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highlight w:val="white"/>
        </w:rPr>
      </w:pPr>
      <w:r w:rsidDel="00000000" w:rsidR="00000000" w:rsidRPr="00000000">
        <w:rPr>
          <w:b w:val="1"/>
          <w:color w:val="000000"/>
          <w:highlight w:val="white"/>
          <w:rtl w:val="0"/>
        </w:rPr>
        <w:t xml:space="preserve">Warum regelmäßiges Sparen in Kryptowährungen Sinn macht – Der Cost Average Effekt</w:t>
      </w:r>
    </w:p>
    <w:p w:rsidR="00000000" w:rsidDel="00000000" w:rsidP="00000000" w:rsidRDefault="00000000" w:rsidRPr="00000000" w14:paraId="00000002">
      <w:pPr>
        <w:rPr>
          <w:b w:val="1"/>
          <w:color w:val="000000"/>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 grosse Vorteil wenn Du regelmässig sparst ist, dass Du in fallende und steigende Kurse kaufst.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Was ist der Cost Average Effect?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Finanzbranche bezeichnet den Cost Average Effekt auch als Durchschnittskosteneffek. Mithilfe des Effekts kannst Du die Rendite deinerregelmäßigen Einzahlungen in einen Sparplan erhöhen. </w:t>
        <w:br w:type="textWrapping"/>
        <w:br w:type="textWrapping"/>
        <w:t xml:space="preserve"> Mit dem Sparplan werden Kryptowährungen gekauft. Du sparst einen festen Betrag pro Monat und kaufen dafür deine ausgewählten Kryptowährungen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Bei fallenden Kursen an der Kryptobörse bekommst Du mehr Anteile an der Kryptowährungen, während du bei steigenden Kursen eine geringere Anzahl bekommst. </w:t>
        <w:br w:type="textWrapping"/>
        <w:t xml:space="preserve">Über einen längeren Zeitraum betrachtet zahlst du einen günstigen Durchschnittspreis für die Anteile.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Das gilt vor allem im Vergleich zu Sparern, die eine Einmalanlage tätigen. Natürlich kannst du hier, wenn du zum niedrigsten Zeitpunkt einsteigst auch mit einer Einmalanlage sehr gut liegen. Insbesondere in volatilen Märkten und für Kleinanleger, die auch mit geringen Beiträgen einsteigen möchten, kann regelmäßiges sparen sich lohnen, wie auch in anderen Bereichen bei ETFs oder Aktien.</w:t>
        <w:br w:type="textWrapping"/>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Für wen ist der Cost Average Effekt sinnvoll?</w:t>
      </w:r>
      <w:r w:rsidDel="00000000" w:rsidR="00000000" w:rsidRPr="00000000">
        <w:rPr>
          <w:rtl w:val="0"/>
        </w:rPr>
      </w:r>
    </w:p>
    <w:p w:rsidR="00000000" w:rsidDel="00000000" w:rsidP="00000000" w:rsidRDefault="00000000" w:rsidRPr="00000000" w14:paraId="0000000B">
      <w:pPr>
        <w:spacing w:after="360" w:lineRule="auto"/>
        <w:rPr/>
      </w:pPr>
      <w:r w:rsidDel="00000000" w:rsidR="00000000" w:rsidRPr="00000000">
        <w:rPr>
          <w:rtl w:val="0"/>
        </w:rPr>
        <w:t xml:space="preserve">Während einige Experten den Durchschnittskosteneffekt als Argument für eine bessere Rendite anführen, halten andere Fachleute eine Einmalanlage für sinnvoller. Dazu muss aber ausreichend Kapital vorhanden sein, das der Anleger nicht für den Lebensunterhalt oder dringende Anschaffungen benötigt. </w:t>
      </w:r>
    </w:p>
    <w:p w:rsidR="00000000" w:rsidDel="00000000" w:rsidP="00000000" w:rsidRDefault="00000000" w:rsidRPr="00000000" w14:paraId="0000000C">
      <w:pPr>
        <w:rPr/>
      </w:pPr>
      <w:r w:rsidDel="00000000" w:rsidR="00000000" w:rsidRPr="00000000">
        <w:rPr>
          <w:rtl w:val="0"/>
        </w:rPr>
        <w:t xml:space="preserve">Vor allem für Kleinanleger eignet sich daher ein </w:t>
      </w:r>
      <w:hyperlink r:id="rId7">
        <w:r w:rsidDel="00000000" w:rsidR="00000000" w:rsidRPr="00000000">
          <w:rPr>
            <w:color w:val="0000ff"/>
            <w:rtl w:val="0"/>
          </w:rPr>
          <w:t xml:space="preserve">Sparplan</w:t>
        </w:r>
      </w:hyperlink>
      <w:r w:rsidDel="00000000" w:rsidR="00000000" w:rsidRPr="00000000">
        <w:rPr>
          <w:rtl w:val="0"/>
        </w:rPr>
        <w:t xml:space="preserve"> mit festen Anlagebeträgen, der neben dem Cost Average Effekt noch weitere Vorteile bietet: </w:t>
      </w:r>
    </w:p>
    <w:p w:rsidR="00000000" w:rsidDel="00000000" w:rsidP="00000000" w:rsidRDefault="00000000" w:rsidRPr="00000000" w14:paraId="0000000D">
      <w:pPr>
        <w:numPr>
          <w:ilvl w:val="0"/>
          <w:numId w:val="1"/>
        </w:numPr>
        <w:spacing w:after="0" w:before="280" w:lineRule="auto"/>
        <w:ind w:left="480" w:hanging="360"/>
        <w:rPr/>
      </w:pPr>
      <w:r w:rsidDel="00000000" w:rsidR="00000000" w:rsidRPr="00000000">
        <w:rPr>
          <w:rtl w:val="0"/>
        </w:rPr>
        <w:t xml:space="preserve">geringer monatlicher Anlagebetrag statt einer großen Summe als Einmalanlage </w:t>
      </w:r>
    </w:p>
    <w:p w:rsidR="00000000" w:rsidDel="00000000" w:rsidP="00000000" w:rsidRDefault="00000000" w:rsidRPr="00000000" w14:paraId="0000000E">
      <w:pPr>
        <w:numPr>
          <w:ilvl w:val="0"/>
          <w:numId w:val="1"/>
        </w:numPr>
        <w:spacing w:after="0" w:before="0" w:lineRule="auto"/>
        <w:ind w:left="480" w:hanging="360"/>
        <w:rPr/>
      </w:pPr>
      <w:r w:rsidDel="00000000" w:rsidR="00000000" w:rsidRPr="00000000">
        <w:rPr>
          <w:rtl w:val="0"/>
        </w:rPr>
        <w:t xml:space="preserve">regelmäßige Sparleistungen zum Aufbau eines Vermögens </w:t>
      </w:r>
    </w:p>
    <w:p w:rsidR="00000000" w:rsidDel="00000000" w:rsidP="00000000" w:rsidRDefault="00000000" w:rsidRPr="00000000" w14:paraId="0000000F">
      <w:pPr>
        <w:numPr>
          <w:ilvl w:val="0"/>
          <w:numId w:val="1"/>
        </w:numPr>
        <w:spacing w:after="0" w:before="0" w:lineRule="auto"/>
        <w:ind w:left="480" w:hanging="360"/>
        <w:rPr/>
      </w:pPr>
      <w:r w:rsidDel="00000000" w:rsidR="00000000" w:rsidRPr="00000000">
        <w:rPr>
          <w:rtl w:val="0"/>
        </w:rPr>
        <w:t xml:space="preserve">einfache Einplanung der Sparrate in die monatlichen Ausgaben </w:t>
      </w:r>
    </w:p>
    <w:p w:rsidR="00000000" w:rsidDel="00000000" w:rsidP="00000000" w:rsidRDefault="00000000" w:rsidRPr="00000000" w14:paraId="00000010">
      <w:pPr>
        <w:numPr>
          <w:ilvl w:val="0"/>
          <w:numId w:val="1"/>
        </w:numPr>
        <w:spacing w:after="0" w:before="0" w:lineRule="auto"/>
        <w:ind w:left="480" w:hanging="360"/>
        <w:rPr/>
      </w:pPr>
      <w:r w:rsidDel="00000000" w:rsidR="00000000" w:rsidRPr="00000000">
        <w:rPr>
          <w:rtl w:val="0"/>
        </w:rPr>
        <w:t xml:space="preserve">flexibler Anlagebetrag, der erhöht oder gesenkt werden kann </w:t>
      </w:r>
    </w:p>
    <w:p w:rsidR="00000000" w:rsidDel="00000000" w:rsidP="00000000" w:rsidRDefault="00000000" w:rsidRPr="00000000" w14:paraId="00000011">
      <w:pPr>
        <w:numPr>
          <w:ilvl w:val="0"/>
          <w:numId w:val="1"/>
        </w:numPr>
        <w:spacing w:after="0" w:before="0" w:lineRule="auto"/>
        <w:ind w:left="480" w:hanging="360"/>
        <w:rPr/>
      </w:pPr>
      <w:r w:rsidDel="00000000" w:rsidR="00000000" w:rsidRPr="00000000">
        <w:rPr>
          <w:rtl w:val="0"/>
        </w:rPr>
        <w:t xml:space="preserve">Unabhängigkeit von schwankenden Kursen an der Börse </w:t>
      </w:r>
    </w:p>
    <w:p w:rsidR="00000000" w:rsidDel="00000000" w:rsidP="00000000" w:rsidRDefault="00000000" w:rsidRPr="00000000" w14:paraId="00000012">
      <w:pPr>
        <w:numPr>
          <w:ilvl w:val="0"/>
          <w:numId w:val="1"/>
        </w:numPr>
        <w:spacing w:after="280" w:before="0" w:lineRule="auto"/>
        <w:ind w:left="480" w:hanging="360"/>
        <w:rPr/>
      </w:pPr>
      <w:r w:rsidDel="00000000" w:rsidR="00000000" w:rsidRPr="00000000">
        <w:rPr>
          <w:rtl w:val="0"/>
        </w:rPr>
        <w:t xml:space="preserve">Sparplan einfach online abzuschließen </w:t>
      </w:r>
    </w:p>
    <w:p w:rsidR="00000000" w:rsidDel="00000000" w:rsidP="00000000" w:rsidRDefault="00000000" w:rsidRPr="00000000" w14:paraId="00000013">
      <w:pPr>
        <w:rPr/>
      </w:pPr>
      <w:r w:rsidDel="00000000" w:rsidR="00000000" w:rsidRPr="00000000">
        <w:rPr>
          <w:rtl w:val="0"/>
        </w:rPr>
        <w:t xml:space="preserve">Zudem ist ein monatlicher Sparplan sehr gut dafür geeignet, um erste Erfahrungen zu sammeln und die Kryptomärkte zu verstehen. </w:t>
      </w:r>
    </w:p>
    <w:p w:rsidR="00000000" w:rsidDel="00000000" w:rsidP="00000000" w:rsidRDefault="00000000" w:rsidRPr="00000000" w14:paraId="00000014">
      <w:pPr>
        <w:rPr>
          <w:b w:val="1"/>
        </w:rPr>
      </w:pPr>
      <w:r w:rsidDel="00000000" w:rsidR="00000000" w:rsidRPr="00000000">
        <w:rPr>
          <w:rtl w:val="0"/>
        </w:rPr>
        <w:t xml:space="preserve">Ein monatlicher Sparplan kann mit anderen Produkten auf der Kryptobörse kombiniert werden, zum Beispiel mit Staking. Daraus kannst Du zusätzlich passives Einkommen generieren.</w:t>
      </w: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2">
    <w:name w:val="heading 2"/>
    <w:basedOn w:val="Standard"/>
    <w:link w:val="berschrift2Zchn"/>
    <w:uiPriority w:val="9"/>
    <w:qFormat w:val="1"/>
    <w:rsid w:val="0019094B"/>
    <w:pPr>
      <w:spacing w:after="100" w:afterAutospacing="1" w:before="100" w:beforeAutospacing="1"/>
      <w:outlineLvl w:val="1"/>
    </w:pPr>
    <w:rPr>
      <w:rFonts w:ascii="Times New Roman" w:cs="Times New Roman" w:eastAsia="Times New Roman" w:hAnsi="Times New Roman"/>
      <w:b w:val="1"/>
      <w:bCs w:val="1"/>
      <w:sz w:val="36"/>
      <w:szCs w:val="36"/>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sgs-ms4xny43--copy-text" w:customStyle="1">
    <w:name w:val="lsgs-ms4xny43--copy-text"/>
    <w:basedOn w:val="Standard"/>
    <w:rsid w:val="0019094B"/>
    <w:pPr>
      <w:spacing w:after="100" w:afterAutospacing="1" w:before="100" w:beforeAutospacing="1"/>
    </w:pPr>
    <w:rPr>
      <w:rFonts w:ascii="Times New Roman" w:cs="Times New Roman" w:eastAsia="Times New Roman" w:hAnsi="Times New Roman"/>
      <w:lang w:eastAsia="de-DE"/>
    </w:rPr>
  </w:style>
  <w:style w:type="character" w:styleId="apple-converted-space" w:customStyle="1">
    <w:name w:val="apple-converted-space"/>
    <w:basedOn w:val="Absatz-Standardschriftart"/>
    <w:rsid w:val="0019094B"/>
  </w:style>
  <w:style w:type="character" w:styleId="lsgs-ms4xny43--link" w:customStyle="1">
    <w:name w:val="lsgs-ms4xny43--link"/>
    <w:basedOn w:val="Absatz-Standardschriftart"/>
    <w:rsid w:val="0019094B"/>
  </w:style>
  <w:style w:type="character" w:styleId="lsgs-ms4xny43--action-inner" w:customStyle="1">
    <w:name w:val="lsgs-ms4xny43--action-inner"/>
    <w:basedOn w:val="Absatz-Standardschriftart"/>
    <w:rsid w:val="0019094B"/>
  </w:style>
  <w:style w:type="character" w:styleId="berschrift2Zchn" w:customStyle="1">
    <w:name w:val="Überschrift 2 Zchn"/>
    <w:basedOn w:val="Absatz-Standardschriftart"/>
    <w:link w:val="berschrift2"/>
    <w:uiPriority w:val="9"/>
    <w:rsid w:val="0019094B"/>
    <w:rPr>
      <w:rFonts w:ascii="Times New Roman" w:cs="Times New Roman" w:eastAsia="Times New Roman" w:hAnsi="Times New Roman"/>
      <w:b w:val="1"/>
      <w:bCs w:val="1"/>
      <w:sz w:val="36"/>
      <w:szCs w:val="36"/>
      <w:lang w:eastAsia="de-DE"/>
    </w:rPr>
  </w:style>
  <w:style w:type="character" w:styleId="lsgs-ms4xny43--list-item-text" w:customStyle="1">
    <w:name w:val="lsgs-ms4xny43--list-item-text"/>
    <w:basedOn w:val="Absatz-Standardschriftart"/>
    <w:rsid w:val="0019094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mmerzbank.de/portal/de/privatkunden/sparen-anlegen/produkte/etf-fonds-sparplan/etf-fonds-sparpla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WHPkZsq62u15YYPJpQHjUz2hng==">AMUW2mU1nOAE6OxWmpT0Uzv/sCHxpPCKrnpbMKiHs8M4q/6pibTu0ppuT3l3OMLCghCOY2kJ3ro9GIcVvU8q24riLybwmnfMMGqX7St2OQq0x2EvEuEJK3Q=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2022-11-14T19:21:00Z</dcterms:created>
  <dc:creator>Corinna Reibchen</dc:creator>
</cp:coreProperties>
</file>