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for your success with crypto investments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 investing in cryptocurrencies, keep in mind the following basics that are important to your success: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invest money that you have left over.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your own decisions after doing research on the projects. There are too many scammers out there in the market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Long-term thinking - at least 5 years - similar to the stock market in which you invest with a 5-10 year investment horizon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Correct wallet strategy. Store multiple wallets and assets on hardwallets. Always remember: not your keys, not your coins.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emotional trading - here you just make mistakes and buy at the highest entry prices and sell at the lowest. Don't let that guide you. Think long-term here too.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Invest regularly: This helps to compensate for price fluctuations and you can use the cost-average effect for yourself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Rr/mZnCBF37tqsOQs0tTpGxSRw==">AMUW2mVh4RwKQtPfpDW2zZmYKMoI7DaDENhNsAQmB7L4gLOVVg3arJKJGfkir/f9talpXa0EOVz/xyzxgG8sAd0QjHQesn1sgL2BjH1tqbIuCqgmAHwU51I=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