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A166C" w:rsidRDefault="00000000" w:rsidP="00534A66">
      <w:pPr>
        <w:spacing w:after="280" w:line="276" w:lineRule="auto"/>
        <w:jc w:val="both"/>
        <w:rPr>
          <w:rFonts w:ascii="Arial" w:eastAsia="Arial" w:hAnsi="Arial" w:cs="Arial"/>
          <w:b/>
          <w:sz w:val="28"/>
          <w:szCs w:val="28"/>
        </w:rPr>
      </w:pPr>
      <w:proofErr w:type="gramStart"/>
      <w:r>
        <w:rPr>
          <w:rFonts w:ascii="Arial" w:eastAsia="Arial" w:hAnsi="Arial" w:cs="Arial"/>
          <w:b/>
          <w:sz w:val="28"/>
          <w:szCs w:val="28"/>
        </w:rPr>
        <w:t>5  Faktoren</w:t>
      </w:r>
      <w:proofErr w:type="gramEnd"/>
      <w:r>
        <w:rPr>
          <w:rFonts w:ascii="Arial" w:eastAsia="Arial" w:hAnsi="Arial" w:cs="Arial"/>
          <w:b/>
          <w:sz w:val="28"/>
          <w:szCs w:val="28"/>
        </w:rPr>
        <w:t>, warum Kryptowährungen eine Zukunft haben</w:t>
      </w:r>
    </w:p>
    <w:p w14:paraId="00000002" w14:textId="77777777" w:rsidR="001A166C" w:rsidRDefault="00000000" w:rsidP="00534A66">
      <w:pPr>
        <w:spacing w:before="280" w:after="280" w:line="276" w:lineRule="auto"/>
        <w:jc w:val="both"/>
        <w:rPr>
          <w:rFonts w:ascii="Arial" w:eastAsia="Arial" w:hAnsi="Arial" w:cs="Arial"/>
          <w:sz w:val="28"/>
          <w:szCs w:val="28"/>
        </w:rPr>
      </w:pPr>
      <w:r>
        <w:rPr>
          <w:rFonts w:ascii="Arial" w:eastAsia="Arial" w:hAnsi="Arial" w:cs="Arial"/>
          <w:sz w:val="28"/>
          <w:szCs w:val="28"/>
        </w:rPr>
        <w:t>Vielleicht hast Du Dich auch schonmal gefragt, ob Kryptowährungen nur ein Trend sind oder ob sie eine Zukunft haben.</w:t>
      </w:r>
    </w:p>
    <w:p w14:paraId="00000003" w14:textId="77777777" w:rsidR="001A166C" w:rsidRDefault="00000000" w:rsidP="00534A66">
      <w:pPr>
        <w:spacing w:before="280" w:after="280" w:line="276" w:lineRule="auto"/>
        <w:jc w:val="both"/>
        <w:rPr>
          <w:rFonts w:ascii="Arial" w:eastAsia="Arial" w:hAnsi="Arial" w:cs="Arial"/>
          <w:sz w:val="28"/>
          <w:szCs w:val="28"/>
        </w:rPr>
      </w:pPr>
      <w:r>
        <w:rPr>
          <w:rFonts w:ascii="Arial" w:eastAsia="Arial" w:hAnsi="Arial" w:cs="Arial"/>
          <w:sz w:val="28"/>
          <w:szCs w:val="28"/>
        </w:rPr>
        <w:t>Hier stellen wir Dir 5 Faktoren vor, warum Kryptowährungen eine Zukunft haben:</w:t>
      </w:r>
    </w:p>
    <w:p w14:paraId="00000004" w14:textId="05CF78EF" w:rsidR="001A166C" w:rsidRDefault="00000000" w:rsidP="00534A66">
      <w:pPr>
        <w:numPr>
          <w:ilvl w:val="0"/>
          <w:numId w:val="1"/>
        </w:numPr>
        <w:pBdr>
          <w:top w:val="nil"/>
          <w:left w:val="nil"/>
          <w:bottom w:val="nil"/>
          <w:right w:val="nil"/>
          <w:between w:val="nil"/>
        </w:pBdr>
        <w:spacing w:line="276" w:lineRule="auto"/>
        <w:jc w:val="both"/>
        <w:rPr>
          <w:rFonts w:ascii="Arial" w:eastAsia="Arial" w:hAnsi="Arial" w:cs="Arial"/>
          <w:sz w:val="28"/>
          <w:szCs w:val="28"/>
        </w:rPr>
      </w:pPr>
      <w:r>
        <w:rPr>
          <w:rFonts w:ascii="Arial" w:eastAsia="Arial" w:hAnsi="Arial" w:cs="Arial"/>
          <w:sz w:val="28"/>
          <w:szCs w:val="28"/>
        </w:rPr>
        <w:t>Benutzer, Volumen, Transaktionen und Anzahl der Apps wachsen kontinuierlich: z.B. Verdopplung der Nutzer</w:t>
      </w:r>
      <w:r w:rsidR="00534A66">
        <w:rPr>
          <w:rFonts w:ascii="Arial" w:eastAsia="Arial" w:hAnsi="Arial" w:cs="Arial"/>
          <w:sz w:val="28"/>
          <w:szCs w:val="28"/>
        </w:rPr>
        <w:t xml:space="preserve"> </w:t>
      </w:r>
      <w:r>
        <w:rPr>
          <w:rFonts w:ascii="Arial" w:eastAsia="Arial" w:hAnsi="Arial" w:cs="Arial"/>
          <w:sz w:val="28"/>
          <w:szCs w:val="28"/>
        </w:rPr>
        <w:t>in wenigen Monaten</w:t>
      </w:r>
      <w:sdt>
        <w:sdtPr>
          <w:tag w:val="goog_rdk_0"/>
          <w:id w:val="590749725"/>
        </w:sdtPr>
        <w:sdtContent>
          <w:r w:rsidR="00534A66">
            <w:t>:</w:t>
          </w:r>
          <w:r>
            <w:rPr>
              <w:rFonts w:ascii="Arial Unicode MS" w:eastAsia="Arial Unicode MS" w:hAnsi="Arial Unicode MS" w:cs="Arial Unicode MS"/>
              <w:sz w:val="28"/>
              <w:szCs w:val="28"/>
            </w:rPr>
            <w:t xml:space="preserve"> Jan 2021 109 </w:t>
          </w:r>
          <w:proofErr w:type="spellStart"/>
          <w:r>
            <w:rPr>
              <w:rFonts w:ascii="Arial Unicode MS" w:eastAsia="Arial Unicode MS" w:hAnsi="Arial Unicode MS" w:cs="Arial Unicode MS"/>
              <w:sz w:val="28"/>
              <w:szCs w:val="28"/>
            </w:rPr>
            <w:t>Mio</w:t>
          </w:r>
          <w:proofErr w:type="spellEnd"/>
          <w:r>
            <w:rPr>
              <w:rFonts w:ascii="Arial Unicode MS" w:eastAsia="Arial Unicode MS" w:hAnsi="Arial Unicode MS" w:cs="Arial Unicode MS"/>
              <w:sz w:val="28"/>
              <w:szCs w:val="28"/>
            </w:rPr>
            <w:t xml:space="preserve"> Nutzer, Juni 2021 ⇒ über 200 </w:t>
          </w:r>
          <w:proofErr w:type="spellStart"/>
          <w:r>
            <w:rPr>
              <w:rFonts w:ascii="Arial Unicode MS" w:eastAsia="Arial Unicode MS" w:hAnsi="Arial Unicode MS" w:cs="Arial Unicode MS"/>
              <w:sz w:val="28"/>
              <w:szCs w:val="28"/>
            </w:rPr>
            <w:t>Mio</w:t>
          </w:r>
          <w:proofErr w:type="spellEnd"/>
          <w:r>
            <w:rPr>
              <w:rFonts w:ascii="Arial Unicode MS" w:eastAsia="Arial Unicode MS" w:hAnsi="Arial Unicode MS" w:cs="Arial Unicode MS"/>
              <w:sz w:val="28"/>
              <w:szCs w:val="28"/>
            </w:rPr>
            <w:t xml:space="preserve"> Nutzer </w:t>
          </w:r>
        </w:sdtContent>
      </w:sdt>
    </w:p>
    <w:p w14:paraId="00000005" w14:textId="41A994F7" w:rsidR="001A166C" w:rsidRDefault="00000000" w:rsidP="00534A66">
      <w:pPr>
        <w:numPr>
          <w:ilvl w:val="0"/>
          <w:numId w:val="1"/>
        </w:numPr>
        <w:pBdr>
          <w:top w:val="nil"/>
          <w:left w:val="nil"/>
          <w:bottom w:val="nil"/>
          <w:right w:val="nil"/>
          <w:between w:val="nil"/>
        </w:pBdr>
        <w:spacing w:before="280" w:line="276" w:lineRule="auto"/>
        <w:jc w:val="both"/>
        <w:rPr>
          <w:rFonts w:ascii="Arial" w:eastAsia="Arial" w:hAnsi="Arial" w:cs="Arial"/>
          <w:color w:val="000000"/>
          <w:sz w:val="28"/>
          <w:szCs w:val="28"/>
        </w:rPr>
      </w:pPr>
      <w:r>
        <w:rPr>
          <w:rFonts w:ascii="Arial" w:eastAsia="Arial" w:hAnsi="Arial" w:cs="Arial"/>
          <w:sz w:val="28"/>
          <w:szCs w:val="28"/>
        </w:rPr>
        <w:t>Gro</w:t>
      </w:r>
      <w:r w:rsidR="00534A66">
        <w:rPr>
          <w:rFonts w:ascii="Arial" w:eastAsia="Arial" w:hAnsi="Arial" w:cs="Arial"/>
          <w:sz w:val="28"/>
          <w:szCs w:val="28"/>
        </w:rPr>
        <w:t>ß</w:t>
      </w:r>
      <w:r>
        <w:rPr>
          <w:rFonts w:ascii="Arial" w:eastAsia="Arial" w:hAnsi="Arial" w:cs="Arial"/>
          <w:sz w:val="28"/>
          <w:szCs w:val="28"/>
        </w:rPr>
        <w:t>investoren investieren Milliardensummen in Krypto- Unternehmen und Startups im Krypto-Bereich (33 Milliarden Dollar sind 2021 in Krypto-Startups geflossen, nach 4 Milliarden 2020.)</w:t>
      </w:r>
    </w:p>
    <w:p w14:paraId="00000006" w14:textId="77777777" w:rsidR="001A166C" w:rsidRDefault="00000000" w:rsidP="00534A66">
      <w:pPr>
        <w:numPr>
          <w:ilvl w:val="0"/>
          <w:numId w:val="1"/>
        </w:numPr>
        <w:pBdr>
          <w:top w:val="nil"/>
          <w:left w:val="nil"/>
          <w:bottom w:val="nil"/>
          <w:right w:val="nil"/>
          <w:between w:val="nil"/>
        </w:pBdr>
        <w:spacing w:line="276" w:lineRule="auto"/>
        <w:jc w:val="both"/>
        <w:rPr>
          <w:rFonts w:ascii="Arial" w:eastAsia="Arial" w:hAnsi="Arial" w:cs="Arial"/>
          <w:color w:val="000000"/>
          <w:sz w:val="28"/>
          <w:szCs w:val="28"/>
        </w:rPr>
      </w:pPr>
      <w:sdt>
        <w:sdtPr>
          <w:tag w:val="goog_rdk_1"/>
          <w:id w:val="1411110059"/>
        </w:sdtPr>
        <w:sdtContent>
          <w:r>
            <w:rPr>
              <w:rFonts w:ascii="Arial Unicode MS" w:eastAsia="Arial Unicode MS" w:hAnsi="Arial Unicode MS" w:cs="Arial Unicode MS"/>
              <w:sz w:val="28"/>
              <w:szCs w:val="28"/>
            </w:rPr>
            <w:t>Es kommen immer mehr Gesetze zu Kryptowährungen auf den Markt ⇒ Die Regierungen auf der ganzen Welt beschäftigen sich stark mit dem Thema und bringen neue Regulierungen raus.</w:t>
          </w:r>
        </w:sdtContent>
      </w:sdt>
    </w:p>
    <w:p w14:paraId="00000007" w14:textId="28FDA680" w:rsidR="001A166C" w:rsidRDefault="00000000" w:rsidP="00534A66">
      <w:pPr>
        <w:numPr>
          <w:ilvl w:val="0"/>
          <w:numId w:val="1"/>
        </w:numPr>
        <w:pBdr>
          <w:top w:val="nil"/>
          <w:left w:val="nil"/>
          <w:bottom w:val="nil"/>
          <w:right w:val="nil"/>
          <w:between w:val="nil"/>
        </w:pBdr>
        <w:spacing w:line="276" w:lineRule="auto"/>
        <w:jc w:val="both"/>
        <w:rPr>
          <w:rFonts w:ascii="Arial" w:eastAsia="Arial" w:hAnsi="Arial" w:cs="Arial"/>
          <w:color w:val="000000"/>
          <w:sz w:val="28"/>
          <w:szCs w:val="28"/>
        </w:rPr>
      </w:pPr>
      <w:r>
        <w:rPr>
          <w:rFonts w:ascii="Arial" w:eastAsia="Arial" w:hAnsi="Arial" w:cs="Arial"/>
          <w:sz w:val="28"/>
          <w:szCs w:val="28"/>
        </w:rPr>
        <w:t>Im digitalen Zeitalter sind Kryptowährungen</w:t>
      </w:r>
      <w:r w:rsidR="00534A66">
        <w:rPr>
          <w:rFonts w:ascii="Arial" w:eastAsia="Arial" w:hAnsi="Arial" w:cs="Arial"/>
          <w:sz w:val="28"/>
          <w:szCs w:val="28"/>
        </w:rPr>
        <w:t xml:space="preserve"> und das </w:t>
      </w:r>
      <w:r>
        <w:rPr>
          <w:rFonts w:ascii="Arial" w:eastAsia="Arial" w:hAnsi="Arial" w:cs="Arial"/>
          <w:sz w:val="28"/>
          <w:szCs w:val="28"/>
        </w:rPr>
        <w:t>digitale Geld die nächste logische Entwicklungsstufe ähnlich wie das Papier von unseren Schreibtischen verschwindet und alles digital gespeichert wird, so ist es auch beim Geld.</w:t>
      </w:r>
    </w:p>
    <w:p w14:paraId="00000008" w14:textId="77777777" w:rsidR="001A166C" w:rsidRDefault="00000000" w:rsidP="00534A66">
      <w:pPr>
        <w:numPr>
          <w:ilvl w:val="0"/>
          <w:numId w:val="1"/>
        </w:numPr>
        <w:pBdr>
          <w:top w:val="nil"/>
          <w:left w:val="nil"/>
          <w:bottom w:val="nil"/>
          <w:right w:val="nil"/>
          <w:between w:val="nil"/>
        </w:pBdr>
        <w:spacing w:line="276" w:lineRule="auto"/>
        <w:jc w:val="both"/>
        <w:rPr>
          <w:rFonts w:ascii="Arial" w:eastAsia="Arial" w:hAnsi="Arial" w:cs="Arial"/>
          <w:color w:val="000000"/>
          <w:sz w:val="28"/>
          <w:szCs w:val="28"/>
        </w:rPr>
      </w:pPr>
      <w:r>
        <w:rPr>
          <w:rFonts w:ascii="Arial" w:eastAsia="Arial" w:hAnsi="Arial" w:cs="Arial"/>
          <w:sz w:val="28"/>
          <w:szCs w:val="28"/>
        </w:rPr>
        <w:t>Wunsch nach Freiheit und Dezentralität. Das Vertrauen in die Banken ist gesunken. Der Wunsch nach Selbstbestimmtheit nimmt auch im Finanzsektor zu. Kryptowährungen können genau das liefern. Du brauchst bei Kryptowährungen keine Banken mehr. Die Transaktionen funktionieren direkt vom Sender zum Empfänger des Geldes.</w:t>
      </w:r>
    </w:p>
    <w:p w14:paraId="00000009" w14:textId="77777777" w:rsidR="001A166C" w:rsidRDefault="001A166C" w:rsidP="00534A66">
      <w:pPr>
        <w:spacing w:line="276" w:lineRule="auto"/>
        <w:jc w:val="both"/>
        <w:rPr>
          <w:b/>
        </w:rPr>
      </w:pPr>
    </w:p>
    <w:p w14:paraId="0000000A" w14:textId="77777777" w:rsidR="001A166C" w:rsidRDefault="00000000" w:rsidP="00534A66">
      <w:pPr>
        <w:spacing w:line="276" w:lineRule="auto"/>
        <w:jc w:val="both"/>
        <w:rPr>
          <w:sz w:val="28"/>
          <w:szCs w:val="28"/>
        </w:rPr>
      </w:pPr>
      <w:r>
        <w:rPr>
          <w:sz w:val="28"/>
          <w:szCs w:val="28"/>
        </w:rPr>
        <w:t>Es gibt noch viele andere Faktoren aber diese 5 Faktoren geben Dir schonmal einen Einblick wie viel Potential in diesem Bereich für unsere Zukunft steckt.</w:t>
      </w:r>
    </w:p>
    <w:sectPr w:rsidR="001A166C">
      <w:pgSz w:w="11906" w:h="16838"/>
      <w:pgMar w:top="1417" w:right="1417" w:bottom="1134" w:left="141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moder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884C24"/>
    <w:multiLevelType w:val="multilevel"/>
    <w:tmpl w:val="693C8C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30711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166C"/>
    <w:rsid w:val="001A166C"/>
    <w:rsid w:val="00534A6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59B59B90"/>
  <w15:docId w15:val="{C0C0CA02-4622-8F40-9BEB-0B8EFBF43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link w:val="berschrift2Zchn"/>
    <w:uiPriority w:val="9"/>
    <w:semiHidden/>
    <w:unhideWhenUsed/>
    <w:qFormat/>
    <w:rsid w:val="00C46E93"/>
    <w:pPr>
      <w:spacing w:before="100" w:beforeAutospacing="1" w:after="100" w:afterAutospacing="1"/>
      <w:outlineLvl w:val="1"/>
    </w:pPr>
    <w:rPr>
      <w:rFonts w:ascii="Times New Roman" w:eastAsia="Times New Roman" w:hAnsi="Times New Roman" w:cs="Times New Roman"/>
      <w:b/>
      <w:bCs/>
      <w:sz w:val="36"/>
      <w:szCs w:val="36"/>
    </w:rPr>
  </w:style>
  <w:style w:type="paragraph" w:styleId="berschrift3">
    <w:name w:val="heading 3"/>
    <w:basedOn w:val="Standard"/>
    <w:link w:val="berschrift3Zchn"/>
    <w:uiPriority w:val="9"/>
    <w:semiHidden/>
    <w:unhideWhenUsed/>
    <w:qFormat/>
    <w:rsid w:val="00C46E93"/>
    <w:pPr>
      <w:spacing w:before="100" w:beforeAutospacing="1" w:after="100" w:afterAutospacing="1"/>
      <w:outlineLvl w:val="2"/>
    </w:pPr>
    <w:rPr>
      <w:rFonts w:ascii="Times New Roman" w:eastAsia="Times New Roman" w:hAnsi="Times New Roman" w:cs="Times New Roman"/>
      <w:b/>
      <w:bCs/>
      <w:sz w:val="27"/>
      <w:szCs w:val="27"/>
    </w:rPr>
  </w:style>
  <w:style w:type="paragraph" w:styleId="berschrift4">
    <w:name w:val="heading 4"/>
    <w:basedOn w:val="Standard"/>
    <w:next w:val="Standard"/>
    <w:uiPriority w:val="9"/>
    <w:semiHidden/>
    <w:unhideWhenUsed/>
    <w:qFormat/>
    <w:pPr>
      <w:keepNext/>
      <w:keepLines/>
      <w:spacing w:before="240" w:after="40"/>
      <w:outlineLvl w:val="3"/>
    </w:pPr>
    <w:rPr>
      <w:b/>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berschrift2Zchn">
    <w:name w:val="Überschrift 2 Zchn"/>
    <w:basedOn w:val="Absatz-Standardschriftart"/>
    <w:link w:val="berschrift2"/>
    <w:uiPriority w:val="9"/>
    <w:rsid w:val="00C46E93"/>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C46E93"/>
    <w:rPr>
      <w:rFonts w:ascii="Times New Roman" w:eastAsia="Times New Roman" w:hAnsi="Times New Roman" w:cs="Times New Roman"/>
      <w:b/>
      <w:bCs/>
      <w:sz w:val="27"/>
      <w:szCs w:val="27"/>
      <w:lang w:eastAsia="de-DE"/>
    </w:rPr>
  </w:style>
  <w:style w:type="paragraph" w:styleId="StandardWeb">
    <w:name w:val="Normal (Web)"/>
    <w:basedOn w:val="Standard"/>
    <w:uiPriority w:val="99"/>
    <w:semiHidden/>
    <w:unhideWhenUsed/>
    <w:rsid w:val="00C46E9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Absatz-Standardschriftart"/>
    <w:rsid w:val="00C46E93"/>
  </w:style>
  <w:style w:type="character" w:styleId="Fett">
    <w:name w:val="Strong"/>
    <w:basedOn w:val="Absatz-Standardschriftart"/>
    <w:uiPriority w:val="22"/>
    <w:qFormat/>
    <w:rsid w:val="00C46E93"/>
    <w:rPr>
      <w:b/>
      <w:bCs/>
    </w:rPr>
  </w:style>
  <w:style w:type="character" w:styleId="Hyperlink">
    <w:name w:val="Hyperlink"/>
    <w:basedOn w:val="Absatz-Standardschriftart"/>
    <w:uiPriority w:val="99"/>
    <w:semiHidden/>
    <w:unhideWhenUsed/>
    <w:rsid w:val="00C46E93"/>
    <w:rPr>
      <w:color w:val="0000FF"/>
      <w:u w:val="single"/>
    </w:rPr>
  </w:style>
  <w:style w:type="paragraph" w:styleId="Listenabsatz">
    <w:name w:val="List Paragraph"/>
    <w:basedOn w:val="Standard"/>
    <w:uiPriority w:val="34"/>
    <w:qFormat/>
    <w:rsid w:val="00136332"/>
    <w:pPr>
      <w:ind w:left="720"/>
      <w:contextualSpacing/>
    </w:pPr>
  </w:style>
  <w:style w:type="paragraph" w:styleId="Untertitel">
    <w:name w:val="Subtitle"/>
    <w:basedOn w:val="Standard"/>
    <w:next w:val="Standard"/>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XxLYN7sAzx+3kNZqgUJB2MdLww==">AMUW2mV+65Vj2uUAsDRSzTLimM4auyWN4qOt6UdYanJls1/cYbiSKcanCAiEZcJ/Jy2DGUBQblgGZ0I1lz0TeokY1/YP4T7rfcuVxVn1lje3L80on5mHsx/7pb//NlnHcQIy0iT3u4sdeImsl5qlzOaMoDdwH2nsZcd5EZ3Ah0H+/cRWWVK2c9Z94h+Omvo+ff4hwlYN50FmFIQxYvOP8xAsAxuc6wuPzg==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1295</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Corinna Reibchen</dc:creator>
  <cp:lastModifiedBy>Melissa Nieberle</cp:lastModifiedBy>
  <cp:revision>2</cp:revision>
  <dcterms:created xsi:type="dcterms:W3CDTF">2022-03-14T16:08:00Z</dcterms:created>
  <dcterms:modified xsi:type="dcterms:W3CDTF">2022-09-12T20:52:00Z</dcterms:modified>
</cp:coreProperties>
</file>