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5 factors why cryptocurrencies have a future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You may have wondered if cryptocurrencies are just a trend or if they have a future.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Here we present 5 factors why cryptocurrencies have a future: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b w:val="1"/>
          <w:rtl w:val="0"/>
        </w:rPr>
        <w:t xml:space="preserve">Growth:</w:t>
      </w:r>
      <w:sdt>
        <w:sdtPr>
          <w:tag w:val="goog_rdk_0"/>
        </w:sdtPr>
        <w:sdtContent>
          <w:r w:rsidDel="00000000" w:rsidR="00000000" w:rsidRPr="00000000">
            <w:rPr>
              <w:rFonts w:ascii="Arial Unicode MS" w:cs="Arial Unicode MS" w:eastAsia="Arial Unicode MS" w:hAnsi="Arial Unicode MS"/>
              <w:rtl w:val="0"/>
            </w:rPr>
            <w:t xml:space="preserve"> Users, volume, transactions and number of apps are growing continuously: (e.g. doubling of users in a few months Jan 2021 109 million users, June 2021 ⇒ over 200 million users)</w:t>
            <w:br w:type="textWrapping"/>
          </w:r>
        </w:sdtContent>
      </w:sdt>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b w:val="1"/>
          <w:rtl w:val="0"/>
        </w:rPr>
        <w:t xml:space="preserve">Huge Investments:</w:t>
      </w:r>
      <w:r w:rsidDel="00000000" w:rsidR="00000000" w:rsidRPr="00000000">
        <w:rPr>
          <w:rFonts w:ascii="Arial" w:cs="Arial" w:eastAsia="Arial" w:hAnsi="Arial"/>
          <w:rtl w:val="0"/>
        </w:rPr>
        <w:t xml:space="preserve"> Major investors are investing billions in crypto companies and startups in the crypto space ($33 billion went into crypto startups in 2021, up from $4 billion in 2020.)</w:t>
        <w:br w:type="textWrapping"/>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b w:val="1"/>
          <w:rtl w:val="0"/>
        </w:rPr>
        <w:t xml:space="preserve">Government interest:</w:t>
      </w:r>
      <w:sdt>
        <w:sdtPr>
          <w:tag w:val="goog_rdk_1"/>
        </w:sdtPr>
        <w:sdtContent>
          <w:r w:rsidDel="00000000" w:rsidR="00000000" w:rsidRPr="00000000">
            <w:rPr>
              <w:rFonts w:ascii="Arial Unicode MS" w:cs="Arial Unicode MS" w:eastAsia="Arial Unicode MS" w:hAnsi="Arial Unicode MS"/>
              <w:rtl w:val="0"/>
            </w:rPr>
            <w:t xml:space="preserve"> There are more and more laws about cryptocurrencies on the market ⇒ Governments around the world are heavily involved with the topic and are bringing out new regulations.</w:t>
            <w:br w:type="textWrapping"/>
          </w:r>
        </w:sdtContent>
      </w:sdt>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b w:val="1"/>
          <w:rtl w:val="0"/>
        </w:rPr>
        <w:t xml:space="preserve">Fits into our digital world:</w:t>
      </w:r>
      <w:r w:rsidDel="00000000" w:rsidR="00000000" w:rsidRPr="00000000">
        <w:rPr>
          <w:rFonts w:ascii="Arial" w:cs="Arial" w:eastAsia="Arial" w:hAnsi="Arial"/>
          <w:rtl w:val="0"/>
        </w:rPr>
        <w:t xml:space="preserve"> In the digital age, cryptocurrencies = digital money are the next logical development stage, just like paper is disappearing from our desks and everything is stored digitally, so is money.</w:t>
        <w:br w:type="textWrapping"/>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u w:val="none"/>
        </w:rPr>
      </w:pPr>
      <w:r w:rsidDel="00000000" w:rsidR="00000000" w:rsidRPr="00000000">
        <w:rPr>
          <w:rFonts w:ascii="Arial" w:cs="Arial" w:eastAsia="Arial" w:hAnsi="Arial"/>
          <w:b w:val="1"/>
          <w:rtl w:val="0"/>
        </w:rPr>
        <w:t xml:space="preserve">Decentralization: </w:t>
      </w:r>
      <w:r w:rsidDel="00000000" w:rsidR="00000000" w:rsidRPr="00000000">
        <w:rPr>
          <w:rFonts w:ascii="Arial" w:cs="Arial" w:eastAsia="Arial" w:hAnsi="Arial"/>
          <w:rtl w:val="0"/>
        </w:rPr>
        <w:t xml:space="preserve">Desire for freedom and decentralization. Confidence in  banks has fallen. The desire for self-determination is also increasing in the financial sector. Cryptocurrencies can deliver that. You no longer need banks for cryptocurrencies. The transactions work directly from the sender to the recipient of the money.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There are many other factors, but these 5 factors give you an insight into how much potential there is in this area for our future.</w:t>
      </w:r>
    </w:p>
    <w:p w:rsidR="00000000" w:rsidDel="00000000" w:rsidP="00000000" w:rsidRDefault="00000000" w:rsidRPr="00000000" w14:paraId="0000000A">
      <w:pPr>
        <w:rPr>
          <w:rFonts w:ascii="Arial" w:cs="Arial" w:eastAsia="Arial" w:hAnsi="Arial"/>
          <w:sz w:val="28"/>
          <w:szCs w:val="28"/>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2">
    <w:name w:val="heading 2"/>
    <w:basedOn w:val="Standard"/>
    <w:link w:val="berschrift2Zchn"/>
    <w:uiPriority w:val="9"/>
    <w:qFormat w:val="1"/>
    <w:rsid w:val="00C46E93"/>
    <w:pPr>
      <w:spacing w:after="100" w:afterAutospacing="1" w:before="100" w:beforeAutospacing="1"/>
      <w:outlineLvl w:val="1"/>
    </w:pPr>
    <w:rPr>
      <w:rFonts w:ascii="Times New Roman" w:cs="Times New Roman" w:eastAsia="Times New Roman" w:hAnsi="Times New Roman"/>
      <w:b w:val="1"/>
      <w:bCs w:val="1"/>
      <w:sz w:val="36"/>
      <w:szCs w:val="36"/>
      <w:lang w:eastAsia="de-DE"/>
    </w:rPr>
  </w:style>
  <w:style w:type="paragraph" w:styleId="berschrift3">
    <w:name w:val="heading 3"/>
    <w:basedOn w:val="Standard"/>
    <w:link w:val="berschrift3Zchn"/>
    <w:uiPriority w:val="9"/>
    <w:qFormat w:val="1"/>
    <w:rsid w:val="00C46E93"/>
    <w:pPr>
      <w:spacing w:after="100" w:afterAutospacing="1" w:before="100" w:beforeAutospacing="1"/>
      <w:outlineLvl w:val="2"/>
    </w:pPr>
    <w:rPr>
      <w:rFonts w:ascii="Times New Roman" w:cs="Times New Roman" w:eastAsia="Times New Roman" w:hAnsi="Times New Roman"/>
      <w:b w:val="1"/>
      <w:bCs w:val="1"/>
      <w:sz w:val="27"/>
      <w:szCs w:val="27"/>
      <w:lang w:eastAsia="de-DE"/>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2Zchn" w:customStyle="1">
    <w:name w:val="Überschrift 2 Zchn"/>
    <w:basedOn w:val="Absatz-Standardschriftart"/>
    <w:link w:val="berschrift2"/>
    <w:uiPriority w:val="9"/>
    <w:rsid w:val="00C46E93"/>
    <w:rPr>
      <w:rFonts w:ascii="Times New Roman" w:cs="Times New Roman" w:eastAsia="Times New Roman" w:hAnsi="Times New Roman"/>
      <w:b w:val="1"/>
      <w:bCs w:val="1"/>
      <w:sz w:val="36"/>
      <w:szCs w:val="36"/>
      <w:lang w:eastAsia="de-DE"/>
    </w:rPr>
  </w:style>
  <w:style w:type="character" w:styleId="berschrift3Zchn" w:customStyle="1">
    <w:name w:val="Überschrift 3 Zchn"/>
    <w:basedOn w:val="Absatz-Standardschriftart"/>
    <w:link w:val="berschrift3"/>
    <w:uiPriority w:val="9"/>
    <w:rsid w:val="00C46E93"/>
    <w:rPr>
      <w:rFonts w:ascii="Times New Roman" w:cs="Times New Roman" w:eastAsia="Times New Roman" w:hAnsi="Times New Roman"/>
      <w:b w:val="1"/>
      <w:bCs w:val="1"/>
      <w:sz w:val="27"/>
      <w:szCs w:val="27"/>
      <w:lang w:eastAsia="de-DE"/>
    </w:rPr>
  </w:style>
  <w:style w:type="paragraph" w:styleId="StandardWeb">
    <w:name w:val="Normal (Web)"/>
    <w:basedOn w:val="Standard"/>
    <w:uiPriority w:val="99"/>
    <w:semiHidden w:val="1"/>
    <w:unhideWhenUsed w:val="1"/>
    <w:rsid w:val="00C46E93"/>
    <w:pPr>
      <w:spacing w:after="100" w:afterAutospacing="1" w:before="100" w:beforeAutospacing="1"/>
    </w:pPr>
    <w:rPr>
      <w:rFonts w:ascii="Times New Roman" w:cs="Times New Roman" w:eastAsia="Times New Roman" w:hAnsi="Times New Roman"/>
      <w:lang w:eastAsia="de-DE"/>
    </w:rPr>
  </w:style>
  <w:style w:type="character" w:styleId="apple-converted-space" w:customStyle="1">
    <w:name w:val="apple-converted-space"/>
    <w:basedOn w:val="Absatz-Standardschriftart"/>
    <w:rsid w:val="00C46E93"/>
  </w:style>
  <w:style w:type="character" w:styleId="Fett">
    <w:name w:val="Strong"/>
    <w:basedOn w:val="Absatz-Standardschriftart"/>
    <w:uiPriority w:val="22"/>
    <w:qFormat w:val="1"/>
    <w:rsid w:val="00C46E93"/>
    <w:rPr>
      <w:b w:val="1"/>
      <w:bCs w:val="1"/>
    </w:rPr>
  </w:style>
  <w:style w:type="character" w:styleId="Hyperlink">
    <w:name w:val="Hyperlink"/>
    <w:basedOn w:val="Absatz-Standardschriftart"/>
    <w:uiPriority w:val="99"/>
    <w:semiHidden w:val="1"/>
    <w:unhideWhenUsed w:val="1"/>
    <w:rsid w:val="00C46E93"/>
    <w:rPr>
      <w:color w:val="0000ff"/>
      <w:u w:val="single"/>
    </w:rPr>
  </w:style>
  <w:style w:type="paragraph" w:styleId="Listenabsatz">
    <w:name w:val="List Paragraph"/>
    <w:basedOn w:val="Standard"/>
    <w:uiPriority w:val="34"/>
    <w:qFormat w:val="1"/>
    <w:rsid w:val="001363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qH+vllapyCdTcA7SR+wUU3n6A==">AMUW2mWsbWP9FT0JGu/vHwFX1+Jo0hzS2lL2g+5JfpxwhZzRcJ+Gn/1mD49eShsE+Mj9iruBj2cYwdOdjzeba0JXGEPVSkYMjAIMRoxABtgxEFA44egllsJPMhbhe5RoxoF8wdh6f3RyB4JEfMH/STyd5yD+oBczUb0YZ7/0NF4T7btlWoZcrX5q85wGnuFdbVWAbFavspIu00GLOuUorOZFtAA8zYm2gg==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2022-03-14T16:08:00Z</dcterms:created>
  <dc:creator>Corinna Reibchen</dc:creator>
</cp:coreProperties>
</file>