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rPr>
          <w:b w:val="1"/>
          <w:sz w:val="24"/>
          <w:szCs w:val="24"/>
          <w:highlight w:val="white"/>
        </w:rPr>
      </w:pPr>
      <w:r w:rsidDel="00000000" w:rsidR="00000000" w:rsidRPr="00000000">
        <w:rPr>
          <w:b w:val="1"/>
          <w:sz w:val="24"/>
          <w:szCs w:val="24"/>
          <w:highlight w:val="white"/>
          <w:rtl w:val="0"/>
        </w:rPr>
        <w:t xml:space="preserve">146_Tradingarten im Überblick</w:t>
      </w:r>
    </w:p>
    <w:p w:rsidR="00000000" w:rsidDel="00000000" w:rsidP="00000000" w:rsidRDefault="00000000" w:rsidRPr="00000000" w14:paraId="00000003">
      <w:pPr>
        <w:rPr>
          <w:b w:val="1"/>
          <w:sz w:val="24"/>
          <w:szCs w:val="24"/>
          <w:highlight w:val="white"/>
        </w:rPr>
      </w:pPr>
      <w:r w:rsidDel="00000000" w:rsidR="00000000" w:rsidRPr="00000000">
        <w:rPr>
          <w:rtl w:val="0"/>
        </w:rPr>
      </w:r>
    </w:p>
    <w:p w:rsidR="00000000" w:rsidDel="00000000" w:rsidP="00000000" w:rsidRDefault="00000000" w:rsidRPr="00000000" w14:paraId="00000004">
      <w:pPr>
        <w:rPr>
          <w:b w:val="1"/>
          <w:sz w:val="24"/>
          <w:szCs w:val="24"/>
          <w:highlight w:val="white"/>
        </w:rPr>
      </w:pPr>
      <w:r w:rsidDel="00000000" w:rsidR="00000000" w:rsidRPr="00000000">
        <w:rPr>
          <w:b w:val="1"/>
          <w:sz w:val="24"/>
          <w:szCs w:val="24"/>
          <w:highlight w:val="white"/>
          <w:rtl w:val="0"/>
        </w:rPr>
        <w:t xml:space="preserve">Nachdem Du Deine Trading Strategie festgelegt hast, muss Du jetzt Dir noch überlegen, welche Tradingarten Du nutzen möchtest, um Dein Ziel zu erreichen.</w:t>
      </w:r>
    </w:p>
    <w:p w:rsidR="00000000" w:rsidDel="00000000" w:rsidP="00000000" w:rsidRDefault="00000000" w:rsidRPr="00000000" w14:paraId="00000005">
      <w:pPr>
        <w:rPr>
          <w:b w:val="1"/>
          <w:sz w:val="24"/>
          <w:szCs w:val="24"/>
          <w:highlight w:val="white"/>
        </w:rPr>
      </w:pPr>
      <w:r w:rsidDel="00000000" w:rsidR="00000000" w:rsidRPr="00000000">
        <w:rPr>
          <w:rtl w:val="0"/>
        </w:rPr>
      </w:r>
    </w:p>
    <w:p w:rsidR="00000000" w:rsidDel="00000000" w:rsidP="00000000" w:rsidRDefault="00000000" w:rsidRPr="00000000" w14:paraId="00000006">
      <w:pPr>
        <w:rPr>
          <w:b w:val="1"/>
          <w:sz w:val="24"/>
          <w:szCs w:val="24"/>
          <w:highlight w:val="white"/>
        </w:rPr>
      </w:pPr>
      <w:r w:rsidDel="00000000" w:rsidR="00000000" w:rsidRPr="00000000">
        <w:rPr>
          <w:b w:val="1"/>
          <w:sz w:val="24"/>
          <w:szCs w:val="24"/>
          <w:highlight w:val="white"/>
          <w:rtl w:val="0"/>
        </w:rPr>
        <w:t xml:space="preserve">Es gibt unzählig viele Tradingarten, wir haben für dich 5 wesentliche Tradingarten zusammengestellt:</w:t>
      </w:r>
    </w:p>
    <w:p w:rsidR="00000000" w:rsidDel="00000000" w:rsidP="00000000" w:rsidRDefault="00000000" w:rsidRPr="00000000" w14:paraId="00000007">
      <w:pPr>
        <w:rPr>
          <w:b w:val="1"/>
          <w:sz w:val="24"/>
          <w:szCs w:val="24"/>
          <w:highlight w:val="white"/>
        </w:rPr>
      </w:pPr>
      <w:r w:rsidDel="00000000" w:rsidR="00000000" w:rsidRPr="00000000">
        <w:rPr>
          <w:rtl w:val="0"/>
        </w:rPr>
      </w:r>
    </w:p>
    <w:p w:rsidR="00000000" w:rsidDel="00000000" w:rsidP="00000000" w:rsidRDefault="00000000" w:rsidRPr="00000000" w14:paraId="00000008">
      <w:pPr>
        <w:rPr>
          <w:b w:val="1"/>
          <w:sz w:val="24"/>
          <w:szCs w:val="24"/>
          <w:highlight w:val="white"/>
        </w:rPr>
      </w:pPr>
      <w:r w:rsidDel="00000000" w:rsidR="00000000" w:rsidRPr="00000000">
        <w:rPr>
          <w:b w:val="1"/>
          <w:sz w:val="24"/>
          <w:szCs w:val="24"/>
          <w:highlight w:val="white"/>
          <w:rtl w:val="0"/>
        </w:rPr>
        <w:t xml:space="preserve">1.</w:t>
        <w:tab/>
        <w:t xml:space="preserve">Day Trading: Beim Day Trading kaufst und verkaufst Du an einem Tag – häufig handelst du sogar mehrfach im Tag. Profis kaufen und verkaufen in Sekunden. Hier hast Du hohes Risiko und brauchst sehr gute Kenntnisse. Diese Tradingform ist für Fortgeschrittene geeignet.</w:t>
      </w:r>
    </w:p>
    <w:p w:rsidR="00000000" w:rsidDel="00000000" w:rsidP="00000000" w:rsidRDefault="00000000" w:rsidRPr="00000000" w14:paraId="00000009">
      <w:pPr>
        <w:rPr>
          <w:b w:val="1"/>
          <w:sz w:val="24"/>
          <w:szCs w:val="24"/>
          <w:highlight w:val="white"/>
        </w:rPr>
      </w:pPr>
      <w:r w:rsidDel="00000000" w:rsidR="00000000" w:rsidRPr="00000000">
        <w:rPr>
          <w:rtl w:val="0"/>
        </w:rPr>
      </w:r>
    </w:p>
    <w:p w:rsidR="00000000" w:rsidDel="00000000" w:rsidP="00000000" w:rsidRDefault="00000000" w:rsidRPr="00000000" w14:paraId="0000000A">
      <w:pPr>
        <w:rPr>
          <w:b w:val="1"/>
          <w:sz w:val="24"/>
          <w:szCs w:val="24"/>
          <w:highlight w:val="white"/>
        </w:rPr>
      </w:pPr>
      <w:r w:rsidDel="00000000" w:rsidR="00000000" w:rsidRPr="00000000">
        <w:rPr>
          <w:b w:val="1"/>
          <w:sz w:val="24"/>
          <w:szCs w:val="24"/>
          <w:highlight w:val="white"/>
          <w:rtl w:val="0"/>
        </w:rPr>
        <w:t xml:space="preserve">2.</w:t>
        <w:tab/>
        <w:t xml:space="preserve">Swing Trading: Beim Swing Trading bleiben die Trades mehrere Tage oder Wochen offen. Kann man sehr gut mit Stop-Loss Kursen absichern und in Trend Coins investieren oder Investments nach guten News in der Presse zu einem Coin tätigen.</w:t>
      </w:r>
    </w:p>
    <w:p w:rsidR="00000000" w:rsidDel="00000000" w:rsidP="00000000" w:rsidRDefault="00000000" w:rsidRPr="00000000" w14:paraId="0000000B">
      <w:pPr>
        <w:rPr>
          <w:b w:val="1"/>
          <w:sz w:val="24"/>
          <w:szCs w:val="24"/>
          <w:highlight w:val="white"/>
        </w:rPr>
      </w:pP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b w:val="1"/>
          <w:sz w:val="24"/>
          <w:szCs w:val="24"/>
          <w:highlight w:val="white"/>
          <w:rtl w:val="0"/>
        </w:rPr>
        <w:t xml:space="preserve">3.</w:t>
        <w:tab/>
        <w:t xml:space="preserve">Mittelfristiger Handel: Beim mittelfristigen Handel hälst Du die Kryptowährungen mehrere Monate</w:t>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4.</w:t>
        <w:tab/>
        <w:t xml:space="preserve">HODL – Kaufen und halten: Dies ist die langfristige Strategie, wo Du für mehrere Jahre die Kryptowährungen hälst.</w:t>
      </w:r>
    </w:p>
    <w:p w:rsidR="00000000" w:rsidDel="00000000" w:rsidP="00000000" w:rsidRDefault="00000000" w:rsidRPr="00000000" w14:paraId="0000000F">
      <w:pPr>
        <w:rPr>
          <w:b w:val="1"/>
          <w:sz w:val="24"/>
          <w:szCs w:val="24"/>
          <w:highlight w:val="white"/>
        </w:rPr>
      </w:pPr>
      <w:r w:rsidDel="00000000" w:rsidR="00000000" w:rsidRPr="00000000">
        <w:rPr>
          <w:rtl w:val="0"/>
        </w:rPr>
      </w:r>
    </w:p>
    <w:p w:rsidR="00000000" w:rsidDel="00000000" w:rsidP="00000000" w:rsidRDefault="00000000" w:rsidRPr="00000000" w14:paraId="00000010">
      <w:pPr>
        <w:rPr>
          <w:b w:val="1"/>
          <w:sz w:val="24"/>
          <w:szCs w:val="24"/>
          <w:highlight w:val="white"/>
        </w:rPr>
      </w:pPr>
      <w:r w:rsidDel="00000000" w:rsidR="00000000" w:rsidRPr="00000000">
        <w:rPr>
          <w:b w:val="1"/>
          <w:sz w:val="24"/>
          <w:szCs w:val="24"/>
          <w:highlight w:val="white"/>
          <w:rtl w:val="0"/>
        </w:rPr>
        <w:t xml:space="preserve">5.</w:t>
        <w:tab/>
        <w:t xml:space="preserve">Arbitrage Trading: Beim Arbitrage Trading nutzt Du Preisunterschiede an Börsen aus. Du kaufst auf Börsen, wo der Preis günstig ist und verkaufst auf Börsen, bei denen der Coin teuer ist. Die Differenz ist Dein Gewinn</w:t>
      </w:r>
    </w:p>
    <w:p w:rsidR="00000000" w:rsidDel="00000000" w:rsidP="00000000" w:rsidRDefault="00000000" w:rsidRPr="00000000" w14:paraId="00000011">
      <w:pPr>
        <w:rPr>
          <w:b w:val="1"/>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highlight w:val="white"/>
        </w:rPr>
      </w:pP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In den nachfolgenden Videos erläutern wir dir die einzelnen Tradingarten im Detail.</w:t>
      </w:r>
    </w:p>
    <w:p w:rsidR="00000000" w:rsidDel="00000000" w:rsidP="00000000" w:rsidRDefault="00000000" w:rsidRPr="00000000" w14:paraId="00000014">
      <w:pPr>
        <w:rPr>
          <w:b w:val="1"/>
          <w:sz w:val="24"/>
          <w:szCs w:val="24"/>
          <w:highlight w:val="white"/>
        </w:rPr>
      </w:pPr>
      <w:r w:rsidDel="00000000" w:rsidR="00000000" w:rsidRPr="00000000">
        <w:rPr>
          <w:rtl w:val="0"/>
        </w:rPr>
      </w:r>
    </w:p>
    <w:p w:rsidR="00000000" w:rsidDel="00000000" w:rsidP="00000000" w:rsidRDefault="00000000" w:rsidRPr="00000000" w14:paraId="00000015">
      <w:pPr>
        <w:rPr>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A63EA2"/>
    <w:pPr>
      <w:ind w:left="720"/>
      <w:contextualSpacing w:val="1"/>
    </w:pPr>
  </w:style>
  <w:style w:type="paragraph" w:styleId="StandardWeb">
    <w:name w:val="Normal (Web)"/>
    <w:basedOn w:val="Standard"/>
    <w:uiPriority w:val="99"/>
    <w:semiHidden w:val="1"/>
    <w:unhideWhenUsed w:val="1"/>
    <w:rsid w:val="007A248F"/>
    <w:pPr>
      <w:spacing w:after="100" w:afterAutospacing="1" w:before="100" w:beforeAutospacing="1" w:line="240" w:lineRule="auto"/>
    </w:pPr>
    <w:rPr>
      <w:rFonts w:ascii="Times New Roman" w:cs="Times New Roman" w:eastAsia="Times New Roman" w:hAnsi="Times New Roman"/>
      <w:sz w:val="24"/>
      <w:szCs w:val="24"/>
      <w:lang w:val="de-D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66+3+hErnxxIPJnUuZJF6YsiXA==">AMUW2mW5qEofozA2xHhmNH0+U+CzuOesh4VXd8x7DPxrJ5b+wNbbk509zpPNyH6x/09bwgQ2Zj6ieKy8GOar0N6B+xJjGUpDVObpoWdkDrFxnHdYJnnSXfE=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2022-11-10T14:54:00Z</dcterms:created>
</cp:coreProperties>
</file>