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0"/>
          <w:szCs w:val="20"/>
          <w:highlight w:val="white"/>
          <w:rtl w:val="0"/>
        </w:rPr>
        <w:t xml:space="preserve">Wie Du die Kryptosteuern in deine Gesamt-Steuererklärung einfügst. Schritt für Schritt Anleitung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Für den Kryptopart haben wir Dir im vorangegangenen Video Erläuterungen gegeben.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Wie fügst du den Kryptopart jetzt aber in deine komplette Steuererklärung ein?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Hier kommt die Schritt für Schritt Anleitung.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Du nimmst den Kryptosteuerreport von der Software oder deine manuelle Aufstellung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Mache Dich mit dem Steuerreport aus deiner Software vertraut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Dieser gibt dir einen Überblick über all deine Investitionen, steuerpflichtigen und nicht steuerpflichtigen Gewinne, Einkommen und Margin-Trading.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0"/>
          <w:szCs w:val="20"/>
          <w:highlight w:val="white"/>
          <w:rtl w:val="0"/>
        </w:rPr>
        <w:t xml:space="preserve">Füge deine persönlichen Daten und Krypto-Trades in die "Anlage SO" Deiner Steuererklärung ein: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a) Sonstige Einkünfte aus privaten Veräußerungsgeschäften im Sinne des § 23 EStG (steuerpflichtige Gewinne / Verluste aus Kauf und Verkauf von Kryptowährungen)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16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- Gewinne und Verluste in Zeile 44</w:t>
      </w:r>
    </w:p>
    <w:p w:rsidR="00000000" w:rsidDel="00000000" w:rsidP="00000000" w:rsidRDefault="00000000" w:rsidRPr="00000000" w14:paraId="00000012">
      <w:pPr>
        <w:ind w:left="1416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- Werbungskosten in Zeile 46 (angefallene Werbungskosten z.B. Steuersoftware, etc. mit Gewinnen / Verlusten verrechnen)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08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 b). Sonstige Einkünfte im Sinne des § 22 Nr. 3 EStG (steuerpflichtige Einkünfte mit Kryptowährungen z.B. aus Staking, Mining, Lending, etc.)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16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- Einkünfte in Zeile 10</w:t>
      </w:r>
    </w:p>
    <w:p w:rsidR="00000000" w:rsidDel="00000000" w:rsidP="00000000" w:rsidRDefault="00000000" w:rsidRPr="00000000" w14:paraId="00000017">
      <w:pPr>
        <w:ind w:left="1416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- Werbungskosten in Zeile 13 (z.B. Serverkosten)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08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c). Einkünfte aus Kapitalvermögen nach § 20 Abs. 2 S. 1 Nr. 3 EStG (Gewinne und Verluste aus Margin Trading) in der Anlage KAP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08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- Gewinne in Zeile 14 (nur bei inländisch ansässigen Handelsbörsen)</w:t>
      </w:r>
    </w:p>
    <w:p w:rsidR="00000000" w:rsidDel="00000000" w:rsidP="00000000" w:rsidRDefault="00000000" w:rsidRPr="00000000" w14:paraId="0000001C">
      <w:pPr>
        <w:ind w:left="708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- Gewinne in Zeile 15 (bei ausländisch ansässigen Handelsbörsen)</w:t>
      </w:r>
    </w:p>
    <w:p w:rsidR="00000000" w:rsidDel="00000000" w:rsidP="00000000" w:rsidRDefault="00000000" w:rsidRPr="00000000" w14:paraId="0000001D">
      <w:pPr>
        <w:ind w:left="708" w:firstLine="0"/>
        <w:rPr>
          <w:rFonts w:ascii="Roboto" w:cs="Roboto" w:eastAsia="Roboto" w:hAnsi="Roboto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- Verluste in Zeile 17 (bei inländisch und ausländisch ansässigen Handelsbörsen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Vervollständige deine Steuererklärung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 Du nun alle deine Krypto-Gewinne, -Verluste und -Einnahmen in deine Report-Dateien eingegeben hast, kannst du deine Steuererklärung vervollständigen.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Wenn du ein Steuertool zum Ausfüllen deiner Steuererklärung verwenden möchtest, kannst du hier über verschiedene Integrationen lesen oder die Dateien an deinen Steuerberater schicken.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Gegebenenfalls übernimmt Dein Steuerberater auch bereits ab Schritt 2 oder Du hast eine automatische Integration der Kryptosteuersoftware in die Software bei Deinem Steuerberater.</w:t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Listenabsatz">
    <w:name w:val="List Paragraph"/>
    <w:basedOn w:val="Standard"/>
    <w:uiPriority w:val="34"/>
    <w:qFormat w:val="1"/>
    <w:rsid w:val="00B23E7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dQKJgVCVUl0H1RAnj2wFr7aW+Q==">AMUW2mUKiC/fmTuv+1/rIzc3mCOgGlgy41uStrZkTZ+DkpPC77ucWVfTbszLZ8ypr+aW0m1Og5FY5zDUXvit5YtyvzH4uNqXArct3mfp25y+jncegDi4Ak4=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2022-11-14T00:53:00Z</dcterms:created>
  <dc:creator>Corinna Reibchen</dc:creator>
</cp:coreProperties>
</file>