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00000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rPr>
      </w:pPr>
      <w:r w:rsidDel="00000000" w:rsidR="00000000" w:rsidRPr="00000000">
        <w:rPr>
          <w:rFonts w:ascii="Calibri" w:cs="Calibri" w:eastAsia="Calibri" w:hAnsi="Calibri"/>
          <w:color w:val="000000"/>
          <w:rtl w:val="0"/>
        </w:rPr>
        <w:t xml:space="preserve">In der Realisierung wie bei METAs Horizon Workrooms ist die Metaverse tatsächlich etwas neues, was sich derzeit stetig weiter entwickelt, da neue Möglichkeiten durch moderne Technologie geschaffen werden.</w:t>
      </w:r>
    </w:p>
    <w:p w:rsidR="00000000" w:rsidDel="00000000" w:rsidP="00000000" w:rsidRDefault="00000000" w:rsidRPr="00000000" w14:paraId="000000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Eine Idee davon gab es in der Bücher und Medienlandschaft allerdings schon vor einigen Jahren:</w:t>
      </w:r>
    </w:p>
    <w:p w:rsidR="00000000" w:rsidDel="00000000" w:rsidP="00000000" w:rsidRDefault="00000000" w:rsidRPr="00000000" w14:paraId="00000005">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rPr>
      </w:pPr>
      <w:r w:rsidDel="00000000" w:rsidR="00000000" w:rsidRPr="00000000">
        <w:rPr>
          <w:rFonts w:ascii="Calibri" w:cs="Calibri" w:eastAsia="Calibri" w:hAnsi="Calibri"/>
          <w:color w:val="000000"/>
          <w:rtl w:val="0"/>
        </w:rPr>
        <w:t xml:space="preserve">So wurde erstmalig das Bild einer Metaverse im Science-Fiction-Roman "Snow Crash" gezeichnet, welcher 1992 erschien.</w:t>
      </w:r>
    </w:p>
    <w:p w:rsidR="00000000" w:rsidDel="00000000" w:rsidP="00000000" w:rsidRDefault="00000000" w:rsidRPr="00000000" w14:paraId="00000007">
      <w:pPr>
        <w:rPr>
          <w:rFonts w:ascii="Calibri" w:cs="Calibri" w:eastAsia="Calibri" w:hAnsi="Calibri"/>
          <w:color w:val="000000"/>
        </w:rPr>
      </w:pPr>
      <w:r w:rsidDel="00000000" w:rsidR="00000000" w:rsidRPr="00000000">
        <w:rPr>
          <w:rFonts w:ascii="Calibri" w:cs="Calibri" w:eastAsia="Calibri" w:hAnsi="Calibri"/>
          <w:color w:val="000000"/>
          <w:rtl w:val="0"/>
        </w:rPr>
        <w:t xml:space="preserve">Hier erzählt der Autor Neal Stephenson nämlich schon von einer Parallelwelt, in der Menschen als Avatare leben.</w:t>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2003 kam das Computerspiel "Second Life" auf den Markt, wo man mit seinem Avatar eine virtuelle Welt erkundet und sogar schon mit anderen Spielern kommunizieren konnte. </w:t>
      </w:r>
    </w:p>
    <w:p w:rsidR="00000000" w:rsidDel="00000000" w:rsidP="00000000" w:rsidRDefault="00000000" w:rsidRPr="00000000" w14:paraId="000000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Es folgten Online Rollenspiele wie "World of Warcraft" die eine ähnliche Dynamik hatten, jedoch realitätsferner waren, da man in Fantansiefiguren wie Orcs oder Untote schlüpfte.</w:t>
      </w:r>
    </w:p>
    <w:p w:rsidR="00000000" w:rsidDel="00000000" w:rsidP="00000000" w:rsidRDefault="00000000" w:rsidRPr="00000000" w14:paraId="0000000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Der Steven Spielberg Film "Ready Player One" der 2018 herauskam, handelt davon dass Menschen in eine virtuelle Welt fliehen und gilt als das stärkste Parallele zu der Vision der Metaverse, wie sie heute existiert.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apple-converted-space" w:customStyle="1">
    <w:name w:val="apple-converted-space"/>
    <w:basedOn w:val="Absatz-Standardschriftart"/>
    <w:rsid w:val="000E0FD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nfkUjODEgG2R5nKnc+jZz/7Qw==">AMUW2mVOsCtLXbsMR1ZEdRykXGBAmq+OW2Q2j7PMTZ+vBcpCduBXQcJZlGS7gwyMNTuYgdLbdaDl9sVM1ka2U+nMLaXCq+P9bkaFuBbxWXsDPM3v0VlA2jM=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2022-11-14T21:42:00Z</dcterms:created>
  <dc:creator>Corinna Reibchen</dc:creator>
</cp:coreProperties>
</file>