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Bitcoin?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Bitcoin (BTC) is the world's first and largest cryptocurrency. Bitcoin is digital money, which like all cryptocurrencies is not regulated by a central bank.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Bitcoin is not unlimited. It is capped at a total of 21 million Bitcoin.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Who Invented Bitcoin?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Bitcoin was created in 2009 by Satoshi Nakamoto, an anonymous person or group. To this day it is not clear who is hiding behind the pseudonym.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Bitcoin and Blockchain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Bitcoin and blockchain are often mentioned together. Blockchain is the technology on which Bitcoin is based. There are many more blockchains outside of Bitcoin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bitcoins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New Bitcoins are mined by solving cryptographic issues by miners. Through this process, the transactions are verified – This replaces the task of banks at fiat.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Bitcoins facts: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Consens algorithm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Proof of 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Founder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Satoshi Nakamoto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Max. Coins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21.000.000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 Circulation (12.2021)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18,95 Million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ATH (10.11.21)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60k Euro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nHfY1hpU/wMfT6ckjHjPV7KhyQ==">AMUW2mXiepApvFnJr2qf21INB52EqzRuqYr8iWj6OucKzzerdgkACaNAAmvLqBcSCq2zjkGHM7DZpuNKScFcxzdrVVEehGmaYv1/Yl4QZuKZbgqQgAL1NSU=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