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Was ist Decentraland (MANA)?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0" w:sz="0" w:val="none"/>
          <w:left w:space="0" w:sz="0" w:val="nil"/>
          <w:bottom w:color="000000" w:space="15" w:sz="0" w:val="none"/>
          <w:right w:color="000000" w:space="0" w:sz="0" w:val="none"/>
          <w:between w:space="0" w:sz="0" w:val="nil"/>
        </w:pBdr>
        <w:shd w:fill="auto" w:val="clear"/>
        <w:spacing w:after="880" w:before="0" w:line="240" w:lineRule="auto"/>
        <w:ind w:right="0"/>
        <w:rPr/>
      </w:pPr>
      <w:r w:rsidDel="00000000" w:rsidR="00000000" w:rsidRPr="00000000">
        <w:rPr>
          <w:rtl w:val="0"/>
        </w:rPr>
        <w:t xml:space="preserve">Decentraland (MANA) is an Ethereum token used to power the virtual reality platform Decentraland. MANA can be used to pay for virtual land as well as goods and services in Decentraland. Decentraland itself is a decentralized 3D virtual reality platform consisting of 90,601 parcels of virtual land and based on blockchain technology.</w:t>
        <w:br w:type="textWrapping"/>
        <w:br w:type="textWrapping"/>
        <w:t xml:space="preserve">Users can develop, buy and own digital lots, artworks and NFTs. Here you can experience a completely virtual world. You can imagine it like real land when you buy a plot of land in Hamburg and you can build whatever you want on it: houses, cinemas, sports facilities, shops.</w:t>
        <w:br w:type="textWrapping"/>
        <w:t xml:space="preserve">Just as we cannot live without the euro in Germany, one cannot live without one's own currency in a virtual world. At Decentraland, this is MANA.</w:t>
        <w:br w:type="textWrapping"/>
        <w:br w:type="textWrapping"/>
        <w:t xml:space="preserve">What can I do with MANA of the currency ?</w:t>
        <w:br w:type="textWrapping"/>
        <w:br w:type="textWrapping"/>
        <w:t xml:space="preserve">- Participation: Decentraland is also one of the growing number of projects using a decentralized autonomous organization (DAO) structure for governance decisions. Consequently, MANA token holders are in control of how the world of Decentraland behaves. You can propose policy updates and vote on what future LAND auctions should look like and what types of content will be allowed in the Metaverse.</w:t>
        <w:br w:type="textWrapping"/>
        <w:br w:type="textWrapping"/>
        <w:t xml:space="preserve">- Marketplace: MANA is a means of payment – ​​everything is priced in MANA and sold in MANA.</w:t>
        <w:br w:type="textWrapping"/>
        <w:br w:type="textWrapping"/>
        <w:t xml:space="preserve">- Win: You can win MANA in casinos</w:t>
        <w:br w:type="textWrapping"/>
        <w:br w:type="textWrapping"/>
        <w:t xml:space="preserve">- LAND: You can buy land with MANA</w:t>
      </w:r>
    </w:p>
    <w:p w:rsidR="00000000" w:rsidDel="00000000" w:rsidP="00000000" w:rsidRDefault="00000000" w:rsidRPr="00000000" w14:paraId="00000004">
      <w:pPr>
        <w:pBdr>
          <w:top w:color="000000" w:space="0" w:sz="0" w:val="none"/>
          <w:bottom w:color="000000" w:space="15" w:sz="0" w:val="none"/>
          <w:right w:color="000000" w:space="0" w:sz="0" w:val="none"/>
        </w:pBdr>
        <w:spacing w:after="0" w:before="0" w:line="308.5714285714286" w:lineRule="auto"/>
        <w:rPr/>
      </w:pPr>
      <w:r w:rsidDel="00000000" w:rsidR="00000000" w:rsidRPr="00000000">
        <w:rPr>
          <w:rtl w:val="0"/>
        </w:rPr>
        <w:t xml:space="preserve">Facts about MANA</w:t>
      </w:r>
    </w:p>
    <w:p w:rsidR="00000000" w:rsidDel="00000000" w:rsidP="00000000" w:rsidRDefault="00000000" w:rsidRPr="00000000" w14:paraId="00000005">
      <w:pPr>
        <w:rPr/>
      </w:pPr>
      <w:r w:rsidDel="00000000" w:rsidR="00000000" w:rsidRPr="00000000">
        <w:rPr>
          <w:rtl w:val="0"/>
        </w:rPr>
      </w:r>
    </w:p>
    <w:tbl>
      <w:tblPr>
        <w:tblStyle w:val="Table1"/>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06">
            <w:pPr>
              <w:rPr/>
            </w:pPr>
            <w:r w:rsidDel="00000000" w:rsidR="00000000" w:rsidRPr="00000000">
              <w:rPr>
                <w:rtl w:val="0"/>
              </w:rPr>
              <w:t xml:space="preserve">Symbol</w:t>
            </w:r>
          </w:p>
        </w:tc>
        <w:tc>
          <w:tcPr/>
          <w:p w:rsidR="00000000" w:rsidDel="00000000" w:rsidP="00000000" w:rsidRDefault="00000000" w:rsidRPr="00000000" w14:paraId="00000007">
            <w:pPr>
              <w:rPr/>
            </w:pPr>
            <w:r w:rsidDel="00000000" w:rsidR="00000000" w:rsidRPr="00000000">
              <w:rPr>
                <w:rtl w:val="0"/>
              </w:rPr>
              <w:t xml:space="preserve">MANA</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Konsens Algorithmus</w:t>
            </w:r>
          </w:p>
        </w:tc>
        <w:tc>
          <w:tcPr/>
          <w:p w:rsidR="00000000" w:rsidDel="00000000" w:rsidP="00000000" w:rsidRDefault="00000000" w:rsidRPr="00000000" w14:paraId="00000009">
            <w:pPr>
              <w:rPr/>
            </w:pPr>
            <w:r w:rsidDel="00000000" w:rsidR="00000000" w:rsidRPr="00000000">
              <w:rPr>
                <w:rtl w:val="0"/>
              </w:rPr>
              <w:t xml:space="preserve">Built on Ethereum Blockchain so currently Proof of Work with Ethereum  2.0 Proof of Stake</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Founder</w:t>
            </w:r>
          </w:p>
        </w:tc>
        <w:tc>
          <w:tcPr/>
          <w:p w:rsidR="00000000" w:rsidDel="00000000" w:rsidP="00000000" w:rsidRDefault="00000000" w:rsidRPr="00000000" w14:paraId="0000000B">
            <w:pPr>
              <w:rPr/>
            </w:pPr>
            <w:r w:rsidDel="00000000" w:rsidR="00000000" w:rsidRPr="00000000">
              <w:rPr>
                <w:rFonts w:ascii="Roboto" w:cs="Roboto" w:eastAsia="Roboto" w:hAnsi="Roboto"/>
                <w:color w:val="58667e"/>
                <w:highlight w:val="white"/>
                <w:rtl w:val="0"/>
              </w:rPr>
              <w:t xml:space="preserve">Ariel Meilich und Esteban Ordan</w:t>
            </w:r>
            <w:r w:rsidDel="00000000" w:rsidR="00000000" w:rsidRPr="00000000">
              <w:rPr>
                <w:rtl w:val="0"/>
              </w:rPr>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Publication</w:t>
            </w:r>
          </w:p>
        </w:tc>
        <w:tc>
          <w:tcPr/>
          <w:p w:rsidR="00000000" w:rsidDel="00000000" w:rsidP="00000000" w:rsidRDefault="00000000" w:rsidRPr="00000000" w14:paraId="0000000D">
            <w:pPr>
              <w:rPr/>
            </w:pPr>
            <w:r w:rsidDel="00000000" w:rsidR="00000000" w:rsidRPr="00000000">
              <w:rPr>
                <w:rtl w:val="0"/>
              </w:rPr>
              <w:t xml:space="preserve">2017</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Max Tokens</w:t>
            </w:r>
          </w:p>
        </w:tc>
        <w:tc>
          <w:tcPr/>
          <w:p w:rsidR="00000000" w:rsidDel="00000000" w:rsidP="00000000" w:rsidRDefault="00000000" w:rsidRPr="00000000" w14:paraId="0000000F">
            <w:pPr>
              <w:rPr/>
            </w:pPr>
            <w:r w:rsidDel="00000000" w:rsidR="00000000" w:rsidRPr="00000000">
              <w:rPr>
                <w:rtl w:val="0"/>
              </w:rPr>
              <w:t xml:space="preserve">2,19 Milliarden</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Market Capitalisation</w:t>
            </w:r>
          </w:p>
        </w:tc>
        <w:tc>
          <w:tcPr/>
          <w:p w:rsidR="00000000" w:rsidDel="00000000" w:rsidP="00000000" w:rsidRDefault="00000000" w:rsidRPr="00000000" w14:paraId="00000011">
            <w:pPr>
              <w:rPr/>
            </w:pPr>
            <w:r w:rsidDel="00000000" w:rsidR="00000000" w:rsidRPr="00000000">
              <w:rPr>
                <w:rFonts w:ascii="Roboto" w:cs="Roboto" w:eastAsia="Roboto" w:hAnsi="Roboto"/>
                <w:sz w:val="21"/>
                <w:szCs w:val="21"/>
                <w:shd w:fill="f8fafd" w:val="clear"/>
                <w:rtl w:val="0"/>
              </w:rPr>
              <w:t xml:space="preserve">€3,070,962,533.71</w:t>
            </w:r>
            <w:r w:rsidDel="00000000" w:rsidR="00000000" w:rsidRPr="00000000">
              <w:rPr>
                <w:rtl w:val="0"/>
              </w:rPr>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ATH (25.11.2021)</w:t>
            </w:r>
          </w:p>
        </w:tc>
        <w:tc>
          <w:tcPr/>
          <w:p w:rsidR="00000000" w:rsidDel="00000000" w:rsidP="00000000" w:rsidRDefault="00000000" w:rsidRPr="00000000" w14:paraId="00000013">
            <w:pPr>
              <w:rPr/>
            </w:pPr>
            <w:r w:rsidDel="00000000" w:rsidR="00000000" w:rsidRPr="00000000">
              <w:rPr>
                <w:rtl w:val="0"/>
              </w:rPr>
              <w:t xml:space="preserve">$5,85</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Use Case</w:t>
            </w:r>
          </w:p>
        </w:tc>
        <w:tc>
          <w:tcPr/>
          <w:p w:rsidR="00000000" w:rsidDel="00000000" w:rsidP="00000000" w:rsidRDefault="00000000" w:rsidRPr="00000000" w14:paraId="00000015">
            <w:pPr>
              <w:rPr/>
            </w:pPr>
            <w:r w:rsidDel="00000000" w:rsidR="00000000" w:rsidRPr="00000000">
              <w:rPr>
                <w:rtl w:val="0"/>
              </w:rPr>
              <w:t xml:space="preserve">Currency of  Decentraland</w:t>
            </w:r>
          </w:p>
        </w:tc>
      </w:tr>
    </w:tbl>
    <w:p w:rsidR="00000000" w:rsidDel="00000000" w:rsidP="00000000" w:rsidRDefault="00000000" w:rsidRPr="00000000" w14:paraId="00000016">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ellenraster">
    <w:name w:val="Table Grid"/>
    <w:basedOn w:val="NormaleTabelle"/>
    <w:uiPriority w:val="39"/>
    <w:rsid w:val="00A313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nabsatz">
    <w:name w:val="List Paragraph"/>
    <w:basedOn w:val="Standard"/>
    <w:uiPriority w:val="34"/>
    <w:qFormat w:val="1"/>
    <w:rsid w:val="0027511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6YAr404lfrqEodAgGzaeUn9pnw==">AMUW2mUP5vaUIqurrUuMukZJUtzoqjXrAaSB1aIlq/Ubvfz7X/WN7WJhS/pQFnLIdvzpgo0+R251gNyfTO8Yit+RuiWLJIQOj8aImIQ5IebCzxfGfhqw7UQ=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2022-03-14T15:24:00Z</dcterms:created>
  <dc:creator>Corinna Reibchen</dc:creator>
</cp:coreProperties>
</file>