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F6302C7" w:rsidR="009B240D" w:rsidRPr="009B240D" w:rsidRDefault="00284081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USDT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9B240D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E215C88" w:rsidR="009B240D" w:rsidRPr="001E66FA" w:rsidRDefault="001E66FA" w:rsidP="009B240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E66FA">
              <w:rPr>
                <w:rFonts w:ascii="Calibri" w:hAnsi="Calibri" w:cs="Calibri"/>
                <w:color w:val="000000"/>
                <w:lang w:val="en-US"/>
              </w:rPr>
              <w:t>Brock Pierce, Reeve Collins and Craig Sellars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6F8942FA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60246110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73,141,766,321</w:t>
            </w:r>
            <w:r>
              <w:rPr>
                <w:rFonts w:ascii="Calibri" w:hAnsi="Calibri" w:cs="Calibri"/>
                <w:color w:val="000000"/>
              </w:rPr>
              <w:t xml:space="preserve"> USDT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3E5957D9" w:rsidR="00E201EF" w:rsidRPr="009B240D" w:rsidRDefault="001E66FA" w:rsidP="00E201EF">
            <w:pPr>
              <w:rPr>
                <w:rFonts w:ascii="Calibri" w:hAnsi="Calibri" w:cs="Calibr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65.36B USDT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6A461AF7" w:rsidR="00E201EF" w:rsidRPr="009B240D" w:rsidRDefault="001E66FA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Nicht relevant. Stablecoin, 1:1 $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3C8F8C34" w:rsidR="00E201EF" w:rsidRPr="001E66FA" w:rsidRDefault="001E66FA" w:rsidP="00E201EF">
            <w:pPr>
              <w:rPr>
                <w:rFonts w:ascii="Calibri" w:hAnsi="Calibri" w:cs="Calibr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Zahlungsmittel; Stablecoin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1E66FA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1E66FA" w:rsidRPr="00BC0129" w:rsidRDefault="001E66FA" w:rsidP="001E66F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6A8CE0A6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USDT</w:t>
            </w:r>
          </w:p>
        </w:tc>
      </w:tr>
      <w:tr w:rsidR="001E66FA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1E66FA" w:rsidRPr="00BD4912" w:rsidRDefault="001E66FA" w:rsidP="001E66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1E66FA" w:rsidRPr="00BC0129" w:rsidRDefault="001E66FA" w:rsidP="001E66FA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DB4B436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1E66FA" w:rsidRPr="009B240D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1E66FA" w:rsidRPr="00BC0129" w:rsidRDefault="001E66FA" w:rsidP="001E66F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58F9D07F" w:rsidR="001E66FA" w:rsidRPr="009B240D" w:rsidRDefault="001E66FA" w:rsidP="001E66FA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1E66FA">
              <w:rPr>
                <w:rFonts w:ascii="Calibri" w:hAnsi="Calibri" w:cs="Calibri"/>
                <w:color w:val="000000"/>
                <w:lang w:val="en-US"/>
              </w:rPr>
              <w:t>Brock Pierce, Reeve Collins and Craig Sellars</w:t>
            </w:r>
          </w:p>
        </w:tc>
      </w:tr>
      <w:tr w:rsidR="001E66FA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1E66FA" w:rsidRPr="00BC0129" w:rsidRDefault="001E66FA" w:rsidP="001E66FA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2EFAB1CD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2014</w:t>
            </w:r>
          </w:p>
        </w:tc>
      </w:tr>
      <w:tr w:rsidR="001E66FA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1E66FA" w:rsidRPr="00BC0129" w:rsidRDefault="001E66FA" w:rsidP="001E66FA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744F5472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73,141,766,321</w:t>
            </w:r>
            <w:r>
              <w:rPr>
                <w:rFonts w:ascii="Calibri" w:hAnsi="Calibri" w:cs="Calibri"/>
                <w:color w:val="000000"/>
              </w:rPr>
              <w:t xml:space="preserve"> USDT</w:t>
            </w:r>
          </w:p>
        </w:tc>
      </w:tr>
      <w:tr w:rsidR="001E66FA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1E66FA" w:rsidRPr="00BC0129" w:rsidRDefault="001E66FA" w:rsidP="001E66FA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7BD63035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65.36B USDT</w:t>
            </w:r>
          </w:p>
        </w:tc>
      </w:tr>
      <w:tr w:rsidR="001E66FA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1E66FA" w:rsidRPr="00BC0129" w:rsidRDefault="001E66FA" w:rsidP="001E66FA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465869E3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relevant</w:t>
            </w:r>
            <w:r>
              <w:rPr>
                <w:rFonts w:ascii="Calibri" w:hAnsi="Calibri" w:cs="Calibri"/>
                <w:color w:val="000000"/>
              </w:rPr>
              <w:t xml:space="preserve"> – Stablecoin, 1:1 $</w:t>
            </w:r>
          </w:p>
        </w:tc>
      </w:tr>
      <w:tr w:rsidR="001E66FA" w:rsidRPr="004E31DD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1E66FA" w:rsidRPr="005E257F" w:rsidRDefault="001E66FA" w:rsidP="001E66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0164475E" w:rsidR="001E66FA" w:rsidRPr="001A3E75" w:rsidRDefault="001E66FA" w:rsidP="001E66FA">
            <w:pPr>
              <w:rPr>
                <w:rFonts w:asciiTheme="minorHAnsi" w:hAnsiTheme="minorHAnsi" w:cstheme="minorHAnsi"/>
                <w:color w:val="000000"/>
              </w:rPr>
            </w:pPr>
            <w:r w:rsidRPr="001E66FA">
              <w:rPr>
                <w:rFonts w:ascii="Calibri" w:hAnsi="Calibri" w:cs="Calibri"/>
                <w:color w:val="000000"/>
              </w:rPr>
              <w:t>Means of payment; Stablecoin</w:t>
            </w:r>
          </w:p>
        </w:tc>
      </w:tr>
    </w:tbl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D35FB"/>
    <w:rsid w:val="00433B7B"/>
    <w:rsid w:val="004C5AAA"/>
    <w:rsid w:val="004E31DD"/>
    <w:rsid w:val="00596F8B"/>
    <w:rsid w:val="005E257F"/>
    <w:rsid w:val="006B7EF5"/>
    <w:rsid w:val="00837D0C"/>
    <w:rsid w:val="008F1BDE"/>
    <w:rsid w:val="00913E1D"/>
    <w:rsid w:val="009316FA"/>
    <w:rsid w:val="009605CF"/>
    <w:rsid w:val="00987F1C"/>
    <w:rsid w:val="009B240D"/>
    <w:rsid w:val="009F029B"/>
    <w:rsid w:val="00A10A15"/>
    <w:rsid w:val="00B331FD"/>
    <w:rsid w:val="00BC0129"/>
    <w:rsid w:val="00BD4912"/>
    <w:rsid w:val="00CD298E"/>
    <w:rsid w:val="00D340E4"/>
    <w:rsid w:val="00D65086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2022-12-02T20:14:00Z</dcterms:created>
  <dcterms:modified xsi:type="dcterms:W3CDTF">2022-12-02T20:14:00Z</dcterms:modified>
</cp:coreProperties>
</file>