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Was sind NFTs (non-fungible Token)?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NFTs gehören zur Krypto-Kategorie der “Tokens”*- non-fungible bedeutet auf Deutsch “nicht austauschbar”. 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Wenn Du im Vergleich Bitcoin nimmst, ist es egal, welchen Bitcoin Du besitzt - alle Coins sind gleich und austauschbar. Bei NFTs ist dies anders. 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Jedes NFT ist einzigartig und hat einen anderen Wert - es gibt nicht zwei gleiche NFTs. 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 die Öffentlichkeit geraten sind die NFTs erst seit 1-2 Jahren, obwohl die ersten NFTs bereits mit den Cryptopunks  2017 auf den Markt gekommen sind.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659976" cy="177224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976" cy="177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Wofür werden NFTs genutzt?</w:t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NFTs haben unterschiedliche Anwendungsgebiete. Häufig werden sie im Gebrauch mit Kunst genannt.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Sie können beispielsweise auch als Eintrittskarte für Konferenzen genutzt werden, als Member Card für einen Club oder es können Versicherungsscheine und Mietverträge dort abgebildet werden.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Derzeit sind NFTs auch im Bereich Gaming sehr beliebt und im Immobilienbereich werden bereits virtuelle Grundstücke verkauft.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Bsp. Ticket/Eintrittskarte für eine Konferenz: 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884867" cy="251519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867" cy="251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Bsp. Member Card für einen Club </w:t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575110" cy="11763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11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Ihr seht, NFTs sind mehr als nur reine Kunststücke und haben eine Vielzahl von Anwendungsmöglichkeiten, die uns im Alltag begegnen.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*siehe Video “Was sind Tokens - Krypto Basics=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tandard" w:default="1">
    <w:name w:val="Normal"/>
    <w:qFormat w:val="1"/>
  </w:style>
  <w:style w:type="paragraph" w:styleId="berschrift1">
    <w:name w:val="heading 1"/>
    <w:basedOn w:val="Standard"/>
    <w:next w:val="Standard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bsatz-Standardschriftart" w:default="1">
    <w:name w:val="Default Paragraph Font"/>
    <w:uiPriority w:val="1"/>
    <w:semiHidden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el">
    <w:name w:val="Title"/>
    <w:basedOn w:val="Standard"/>
    <w:next w:val="Standard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vN4fUD1W0uYQQ3b2mqhocuehPw==">AMUW2mW6wbKcob/bOsBGb61Ejn8yEhZqdxZB+zWn+YpuSuOEPADNG1A0fxpBsIR66LUPKQLlV95faFzk4EMed2cbK5GoF9WYKBO3SSuBuq2m9Z4sk4Kyntg=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2022-09-11T09:43:00Z</dcterms:created>
</cp:coreProperties>
</file>