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sell an NFT on opensea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you learned how to buy an NFT in the previous video, we will now show you how to sell an NFT and transfer the money back to your checking account - step by step using the NFT platform opensea (www.opensea.io) as an example.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Log into your opensea account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Go to your profile and select the NFT you want to sell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Click on the NFT and a new window will open where you can only see this NFT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Click on “Sell”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new window will open where you can enter your selling price (either fixed price or as an auction) and the term (e.g. 1 day, 1 week, 1 month). The fees (creator fee e.g. 5% and service fee 2.5%) are displayed. If that fits, then click on Complete Listing.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Now MetaMask opens and shows you the gas prices. If they match, you can click on sign at MetaMask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will see that your NFT is listed.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 soon as someone buys your NFT, you will receive an email notification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 can then no longer see the NFT in your opensea account and the amount has been credited to your MetaMask account.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necessary, you can then transfer the amount from your MetaMask account back to your crypto exchange Coinbase, for example, and from there to your checking account.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before="0" w:line="308.5714285714286" w:lineRule="auto"/>
        <w:rPr/>
      </w:pPr>
      <w:r w:rsidDel="00000000" w:rsidR="00000000" w:rsidRPr="00000000">
        <w:rPr>
          <w:rtl w:val="0"/>
        </w:rPr>
        <w:t xml:space="preserve">Always make sure that you transfer your funds to the correct wallet addresses, otherwise your funds will be lost.</w:t>
      </w:r>
    </w:p>
    <w:p w:rsidR="00000000" w:rsidDel="00000000" w:rsidP="00000000" w:rsidRDefault="00000000" w:rsidRPr="00000000" w14:paraId="00000013">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FtODbbv242mOkrRSpXNbN9c1uw==">AMUW2mWuGbHxwRCQX3xPeLfWy0SOY0BAeS7LSnW9pMSOCs8qKKQHbtrCNEKTb06Czb2twUpiDyQbse6CeWfH1tsS4EzSMeZMHpizsvEVIjYUTD4TQzIZiCA=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