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B3A5C"/>
          <w:sz w:val="80"/>
          <w:szCs w:val="80"/>
        </w:rPr>
        <w:t xml:space="preserve">LexMind</w:t>
      </w:r>
    </w:p>
    <w:p>
      <w:pPr>
        <w:spacing w:after="400" w:before="0"/>
        <w:jc w:val="center"/>
      </w:pPr>
      <w:r>
        <w:rPr>
          <w:rFonts w:ascii="Arial" w:cs="Arial" w:eastAsia="Arial" w:hAnsi="Arial"/>
          <w:color w:val="888780"/>
          <w:sz w:val="32"/>
          <w:szCs w:val="32"/>
        </w:rPr>
        <w:t xml:space="preserve">AI-Powered Legal Research Assistant</w:t>
      </w:r>
    </w:p>
    <w:p>
      <w:pPr>
        <w:pBdr>
          <w:top w:val="single" w:color="2E75B6" w:sz="6" w:space="1"/>
          <w:bottom w:val="single" w:color="2E75B6" w:sz="6" w:space="1"/>
        </w:pBdr>
        <w:spacing w:after="180" w:before="180"/>
        <w:jc w:val="center"/>
      </w:pPr>
      <w:r>
        <w:rPr>
          <w:rFonts w:ascii="Arial" w:cs="Arial" w:eastAsia="Arial" w:hAnsi="Arial"/>
          <w:color w:val="2E75B6"/>
          <w:sz w:val="22"/>
          <w:szCs w:val="22"/>
        </w:rPr>
        <w:t xml:space="preserve">  Upload  ·  Ask  ·  Get Grounded Cited Answers  </w:t>
      </w:r>
    </w:p>
    <w:p>
      <w:pPr>
        <w:spacing w:after="0" w:before="300"/>
      </w:pPr>
    </w:p>
    <w:p>
      <w:pPr>
        <w:jc w:val="center"/>
      </w:pPr>
      <w:r>
        <w:rPr>
          <w:rFonts w:ascii="Arial" w:cs="Arial" w:eastAsia="Arial" w:hAnsi="Arial"/>
          <w:color w:val="888780"/>
          <w:sz w:val="20"/>
          <w:szCs w:val="20"/>
        </w:rPr>
        <w:t xml:space="preserve">FastAPI  •  LangGraph  •  Next.js  •  ChromaDB  •  E5-large</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Overview</w:t>
      </w:r>
    </w:p>
    <w:p>
      <w:pPr>
        <w:spacing w:after="80" w:before="60"/>
      </w:pPr>
      <w:r>
        <w:rPr>
          <w:rFonts w:ascii="Arial" w:cs="Arial" w:eastAsia="Arial" w:hAnsi="Arial"/>
          <w:b w:val="false"/>
          <w:bCs w:val="false"/>
          <w:i w:val="false"/>
          <w:iCs w:val="false"/>
          <w:color w:val="444441"/>
          <w:sz w:val="22"/>
          <w:szCs w:val="22"/>
        </w:rPr>
        <w:t xml:space="preserve">LexMind is a multi-agent legal research assistant. Upload a legal document, ask questions in plain English, and get answers grounded strictly in the document — every claim backed by a specific article citation, every answer scored for accuracy before it reaches you.</w:t>
      </w:r>
    </w:p>
    <w:p>
      <w:pPr>
        <w:spacing w:after="0" w:before="120"/>
      </w:pPr>
    </w:p>
    <w:p>
      <w:pPr>
        <w:pStyle w:val="Heading2"/>
        <w:spacing w:after="120" w:before="280"/>
      </w:pPr>
      <w:r>
        <w:rPr>
          <w:rFonts w:ascii="Arial" w:cs="Arial" w:eastAsia="Arial" w:hAnsi="Arial"/>
          <w:b/>
          <w:bCs/>
          <w:color w:val="2E75B6"/>
          <w:sz w:val="32"/>
          <w:szCs w:val="32"/>
        </w:rPr>
        <w:t xml:space="preserve">What It Does</w:t>
      </w:r>
    </w:p>
    <w:p>
      <w:pPr>
        <w:pStyle w:val="ListParagraph"/>
        <w:numPr>
          <w:ilvl w:val="0"/>
          <w:numId w:val="2"/>
        </w:numPr>
        <w:spacing w:after="40" w:before="40"/>
      </w:pPr>
      <w:r>
        <w:rPr>
          <w:rFonts w:ascii="Arial" w:cs="Arial" w:eastAsia="Arial" w:hAnsi="Arial"/>
          <w:color w:val="444441"/>
          <w:sz w:val="22"/>
          <w:szCs w:val="22"/>
        </w:rPr>
        <w:t xml:space="preserve">Upload PDF, DOCX, or TXT legal documents</w:t>
      </w:r>
    </w:p>
    <w:p>
      <w:pPr>
        <w:pStyle w:val="ListParagraph"/>
        <w:numPr>
          <w:ilvl w:val="0"/>
          <w:numId w:val="2"/>
        </w:numPr>
        <w:spacing w:after="40" w:before="40"/>
      </w:pPr>
      <w:r>
        <w:rPr>
          <w:rFonts w:ascii="Arial" w:cs="Arial" w:eastAsia="Arial" w:hAnsi="Arial"/>
          <w:color w:val="444441"/>
          <w:sz w:val="22"/>
          <w:szCs w:val="22"/>
        </w:rPr>
        <w:t xml:space="preserve">Ask questions in natural language — factual, analytical, comparison, or summarisation</w:t>
      </w:r>
    </w:p>
    <w:p>
      <w:pPr>
        <w:pStyle w:val="ListParagraph"/>
        <w:numPr>
          <w:ilvl w:val="0"/>
          <w:numId w:val="2"/>
        </w:numPr>
        <w:spacing w:after="40" w:before="40"/>
      </w:pPr>
      <w:r>
        <w:rPr>
          <w:rFonts w:ascii="Arial" w:cs="Arial" w:eastAsia="Arial" w:hAnsi="Arial"/>
          <w:color w:val="444441"/>
          <w:sz w:val="22"/>
          <w:szCs w:val="22"/>
        </w:rPr>
        <w:t xml:space="preserve">Receive answers grounded strictly in the uploaded document with article citations</w:t>
      </w:r>
    </w:p>
    <w:p>
      <w:pPr>
        <w:pStyle w:val="ListParagraph"/>
        <w:numPr>
          <w:ilvl w:val="0"/>
          <w:numId w:val="2"/>
        </w:numPr>
        <w:spacing w:after="40" w:before="40"/>
      </w:pPr>
      <w:r>
        <w:rPr>
          <w:rFonts w:ascii="Arial" w:cs="Arial" w:eastAsia="Arial" w:hAnsi="Arial"/>
          <w:color w:val="444441"/>
          <w:sz w:val="22"/>
          <w:szCs w:val="22"/>
        </w:rPr>
        <w:t xml:space="preserve">Multi-turn research sessions with persistent conversation history</w:t>
      </w:r>
    </w:p>
    <w:p>
      <w:pPr>
        <w:pStyle w:val="ListParagraph"/>
        <w:numPr>
          <w:ilvl w:val="0"/>
          <w:numId w:val="2"/>
        </w:numPr>
        <w:spacing w:after="40" w:before="40"/>
      </w:pPr>
      <w:r>
        <w:rPr>
          <w:rFonts w:ascii="Arial" w:cs="Arial" w:eastAsia="Arial" w:hAnsi="Arial"/>
          <w:color w:val="444441"/>
          <w:sz w:val="22"/>
          <w:szCs w:val="22"/>
        </w:rPr>
        <w:t xml:space="preserve">Quality scores on every answer — groundedness, citation accuracy, relevance</w:t>
      </w:r>
    </w:p>
    <w:p>
      <w:pPr>
        <w:pStyle w:val="ListParagraph"/>
        <w:numPr>
          <w:ilvl w:val="0"/>
          <w:numId w:val="2"/>
        </w:numPr>
        <w:spacing w:after="40" w:before="40"/>
      </w:pPr>
      <w:r>
        <w:rPr>
          <w:rFonts w:ascii="Arial" w:cs="Arial" w:eastAsia="Arial" w:hAnsi="Arial"/>
          <w:color w:val="444441"/>
          <w:sz w:val="22"/>
          <w:szCs w:val="22"/>
        </w:rPr>
        <w:t xml:space="preserve">Search across multiple documents or restrict to a specific one</w:t>
      </w:r>
    </w:p>
    <w:p>
      <w:pPr>
        <w:spacing w:after="0" w:before="160"/>
      </w:pPr>
    </w:p>
    <w:p>
      <w:pPr>
        <w:pStyle w:val="Heading2"/>
        <w:spacing w:after="120" w:before="280"/>
      </w:pPr>
      <w:r>
        <w:rPr>
          <w:rFonts w:ascii="Arial" w:cs="Arial" w:eastAsia="Arial" w:hAnsi="Arial"/>
          <w:b/>
          <w:bCs/>
          <w:color w:val="2E75B6"/>
          <w:sz w:val="32"/>
          <w:szCs w:val="32"/>
        </w:rPr>
        <w:t xml:space="preserve">How It Works</w:t>
      </w:r>
    </w:p>
    <w:p>
      <w:pPr>
        <w:pStyle w:val="Heading3"/>
        <w:spacing w:after="80" w:before="200"/>
      </w:pPr>
      <w:r>
        <w:rPr>
          <w:rFonts w:ascii="Arial" w:cs="Arial" w:eastAsia="Arial" w:hAnsi="Arial"/>
          <w:b/>
          <w:bCs/>
          <w:color w:val="0F6E56"/>
          <w:sz w:val="26"/>
          <w:szCs w:val="26"/>
        </w:rPr>
        <w:t xml:space="preserve">Ingestion Pipeline — 5 Stations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Raw Document (PDF / DOCX / TXT)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Station 1 — Parser       extracts structure: headings, paragraphs, sub-clauses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Station 2 — Chunker      groups by article boundary (Article 47 stays complete)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Station 3 — Embedder     converts each chunk to a 1024-dim vector (E5-large)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Station 4 — Vector Store stores vectors + text + metadata in ChromaDB on disk</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Station 5 — Pipeline     orchestrates all 4 stations in one call</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Knowledge Base — persistent, searchable, never re-embedded</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0F6E56"/>
          <w:sz w:val="26"/>
          <w:szCs w:val="26"/>
        </w:rPr>
        <w:t xml:space="preserve">Query Pipeline — 4 Agents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User Question</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Orchestrator      classifies query type (factual / analytical / comparison / summarisation)</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Retrieval Agent   hybrid dense + BM25 search → cross-encoder reranking → top-5 chunks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Reasoning Agent   generates grounded answer using only retrieved chunks + enforces citations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Critic Agent      scores groundedness, citation accuracy, relevance → rejects if below threshold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Final Answer      grounded, cited, quality-verified</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Tech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9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Embeddings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intfloat/multilingual-e5-large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1024-dim vectors, 93 languages, runs locally — no API cost</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Vector DB</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ChromaDB</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Persistent on-disk vector storage and similarity search</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Keyword Search</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rank-bm25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BM25 keyword search for exact term matching</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Reranking</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cross-encoder/ms-marco-MiniLM-L-6-v2</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Reranks top-40 candidates to select best 5</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Agent Framework</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LangGraph</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Multi-agent graph with conditional routing and shared state</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LLM</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Gemini / OpenAI / Anthropic</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Configurable — used for classification, reasoning, and critique</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Backend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FastAPI + SQLAlchemy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REST API with Pydantic validation and Swagger docs</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Database</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SQLite</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Persistent chat sessions and message history</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Frontend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Next.js 16 + TypeScript + Tailwind CSS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React application</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Project Structure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LexMind/</w:t>
      </w:r>
    </w:p>
    <w:p>
      <w:pPr>
        <w:shd w:fill="1E1E2E" w:val="clear"/>
        <w:spacing w:after="0" w:before="0"/>
        <w:ind w:left="200"/>
      </w:pPr>
      <w:r>
        <w:rPr>
          <w:rFonts w:ascii="Courier New" w:cs="Courier New" w:eastAsia="Courier New" w:hAnsi="Courier New"/>
          <w:color w:val="CDD6F4"/>
          <w:sz w:val="18"/>
          <w:szCs w:val="18"/>
        </w:rPr>
        <w:t xml:space="preserve">├── src/</w:t>
      </w:r>
    </w:p>
    <w:p>
      <w:pPr>
        <w:shd w:fill="1E1E2E" w:val="clear"/>
        <w:spacing w:after="0" w:before="0"/>
        <w:ind w:left="200"/>
      </w:pPr>
      <w:r>
        <w:rPr>
          <w:rFonts w:ascii="Courier New" w:cs="Courier New" w:eastAsia="Courier New" w:hAnsi="Courier New"/>
          <w:color w:val="CDD6F4"/>
          <w:sz w:val="18"/>
          <w:szCs w:val="18"/>
        </w:rPr>
        <w:t xml:space="preserve">│   ├── ingestion/</w:t>
      </w:r>
    </w:p>
    <w:p>
      <w:pPr>
        <w:shd w:fill="1E1E2E" w:val="clear"/>
        <w:spacing w:after="0" w:before="0"/>
        <w:ind w:left="200"/>
      </w:pPr>
      <w:r>
        <w:rPr>
          <w:rFonts w:ascii="Courier New" w:cs="Courier New" w:eastAsia="Courier New" w:hAnsi="Courier New"/>
          <w:color w:val="CDD6F4"/>
          <w:sz w:val="18"/>
          <w:szCs w:val="18"/>
        </w:rPr>
        <w:t xml:space="preserve">│   │   ├── parser.py              # PDF/DOCX/TXT parser with heading detection</w:t>
      </w:r>
    </w:p>
    <w:p>
      <w:pPr>
        <w:shd w:fill="1E1E2E" w:val="clear"/>
        <w:spacing w:after="0" w:before="0"/>
        <w:ind w:left="200"/>
      </w:pPr>
      <w:r>
        <w:rPr>
          <w:rFonts w:ascii="Courier New" w:cs="Courier New" w:eastAsia="Courier New" w:hAnsi="Courier New"/>
          <w:color w:val="CDD6F4"/>
          <w:sz w:val="18"/>
          <w:szCs w:val="18"/>
        </w:rPr>
        <w:t xml:space="preserve">│   │   ├── chunker.py             # Legal-aware article-boundary chunker</w:t>
      </w:r>
    </w:p>
    <w:p>
      <w:pPr>
        <w:shd w:fill="1E1E2E" w:val="clear"/>
        <w:spacing w:after="0" w:before="0"/>
        <w:ind w:left="200"/>
      </w:pPr>
      <w:r>
        <w:rPr>
          <w:rFonts w:ascii="Courier New" w:cs="Courier New" w:eastAsia="Courier New" w:hAnsi="Courier New"/>
          <w:color w:val="CDD6F4"/>
          <w:sz w:val="18"/>
          <w:szCs w:val="18"/>
        </w:rPr>
        <w:t xml:space="preserve">│   │   ├── embedder.py            # E5-large embedder with lazy loading</w:t>
      </w:r>
    </w:p>
    <w:p>
      <w:pPr>
        <w:shd w:fill="1E1E2E" w:val="clear"/>
        <w:spacing w:after="0" w:before="0"/>
        <w:ind w:left="200"/>
      </w:pPr>
      <w:r>
        <w:rPr>
          <w:rFonts w:ascii="Courier New" w:cs="Courier New" w:eastAsia="Courier New" w:hAnsi="Courier New"/>
          <w:color w:val="CDD6F4"/>
          <w:sz w:val="18"/>
          <w:szCs w:val="18"/>
        </w:rPr>
        <w:t xml:space="preserve">│   │   ├── vector_store.py        # ChromaDB wrapper with similarity search</w:t>
      </w:r>
    </w:p>
    <w:p>
      <w:pPr>
        <w:shd w:fill="1E1E2E" w:val="clear"/>
        <w:spacing w:after="0" w:before="0"/>
        <w:ind w:left="200"/>
      </w:pPr>
      <w:r>
        <w:rPr>
          <w:rFonts w:ascii="Courier New" w:cs="Courier New" w:eastAsia="Courier New" w:hAnsi="Courier New"/>
          <w:color w:val="CDD6F4"/>
          <w:sz w:val="18"/>
          <w:szCs w:val="18"/>
        </w:rPr>
        <w:t xml:space="preserve">│   │   └── ingestion_pipeline.py  # Orchestrates all 4 stations in one call</w:t>
      </w:r>
    </w:p>
    <w:p>
      <w:pPr>
        <w:shd w:fill="1E1E2E" w:val="clear"/>
        <w:spacing w:after="0" w:before="0"/>
        <w:ind w:left="200"/>
      </w:pPr>
      <w:r>
        <w:rPr>
          <w:rFonts w:ascii="Courier New" w:cs="Courier New" w:eastAsia="Courier New" w:hAnsi="Courier New"/>
          <w:color w:val="CDD6F4"/>
          <w:sz w:val="18"/>
          <w:szCs w:val="18"/>
        </w:rPr>
        <w:t xml:space="preserve">│   ├── agents/</w:t>
      </w:r>
    </w:p>
    <w:p>
      <w:pPr>
        <w:shd w:fill="1E1E2E" w:val="clear"/>
        <w:spacing w:after="0" w:before="0"/>
        <w:ind w:left="200"/>
      </w:pPr>
      <w:r>
        <w:rPr>
          <w:rFonts w:ascii="Courier New" w:cs="Courier New" w:eastAsia="Courier New" w:hAnsi="Courier New"/>
          <w:color w:val="CDD6F4"/>
          <w:sz w:val="18"/>
          <w:szCs w:val="18"/>
        </w:rPr>
        <w:t xml:space="preserve">│   │   ├── orchestrator.py        # Query type classification</w:t>
      </w:r>
    </w:p>
    <w:p>
      <w:pPr>
        <w:shd w:fill="1E1E2E" w:val="clear"/>
        <w:spacing w:after="0" w:before="0"/>
        <w:ind w:left="200"/>
      </w:pPr>
      <w:r>
        <w:rPr>
          <w:rFonts w:ascii="Courier New" w:cs="Courier New" w:eastAsia="Courier New" w:hAnsi="Courier New"/>
          <w:color w:val="CDD6F4"/>
          <w:sz w:val="18"/>
          <w:szCs w:val="18"/>
        </w:rPr>
        <w:t xml:space="preserve">│   │   ├── retrieval_agent.py     # Hybrid dense+BM25 search + cross-encoder</w:t>
      </w:r>
    </w:p>
    <w:p>
      <w:pPr>
        <w:shd w:fill="1E1E2E" w:val="clear"/>
        <w:spacing w:after="0" w:before="0"/>
        <w:ind w:left="200"/>
      </w:pPr>
      <w:r>
        <w:rPr>
          <w:rFonts w:ascii="Courier New" w:cs="Courier New" w:eastAsia="Courier New" w:hAnsi="Courier New"/>
          <w:color w:val="CDD6F4"/>
          <w:sz w:val="18"/>
          <w:szCs w:val="18"/>
        </w:rPr>
        <w:t xml:space="preserve">│   │   ├── reasoning_agent.py     # Grounded answer generation</w:t>
      </w:r>
    </w:p>
    <w:p>
      <w:pPr>
        <w:shd w:fill="1E1E2E" w:val="clear"/>
        <w:spacing w:after="0" w:before="0"/>
        <w:ind w:left="200"/>
      </w:pPr>
      <w:r>
        <w:rPr>
          <w:rFonts w:ascii="Courier New" w:cs="Courier New" w:eastAsia="Courier New" w:hAnsi="Courier New"/>
          <w:color w:val="CDD6F4"/>
          <w:sz w:val="18"/>
          <w:szCs w:val="18"/>
        </w:rPr>
        <w:t xml:space="preserve">│   │   └── critic_agent.py        # Quality scoring and rejection loop</w:t>
      </w:r>
    </w:p>
    <w:p>
      <w:pPr>
        <w:shd w:fill="1E1E2E" w:val="clear"/>
        <w:spacing w:after="0" w:before="0"/>
        <w:ind w:left="200"/>
      </w:pPr>
      <w:r>
        <w:rPr>
          <w:rFonts w:ascii="Courier New" w:cs="Courier New" w:eastAsia="Courier New" w:hAnsi="Courier New"/>
          <w:color w:val="CDD6F4"/>
          <w:sz w:val="18"/>
          <w:szCs w:val="18"/>
        </w:rPr>
        <w:t xml:space="preserve">│   ├── graph/</w:t>
      </w:r>
    </w:p>
    <w:p>
      <w:pPr>
        <w:shd w:fill="1E1E2E" w:val="clear"/>
        <w:spacing w:after="0" w:before="0"/>
        <w:ind w:left="200"/>
      </w:pPr>
      <w:r>
        <w:rPr>
          <w:rFonts w:ascii="Courier New" w:cs="Courier New" w:eastAsia="Courier New" w:hAnsi="Courier New"/>
          <w:color w:val="CDD6F4"/>
          <w:sz w:val="18"/>
          <w:szCs w:val="18"/>
        </w:rPr>
        <w:t xml:space="preserve">│   │   ├── state.py               # LexMindState TypedDict (shared agent state)</w:t>
      </w:r>
    </w:p>
    <w:p>
      <w:pPr>
        <w:shd w:fill="1E1E2E" w:val="clear"/>
        <w:spacing w:after="0" w:before="0"/>
        <w:ind w:left="200"/>
      </w:pPr>
      <w:r>
        <w:rPr>
          <w:rFonts w:ascii="Courier New" w:cs="Courier New" w:eastAsia="Courier New" w:hAnsi="Courier New"/>
          <w:color w:val="CDD6F4"/>
          <w:sz w:val="18"/>
          <w:szCs w:val="18"/>
        </w:rPr>
        <w:t xml:space="preserve">│   │   └── graph.py               # LangGraph wiring and run_query()</w:t>
      </w:r>
    </w:p>
    <w:p>
      <w:pPr>
        <w:shd w:fill="1E1E2E" w:val="clear"/>
        <w:spacing w:after="0" w:before="0"/>
        <w:ind w:left="200"/>
      </w:pPr>
      <w:r>
        <w:rPr>
          <w:rFonts w:ascii="Courier New" w:cs="Courier New" w:eastAsia="Courier New" w:hAnsi="Courier New"/>
          <w:color w:val="CDD6F4"/>
          <w:sz w:val="18"/>
          <w:szCs w:val="18"/>
        </w:rPr>
        <w:t xml:space="preserve">│   ├── api/</w:t>
      </w:r>
    </w:p>
    <w:p>
      <w:pPr>
        <w:shd w:fill="1E1E2E" w:val="clear"/>
        <w:spacing w:after="0" w:before="0"/>
        <w:ind w:left="200"/>
      </w:pPr>
      <w:r>
        <w:rPr>
          <w:rFonts w:ascii="Courier New" w:cs="Courier New" w:eastAsia="Courier New" w:hAnsi="Courier New"/>
          <w:color w:val="CDD6F4"/>
          <w:sz w:val="18"/>
          <w:szCs w:val="18"/>
        </w:rPr>
        <w:t xml:space="preserve">│   │   ├── main.py                # FastAPI app, CORS, startup events</w:t>
      </w:r>
    </w:p>
    <w:p>
      <w:pPr>
        <w:shd w:fill="1E1E2E" w:val="clear"/>
        <w:spacing w:after="0" w:before="0"/>
        <w:ind w:left="200"/>
      </w:pPr>
      <w:r>
        <w:rPr>
          <w:rFonts w:ascii="Courier New" w:cs="Courier New" w:eastAsia="Courier New" w:hAnsi="Courier New"/>
          <w:color w:val="CDD6F4"/>
          <w:sz w:val="18"/>
          <w:szCs w:val="18"/>
        </w:rPr>
        <w:t xml:space="preserve">│   │   ├── schemas.py             # Pydantic request/response models</w:t>
      </w:r>
    </w:p>
    <w:p>
      <w:pPr>
        <w:shd w:fill="1E1E2E" w:val="clear"/>
        <w:spacing w:after="0" w:before="0"/>
        <w:ind w:left="200"/>
      </w:pPr>
      <w:r>
        <w:rPr>
          <w:rFonts w:ascii="Courier New" w:cs="Courier New" w:eastAsia="Courier New" w:hAnsi="Courier New"/>
          <w:color w:val="CDD6F4"/>
          <w:sz w:val="18"/>
          <w:szCs w:val="18"/>
        </w:rPr>
        <w:t xml:space="preserve">│   │   └── routes/                # ingest, query, documents, sessions routers</w:t>
      </w:r>
    </w:p>
    <w:p>
      <w:pPr>
        <w:shd w:fill="1E1E2E" w:val="clear"/>
        <w:spacing w:after="0" w:before="0"/>
        <w:ind w:left="200"/>
      </w:pPr>
      <w:r>
        <w:rPr>
          <w:rFonts w:ascii="Courier New" w:cs="Courier New" w:eastAsia="Courier New" w:hAnsi="Courier New"/>
          <w:color w:val="CDD6F4"/>
          <w:sz w:val="18"/>
          <w:szCs w:val="18"/>
        </w:rPr>
        <w:t xml:space="preserve">│   └── db/</w:t>
      </w:r>
    </w:p>
    <w:p>
      <w:pPr>
        <w:shd w:fill="1E1E2E" w:val="clear"/>
        <w:spacing w:after="0" w:before="0"/>
        <w:ind w:left="200"/>
      </w:pPr>
      <w:r>
        <w:rPr>
          <w:rFonts w:ascii="Courier New" w:cs="Courier New" w:eastAsia="Courier New" w:hAnsi="Courier New"/>
          <w:color w:val="CDD6F4"/>
          <w:sz w:val="18"/>
          <w:szCs w:val="18"/>
        </w:rPr>
        <w:t xml:space="preserve">│       ├── database.py            # SQLAlchemy engine and session factory</w:t>
      </w:r>
    </w:p>
    <w:p>
      <w:pPr>
        <w:shd w:fill="1E1E2E" w:val="clear"/>
        <w:spacing w:after="0" w:before="0"/>
        <w:ind w:left="200"/>
      </w:pPr>
      <w:r>
        <w:rPr>
          <w:rFonts w:ascii="Courier New" w:cs="Courier New" w:eastAsia="Courier New" w:hAnsi="Courier New"/>
          <w:color w:val="CDD6F4"/>
          <w:sz w:val="18"/>
          <w:szCs w:val="18"/>
        </w:rPr>
        <w:t xml:space="preserve">│       └── models.py              # Session and Message ORM models</w:t>
      </w:r>
    </w:p>
    <w:p>
      <w:pPr>
        <w:shd w:fill="1E1E2E" w:val="clear"/>
        <w:spacing w:after="0" w:before="0"/>
        <w:ind w:left="200"/>
      </w:pPr>
      <w:r>
        <w:rPr>
          <w:rFonts w:ascii="Courier New" w:cs="Courier New" w:eastAsia="Courier New" w:hAnsi="Courier New"/>
          <w:color w:val="CDD6F4"/>
          <w:sz w:val="18"/>
          <w:szCs w:val="18"/>
        </w:rPr>
        <w:t xml:space="preserve">├── tests/</w:t>
      </w:r>
    </w:p>
    <w:p>
      <w:pPr>
        <w:shd w:fill="1E1E2E" w:val="clear"/>
        <w:spacing w:after="0" w:before="0"/>
        <w:ind w:left="200"/>
      </w:pPr>
      <w:r>
        <w:rPr>
          <w:rFonts w:ascii="Courier New" w:cs="Courier New" w:eastAsia="Courier New" w:hAnsi="Courier New"/>
          <w:color w:val="CDD6F4"/>
          <w:sz w:val="18"/>
          <w:szCs w:val="18"/>
        </w:rPr>
        <w:t xml:space="preserve">│   ├── ingestion/                 # 44 tests</w:t>
      </w:r>
    </w:p>
    <w:p>
      <w:pPr>
        <w:shd w:fill="1E1E2E" w:val="clear"/>
        <w:spacing w:after="0" w:before="0"/>
        <w:ind w:left="200"/>
      </w:pPr>
      <w:r>
        <w:rPr>
          <w:rFonts w:ascii="Courier New" w:cs="Courier New" w:eastAsia="Courier New" w:hAnsi="Courier New"/>
          <w:color w:val="CDD6F4"/>
          <w:sz w:val="18"/>
          <w:szCs w:val="18"/>
        </w:rPr>
        <w:t xml:space="preserve">│   └── agents/                    # 42 tests</w:t>
      </w:r>
    </w:p>
    <w:p>
      <w:pPr>
        <w:shd w:fill="1E1E2E" w:val="clear"/>
        <w:spacing w:after="0" w:before="0"/>
        <w:ind w:left="200"/>
      </w:pPr>
      <w:r>
        <w:rPr>
          <w:rFonts w:ascii="Courier New" w:cs="Courier New" w:eastAsia="Courier New" w:hAnsi="Courier New"/>
          <w:color w:val="CDD6F4"/>
          <w:sz w:val="18"/>
          <w:szCs w:val="18"/>
        </w:rPr>
        <w:t xml:space="preserve">├── frontend/                      # Next.js application</w:t>
      </w:r>
    </w:p>
    <w:p>
      <w:pPr>
        <w:shd w:fill="1E1E2E" w:val="clear"/>
        <w:spacing w:after="0" w:before="0"/>
        <w:ind w:left="200"/>
      </w:pPr>
      <w:r>
        <w:rPr>
          <w:rFonts w:ascii="Courier New" w:cs="Courier New" w:eastAsia="Courier New" w:hAnsi="Courier New"/>
          <w:color w:val="CDD6F4"/>
          <w:sz w:val="18"/>
          <w:szCs w:val="18"/>
        </w:rPr>
        <w:t xml:space="preserve">├── data/                          # ChromaDB, BM25 index, SQLite sessions</w:t>
      </w:r>
    </w:p>
    <w:p>
      <w:pPr>
        <w:shd w:fill="1E1E2E" w:val="clear"/>
        <w:spacing w:after="0" w:before="0"/>
        <w:ind w:left="200"/>
      </w:pPr>
      <w:r>
        <w:rPr>
          <w:rFonts w:ascii="Courier New" w:cs="Courier New" w:eastAsia="Courier New" w:hAnsi="Courier New"/>
          <w:color w:val="CDD6F4"/>
          <w:sz w:val="18"/>
          <w:szCs w:val="18"/>
        </w:rPr>
        <w:t xml:space="preserve">├── docs/                          # Reference and planning documents</w:t>
      </w:r>
    </w:p>
    <w:p>
      <w:pPr>
        <w:shd w:fill="1E1E2E" w:val="clear"/>
        <w:spacing w:after="0" w:before="0"/>
        <w:ind w:left="200"/>
      </w:pPr>
      <w:r>
        <w:rPr>
          <w:rFonts w:ascii="Courier New" w:cs="Courier New" w:eastAsia="Courier New" w:hAnsi="Courier New"/>
          <w:color w:val="CDD6F4"/>
          <w:sz w:val="18"/>
          <w:szCs w:val="18"/>
        </w:rPr>
        <w:t xml:space="preserve">├── .env.example</w:t>
      </w:r>
    </w:p>
    <w:p>
      <w:pPr>
        <w:shd w:fill="1E1E2E" w:val="clear"/>
        <w:spacing w:after="0" w:before="0"/>
        <w:ind w:left="200"/>
      </w:pPr>
      <w:r>
        <w:rPr>
          <w:rFonts w:ascii="Courier New" w:cs="Courier New" w:eastAsia="Courier New" w:hAnsi="Courier New"/>
          <w:color w:val="CDD6F4"/>
          <w:sz w:val="18"/>
          <w:szCs w:val="18"/>
        </w:rPr>
        <w:t xml:space="preserve">├── pyproject.toml</w:t>
      </w:r>
    </w:p>
    <w:p>
      <w:pPr>
        <w:shd w:fill="1E1E2E" w:val="clear"/>
        <w:spacing w:after="0" w:before="0"/>
        <w:ind w:left="200"/>
      </w:pPr>
      <w:r>
        <w:rPr>
          <w:rFonts w:ascii="Courier New" w:cs="Courier New" w:eastAsia="Courier New" w:hAnsi="Courier New"/>
          <w:color w:val="CDD6F4"/>
          <w:sz w:val="18"/>
          <w:szCs w:val="18"/>
        </w:rPr>
        <w:t xml:space="preserve">└── requirements.txt</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Running Locally</w:t>
      </w:r>
    </w:p>
    <w:p>
      <w:pPr>
        <w:pStyle w:val="Heading2"/>
        <w:spacing w:after="120" w:before="280"/>
      </w:pPr>
      <w:r>
        <w:rPr>
          <w:rFonts w:ascii="Arial" w:cs="Arial" w:eastAsia="Arial" w:hAnsi="Arial"/>
          <w:b/>
          <w:bCs/>
          <w:color w:val="2E75B6"/>
          <w:sz w:val="32"/>
          <w:szCs w:val="32"/>
        </w:rPr>
        <w:t xml:space="preserve">Prerequisites</w:t>
      </w:r>
    </w:p>
    <w:p>
      <w:pPr>
        <w:pStyle w:val="ListParagraph"/>
        <w:numPr>
          <w:ilvl w:val="0"/>
          <w:numId w:val="2"/>
        </w:numPr>
        <w:spacing w:after="40" w:before="40"/>
      </w:pPr>
      <w:r>
        <w:rPr>
          <w:rFonts w:ascii="Arial" w:cs="Arial" w:eastAsia="Arial" w:hAnsi="Arial"/>
          <w:color w:val="444441"/>
          <w:sz w:val="22"/>
          <w:szCs w:val="22"/>
        </w:rPr>
        <w:t xml:space="preserve">Python 3.11+</w:t>
      </w:r>
    </w:p>
    <w:p>
      <w:pPr>
        <w:pStyle w:val="ListParagraph"/>
        <w:numPr>
          <w:ilvl w:val="0"/>
          <w:numId w:val="2"/>
        </w:numPr>
        <w:spacing w:after="40" w:before="40"/>
      </w:pPr>
      <w:r>
        <w:rPr>
          <w:rFonts w:ascii="Arial" w:cs="Arial" w:eastAsia="Arial" w:hAnsi="Arial"/>
          <w:color w:val="444441"/>
          <w:sz w:val="22"/>
          <w:szCs w:val="22"/>
        </w:rPr>
        <w:t xml:space="preserve">Node.js 18+</w:t>
      </w:r>
    </w:p>
    <w:p>
      <w:pPr>
        <w:pStyle w:val="ListParagraph"/>
        <w:numPr>
          <w:ilvl w:val="0"/>
          <w:numId w:val="2"/>
        </w:numPr>
        <w:spacing w:after="40" w:before="40"/>
      </w:pPr>
      <w:r>
        <w:rPr>
          <w:rFonts w:ascii="Arial" w:cs="Arial" w:eastAsia="Arial" w:hAnsi="Arial"/>
          <w:color w:val="444441"/>
          <w:sz w:val="22"/>
          <w:szCs w:val="22"/>
        </w:rPr>
        <w:t xml:space="preserve">Virtual environment at venv/</w:t>
      </w:r>
    </w:p>
    <w:p>
      <w:pPr>
        <w:spacing w:after="0" w:before="160"/>
      </w:pPr>
    </w:p>
    <w:p>
      <w:pPr>
        <w:pStyle w:val="Heading2"/>
        <w:spacing w:after="120" w:before="280"/>
      </w:pPr>
      <w:r>
        <w:rPr>
          <w:rFonts w:ascii="Arial" w:cs="Arial" w:eastAsia="Arial" w:hAnsi="Arial"/>
          <w:b/>
          <w:bCs/>
          <w:color w:val="2E75B6"/>
          <w:sz w:val="32"/>
          <w:szCs w:val="32"/>
        </w:rPr>
        <w:t xml:space="preserve">1. Environment Variables</w:t>
      </w:r>
    </w:p>
    <w:p>
      <w:pPr>
        <w:spacing w:after="80" w:before="60"/>
      </w:pPr>
      <w:r>
        <w:rPr>
          <w:rFonts w:ascii="Arial" w:cs="Arial" w:eastAsia="Arial" w:hAnsi="Arial"/>
          <w:b w:val="false"/>
          <w:bCs w:val="false"/>
          <w:i w:val="false"/>
          <w:iCs w:val="false"/>
          <w:color w:val="444441"/>
          <w:sz w:val="22"/>
          <w:szCs w:val="22"/>
        </w:rPr>
        <w:t xml:space="preserve">Copy .env.example to .env and configure: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LLM_PROVIDER=google</w:t>
      </w:r>
    </w:p>
    <w:p>
      <w:pPr>
        <w:shd w:fill="1E1E2E" w:val="clear"/>
        <w:spacing w:after="0" w:before="0"/>
        <w:ind w:left="200"/>
      </w:pPr>
      <w:r>
        <w:rPr>
          <w:rFonts w:ascii="Courier New" w:cs="Courier New" w:eastAsia="Courier New" w:hAnsi="Courier New"/>
          <w:color w:val="CDD6F4"/>
          <w:sz w:val="18"/>
          <w:szCs w:val="18"/>
        </w:rPr>
        <w:t xml:space="preserve">GOOGLE_API_KEY=your_key_here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Defaults — change if needed</w:t>
      </w:r>
    </w:p>
    <w:p>
      <w:pPr>
        <w:shd w:fill="1E1E2E" w:val="clear"/>
        <w:spacing w:after="0" w:before="0"/>
        <w:ind w:left="200"/>
      </w:pPr>
      <w:r>
        <w:rPr>
          <w:rFonts w:ascii="Courier New" w:cs="Courier New" w:eastAsia="Courier New" w:hAnsi="Courier New"/>
          <w:color w:val="CDD6F4"/>
          <w:sz w:val="18"/>
          <w:szCs w:val="18"/>
        </w:rPr>
        <w:t xml:space="preserve">EMBEDDING_MODEL=intfloat/multilingual-e5-large</w:t>
      </w:r>
    </w:p>
    <w:p>
      <w:pPr>
        <w:shd w:fill="1E1E2E" w:val="clear"/>
        <w:spacing w:after="0" w:before="0"/>
        <w:ind w:left="200"/>
      </w:pPr>
      <w:r>
        <w:rPr>
          <w:rFonts w:ascii="Courier New" w:cs="Courier New" w:eastAsia="Courier New" w:hAnsi="Courier New"/>
          <w:color w:val="CDD6F4"/>
          <w:sz w:val="18"/>
          <w:szCs w:val="18"/>
        </w:rPr>
        <w:t xml:space="preserve">CHROMA_DB_PATH=./data/chroma_db</w:t>
      </w:r>
    </w:p>
    <w:p>
      <w:pPr>
        <w:shd w:fill="1E1E2E" w:val="clear"/>
        <w:spacing w:after="0" w:before="0"/>
        <w:ind w:left="200"/>
      </w:pPr>
      <w:r>
        <w:rPr>
          <w:rFonts w:ascii="Courier New" w:cs="Courier New" w:eastAsia="Courier New" w:hAnsi="Courier New"/>
          <w:color w:val="CDD6F4"/>
          <w:sz w:val="18"/>
          <w:szCs w:val="18"/>
        </w:rPr>
        <w:t xml:space="preserve">BM25_INDEX_PATH=./data/bm25_index.pkl</w:t>
      </w:r>
    </w:p>
    <w:p>
      <w:pPr>
        <w:shd w:fill="1E1E2E" w:val="clear"/>
        <w:spacing w:after="0" w:before="0"/>
        <w:ind w:left="200"/>
      </w:pPr>
      <w:r>
        <w:rPr>
          <w:rFonts w:ascii="Courier New" w:cs="Courier New" w:eastAsia="Courier New" w:hAnsi="Courier New"/>
          <w:color w:val="CDD6F4"/>
          <w:sz w:val="18"/>
          <w:szCs w:val="18"/>
        </w:rPr>
        <w:t xml:space="preserve">SESSIONS_DB_PATH=./data/sessions.db</w:t>
      </w:r>
    </w:p>
    <w:p>
      <w:pPr>
        <w:shd w:fill="1E1E2E" w:val="clear"/>
        <w:spacing w:after="0" w:before="0"/>
        <w:ind w:left="200"/>
      </w:pPr>
      <w:r>
        <w:rPr>
          <w:rFonts w:ascii="Courier New" w:cs="Courier New" w:eastAsia="Courier New" w:hAnsi="Courier New"/>
          <w:color w:val="CDD6F4"/>
          <w:sz w:val="18"/>
          <w:szCs w:val="18"/>
        </w:rPr>
        <w:t xml:space="preserve">TOP_K_FINAL=5</w:t>
      </w:r>
    </w:p>
    <w:p>
      <w:pPr>
        <w:shd w:fill="1E1E2E" w:val="clear"/>
        <w:spacing w:after="0" w:before="0"/>
        <w:ind w:left="200"/>
      </w:pPr>
      <w:r>
        <w:rPr>
          <w:rFonts w:ascii="Courier New" w:cs="Courier New" w:eastAsia="Courier New" w:hAnsi="Courier New"/>
          <w:color w:val="CDD6F4"/>
          <w:sz w:val="18"/>
          <w:szCs w:val="18"/>
        </w:rPr>
        <w:t xml:space="preserve">GROUNDEDNESS_THRESHOLD=0.75</w:t>
      </w:r>
    </w:p>
    <w:p>
      <w:pPr>
        <w:shd w:fill="1E1E2E" w:val="clear"/>
        <w:spacing w:after="0" w:before="0"/>
        <w:ind w:left="200"/>
      </w:pPr>
      <w:r>
        <w:rPr>
          <w:rFonts w:ascii="Courier New" w:cs="Courier New" w:eastAsia="Courier New" w:hAnsi="Courier New"/>
          <w:color w:val="CDD6F4"/>
          <w:sz w:val="18"/>
          <w:szCs w:val="18"/>
        </w:rPr>
        <w:t xml:space="preserve">MAX_REGENERATIONS=2</w:t>
      </w:r>
    </w:p>
    <w:p>
      <w:pPr>
        <w:pBdr>
          <w:bottom w:val="single" w:color="2E75B6" w:sz="8"/>
        </w:pBdr>
        <w:shd w:fill="1E1E2E" w:val="clear"/>
        <w:spacing w:after="120" w:before="0"/>
      </w:pPr>
    </w:p>
    <w:p>
      <w:pPr>
        <w:spacing w:after="0" w:before="120"/>
      </w:pPr>
    </w:p>
    <w:p>
      <w:pPr>
        <w:pStyle w:val="Heading2"/>
        <w:spacing w:after="120" w:before="280"/>
      </w:pPr>
      <w:r>
        <w:rPr>
          <w:rFonts w:ascii="Arial" w:cs="Arial" w:eastAsia="Arial" w:hAnsi="Arial"/>
          <w:b/>
          <w:bCs/>
          <w:color w:val="2E75B6"/>
          <w:sz w:val="32"/>
          <w:szCs w:val="32"/>
        </w:rPr>
        <w:t xml:space="preserve">2. Start Backend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cd D:/Projects/LexMind</w:t>
      </w:r>
    </w:p>
    <w:p>
      <w:pPr>
        <w:shd w:fill="1E1E2E" w:val="clear"/>
        <w:spacing w:after="0" w:before="0"/>
        <w:ind w:left="200"/>
      </w:pPr>
      <w:r>
        <w:rPr>
          <w:rFonts w:ascii="Courier New" w:cs="Courier New" w:eastAsia="Courier New" w:hAnsi="Courier New"/>
          <w:color w:val="CDD6F4"/>
          <w:sz w:val="18"/>
          <w:szCs w:val="18"/>
        </w:rPr>
        <w:t xml:space="preserve">.\venv\Scripts\activate</w:t>
      </w:r>
    </w:p>
    <w:p>
      <w:pPr>
        <w:shd w:fill="1E1E2E" w:val="clear"/>
        <w:spacing w:after="0" w:before="0"/>
        <w:ind w:left="200"/>
      </w:pPr>
      <w:r>
        <w:rPr>
          <w:rFonts w:ascii="Courier New" w:cs="Courier New" w:eastAsia="Courier New" w:hAnsi="Courier New"/>
          <w:color w:val="CDD6F4"/>
          <w:sz w:val="18"/>
          <w:szCs w:val="18"/>
        </w:rPr>
        <w:t xml:space="preserve">uvicorn src.api.main:app --reload --port 8000</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http://localhost:8000       API</w:t>
      </w:r>
    </w:p>
    <w:p>
      <w:pPr>
        <w:shd w:fill="1E1E2E" w:val="clear"/>
        <w:spacing w:after="0" w:before="0"/>
        <w:ind w:left="200"/>
      </w:pPr>
      <w:r>
        <w:rPr>
          <w:rFonts w:ascii="Courier New" w:cs="Courier New" w:eastAsia="Courier New" w:hAnsi="Courier New"/>
          <w:color w:val="6A9955"/>
          <w:sz w:val="18"/>
          <w:szCs w:val="18"/>
        </w:rPr>
        <w:t xml:space="preserve"># http://localhost:8000/docs  Swagger UI</w:t>
      </w:r>
    </w:p>
    <w:p>
      <w:pPr>
        <w:shd w:fill="1E1E2E" w:val="clear"/>
        <w:spacing w:after="0" w:before="0"/>
        <w:ind w:left="200"/>
      </w:pPr>
      <w:r>
        <w:rPr>
          <w:rFonts w:ascii="Courier New" w:cs="Courier New" w:eastAsia="Courier New" w:hAnsi="Courier New"/>
          <w:color w:val="6A9955"/>
          <w:sz w:val="18"/>
          <w:szCs w:val="18"/>
        </w:rPr>
        <w:t xml:space="preserve"># http://localhost:8000/health  Status check</w:t>
      </w:r>
    </w:p>
    <w:p>
      <w:pPr>
        <w:pBdr>
          <w:bottom w:val="single" w:color="2E75B6" w:sz="8"/>
        </w:pBdr>
        <w:shd w:fill="1E1E2E" w:val="clear"/>
        <w:spacing w:after="120" w:before="0"/>
      </w:pPr>
    </w:p>
    <w:p>
      <w:pPr>
        <w:spacing w:after="0" w:before="120"/>
      </w:pPr>
    </w:p>
    <w:p>
      <w:pPr>
        <w:pStyle w:val="Heading2"/>
        <w:spacing w:after="120" w:before="280"/>
      </w:pPr>
      <w:r>
        <w:rPr>
          <w:rFonts w:ascii="Arial" w:cs="Arial" w:eastAsia="Arial" w:hAnsi="Arial"/>
          <w:b/>
          <w:bCs/>
          <w:color w:val="2E75B6"/>
          <w:sz w:val="32"/>
          <w:szCs w:val="32"/>
        </w:rPr>
        <w:t xml:space="preserve">3. Start Frontend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cd D:/Projects/LexMind/frontend</w:t>
      </w:r>
    </w:p>
    <w:p>
      <w:pPr>
        <w:shd w:fill="1E1E2E" w:val="clear"/>
        <w:spacing w:after="0" w:before="0"/>
        <w:ind w:left="200"/>
      </w:pPr>
      <w:r>
        <w:rPr>
          <w:rFonts w:ascii="Courier New" w:cs="Courier New" w:eastAsia="Courier New" w:hAnsi="Courier New"/>
          <w:color w:val="CDD6F4"/>
          <w:sz w:val="18"/>
          <w:szCs w:val="18"/>
        </w:rPr>
        <w:t xml:space="preserve">npm install</w:t>
      </w:r>
    </w:p>
    <w:p>
      <w:pPr>
        <w:shd w:fill="1E1E2E" w:val="clear"/>
        <w:spacing w:after="0" w:before="0"/>
        <w:ind w:left="200"/>
      </w:pPr>
      <w:r>
        <w:rPr>
          <w:rFonts w:ascii="Courier New" w:cs="Courier New" w:eastAsia="Courier New" w:hAnsi="Courier New"/>
          <w:color w:val="CDD6F4"/>
          <w:sz w:val="18"/>
          <w:szCs w:val="18"/>
        </w:rPr>
        <w:t xml:space="preserve">npm run dev</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http://localhost:3000</w:t>
      </w:r>
    </w:p>
    <w:p>
      <w:pPr>
        <w:pBdr>
          <w:bottom w:val="single" w:color="2E75B6" w:sz="8"/>
        </w:pBdr>
        <w:shd w:fill="1E1E2E" w:val="clear"/>
        <w:spacing w:after="120" w:before="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8"/>
              <w:bottom w:val="single" w:color="BA7517" w:sz="8"/>
              <w:right w:val="single" w:color="BA7517" w:sz="8"/>
            </w:tcBorders>
            <w:shd w:fill="FFF3CD" w:val="clear"/>
            <w:tcMar>
              <w:top w:type="dxa" w:w="120"/>
              <w:left w:type="dxa" w:w="200"/>
              <w:bottom w:type="dxa" w:w="120"/>
              <w:right w:type="dxa" w:w="200"/>
            </w:tcMar>
          </w:tcPr>
          <w:p>
            <w:pPr>
              <w:spacing w:after="60" w:before="40"/>
            </w:pPr>
            <w:r>
              <w:rPr>
                <w:rFonts w:ascii="Arial" w:cs="Arial" w:eastAsia="Arial" w:hAnsi="Arial"/>
                <w:b/>
                <w:bCs/>
                <w:color w:val="BA7517"/>
                <w:sz w:val="22"/>
                <w:szCs w:val="22"/>
              </w:rPr>
              <w:t xml:space="preserve">Important Notes</w:t>
            </w:r>
          </w:p>
          <w:p>
            <w:pPr>
              <w:spacing w:after="30" w:before="30"/>
            </w:pPr>
            <w:r>
              <w:rPr>
                <w:rFonts w:ascii="Arial" w:cs="Arial" w:eastAsia="Arial" w:hAnsi="Arial"/>
                <w:color w:val="444441"/>
                <w:sz w:val="20"/>
                <w:szCs w:val="20"/>
              </w:rPr>
              <w:t xml:space="preserve">Always start the backend before the frontend.</w:t>
            </w:r>
          </w:p>
          <w:p>
            <w:pPr>
              <w:spacing w:after="30" w:before="30"/>
            </w:pPr>
            <w:r>
              <w:rPr>
                <w:rFonts w:ascii="Arial" w:cs="Arial" w:eastAsia="Arial" w:hAnsi="Arial"/>
                <w:color w:val="444441"/>
                <w:sz w:val="20"/>
                <w:szCs w:val="20"/>
              </w:rPr>
              <w:t xml:space="preserve">Always stop uvicorn with Ctrl+C — never just close the terminal window.</w:t>
            </w:r>
          </w:p>
          <w:p>
            <w:pPr>
              <w:spacing w:after="30" w:before="30"/>
            </w:pPr>
            <w:r>
              <w:rPr>
                <w:rFonts w:ascii="Arial" w:cs="Arial" w:eastAsia="Arial" w:hAnsi="Arial"/>
                <w:color w:val="444441"/>
                <w:sz w:val="20"/>
                <w:szCs w:val="20"/>
              </w:rPr>
              <w:t xml:space="preserve">If port 8000 is stuck: netstat -ano | findstr :8000 then taskkill /PID &lt;id&gt; /F</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0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POST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/api/ingest</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Upload PDF/DOCX/TXT — runs full ingestion pipeline</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POST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/api/query</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One-shot query — runs agent pipeline, returns answer + scores</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/api/documents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List all ingested documents with chunk counts</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DELETE</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/api/documents/{doc_id}</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Remove document and all its chunks</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POST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/api/sessions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Create a new research session</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/api/sessions</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List all sessions (most recent first)</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GET</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/api/sessions/{id}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Get session with full message history</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POST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/api/sessions/{id}/message</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Send message — agent pipeline with conversation context</w:t>
            </w:r>
          </w:p>
        </w:tc>
      </w:tr>
      <w:tr>
        <w:tc>
          <w:tcPr>
            <w:tcW w:type="dxa" w:w="1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DELETE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/api/sessions/{id}</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Delete session and all messages</w:t>
            </w:r>
          </w:p>
        </w:tc>
      </w:tr>
      <w:tr>
        <w:tc>
          <w:tcPr>
            <w:tcW w:type="dxa" w:w="10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GET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/health</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API status and knowledge base statistics</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Tests</w:t>
      </w:r>
    </w:p>
    <w:p>
      <w:pPr>
        <w:spacing w:after="80" w:before="60"/>
      </w:pPr>
      <w:r>
        <w:rPr>
          <w:rFonts w:ascii="Arial" w:cs="Arial" w:eastAsia="Arial" w:hAnsi="Arial"/>
          <w:b w:val="false"/>
          <w:bCs w:val="false"/>
          <w:i w:val="false"/>
          <w:iCs w:val="false"/>
          <w:color w:val="444441"/>
          <w:sz w:val="22"/>
          <w:szCs w:val="22"/>
        </w:rPr>
        <w:t xml:space="preserve">86 tests total. All tests are fast (under 2 seconds) — they test deterministic logic with no LLM calls, no network, and no file I/O.</w:t>
      </w:r>
    </w:p>
    <w:p>
      <w:pPr>
        <w:spacing w:after="0" w:before="100"/>
      </w:pP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python -m pytest tests/ -v              # all 86 tests</w:t>
      </w:r>
    </w:p>
    <w:p>
      <w:pPr>
        <w:shd w:fill="1E1E2E" w:val="clear"/>
        <w:spacing w:after="0" w:before="0"/>
        <w:ind w:left="200"/>
      </w:pPr>
      <w:r>
        <w:rPr>
          <w:rFonts w:ascii="Courier New" w:cs="Courier New" w:eastAsia="Courier New" w:hAnsi="Courier New"/>
          <w:color w:val="CDD6F4"/>
          <w:sz w:val="18"/>
          <w:szCs w:val="18"/>
        </w:rPr>
        <w:t xml:space="preserve">python -m pytest tests/ingestion/ -v   # 44 ingestion tests</w:t>
      </w:r>
    </w:p>
    <w:p>
      <w:pPr>
        <w:shd w:fill="1E1E2E" w:val="clear"/>
        <w:spacing w:after="0" w:before="0"/>
        <w:ind w:left="200"/>
      </w:pPr>
      <w:r>
        <w:rPr>
          <w:rFonts w:ascii="Courier New" w:cs="Courier New" w:eastAsia="Courier New" w:hAnsi="Courier New"/>
          <w:color w:val="CDD6F4"/>
          <w:sz w:val="18"/>
          <w:szCs w:val="18"/>
        </w:rPr>
        <w:t xml:space="preserve">python -m pytest tests/agents/ -v      # 42 agent tests</w:t>
      </w:r>
    </w:p>
    <w:p>
      <w:pPr>
        <w:pBdr>
          <w:bottom w:val="single" w:color="2E75B6" w:sz="8"/>
        </w:pBdr>
        <w:shd w:fill="1E1E2E" w:val="clear"/>
        <w:spacing w:after="120" w:before="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5040"/>
      </w:tblGrid>
      <w:tr>
        <w:tc>
          <w:tcPr>
            <w:tcW w:type="dxa" w:w="36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7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Tests</w:t>
            </w:r>
          </w:p>
        </w:tc>
        <w:tc>
          <w:tcPr>
            <w:tcW w:type="dxa" w:w="50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Covers</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tests/ingestion/test_parser.py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7</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Parsing, heading detection, element classification</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tests/ingestion/test_chunker.py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7</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Article-boundary chunking, overlap, doc_id generation</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tests/ingestion/test_embedder.py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8</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E5 embedding, query/passage prefixes, semantic similarity</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tests/ingestion/test_vector_store.py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10</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ChromaDB storage, search, filtering, delete</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tests/ingestion/test_pipeline.py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8</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End-to-end ingestion, duplicates, batch ingestion</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tests/agents/test_state.py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5</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LexMindState creation and field defaults</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tests/agents/test_orchestrator.py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8</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Query classification, JSON parsing, fallback</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tests/agents/test_reasoning_agent.py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12</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Citation extraction, chunk formatting, prompt templates</w:t>
            </w:r>
          </w:p>
        </w:tc>
      </w:tr>
      <w:tr>
        <w:tc>
          <w:tcPr>
            <w:tcW w:type="dxa" w:w="3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tests/agents/test_critic_agent.py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10</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Score parsing, feedback composition, threshold checks</w:t>
            </w:r>
          </w:p>
        </w:tc>
      </w:tr>
      <w:tr>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tests/agents/test_graph.py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7</w:t>
            </w:r>
          </w:p>
        </w:tc>
        <w:tc>
          <w:tcPr>
            <w:tcW w:type="dxa" w:w="50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color w:val="444441"/>
                <w:sz w:val="19"/>
                <w:szCs w:val="19"/>
              </w:rPr>
              <w:t xml:space="preserve">Routing logic, graph compilation, conditional edges</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Key Design Decisions</w:t>
      </w:r>
    </w:p>
    <w:p>
      <w:pPr>
        <w:pStyle w:val="Heading2"/>
        <w:spacing w:after="120" w:before="280"/>
      </w:pPr>
      <w:r>
        <w:rPr>
          <w:rFonts w:ascii="Arial" w:cs="Arial" w:eastAsia="Arial" w:hAnsi="Arial"/>
          <w:b/>
          <w:bCs/>
          <w:color w:val="2E75B6"/>
          <w:sz w:val="32"/>
          <w:szCs w:val="32"/>
        </w:rPr>
        <w:t xml:space="preserve">Grounded Answers Only</w:t>
      </w:r>
    </w:p>
    <w:p>
      <w:pPr>
        <w:spacing w:after="80" w:before="60"/>
      </w:pPr>
      <w:r>
        <w:rPr>
          <w:rFonts w:ascii="Arial" w:cs="Arial" w:eastAsia="Arial" w:hAnsi="Arial"/>
          <w:b w:val="false"/>
          <w:bCs w:val="false"/>
          <w:i w:val="false"/>
          <w:iCs w:val="false"/>
          <w:color w:val="444441"/>
          <w:sz w:val="22"/>
          <w:szCs w:val="22"/>
        </w:rPr>
        <w:t xml:space="preserve">The LLM is explicitly forbidden from using any knowledge outside the retrieved chunks. Every claim must be cited with an article number. If the document does not contain enough information, the answer says so rather than hallucinating.</w:t>
      </w:r>
    </w:p>
    <w:p>
      <w:pPr>
        <w:spacing w:after="0" w:before="120"/>
      </w:pPr>
    </w:p>
    <w:p>
      <w:pPr>
        <w:pStyle w:val="Heading2"/>
        <w:spacing w:after="120" w:before="280"/>
      </w:pPr>
      <w:r>
        <w:rPr>
          <w:rFonts w:ascii="Arial" w:cs="Arial" w:eastAsia="Arial" w:hAnsi="Arial"/>
          <w:b/>
          <w:bCs/>
          <w:color w:val="2E75B6"/>
          <w:sz w:val="32"/>
          <w:szCs w:val="32"/>
        </w:rPr>
        <w:t xml:space="preserve">Hybrid Search</w:t>
      </w:r>
    </w:p>
    <w:p>
      <w:pPr>
        <w:spacing w:after="80" w:before="60"/>
      </w:pPr>
      <w:r>
        <w:rPr>
          <w:rFonts w:ascii="Arial" w:cs="Arial" w:eastAsia="Arial" w:hAnsi="Arial"/>
          <w:b w:val="false"/>
          <w:bCs w:val="false"/>
          <w:i w:val="false"/>
          <w:iCs w:val="false"/>
          <w:color w:val="444441"/>
          <w:sz w:val="22"/>
          <w:szCs w:val="22"/>
        </w:rPr>
        <w:t xml:space="preserve">Dense vector search (E5-large) finds semantically similar chunks even when words differ. BM25 keyword search finds exact article references and specific terms. A cross-encoder then reranks the merged top-40 results to select the best 5.</w:t>
      </w:r>
    </w:p>
    <w:p>
      <w:pPr>
        <w:spacing w:after="0" w:before="120"/>
      </w:pPr>
    </w:p>
    <w:p>
      <w:pPr>
        <w:pStyle w:val="Heading2"/>
        <w:spacing w:after="120" w:before="280"/>
      </w:pPr>
      <w:r>
        <w:rPr>
          <w:rFonts w:ascii="Arial" w:cs="Arial" w:eastAsia="Arial" w:hAnsi="Arial"/>
          <w:b/>
          <w:bCs/>
          <w:color w:val="2E75B6"/>
          <w:sz w:val="32"/>
          <w:szCs w:val="32"/>
        </w:rPr>
        <w:t xml:space="preserve">Critic Loop</w:t>
      </w:r>
    </w:p>
    <w:p>
      <w:pPr>
        <w:spacing w:after="80" w:before="60"/>
      </w:pPr>
      <w:r>
        <w:rPr>
          <w:rFonts w:ascii="Arial" w:cs="Arial" w:eastAsia="Arial" w:hAnsi="Arial"/>
          <w:b w:val="false"/>
          <w:bCs w:val="false"/>
          <w:i w:val="false"/>
          <w:iCs w:val="false"/>
          <w:color w:val="444441"/>
          <w:sz w:val="22"/>
          <w:szCs w:val="22"/>
        </w:rPr>
        <w:t xml:space="preserve">After the Reasoning Agent generates an answer, the Critic scores it on groundedness, citation accuracy, and relevance. If any score falls below its threshold the answer is rejected and regenerated with specific feedback — up to MAX_REGENERATIONS times.</w:t>
      </w:r>
    </w:p>
    <w:p>
      <w:pPr>
        <w:spacing w:after="0" w:before="120"/>
      </w:pPr>
    </w:p>
    <w:p>
      <w:pPr>
        <w:pStyle w:val="Heading2"/>
        <w:spacing w:after="120" w:before="280"/>
      </w:pPr>
      <w:r>
        <w:rPr>
          <w:rFonts w:ascii="Arial" w:cs="Arial" w:eastAsia="Arial" w:hAnsi="Arial"/>
          <w:b/>
          <w:bCs/>
          <w:color w:val="2E75B6"/>
          <w:sz w:val="32"/>
          <w:szCs w:val="32"/>
        </w:rPr>
        <w:t xml:space="preserve">Session Memory Without Polluting Retrieval</w:t>
      </w:r>
    </w:p>
    <w:p>
      <w:pPr>
        <w:spacing w:after="80" w:before="60"/>
      </w:pPr>
      <w:r>
        <w:rPr>
          <w:rFonts w:ascii="Arial" w:cs="Arial" w:eastAsia="Arial" w:hAnsi="Arial"/>
          <w:b w:val="false"/>
          <w:bCs w:val="false"/>
          <w:i w:val="false"/>
          <w:iCs w:val="false"/>
          <w:color w:val="444441"/>
          <w:sz w:val="22"/>
          <w:szCs w:val="22"/>
        </w:rPr>
        <w:t xml:space="preserve">Conversation history is passed to the Reasoning Agent for coherent follow-up answers, but retrieval always uses the raw question only. This prevents previous questions from biasing the vector search toward earlier topics.</w:t>
      </w:r>
    </w:p>
    <w:p>
      <w:pPr>
        <w:spacing w:after="0" w:before="120"/>
      </w:pPr>
    </w:p>
    <w:p>
      <w:pPr>
        <w:pStyle w:val="Heading2"/>
        <w:spacing w:after="120" w:before="280"/>
      </w:pPr>
      <w:r>
        <w:rPr>
          <w:rFonts w:ascii="Arial" w:cs="Arial" w:eastAsia="Arial" w:hAnsi="Arial"/>
          <w:b/>
          <w:bCs/>
          <w:color w:val="2E75B6"/>
          <w:sz w:val="32"/>
          <w:szCs w:val="32"/>
        </w:rPr>
        <w:t xml:space="preserve">Lazy Loading</w:t>
      </w:r>
    </w:p>
    <w:p>
      <w:pPr>
        <w:spacing w:after="80" w:before="60"/>
      </w:pPr>
      <w:r>
        <w:rPr>
          <w:rFonts w:ascii="Arial" w:cs="Arial" w:eastAsia="Arial" w:hAnsi="Arial"/>
          <w:b w:val="false"/>
          <w:bCs w:val="false"/>
          <w:i w:val="false"/>
          <w:iCs w:val="false"/>
          <w:color w:val="444441"/>
          <w:sz w:val="22"/>
          <w:szCs w:val="22"/>
        </w:rPr>
        <w:t xml:space="preserve">The E5 embedding model (1.3GB) loads only on the first actual ingestion call, not at import time or server startup. ChromaDB connects only on the first request. This keeps startup fast.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780"/>
        <w:sz w:val="18"/>
        <w:szCs w:val="18"/>
      </w:rPr>
      <w:t xml:space="preserve">LexMind  |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2026-07-20T12:01:44.676Z</dcterms:created>
  <dcterms:modified xsi:type="dcterms:W3CDTF">2026-07-20T12:01:44.701Z</dcterms:modified>
</cp:coreProperties>
</file>

<file path=docProps/custom.xml><?xml version="1.0" encoding="utf-8"?>
<Properties xmlns="http://schemas.openxmlformats.org/officeDocument/2006/custom-properties" xmlns:vt="http://schemas.openxmlformats.org/officeDocument/2006/docPropsVTypes"/>
</file>