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071276" w:rsidRDefault="00071276" w:rsidP="00071276">
      <w:pPr>
        <w:spacing w:after="120" w:line="360" w:lineRule="auto"/>
        <w:ind w:left="360"/>
        <w:jc w:val="center"/>
        <w:rPr>
          <w:rFonts w:ascii="Times New Roman" w:eastAsia="Times New Roman" w:hAnsi="Times New Roman" w:cs="Times New Roman"/>
          <w:sz w:val="24"/>
          <w:szCs w:val="24"/>
        </w:rPr>
      </w:pPr>
    </w:p>
    <w:p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071276" w:rsidRDefault="00071276" w:rsidP="00847280">
      <w:pPr>
        <w:spacing w:line="360" w:lineRule="auto"/>
        <w:jc w:val="center"/>
        <w:rPr>
          <w:rFonts w:ascii="Times New Roman" w:eastAsia="Times New Roman" w:hAnsi="Times New Roman" w:cs="Times New Roman"/>
          <w:sz w:val="24"/>
          <w:szCs w:val="24"/>
        </w:rPr>
      </w:pPr>
    </w:p>
    <w:p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57754D" w:rsidRDefault="0057754D" w:rsidP="0057754D">
      <w:pPr>
        <w:spacing w:after="120" w:line="360" w:lineRule="auto"/>
        <w:ind w:left="360"/>
        <w:jc w:val="center"/>
        <w:rPr>
          <w:rFonts w:ascii="Times New Roman" w:eastAsia="Times New Roman" w:hAnsi="Times New Roman" w:cs="Times New Roman"/>
          <w:sz w:val="24"/>
          <w:szCs w:val="24"/>
        </w:rPr>
      </w:pPr>
    </w:p>
    <w:p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rsidR="00E0552E" w:rsidRDefault="00512B21">
      <w:pPr>
        <w:pStyle w:val="Heading1"/>
        <w:spacing w:after="240"/>
        <w:rPr>
          <w:sz w:val="28"/>
          <w:szCs w:val="28"/>
        </w:rPr>
      </w:pPr>
      <w:bookmarkStart w:id="0" w:name="_se02co50wdo6" w:colFirst="0" w:colLast="0"/>
      <w:bookmarkEnd w:id="0"/>
      <w:r>
        <w:rPr>
          <w:sz w:val="28"/>
          <w:szCs w:val="28"/>
        </w:rPr>
        <w:lastRenderedPageBreak/>
        <w:t>DECLARATION</w:t>
      </w:r>
    </w:p>
    <w:p w:rsidR="00DE2F67" w:rsidRPr="00DE2F67" w:rsidRDefault="00DE2F67" w:rsidP="00DE2F67"/>
    <w:p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rsidR="000F600C" w:rsidRPr="005E390D" w:rsidRDefault="000F600C" w:rsidP="006718F4">
      <w:pPr>
        <w:spacing w:line="360" w:lineRule="auto"/>
        <w:jc w:val="both"/>
        <w:rPr>
          <w:rFonts w:ascii="Times New Roman" w:hAnsi="Times New Roman" w:cs="Times New Roman"/>
          <w:sz w:val="24"/>
        </w:rPr>
      </w:pPr>
    </w:p>
    <w:p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36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1"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1"/>
      <w:r>
        <w:rPr>
          <w:rFonts w:ascii="Times New Roman" w:eastAsia="Times New Roman" w:hAnsi="Times New Roman" w:cs="Times New Roman"/>
          <w:sz w:val="24"/>
          <w:szCs w:val="24"/>
        </w:rPr>
        <w:t xml:space="preserve"> under my supervision.</w:t>
      </w:r>
    </w:p>
    <w:p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rsidTr="006B224F">
        <w:tc>
          <w:tcPr>
            <w:tcW w:w="3598"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rsidTr="006B224F">
        <w:tc>
          <w:tcPr>
            <w:tcW w:w="3598" w:type="dxa"/>
          </w:tcPr>
          <w:p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 xml:space="preserve">Mr. </w:t>
            </w:r>
            <w:proofErr w:type="spellStart"/>
            <w:r w:rsidRPr="008F0407">
              <w:rPr>
                <w:rFonts w:ascii="Times New Roman" w:hAnsi="Times New Roman" w:cs="Times New Roman"/>
                <w:sz w:val="24"/>
                <w:szCs w:val="24"/>
              </w:rPr>
              <w:t>Prabath</w:t>
            </w:r>
            <w:proofErr w:type="spellEnd"/>
            <w:r w:rsidRPr="008F0407">
              <w:rPr>
                <w:rFonts w:ascii="Times New Roman" w:hAnsi="Times New Roman" w:cs="Times New Roman"/>
                <w:sz w:val="24"/>
                <w:szCs w:val="24"/>
              </w:rPr>
              <w:t xml:space="preserve"> </w:t>
            </w:r>
            <w:proofErr w:type="spellStart"/>
            <w:r w:rsidRPr="008F0407">
              <w:rPr>
                <w:rFonts w:ascii="Times New Roman" w:hAnsi="Times New Roman" w:cs="Times New Roman"/>
                <w:sz w:val="24"/>
                <w:szCs w:val="24"/>
              </w:rPr>
              <w:t>Lakmal</w:t>
            </w:r>
            <w:proofErr w:type="spellEnd"/>
            <w:r w:rsidRPr="008F0407">
              <w:rPr>
                <w:rFonts w:ascii="Times New Roman" w:hAnsi="Times New Roman" w:cs="Times New Roman"/>
                <w:sz w:val="24"/>
                <w:szCs w:val="24"/>
              </w:rPr>
              <w:t xml:space="preserve"> </w:t>
            </w:r>
            <w:proofErr w:type="spellStart"/>
            <w:r w:rsidRPr="008F0407">
              <w:rPr>
                <w:rFonts w:ascii="Times New Roman" w:hAnsi="Times New Roman" w:cs="Times New Roman"/>
                <w:sz w:val="24"/>
                <w:szCs w:val="24"/>
              </w:rPr>
              <w:t>Rupasinghe</w:t>
            </w:r>
            <w:proofErr w:type="spellEnd"/>
          </w:p>
        </w:tc>
        <w:tc>
          <w:tcPr>
            <w:tcW w:w="2703"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240" w:lineRule="auto"/>
        <w:rPr>
          <w:sz w:val="28"/>
          <w:szCs w:val="28"/>
        </w:rPr>
      </w:pPr>
    </w:p>
    <w:p w:rsidR="00E0552E" w:rsidRDefault="00E0552E">
      <w:pPr>
        <w:spacing w:after="240" w:line="240" w:lineRule="auto"/>
        <w:rPr>
          <w:sz w:val="28"/>
          <w:szCs w:val="28"/>
        </w:rPr>
      </w:pPr>
    </w:p>
    <w:p w:rsidR="00FB008B" w:rsidRDefault="00FB008B" w:rsidP="00FB008B">
      <w:pPr>
        <w:pStyle w:val="Heading1"/>
        <w:rPr>
          <w:color w:val="000000" w:themeColor="text1"/>
          <w:sz w:val="24"/>
          <w:szCs w:val="44"/>
        </w:rPr>
      </w:pPr>
      <w:bookmarkStart w:id="2" w:name="_Toc494902457"/>
      <w:r w:rsidRPr="005847EE">
        <w:rPr>
          <w:color w:val="000000" w:themeColor="text1"/>
          <w:sz w:val="24"/>
          <w:szCs w:val="44"/>
        </w:rPr>
        <w:lastRenderedPageBreak/>
        <w:t>A</w:t>
      </w:r>
      <w:r w:rsidR="00DC53DD" w:rsidRPr="005847EE">
        <w:rPr>
          <w:color w:val="000000" w:themeColor="text1"/>
          <w:sz w:val="24"/>
          <w:szCs w:val="44"/>
        </w:rPr>
        <w:t>bstract</w:t>
      </w:r>
      <w:bookmarkEnd w:id="2"/>
    </w:p>
    <w:p w:rsidR="004A2DB1" w:rsidRDefault="004A2DB1" w:rsidP="004A2DB1"/>
    <w:p w:rsidR="004A2DB1" w:rsidRPr="004A2DB1" w:rsidRDefault="004A2DB1" w:rsidP="004A2DB1">
      <w:bookmarkStart w:id="3" w:name="_GoBack"/>
      <w:bookmarkEnd w:id="3"/>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TABLE OF CONTENTS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Introduction</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1.3.         </w:t>
      </w:r>
      <w:r>
        <w:rPr>
          <w:rFonts w:ascii="Times New Roman" w:eastAsia="Times New Roman" w:hAnsi="Times New Roman" w:cs="Times New Roman"/>
          <w:color w:val="000000"/>
          <w:sz w:val="24"/>
          <w:szCs w:val="24"/>
        </w:rPr>
        <w:t>Definitions, Acronyms, and Abbreviations</w:t>
      </w: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         Overview</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Statement of the work</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    Background information and overview of previous work based on literature survey</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Identification and significance of the problem</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    Technical objectives (specify s/w and h/w requirements)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2.4.    Detail design (Technical approach)</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2.5.    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Project plan or schedule</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Research constraints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Specified deliverables</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Supporting Information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6.1 Table of contents and index (place at the beginning)      </w:t>
      </w:r>
      <w:r>
        <w:rPr>
          <w:rFonts w:ascii="Times New Roman" w:eastAsia="Times New Roman" w:hAnsi="Times New Roman" w:cs="Times New Roman"/>
          <w:sz w:val="24"/>
          <w:szCs w:val="24"/>
        </w:rPr>
        <w:tab/>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6.2 Appendices</w:t>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rsidR="00E0552E" w:rsidRDefault="00512B21">
      <w:pPr>
        <w:rPr>
          <w:rFonts w:ascii="Times New Roman" w:eastAsia="Times New Roman" w:hAnsi="Times New Roman" w:cs="Times New Roman"/>
          <w:sz w:val="24"/>
          <w:szCs w:val="24"/>
        </w:rPr>
      </w:pPr>
      <w:r>
        <w:br w:type="page"/>
      </w:r>
    </w:p>
    <w:p w:rsidR="00E0552E" w:rsidRDefault="00512B21">
      <w:pPr>
        <w:pStyle w:val="Heading1"/>
        <w:spacing w:before="240" w:after="0"/>
        <w:rPr>
          <w:sz w:val="24"/>
          <w:szCs w:val="24"/>
        </w:rPr>
      </w:pPr>
      <w:r>
        <w:rPr>
          <w:sz w:val="24"/>
          <w:szCs w:val="24"/>
        </w:rPr>
        <w:lastRenderedPageBreak/>
        <w:t>LIST OF FIGURES</w:t>
      </w:r>
    </w:p>
    <w:p w:rsidR="00E0552E" w:rsidRDefault="00E0552E">
      <w:pPr>
        <w:rPr>
          <w:rFonts w:ascii="Times New Roman" w:eastAsia="Times New Roman" w:hAnsi="Times New Roman" w:cs="Times New Roman"/>
          <w:sz w:val="24"/>
          <w:szCs w:val="24"/>
        </w:rPr>
      </w:pPr>
    </w:p>
    <w:tbl>
      <w:tblPr>
        <w:tblStyle w:val="a1"/>
        <w:tblW w:w="7507" w:type="dxa"/>
        <w:tblLayout w:type="fixed"/>
        <w:tblLook w:val="0400" w:firstRow="0" w:lastRow="0" w:firstColumn="0" w:lastColumn="0" w:noHBand="0" w:noVBand="1"/>
      </w:tblPr>
      <w:tblGrid>
        <w:gridCol w:w="1252"/>
        <w:gridCol w:w="5544"/>
        <w:gridCol w:w="711"/>
      </w:tblGrid>
      <w:tr w:rsidR="00E0552E">
        <w:trPr>
          <w:trHeight w:val="300"/>
        </w:trPr>
        <w:tc>
          <w:tcPr>
            <w:tcW w:w="1252"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5544"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w:t>
            </w:r>
          </w:p>
        </w:tc>
        <w:tc>
          <w:tcPr>
            <w:tcW w:w="5544" w:type="dxa"/>
            <w:tcMar>
              <w:top w:w="0" w:type="dxa"/>
              <w:left w:w="108" w:type="dxa"/>
              <w:bottom w:w="0" w:type="dxa"/>
              <w:right w:w="108" w:type="dxa"/>
            </w:tcMar>
          </w:tcPr>
          <w:p w:rsidR="00E0552E" w:rsidRDefault="00512B21">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network diagram with 3 network nodes</w:t>
            </w:r>
          </w:p>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E0552E">
        <w:trPr>
          <w:trHeight w:val="72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1.2</w:t>
            </w:r>
          </w:p>
        </w:tc>
        <w:tc>
          <w:tcPr>
            <w:tcW w:w="5544" w:type="dxa"/>
            <w:tcMar>
              <w:top w:w="0" w:type="dxa"/>
              <w:left w:w="108" w:type="dxa"/>
              <w:bottom w:w="0" w:type="dxa"/>
              <w:right w:w="108" w:type="dxa"/>
            </w:tcMar>
          </w:tcPr>
          <w:p w:rsidR="00E0552E" w:rsidRDefault="00512B2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Spiral Model</w:t>
            </w:r>
          </w:p>
          <w:p w:rsidR="00E0552E" w:rsidRDefault="00E0552E">
            <w:pPr>
              <w:pBdr>
                <w:top w:val="nil"/>
                <w:left w:val="nil"/>
                <w:bottom w:val="nil"/>
                <w:right w:val="nil"/>
                <w:between w:val="nil"/>
              </w:pBdr>
              <w:spacing w:after="200" w:line="240" w:lineRule="auto"/>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2.1</w:t>
            </w:r>
          </w:p>
        </w:tc>
        <w:tc>
          <w:tcPr>
            <w:tcW w:w="5544" w:type="dxa"/>
            <w:tcBorders>
              <w:top w:val="nil"/>
              <w:left w:val="nil"/>
              <w:bottom w:val="nil"/>
              <w:right w:val="nil"/>
            </w:tcBorders>
            <w:tcMar>
              <w:top w:w="100" w:type="dxa"/>
              <w:left w:w="100" w:type="dxa"/>
              <w:bottom w:w="100" w:type="dxa"/>
              <w:right w:w="100" w:type="dxa"/>
            </w:tcMar>
          </w:tcPr>
          <w:p w:rsidR="00E0552E" w:rsidRDefault="00512B2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Diagram</w:t>
            </w: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2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bl>
    <w:p w:rsidR="00E0552E" w:rsidRDefault="00E0552E">
      <w:pPr>
        <w:spacing w:after="240"/>
        <w:rPr>
          <w:rFonts w:ascii="Times New Roman" w:eastAsia="Times New Roman" w:hAnsi="Times New Roman" w:cs="Times New Roman"/>
          <w:sz w:val="24"/>
          <w:szCs w:val="24"/>
        </w:rPr>
      </w:pPr>
    </w:p>
    <w:p w:rsidR="00E0552E" w:rsidRDefault="00512B21">
      <w:pPr>
        <w:pStyle w:val="Heading1"/>
        <w:spacing w:before="240" w:after="0"/>
        <w:rPr>
          <w:sz w:val="24"/>
          <w:szCs w:val="24"/>
        </w:rPr>
      </w:pPr>
      <w:r>
        <w:rPr>
          <w:sz w:val="24"/>
          <w:szCs w:val="24"/>
        </w:rPr>
        <w:t>LIST OF TABLES</w:t>
      </w:r>
    </w:p>
    <w:p w:rsidR="00E0552E" w:rsidRDefault="00E0552E">
      <w:pPr>
        <w:rPr>
          <w:rFonts w:ascii="Times New Roman" w:eastAsia="Times New Roman" w:hAnsi="Times New Roman" w:cs="Times New Roman"/>
          <w:sz w:val="24"/>
          <w:szCs w:val="24"/>
        </w:rPr>
      </w:pPr>
    </w:p>
    <w:tbl>
      <w:tblPr>
        <w:tblStyle w:val="a2"/>
        <w:tblW w:w="4322" w:type="dxa"/>
        <w:tblLayout w:type="fixed"/>
        <w:tblLook w:val="0400" w:firstRow="0" w:lastRow="0" w:firstColumn="0" w:lastColumn="0" w:noHBand="0" w:noVBand="1"/>
      </w:tblPr>
      <w:tblGrid>
        <w:gridCol w:w="1123"/>
        <w:gridCol w:w="2516"/>
        <w:gridCol w:w="683"/>
      </w:tblGrid>
      <w:tr w:rsidR="00E0552E">
        <w:tc>
          <w:tcPr>
            <w:tcW w:w="1123"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2516"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3.4</w:t>
            </w:r>
          </w:p>
        </w:tc>
        <w:tc>
          <w:tcPr>
            <w:tcW w:w="2516"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Table</w:t>
            </w: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bl>
    <w:p w:rsidR="00E0552E" w:rsidRDefault="00E0552E">
      <w:pPr>
        <w:spacing w:after="240"/>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1"/>
        <w:numPr>
          <w:ilvl w:val="0"/>
          <w:numId w:val="8"/>
        </w:numPr>
        <w:rPr>
          <w:sz w:val="28"/>
          <w:szCs w:val="28"/>
        </w:rPr>
      </w:pPr>
      <w:r>
        <w:rPr>
          <w:sz w:val="28"/>
          <w:szCs w:val="28"/>
        </w:rPr>
        <w:lastRenderedPageBreak/>
        <w:t>Introduction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Purpose</w:t>
      </w:r>
    </w:p>
    <w:p w:rsidR="00E0552E" w:rsidRDefault="00E0552E">
      <w:pPr>
        <w:spacing w:after="240" w:line="240" w:lineRule="auto"/>
        <w:jc w:val="both"/>
        <w:rPr>
          <w:rFonts w:ascii="Times New Roman" w:eastAsia="Times New Roman" w:hAnsi="Times New Roman" w:cs="Times New Roman"/>
          <w:sz w:val="24"/>
          <w:szCs w:val="24"/>
        </w:rPr>
      </w:pPr>
    </w:p>
    <w:p w:rsidR="00E0552E" w:rsidRDefault="00512B21">
      <w:pPr>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Preliminary Progress Review (PPR) is to provide a detailed overview of the research with comprehensive literature survey along with the proposed solution. This documentation is a collection of written information and graphical information that is used to convey overall idea of the research thoroughly.</w:t>
      </w:r>
    </w:p>
    <w:p w:rsidR="00E0552E" w:rsidRDefault="00512B2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It is important to note that this </w:t>
      </w:r>
      <w:r>
        <w:rPr>
          <w:rFonts w:ascii="Times New Roman" w:eastAsia="Times New Roman" w:hAnsi="Times New Roman" w:cs="Times New Roman"/>
          <w:sz w:val="24"/>
          <w:szCs w:val="24"/>
        </w:rPr>
        <w:t>PPR</w:t>
      </w:r>
      <w:r>
        <w:rPr>
          <w:rFonts w:ascii="Times New Roman" w:eastAsia="Times New Roman" w:hAnsi="Times New Roman" w:cs="Times New Roman"/>
          <w:sz w:val="24"/>
          <w:szCs w:val="24"/>
          <w:highlight w:val="white"/>
        </w:rPr>
        <w:t xml:space="preserve"> does not contain all the details about final outcome of the project. The functionalities and the other factors can be modified or improved according to the technical feasibilities and the advice from the supervisor.</w:t>
      </w:r>
    </w:p>
    <w:p w:rsidR="00E0552E" w:rsidRDefault="00E0552E">
      <w:pPr>
        <w:spacing w:before="280" w:after="28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Definitions, Acronyms, and Abbreviations</w:t>
      </w:r>
    </w:p>
    <w:p w:rsidR="00E0552E" w:rsidRDefault="00E0552E">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p>
    <w:tbl>
      <w:tblPr>
        <w:tblStyle w:val="a3"/>
        <w:tblW w:w="6072" w:type="dxa"/>
        <w:tblInd w:w="1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3"/>
        <w:gridCol w:w="3789"/>
      </w:tblGrid>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ABED</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 Based Evidence Distribution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 Packets</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Packets</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DT</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 Trust</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IDM</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Intrusion Detection Model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IRM</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Intrusion Response Model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RERR                        </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Error</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RREQ</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Request</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rsidR="00E0552E" w:rsidRDefault="00512B21">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
    <w:p w:rsidR="00E0552E" w:rsidRDefault="00E0552E">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p>
    <w:p w:rsidR="00E0552E" w:rsidRDefault="00E0552E">
      <w:pPr>
        <w:pBdr>
          <w:top w:val="nil"/>
          <w:left w:val="nil"/>
          <w:bottom w:val="nil"/>
          <w:right w:val="nil"/>
          <w:between w:val="nil"/>
        </w:pBdr>
        <w:spacing w:before="100" w:after="100" w:line="240" w:lineRule="auto"/>
        <w:rPr>
          <w:rFonts w:ascii="Times New Roman" w:eastAsia="Times New Roman" w:hAnsi="Times New Roman" w:cs="Times New Roman"/>
          <w:i/>
          <w:color w:val="000000"/>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Overview</w:t>
      </w:r>
    </w:p>
    <w:p w:rsidR="00E0552E" w:rsidRDefault="00512B21">
      <w:pP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p>
    <w:p w:rsidR="00E0552E" w:rsidRDefault="00512B21">
      <w:pPr>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p>
    <w:p w:rsidR="00E0552E" w:rsidRDefault="00E0552E">
      <w:pPr>
        <w:spacing w:line="240" w:lineRule="auto"/>
        <w:rPr>
          <w:rFonts w:ascii="Times New Roman" w:eastAsia="Times New Roman" w:hAnsi="Times New Roman" w:cs="Times New Roman"/>
          <w:color w:val="000000"/>
          <w:sz w:val="24"/>
          <w:szCs w:val="24"/>
        </w:rPr>
      </w:pPr>
    </w:p>
    <w:p w:rsidR="00E0552E" w:rsidRDefault="00512B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E0552E" w:rsidRDefault="00E0552E">
      <w:pPr>
        <w:spacing w:before="280" w:after="280" w:line="240" w:lineRule="auto"/>
        <w:ind w:hanging="720"/>
        <w:rPr>
          <w:rFonts w:ascii="Times New Roman" w:eastAsia="Times New Roman" w:hAnsi="Times New Roman" w:cs="Times New Roman"/>
          <w:sz w:val="24"/>
          <w:szCs w:val="24"/>
        </w:rPr>
      </w:pPr>
    </w:p>
    <w:p w:rsidR="00E0552E" w:rsidRDefault="00512B21">
      <w:pPr>
        <w:spacing w:after="240" w:line="240" w:lineRule="auto"/>
        <w:rPr>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sz w:val="28"/>
          <w:szCs w:val="28"/>
        </w:rPr>
      </w:pPr>
    </w:p>
    <w:p w:rsidR="00E0552E" w:rsidRDefault="00E0552E">
      <w:pPr>
        <w:spacing w:after="240" w:line="240" w:lineRule="auto"/>
        <w:rPr>
          <w:sz w:val="28"/>
          <w:szCs w:val="28"/>
        </w:rPr>
      </w:pPr>
    </w:p>
    <w:p w:rsidR="00E0552E" w:rsidRDefault="00512B21">
      <w:pPr>
        <w:pStyle w:val="Heading1"/>
        <w:numPr>
          <w:ilvl w:val="0"/>
          <w:numId w:val="6"/>
        </w:numPr>
        <w:rPr>
          <w:sz w:val="28"/>
          <w:szCs w:val="28"/>
        </w:rPr>
      </w:pPr>
      <w:r>
        <w:rPr>
          <w:sz w:val="28"/>
          <w:szCs w:val="28"/>
        </w:rPr>
        <w:t>Statement of the work</w:t>
      </w:r>
      <w:r>
        <w:rPr>
          <w:b w:val="0"/>
          <w:sz w:val="28"/>
          <w:szCs w:val="28"/>
        </w:rPr>
        <w:br/>
      </w:r>
    </w:p>
    <w:p w:rsidR="00E0552E" w:rsidRDefault="00512B21">
      <w:pPr>
        <w:pStyle w:val="Heading2"/>
        <w:numPr>
          <w:ilvl w:val="1"/>
          <w:numId w:val="6"/>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 information and overview of previous work based on literature survey</w:t>
      </w:r>
      <w:r>
        <w:t>.</w:t>
      </w:r>
      <w:r>
        <w:br/>
      </w:r>
      <w:r>
        <w:br/>
      </w: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Information theoretic framework of trust modeling and evaluation for ad hoc networks [2]</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2.1.1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rsidR="00E0552E" w:rsidRDefault="00512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r>
        <w:rPr>
          <w:noProof/>
        </w:rPr>
        <w:drawing>
          <wp:anchor distT="0" distB="0" distL="114300" distR="114300" simplePos="0" relativeHeight="251658240" behindDoc="0" locked="0" layoutInCell="1" hidden="0" allowOverlap="1">
            <wp:simplePos x="0" y="0"/>
            <wp:positionH relativeFrom="margin">
              <wp:posOffset>992505</wp:posOffset>
            </wp:positionH>
            <wp:positionV relativeFrom="paragraph">
              <wp:posOffset>6579869</wp:posOffset>
            </wp:positionV>
            <wp:extent cx="3867150" cy="1009650"/>
            <wp:effectExtent l="0" t="0" r="0" b="0"/>
            <wp:wrapSquare wrapText="bothSides" distT="0" distB="0" distL="114300" distR="114300"/>
            <wp:docPr id="4"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5"/>
                    <a:srcRect/>
                    <a:stretch>
                      <a:fillRect/>
                    </a:stretch>
                  </pic:blipFill>
                  <pic:spPr>
                    <a:xfrm>
                      <a:off x="0" y="0"/>
                      <a:ext cx="3867150" cy="1009650"/>
                    </a:xfrm>
                    <a:prstGeom prst="rect">
                      <a:avLst/>
                    </a:prstGeom>
                    <a:ln/>
                  </pic:spPr>
                </pic:pic>
              </a:graphicData>
            </a:graphic>
          </wp:anchor>
        </w:drawing>
      </w:r>
      <w:r>
        <w:rPr>
          <w:noProof/>
        </w:rPr>
        <mc:AlternateContent>
          <mc:Choice Requires="wps">
            <w:drawing>
              <wp:anchor distT="0" distB="0" distL="114300" distR="114300" simplePos="0" relativeHeight="251659264" behindDoc="1" locked="0" layoutInCell="1" hidden="0" allowOverlap="1">
                <wp:simplePos x="0" y="0"/>
                <wp:positionH relativeFrom="margin">
                  <wp:posOffset>990600</wp:posOffset>
                </wp:positionH>
                <wp:positionV relativeFrom="paragraph">
                  <wp:posOffset>1384300</wp:posOffset>
                </wp:positionV>
                <wp:extent cx="386715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412425" y="3779683"/>
                          <a:ext cx="3867150" cy="635"/>
                        </a:xfrm>
                        <a:prstGeom prst="rect">
                          <a:avLst/>
                        </a:prstGeom>
                        <a:solidFill>
                          <a:srgbClr val="FFFFFF"/>
                        </a:solidFill>
                        <a:ln>
                          <a:noFill/>
                        </a:ln>
                      </wps:spPr>
                      <wps:txbx>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wps:txbx>
                      <wps:bodyPr spcFirstLastPara="1" wrap="square" lIns="0" tIns="0" rIns="0" bIns="0" anchor="t" anchorCtr="0"/>
                    </wps:wsp>
                  </a:graphicData>
                </a:graphic>
              </wp:anchor>
            </w:drawing>
          </mc:Choice>
          <mc:Fallback>
            <w:pict>
              <v:rect id="Rectangle 1" o:spid="_x0000_s1026" style="position:absolute;left:0;text-align:left;margin-left:78pt;margin-top:109pt;width:304.5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" stroked="f">
                <v:textbox inset="0,0,0,0">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v:textbox>
                <w10:wrap type="square" anchorx="margin"/>
              </v:rect>
            </w:pict>
          </mc:Fallback>
        </mc:AlternateContent>
      </w: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512B21">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Figure 1.1, if node A wants to know the indirect trust value of node C, node A can send a TRR message to node B by requesting for the trust value of node 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rsidR="00E0552E" w:rsidRDefault="00E0552E">
      <w:pPr>
        <w:spacing w:after="240"/>
        <w:jc w:val="both"/>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Different ways to achieve trust in MANET [3]</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important to study the existing trust calculation schemes. Each scheme has different unique features, merits and findings. There are five main trust schemes in MANETs.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lastRenderedPageBreak/>
        <w:t>Protocol based scheme - Basically, security protocols have been implemented in this scheme. ABED (Ant Based Evidence Distribution) scheme utilizes swarm intelligence paradigm [4] to model the protocol-based schema. Communication among network nodes happened through agents similar to ants [3] in ABED. Ants collected information which is called as pheromones [3].  Based on pheromones, ants find optimal path for measure trust evidence. Generalized Reputation Evidence (GRE) [3], is another instance for protocol-based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System level-based scheme - Under system level-based, it will give rewards to trustworthy nodes and give penalty to malicious or selfish nodes. Because of this purpose, they have defined some trust models. Watchdog trust model can detect selfish nodes and Collaborative Reputation trust scheme will distinguish selfish nodes and malicious nodes.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Cluster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Maturity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PKI (Public Key Infrastructure) based scheme</w:t>
      </w:r>
    </w:p>
    <w:p w:rsidR="00E0552E" w:rsidRDefault="00E0552E">
      <w:pPr>
        <w:jc w:val="both"/>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have not yet implemented a way to further categorize malicious nodes.</w:t>
      </w:r>
    </w:p>
    <w:p w:rsidR="00E0552E" w:rsidRDefault="00512B2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Secure routing with AODV protocol for mobile ad hoc networks [6]</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[6] is transmitted to isolate the malicious node from the network.</w:t>
      </w:r>
    </w:p>
    <w:p w:rsidR="00E0552E" w:rsidRDefault="00E0552E">
      <w:pPr>
        <w:rPr>
          <w:rFonts w:ascii="Times New Roman" w:eastAsia="Times New Roman" w:hAnsi="Times New Roman" w:cs="Times New Roman"/>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QoS assertion in manet routing based on trusted AODV (ST-AODV) [7]</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increase Quality of Service (QoS) [12] in ad hoc networks, Sridhar Subramanian and Baskaran Ramachandran have proposed a trusted AODV called “ST-AODV”. The trust level (TL) value is calculated as below.</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 = T(RREQ)*</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 T(RREP)*</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 T(DATA)*</w:t>
      </w:r>
      <w:proofErr w:type="spellStart"/>
      <w:r>
        <w:rPr>
          <w:rFonts w:ascii="Times New Roman" w:eastAsia="Times New Roman" w:hAnsi="Times New Roman" w:cs="Times New Roman"/>
          <w:color w:val="000000"/>
          <w:sz w:val="24"/>
          <w:szCs w:val="24"/>
        </w:rPr>
        <w:t>Qd</w:t>
      </w:r>
      <w:proofErr w:type="spellEnd"/>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Qd</w:t>
      </w:r>
      <w:proofErr w:type="spellEnd"/>
      <w:r>
        <w:rPr>
          <w:rFonts w:ascii="Times New Roman" w:eastAsia="Times New Roman" w:hAnsi="Times New Roman" w:cs="Times New Roman"/>
          <w:color w:val="000000"/>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EBoX</w:t>
      </w:r>
      <w:proofErr w:type="spellEnd"/>
      <w:r>
        <w:rPr>
          <w:rFonts w:ascii="Times New Roman" w:eastAsia="Times New Roman" w:hAnsi="Times New Roman" w:cs="Times New Roman"/>
          <w:b/>
          <w:color w:val="000000"/>
        </w:rPr>
        <w:t>: Evidence of behavior information exchange mechanism against selfish attacks [8]</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Evidence of Behavior Information Exchange (</w:t>
      </w:r>
      <w:proofErr w:type="spellStart"/>
      <w:r>
        <w:rPr>
          <w:rFonts w:ascii="Times New Roman" w:eastAsia="Times New Roman" w:hAnsi="Times New Roman" w:cs="Times New Roman"/>
          <w:color w:val="000000"/>
          <w:sz w:val="24"/>
          <w:szCs w:val="24"/>
        </w:rPr>
        <w:t>EBox</w:t>
      </w:r>
      <w:proofErr w:type="spellEnd"/>
      <w:r>
        <w:rPr>
          <w:rFonts w:ascii="Times New Roman" w:eastAsia="Times New Roman" w:hAnsi="Times New Roman" w:cs="Times New Roman"/>
          <w:color w:val="000000"/>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QoS of MANET through trust based AODV routing protocol by exclusion of black hole attack [9]</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Radha Krishna Bar, Jyotsna Kumar Mandal and </w:t>
      </w:r>
      <w:proofErr w:type="spellStart"/>
      <w:r>
        <w:rPr>
          <w:rFonts w:ascii="Times New Roman" w:eastAsia="Times New Roman" w:hAnsi="Times New Roman" w:cs="Times New Roman"/>
          <w:color w:val="000000"/>
          <w:sz w:val="24"/>
          <w:szCs w:val="24"/>
        </w:rPr>
        <w:t>Moirangthem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Marjit</w:t>
      </w:r>
      <w:proofErr w:type="spellEnd"/>
      <w:r>
        <w:rPr>
          <w:rFonts w:ascii="Times New Roman" w:eastAsia="Times New Roman" w:hAnsi="Times New Roman" w:cs="Times New Roman"/>
          <w:color w:val="000000"/>
          <w:sz w:val="24"/>
          <w:szCs w:val="24"/>
        </w:rPr>
        <w:t xml:space="preserve"> Singh have proposed to evaluate trust values for nodes in the ad hoc networks based upon two criteria which their ability to forward data packets and forward RREQ for a given network node. Finally trust value is calculated as a multiplication of forwarded data packets ratio and forwarded RREQ packets ratio. Then trust value is recorded in the routing table to take routing decisions.</w:t>
      </w:r>
    </w:p>
    <w:p w:rsidR="00E0552E" w:rsidRDefault="00E0552E">
      <w:pPr>
        <w:spacing w:after="24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Identification and significance of the problem</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mobile ad-hoc networks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Pr>
          <w:rFonts w:ascii="Times New Roman" w:eastAsia="Times New Roman" w:hAnsi="Times New Roman" w:cs="Times New Roman"/>
          <w:color w:val="434343"/>
          <w:sz w:val="24"/>
          <w:szCs w:val="24"/>
        </w:rPr>
        <w:t>2.1.1</w:t>
      </w:r>
      <w:r>
        <w:rPr>
          <w:rFonts w:ascii="Times New Roman" w:eastAsia="Times New Roman" w:hAnsi="Times New Roman" w:cs="Times New Roman"/>
          <w:sz w:val="24"/>
          <w:szCs w:val="24"/>
        </w:rPr>
        <w:t>,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which is the indirect trust. Therefore, measuring both direct trust and indirect trust is a vital factor.</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2.1.2,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rsidR="00E0552E" w:rsidRDefault="00E0552E">
      <w:pPr>
        <w:spacing w:after="0" w:line="240" w:lineRule="auto"/>
        <w:jc w:val="both"/>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Technical objectives (specify s/w and h/w requirements)</w:t>
      </w:r>
    </w:p>
    <w:p w:rsidR="00E0552E" w:rsidRDefault="00512B21">
      <w:p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ESTAODV protocol is a new enhancement which goes beyond the traditional MANET routing protocols. This new variant of protocol has to be tested against a mobile ad-hoc network. But unfortunately, it’s not feasible to tryout this new protocol only for one MANET environment. We should test this protocol for different MANET setups for e.g. number of nodes, distance between nodes, mobility speed of nodes etc. Therefore, network simulations are known to be the best solution when analyzing the results in such a situation.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simulators can model the behaviors of an actual network. There are two types of simulators called CLI (Command-Line Interface) driven and GUI (Graphical User Interface) driven simulators. Analyzing the network security and performance metrics after executing the proposed trust-based schema would help us to understand the importance of a trust-based schema for Mobile Ad-hoc Networks. NS-3 is a CLI based simulator which we can use for the simulation purposes.</w:t>
      </w:r>
    </w:p>
    <w:p w:rsidR="00E0552E" w:rsidRDefault="00E0552E">
      <w:pPr>
        <w:spacing w:after="0" w:line="240" w:lineRule="auto"/>
        <w:ind w:hanging="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Detail design (Technical approach)</w:t>
      </w:r>
    </w:p>
    <w:p w:rsidR="00E0552E" w:rsidRDefault="00E0552E">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p>
    <w:p w:rsidR="00E0552E" w:rsidRDefault="00512B21">
      <w:pPr>
        <w:pStyle w:val="Heading2"/>
        <w:numPr>
          <w:ilvl w:val="2"/>
          <w:numId w:val="5"/>
        </w:numPr>
        <w:rPr>
          <w:rFonts w:ascii="Times New Roman" w:eastAsia="Times New Roman" w:hAnsi="Times New Roman" w:cs="Times New Roman"/>
          <w:b/>
          <w:color w:val="000000"/>
          <w:sz w:val="24"/>
          <w:szCs w:val="24"/>
        </w:rPr>
      </w:pPr>
      <w:bookmarkStart w:id="4" w:name="_gjdgxs" w:colFirst="0" w:colLast="0"/>
      <w:bookmarkEnd w:id="4"/>
      <w:r>
        <w:rPr>
          <w:rFonts w:ascii="Times New Roman" w:eastAsia="Times New Roman" w:hAnsi="Times New Roman" w:cs="Times New Roman"/>
          <w:b/>
          <w:color w:val="000000"/>
          <w:sz w:val="24"/>
          <w:szCs w:val="24"/>
        </w:rPr>
        <w:t>Spiral Model</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spiral model mainly, there are three different phases. </w:t>
      </w:r>
    </w:p>
    <w:p w:rsidR="00E0552E" w:rsidRDefault="00512B21">
      <w:pPr>
        <w:pStyle w:val="Heading3"/>
        <w:numPr>
          <w:ilvl w:val="3"/>
          <w:numId w:val="7"/>
        </w:numPr>
        <w:rPr>
          <w:rFonts w:ascii="Times New Roman" w:eastAsia="Times New Roman" w:hAnsi="Times New Roman" w:cs="Times New Roman"/>
          <w:b/>
          <w:color w:val="000000"/>
        </w:rPr>
      </w:pPr>
      <w:bookmarkStart w:id="5" w:name="_30j0zll" w:colFirst="0" w:colLast="0"/>
      <w:bookmarkEnd w:id="5"/>
      <w:r>
        <w:rPr>
          <w:rFonts w:ascii="Times New Roman" w:eastAsia="Times New Roman" w:hAnsi="Times New Roman" w:cs="Times New Roman"/>
          <w:b/>
          <w:color w:val="000000"/>
        </w:rPr>
        <w:t xml:space="preserve"> Collaborative malicious node discovery process</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we do the advanced categorization for the malicious nodes and identify the collaborative malicious nodes by analyzing the dynamic behavior of the nodes. Only using one record we cannot predict a collaborative malicious behavior, and we have to have more historical records or trust records. For this purpose, mainly, we are maintaining a backup table where we store the recent records of the trust table and each entry on the backup table is associated with a timeout. Initially, we have predetermined range for the trust with high trust value (HT) and low trust value (LT) and using the backup table records and current trust record we can compare the values against the time. For a given time period we can analyze the trust values, and after getting the analyzed report or plot, we can check for outliers within the given range HT – LT. If it contains any outliers or there are any sudden dynamic changes of the trust values we can suspect it as a collaborative malicious node. Otherwise, it can be a pure malicious node without any dynamic changing behavior. The range can be changed according to the user specification. </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E0552E">
        <w:tc>
          <w:tcPr>
            <w:tcW w:w="21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E0552E">
        <w:trPr>
          <w:trHeight w:val="680"/>
        </w:trPr>
        <w:tc>
          <w:tcPr>
            <w:tcW w:w="2155" w:type="dxa"/>
          </w:tcPr>
          <w:p w:rsidR="00E0552E" w:rsidRDefault="00E0552E">
            <w:pPr>
              <w:spacing w:line="360" w:lineRule="auto"/>
              <w:jc w:val="both"/>
              <w:rPr>
                <w:rFonts w:ascii="Times New Roman" w:eastAsia="Times New Roman" w:hAnsi="Times New Roman" w:cs="Times New Roman"/>
              </w:rPr>
            </w:pPr>
          </w:p>
        </w:tc>
        <w:tc>
          <w:tcPr>
            <w:tcW w:w="1890" w:type="dxa"/>
          </w:tcPr>
          <w:p w:rsidR="00E0552E" w:rsidRDefault="00E0552E">
            <w:pPr>
              <w:spacing w:line="360" w:lineRule="auto"/>
              <w:jc w:val="both"/>
              <w:rPr>
                <w:rFonts w:ascii="Times New Roman" w:eastAsia="Times New Roman" w:hAnsi="Times New Roman" w:cs="Times New Roman"/>
              </w:rPr>
            </w:pPr>
          </w:p>
        </w:tc>
        <w:tc>
          <w:tcPr>
            <w:tcW w:w="2717" w:type="dxa"/>
          </w:tcPr>
          <w:p w:rsidR="00E0552E" w:rsidRDefault="00E0552E">
            <w:pPr>
              <w:spacing w:line="360" w:lineRule="auto"/>
              <w:jc w:val="both"/>
              <w:rPr>
                <w:rFonts w:ascii="Times New Roman" w:eastAsia="Times New Roman" w:hAnsi="Times New Roman" w:cs="Times New Roman"/>
              </w:rPr>
            </w:pPr>
          </w:p>
        </w:tc>
        <w:tc>
          <w:tcPr>
            <w:tcW w:w="2255" w:type="dxa"/>
          </w:tcPr>
          <w:p w:rsidR="00E0552E" w:rsidRDefault="00E0552E">
            <w:pPr>
              <w:keepNext/>
              <w:spacing w:line="360" w:lineRule="auto"/>
              <w:jc w:val="both"/>
              <w:rPr>
                <w:rFonts w:ascii="Times New Roman" w:eastAsia="Times New Roman" w:hAnsi="Times New Roman" w:cs="Times New Roman"/>
              </w:rPr>
            </w:pPr>
          </w:p>
        </w:tc>
      </w:tr>
    </w:tbl>
    <w:p w:rsidR="00E0552E" w:rsidRDefault="00512B21">
      <w:pPr>
        <w:pBdr>
          <w:top w:val="nil"/>
          <w:left w:val="nil"/>
          <w:bottom w:val="nil"/>
          <w:right w:val="nil"/>
          <w:between w:val="nil"/>
        </w:pBdr>
        <w:spacing w:after="200" w:line="240" w:lineRule="auto"/>
        <w:jc w:val="center"/>
        <w:rPr>
          <w:rFonts w:ascii="Times New Roman" w:eastAsia="Times New Roman" w:hAnsi="Times New Roman" w:cs="Times New Roman"/>
          <w:b/>
          <w:color w:val="44546A"/>
          <w:sz w:val="24"/>
          <w:szCs w:val="24"/>
        </w:rPr>
      </w:pPr>
      <w:r>
        <w:rPr>
          <w:rFonts w:ascii="Times New Roman" w:eastAsia="Times New Roman" w:hAnsi="Times New Roman" w:cs="Times New Roman"/>
          <w:b/>
          <w:color w:val="44546A"/>
          <w:sz w:val="18"/>
          <w:szCs w:val="18"/>
        </w:rPr>
        <w:t>Table 1: Backup Table</w:t>
      </w:r>
    </w:p>
    <w:p w:rsidR="00E0552E" w:rsidRDefault="00512B21">
      <w:pPr>
        <w:rPr>
          <w:rFonts w:ascii="Times New Roman" w:eastAsia="Times New Roman" w:hAnsi="Times New Roman" w:cs="Times New Roman"/>
          <w:sz w:val="24"/>
          <w:szCs w:val="24"/>
        </w:rPr>
      </w:pPr>
      <w:bookmarkStart w:id="6" w:name="_1fob9te" w:colFirst="0" w:colLast="0"/>
      <w:bookmarkEnd w:id="6"/>
      <w:r>
        <w:lastRenderedPageBreak/>
        <w:br w:type="page"/>
      </w:r>
      <w:r>
        <w:rPr>
          <w:noProof/>
        </w:rPr>
        <mc:AlternateContent>
          <mc:Choice Requires="wps">
            <w:drawing>
              <wp:anchor distT="0" distB="0" distL="114300" distR="114300" simplePos="0" relativeHeight="251660288" behindDoc="1" locked="0" layoutInCell="1" hidden="0" allowOverlap="1">
                <wp:simplePos x="0" y="0"/>
                <wp:positionH relativeFrom="margin">
                  <wp:posOffset>114300</wp:posOffset>
                </wp:positionH>
                <wp:positionV relativeFrom="paragraph">
                  <wp:posOffset>6743700</wp:posOffset>
                </wp:positionV>
                <wp:extent cx="4914900"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888550" y="3779683"/>
                          <a:ext cx="4914900" cy="635"/>
                        </a:xfrm>
                        <a:prstGeom prst="rect">
                          <a:avLst/>
                        </a:prstGeom>
                        <a:solidFill>
                          <a:srgbClr val="FFFFFF"/>
                        </a:solidFill>
                        <a:ln>
                          <a:noFill/>
                        </a:ln>
                      </wps:spPr>
                      <wps:txbx>
                        <w:txbxContent>
                          <w:p w:rsidR="00E0552E" w:rsidRDefault="00E0552E">
                            <w:pPr>
                              <w:spacing w:after="200" w:line="240" w:lineRule="auto"/>
                              <w:jc w:val="center"/>
                              <w:textDirection w:val="btLr"/>
                            </w:pPr>
                          </w:p>
                        </w:txbxContent>
                      </wps:txbx>
                      <wps:bodyPr spcFirstLastPara="1" wrap="square" lIns="0" tIns="0" rIns="0" bIns="0" anchor="t" anchorCtr="0"/>
                    </wps:wsp>
                  </a:graphicData>
                </a:graphic>
              </wp:anchor>
            </w:drawing>
          </mc:Choice>
          <mc:Fallback>
            <w:pict>
              <v:rect id="Rectangle 2" o:spid="_x0000_s1027" style="position:absolute;margin-left:9pt;margin-top:531pt;width:387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" stroked="f">
                <v:textbox inset="0,0,0,0">
                  <w:txbxContent>
                    <w:p w:rsidR="00E0552E" w:rsidRDefault="00E0552E">
                      <w:pPr>
                        <w:spacing w:after="200" w:line="240" w:lineRule="auto"/>
                        <w:jc w:val="center"/>
                        <w:textDirection w:val="btLr"/>
                      </w:pPr>
                    </w:p>
                  </w:txbxContent>
                </v:textbox>
                <w10:wrap type="square" anchorx="margin"/>
              </v:rect>
            </w:pict>
          </mc:Fallback>
        </mc:AlternateContent>
      </w:r>
      <w:r>
        <w:rPr>
          <w:noProof/>
        </w:rPr>
        <w:drawing>
          <wp:anchor distT="0" distB="0" distL="114300" distR="114300" simplePos="0" relativeHeight="251661312" behindDoc="0" locked="0" layoutInCell="1" hidden="0" allowOverlap="1">
            <wp:simplePos x="0" y="0"/>
            <wp:positionH relativeFrom="margin">
              <wp:posOffset>114300</wp:posOffset>
            </wp:positionH>
            <wp:positionV relativeFrom="paragraph">
              <wp:posOffset>0</wp:posOffset>
            </wp:positionV>
            <wp:extent cx="5943600" cy="4367530"/>
            <wp:effectExtent l="0" t="0" r="0" b="0"/>
            <wp:wrapSquare wrapText="bothSides" distT="0" distB="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4367530"/>
                    </a:xfrm>
                    <a:prstGeom prst="rect">
                      <a:avLst/>
                    </a:prstGeom>
                    <a:ln/>
                  </pic:spPr>
                </pic:pic>
              </a:graphicData>
            </a:graphic>
          </wp:anchor>
        </w:drawing>
      </w:r>
    </w:p>
    <w:p w:rsidR="00E0552E" w:rsidRDefault="00E0552E">
      <w:pPr>
        <w:rPr>
          <w:rFonts w:ascii="Times New Roman" w:eastAsia="Times New Roman" w:hAnsi="Times New Roman" w:cs="Times New Roman"/>
          <w:b/>
          <w:sz w:val="24"/>
          <w:szCs w:val="24"/>
        </w:rPr>
      </w:pPr>
    </w:p>
    <w:p w:rsidR="00E0552E" w:rsidRDefault="00512B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Penalty phase </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as the trust level identification phase here also we reduced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 xml:space="preserve"> collaborative malicious node discovery Algorithm (Spiral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BEGIN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rsidR="00E0552E" w:rsidRDefault="00E0552E">
      <w:pPr>
        <w:rPr>
          <w:rFonts w:ascii="Times New Roman" w:eastAsia="Times New Roman" w:hAnsi="Times New Roman" w:cs="Times New Roman"/>
          <w:sz w:val="24"/>
          <w:szCs w:val="24"/>
          <w:shd w:val="clear" w:color="auto" w:fill="FFFFCC"/>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Reinforcement Learning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Reinforcement Learning (RL) Model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rsidR="00E0552E" w:rsidRDefault="00E0552E">
      <w:pPr>
        <w:spacing w:line="360" w:lineRule="auto"/>
        <w:jc w:val="both"/>
        <w:rPr>
          <w:rFonts w:ascii="Times New Roman" w:eastAsia="Times New Roman" w:hAnsi="Times New Roman" w:cs="Times New Roman"/>
          <w:sz w:val="24"/>
          <w:szCs w:val="24"/>
        </w:rPr>
      </w:pPr>
      <w:bookmarkStart w:id="7" w:name="_3znysh7" w:colFirst="0" w:colLast="0"/>
      <w:bookmarkEnd w:id="7"/>
    </w:p>
    <w:p w:rsidR="00E0552E" w:rsidRDefault="00512B21">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simplePos x="0" y="0"/>
            <wp:positionH relativeFrom="margin">
              <wp:posOffset>114300</wp:posOffset>
            </wp:positionH>
            <wp:positionV relativeFrom="paragraph">
              <wp:posOffset>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5943600" cy="4215130"/>
                    </a:xfrm>
                    <a:prstGeom prst="rect">
                      <a:avLst/>
                    </a:prstGeom>
                    <a:ln/>
                  </pic:spPr>
                </pic:pic>
              </a:graphicData>
            </a:graphic>
          </wp:anchor>
        </w:drawing>
      </w: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 the above diagram global trust value will be inputted to RL component. Then it will generate a q-value based on defined rewards. This q-value can determine the most </w:t>
      </w:r>
      <w:r>
        <w:rPr>
          <w:rFonts w:ascii="Times New Roman" w:eastAsia="Times New Roman" w:hAnsi="Times New Roman" w:cs="Times New Roman"/>
          <w:sz w:val="24"/>
          <w:szCs w:val="24"/>
        </w:rPr>
        <w:lastRenderedPageBreak/>
        <w:t xml:space="preserve">trustworthy path to forward packets. If the q-value is high then it will consider as the more trustworthy route and if q-value holds a law value then it will be an untrustworthy route. </w:t>
      </w:r>
    </w:p>
    <w:p w:rsidR="00E0552E" w:rsidRDefault="00E0552E">
      <w:pPr>
        <w:spacing w:after="0" w:line="360" w:lineRule="auto"/>
        <w:ind w:left="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2.5. </w:t>
      </w:r>
      <w:r>
        <w:rPr>
          <w:rFonts w:ascii="Times New Roman" w:eastAsia="Times New Roman" w:hAnsi="Times New Roman" w:cs="Times New Roman"/>
          <w:sz w:val="24"/>
          <w:szCs w:val="24"/>
        </w:rPr>
        <w:tab/>
        <w:t>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It should describe details as much as possible in the data collection procedures.  Describe the data analysis methods to be used too.</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before="280" w:after="280"/>
        <w:rPr>
          <w:rFonts w:ascii="Times New Roman" w:eastAsia="Times New Roman" w:hAnsi="Times New Roman" w:cs="Times New Roman"/>
          <w:sz w:val="24"/>
          <w:szCs w:val="24"/>
        </w:rPr>
      </w:pPr>
    </w:p>
    <w:p w:rsidR="00E0552E" w:rsidRDefault="00E0552E">
      <w:pPr>
        <w:pBdr>
          <w:top w:val="nil"/>
          <w:left w:val="nil"/>
          <w:bottom w:val="nil"/>
          <w:right w:val="nil"/>
          <w:between w:val="nil"/>
        </w:pBdr>
        <w:spacing w:after="0"/>
        <w:ind w:left="1440" w:hanging="720"/>
        <w:rPr>
          <w:rFonts w:ascii="Times New Roman" w:eastAsia="Times New Roman" w:hAnsi="Times New Roman" w:cs="Times New Roman"/>
          <w:i/>
          <w:color w:val="000000"/>
          <w:sz w:val="24"/>
          <w:szCs w:val="24"/>
        </w:rPr>
      </w:pP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detect harmful malicious nodes and isolate them from the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distinguish pure malicious nodes and collaborative malicious nodes in the ad hoc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predict the best route to forward packets</w:t>
      </w:r>
    </w:p>
    <w:p w:rsidR="00E0552E" w:rsidRDefault="00512B21">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0552E" w:rsidRDefault="00E0552E">
      <w:pPr>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Project plan </w:t>
      </w:r>
    </w:p>
    <w:p w:rsidR="00E0552E" w:rsidRDefault="00512B21">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r>
        <w:rPr>
          <w:noProof/>
        </w:rPr>
        <w:drawing>
          <wp:anchor distT="0" distB="0" distL="114300" distR="114300" simplePos="0" relativeHeight="251663360" behindDoc="0" locked="0" layoutInCell="1" hidden="0" allowOverlap="1">
            <wp:simplePos x="0" y="0"/>
            <wp:positionH relativeFrom="margin">
              <wp:posOffset>-106679</wp:posOffset>
            </wp:positionH>
            <wp:positionV relativeFrom="paragraph">
              <wp:posOffset>876300</wp:posOffset>
            </wp:positionV>
            <wp:extent cx="6673215" cy="3009265"/>
            <wp:effectExtent l="0" t="0" r="0" b="0"/>
            <wp:wrapSquare wrapText="bothSides" distT="0" distB="0" distL="114300" distR="11430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6673215" cy="3009265"/>
                    </a:xfrm>
                    <a:prstGeom prst="rect">
                      <a:avLst/>
                    </a:prstGeom>
                    <a:ln/>
                  </pic:spPr>
                </pic:pic>
              </a:graphicData>
            </a:graphic>
          </wp:anchor>
        </w:drawing>
      </w:r>
    </w:p>
    <w:p w:rsidR="00E0552E" w:rsidRDefault="00E0552E">
      <w:pPr>
        <w:spacing w:after="280"/>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Specified deliverables</w:t>
      </w:r>
    </w:p>
    <w:p w:rsidR="00E0552E" w:rsidRDefault="00512B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implement our trust-based framework in NS-3 for the AODV module. C++ and Python languages have been used for developed this framework. It will select the most trustworthy route for forwarding packets instead of selecting the shortest path always. Therefore, network nodes can prevent from existing security attacks defined in AODV protocol.</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E0552E">
      <w:pPr>
        <w:rPr>
          <w:rFonts w:ascii="Times New Roman" w:eastAsia="Times New Roman" w:hAnsi="Times New Roman" w:cs="Times New Roman"/>
          <w:i/>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512B21">
      <w:pPr>
        <w:spacing w:after="0" w:line="240" w:lineRule="auto"/>
        <w:rPr>
          <w:rFonts w:ascii="Times New Roman" w:eastAsia="Times New Roman" w:hAnsi="Times New Roman" w:cs="Times New Roman"/>
          <w:sz w:val="24"/>
          <w:szCs w:val="24"/>
        </w:rPr>
      </w:pPr>
      <w:r>
        <w:rPr>
          <w:sz w:val="28"/>
          <w:szCs w:val="28"/>
        </w:rPr>
        <w:t>References</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rPr>
          <w:rFonts w:ascii="Times New Roman" w:eastAsia="Times New Roman" w:hAnsi="Times New Roman" w:cs="Times New Roman"/>
          <w:sz w:val="24"/>
          <w:szCs w:val="24"/>
        </w:rPr>
      </w:pPr>
    </w:p>
    <w:sectPr w:rsidR="00E0552E" w:rsidSect="00D83929">
      <w:pgSz w:w="12240" w:h="15840"/>
      <w:pgMar w:top="1418" w:right="1418" w:bottom="2268"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3F6157C"/>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7"/>
  </w:num>
  <w:num w:numId="4">
    <w:abstractNumId w:val="6"/>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552E"/>
    <w:rsid w:val="00071276"/>
    <w:rsid w:val="000F600C"/>
    <w:rsid w:val="001A460E"/>
    <w:rsid w:val="001A6BF8"/>
    <w:rsid w:val="002013BD"/>
    <w:rsid w:val="00206FF8"/>
    <w:rsid w:val="002465E4"/>
    <w:rsid w:val="002B2644"/>
    <w:rsid w:val="00324DF5"/>
    <w:rsid w:val="00381555"/>
    <w:rsid w:val="004A2DB1"/>
    <w:rsid w:val="00512B21"/>
    <w:rsid w:val="00535330"/>
    <w:rsid w:val="0057754D"/>
    <w:rsid w:val="005847EE"/>
    <w:rsid w:val="006718F4"/>
    <w:rsid w:val="007A2D2A"/>
    <w:rsid w:val="007E4AB3"/>
    <w:rsid w:val="00847280"/>
    <w:rsid w:val="008A46DF"/>
    <w:rsid w:val="009F0926"/>
    <w:rsid w:val="00D440BC"/>
    <w:rsid w:val="00D83929"/>
    <w:rsid w:val="00DC53DD"/>
    <w:rsid w:val="00DE2F67"/>
    <w:rsid w:val="00E0552E"/>
    <w:rsid w:val="00E737BF"/>
    <w:rsid w:val="00EB5979"/>
    <w:rsid w:val="00F631FB"/>
    <w:rsid w:val="00FB008B"/>
    <w:rsid w:val="00FB11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F3FF"/>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1</Pages>
  <Words>3453</Words>
  <Characters>19684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SajithChamara</cp:lastModifiedBy>
  <cp:revision>18</cp:revision>
  <dcterms:created xsi:type="dcterms:W3CDTF">2018-08-29T15:54:00Z</dcterms:created>
  <dcterms:modified xsi:type="dcterms:W3CDTF">2018-08-31T11:18:00Z</dcterms:modified>
</cp:coreProperties>
</file>