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drawing>
          <wp:inline xmlns:a="http://schemas.openxmlformats.org/drawingml/2006/main" xmlns:pic="http://schemas.openxmlformats.org/drawingml/2006/picture">
            <wp:extent cx="2880360" cy="2942108"/>
            <wp:docPr id="1" name="Picture 1"/>
            <wp:cNvGraphicFramePr>
              <a:graphicFrameLocks noChangeAspect="1"/>
            </wp:cNvGraphicFramePr>
            <a:graphic>
              <a:graphicData uri="http://schemas.openxmlformats.org/drawingml/2006/picture">
                <pic:pic>
                  <pic:nvPicPr>
                    <pic:cNvPr id="0" name="resale-logo-cropped.png"/>
                    <pic:cNvPicPr/>
                  </pic:nvPicPr>
                  <pic:blipFill>
                    <a:blip r:embed="rId11"/>
                    <a:stretch>
                      <a:fillRect/>
                    </a:stretch>
                  </pic:blipFill>
                  <pic:spPr>
                    <a:xfrm>
                      <a:off x="0" y="0"/>
                      <a:ext cx="2880360" cy="2942108"/>
                    </a:xfrm>
                    <a:prstGeom prst="rect"/>
                  </pic:spPr>
                </pic:pic>
              </a:graphicData>
            </a:graphic>
          </wp:inline>
        </w:drawing>
      </w:r>
    </w:p>
    <w:p>
      <w:pPr>
        <w:pStyle w:val="Title"/>
        <w:jc w:val="center"/>
      </w:pPr>
      <w:r>
        <w:t>Digital Brand and UI Guidelines</w:t>
      </w:r>
    </w:p>
    <w:p>
      <w:pPr>
        <w:pStyle w:val="Subtitle"/>
        <w:jc w:val="center"/>
      </w:pPr>
      <w:r>
        <w:t>resale.com.pk  |  Web  •  Mobile  •  Product Interfaces</w:t>
      </w:r>
    </w:p>
    <w:p>
      <w:pPr>
        <w:spacing w:before="360"/>
        <w:jc w:val="center"/>
      </w:pPr>
      <w:r>
        <w:rPr>
          <w:rFonts w:ascii="Aptos" w:hAnsi="Aptos"/>
          <w:b/>
          <w:color w:val="C2410C"/>
          <w:sz w:val="18"/>
        </w:rPr>
        <w:t>VERSION 1.0  /  DESIGN HANDOFF</w:t>
      </w:r>
    </w:p>
    <w:p>
      <w:pPr>
        <w:spacing w:before="840"/>
        <w:jc w:val="center"/>
      </w:pPr>
      <w:r>
        <w:rPr>
          <w:rFonts w:ascii="Aptos" w:hAnsi="Aptos"/>
          <w:color w:val="64748B"/>
          <w:sz w:val="20"/>
        </w:rPr>
        <w:t>A practical implementation standard for product designers, developers, marketing teams and brand owners.</w:t>
      </w:r>
    </w:p>
    <w:p>
      <w:r>
        <w:br w:type="page"/>
      </w:r>
    </w:p>
    <w:p>
      <w:pPr>
        <w:pStyle w:val="Heading1"/>
        <w:keepNext/>
      </w:pPr>
      <w:r>
        <w:t>How to use this guide</w:t>
      </w:r>
    </w:p>
    <w:p>
      <w:pPr>
        <w:spacing w:after="120" w:line="269" w:lineRule="auto"/>
      </w:pPr>
      <w:r>
        <w:rPr>
          <w:rFonts w:ascii="Aptos" w:hAnsi="Aptos"/>
          <w:color w:val="0F172A"/>
          <w:sz w:val="19"/>
        </w:rPr>
        <w:t>This guide translates the approved resale.com.pk symbol into a consistent digital design system. It defines the logo behavior, normalized digital palette, typography, interface components, accessibility requirements and asset production rules required for website and mobile implementation.</w:t>
      </w:r>
    </w:p>
    <w:p>
      <w:pPr>
        <w:spacing w:after="120" w:line="269" w:lineRule="auto"/>
      </w:pPr>
      <w:r>
        <w:rPr>
          <w:rFonts w:ascii="Aptos" w:hAnsi="Aptos"/>
          <w:color w:val="0F172A"/>
          <w:sz w:val="19"/>
        </w:rPr>
        <w:t>The approved mark is the visual source of truth. Color and gradient values in this document are normalized digital palette values derived from the supplied raster artwork; they are not claimed as original vector-source values. A clean vector master remains a production requirement.</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160"/>
            <w:shd w:fill="024E53"/>
            <w:tcMar>
              <w:top w:w="100" w:type="dxa"/>
              <w:start w:w="130" w:type="dxa"/>
              <w:bottom w:w="100" w:type="dxa"/>
              <w:end w:w="130" w:type="dxa"/>
            </w:tcMar>
            <w:vAlign w:val="center"/>
          </w:tcPr>
          <w:p>
            <w:pPr>
              <w:spacing w:after="0"/>
            </w:pPr>
            <w:r>
              <w:rPr>
                <w:rFonts w:ascii="Aptos" w:hAnsi="Aptos"/>
                <w:b/>
                <w:color w:val="FFFFFF"/>
                <w:sz w:val="18"/>
              </w:rPr>
              <w:t>Status</w:t>
            </w:r>
          </w:p>
        </w:tc>
        <w:tc>
          <w:tcPr>
            <w:tcW w:type="dxa" w:w="7344"/>
            <w:shd w:fill="024E53"/>
            <w:tcMar>
              <w:top w:w="100" w:type="dxa"/>
              <w:start w:w="130" w:type="dxa"/>
              <w:bottom w:w="100" w:type="dxa"/>
              <w:end w:w="130" w:type="dxa"/>
            </w:tcMar>
            <w:vAlign w:val="center"/>
          </w:tcPr>
          <w:p>
            <w:pPr>
              <w:spacing w:after="0"/>
            </w:pPr>
            <w:r>
              <w:rPr>
                <w:rFonts w:ascii="Aptos" w:hAnsi="Aptos"/>
                <w:b/>
                <w:color w:val="FFFFFF"/>
                <w:sz w:val="18"/>
              </w:rPr>
              <w:t>Meaning</w:t>
            </w:r>
          </w:p>
        </w:tc>
      </w:tr>
      <w:tr>
        <w:trPr>
          <w:cantSplit/>
        </w:trPr>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Approved</w:t>
            </w:r>
          </w:p>
        </w:tc>
        <w:tc>
          <w:tcPr>
            <w:tcW w:type="dxa" w:w="7344"/>
            <w:tcMar>
              <w:top w:w="100" w:type="dxa"/>
              <w:start w:w="130" w:type="dxa"/>
              <w:bottom w:w="100" w:type="dxa"/>
              <w:end w:w="130" w:type="dxa"/>
            </w:tcMar>
            <w:vAlign w:val="center"/>
          </w:tcPr>
          <w:p>
            <w:pPr>
              <w:spacing w:after="0" w:line="252" w:lineRule="auto"/>
            </w:pPr>
            <w:r>
              <w:rPr>
                <w:rFonts w:ascii="Aptos" w:hAnsi="Aptos"/>
                <w:color w:val="0F172A"/>
                <w:sz w:val="18"/>
              </w:rPr>
              <w:t>The icon-only symbol and its teal/orange visual relationship.</w:t>
            </w:r>
          </w:p>
        </w:tc>
      </w:tr>
      <w:tr>
        <w:trPr>
          <w:cantSplit/>
        </w:trPr>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Recommended standard</w:t>
            </w:r>
          </w:p>
        </w:tc>
        <w:tc>
          <w:tcPr>
            <w:tcW w:type="dxa" w:w="7344"/>
            <w:shd w:fill="F8FAFC"/>
            <w:tcMar>
              <w:top w:w="100" w:type="dxa"/>
              <w:start w:w="130" w:type="dxa"/>
              <w:bottom w:w="100" w:type="dxa"/>
              <w:end w:w="130" w:type="dxa"/>
            </w:tcMar>
            <w:vAlign w:val="center"/>
          </w:tcPr>
          <w:p>
            <w:pPr>
              <w:spacing w:after="0" w:line="252" w:lineRule="auto"/>
            </w:pPr>
            <w:r>
              <w:rPr>
                <w:rFonts w:ascii="Aptos" w:hAnsi="Aptos"/>
                <w:color w:val="0F172A"/>
                <w:sz w:val="18"/>
              </w:rPr>
              <w:t>The UI rules, tokens and usage guidance proposed here for implementation.</w:t>
            </w:r>
          </w:p>
        </w:tc>
      </w:tr>
      <w:tr>
        <w:trPr>
          <w:cantSplit/>
        </w:trPr>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Production required</w:t>
            </w:r>
          </w:p>
        </w:tc>
        <w:tc>
          <w:tcPr>
            <w:tcW w:type="dxa" w:w="7344"/>
            <w:tcMar>
              <w:top w:w="100" w:type="dxa"/>
              <w:start w:w="130" w:type="dxa"/>
              <w:bottom w:w="100" w:type="dxa"/>
              <w:end w:w="130" w:type="dxa"/>
            </w:tcMar>
            <w:vAlign w:val="center"/>
          </w:tcPr>
          <w:p>
            <w:pPr>
              <w:spacing w:after="0" w:line="252" w:lineRule="auto"/>
            </w:pPr>
            <w:r>
              <w:rPr>
                <w:rFonts w:ascii="Aptos" w:hAnsi="Aptos"/>
                <w:color w:val="0F172A"/>
                <w:sz w:val="18"/>
              </w:rPr>
              <w:t>Vector master, flat micro mark, favicon family, app icon assets and approved monochrome artwork.</w:t>
            </w:r>
          </w:p>
        </w:tc>
      </w:tr>
    </w:tbl>
    <w:p>
      <w:pPr>
        <w:spacing w:after="20"/>
      </w:pPr>
    </w:p>
    <w:p>
      <w:pPr>
        <w:pStyle w:val="Heading2"/>
        <w:keepNext/>
      </w:pPr>
      <w:r>
        <w:t>Contents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376"/>
            <w:shd w:fill="024E53"/>
            <w:tcMar>
              <w:top w:w="100" w:type="dxa"/>
              <w:start w:w="130" w:type="dxa"/>
              <w:bottom w:w="100" w:type="dxa"/>
              <w:end w:w="130" w:type="dxa"/>
            </w:tcMar>
            <w:vAlign w:val="center"/>
          </w:tcPr>
          <w:p>
            <w:pPr>
              <w:spacing w:after="0"/>
            </w:pPr>
            <w:r>
              <w:rPr>
                <w:rFonts w:ascii="Aptos" w:hAnsi="Aptos"/>
                <w:b/>
                <w:color w:val="FFFFFF"/>
                <w:sz w:val="18"/>
              </w:rPr>
              <w:t>Chapter</w:t>
            </w:r>
          </w:p>
        </w:tc>
        <w:tc>
          <w:tcPr>
            <w:tcW w:type="dxa" w:w="7128"/>
            <w:shd w:fill="024E53"/>
            <w:tcMar>
              <w:top w:w="100" w:type="dxa"/>
              <w:start w:w="130" w:type="dxa"/>
              <w:bottom w:w="100" w:type="dxa"/>
              <w:end w:w="130" w:type="dxa"/>
            </w:tcMar>
            <w:vAlign w:val="center"/>
          </w:tcPr>
          <w:p>
            <w:pPr>
              <w:spacing w:after="0"/>
            </w:pPr>
            <w:r>
              <w:rPr>
                <w:rFonts w:ascii="Aptos" w:hAnsi="Aptos"/>
                <w:b/>
                <w:color w:val="FFFFFF"/>
                <w:sz w:val="18"/>
              </w:rPr>
              <w:t>Coverage</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01 Brand foundation</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Direction, official logo, production requirement</w:t>
            </w:r>
          </w:p>
        </w:tc>
      </w:tr>
      <w:tr>
        <w:trPr>
          <w:cantSplit/>
        </w:trPr>
        <w:tc>
          <w:tcPr>
            <w:tcW w:type="dxa" w:w="2376"/>
            <w:shd w:fill="F8FAFC"/>
            <w:tcMar>
              <w:top w:w="100" w:type="dxa"/>
              <w:start w:w="130" w:type="dxa"/>
              <w:bottom w:w="100" w:type="dxa"/>
              <w:end w:w="130" w:type="dxa"/>
            </w:tcMar>
            <w:vAlign w:val="center"/>
          </w:tcPr>
          <w:p>
            <w:pPr>
              <w:spacing w:after="0" w:line="252" w:lineRule="auto"/>
            </w:pPr>
            <w:r>
              <w:rPr>
                <w:rFonts w:ascii="Aptos" w:hAnsi="Aptos"/>
                <w:color w:val="0F172A"/>
                <w:sz w:val="18"/>
              </w:rPr>
              <w:t>02 Color system</w:t>
            </w:r>
          </w:p>
        </w:tc>
        <w:tc>
          <w:tcPr>
            <w:tcW w:type="dxa" w:w="7128"/>
            <w:shd w:fill="F8FAFC"/>
            <w:tcMar>
              <w:top w:w="100" w:type="dxa"/>
              <w:start w:w="130" w:type="dxa"/>
              <w:bottom w:w="100" w:type="dxa"/>
              <w:end w:w="130" w:type="dxa"/>
            </w:tcMar>
            <w:vAlign w:val="center"/>
          </w:tcPr>
          <w:p>
            <w:pPr>
              <w:spacing w:after="0" w:line="252" w:lineRule="auto"/>
            </w:pPr>
            <w:r>
              <w:rPr>
                <w:rFonts w:ascii="Aptos" w:hAnsi="Aptos"/>
                <w:color w:val="0F172A"/>
                <w:sz w:val="18"/>
              </w:rPr>
              <w:t>Brand, neutral, semantic and accessibility palettes</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03 Components</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Buttons, links, forms, states and marketplace UI</w:t>
            </w:r>
          </w:p>
        </w:tc>
      </w:tr>
      <w:tr>
        <w:trPr>
          <w:cantSplit/>
        </w:trPr>
        <w:tc>
          <w:tcPr>
            <w:tcW w:type="dxa" w:w="2376"/>
            <w:shd w:fill="F8FAFC"/>
            <w:tcMar>
              <w:top w:w="100" w:type="dxa"/>
              <w:start w:w="130" w:type="dxa"/>
              <w:bottom w:w="100" w:type="dxa"/>
              <w:end w:w="130" w:type="dxa"/>
            </w:tcMar>
            <w:vAlign w:val="center"/>
          </w:tcPr>
          <w:p>
            <w:pPr>
              <w:spacing w:after="0" w:line="252" w:lineRule="auto"/>
            </w:pPr>
            <w:r>
              <w:rPr>
                <w:rFonts w:ascii="Aptos" w:hAnsi="Aptos"/>
                <w:color w:val="0F172A"/>
                <w:sz w:val="18"/>
              </w:rPr>
              <w:t>04 Typography and layout</w:t>
            </w:r>
          </w:p>
        </w:tc>
        <w:tc>
          <w:tcPr>
            <w:tcW w:type="dxa" w:w="7128"/>
            <w:shd w:fill="F8FAFC"/>
            <w:tcMar>
              <w:top w:w="100" w:type="dxa"/>
              <w:start w:w="130" w:type="dxa"/>
              <w:bottom w:w="100" w:type="dxa"/>
              <w:end w:w="130" w:type="dxa"/>
            </w:tcMar>
            <w:vAlign w:val="center"/>
          </w:tcPr>
          <w:p>
            <w:pPr>
              <w:spacing w:after="0" w:line="252" w:lineRule="auto"/>
            </w:pPr>
            <w:r>
              <w:rPr>
                <w:rFonts w:ascii="Aptos" w:hAnsi="Aptos"/>
                <w:color w:val="0F172A"/>
                <w:sz w:val="18"/>
              </w:rPr>
              <w:t>Type, numbers, radius, spacing, cards and navigation</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05 Logo system</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Clear space, sizing, micro marks, backgrounds and misuse</w:t>
            </w:r>
          </w:p>
        </w:tc>
      </w:tr>
      <w:tr>
        <w:trPr>
          <w:cantSplit/>
        </w:trPr>
        <w:tc>
          <w:tcPr>
            <w:tcW w:type="dxa" w:w="2376"/>
            <w:shd w:fill="F8FAFC"/>
            <w:tcMar>
              <w:top w:w="100" w:type="dxa"/>
              <w:start w:w="130" w:type="dxa"/>
              <w:bottom w:w="100" w:type="dxa"/>
              <w:end w:w="130" w:type="dxa"/>
            </w:tcMar>
            <w:vAlign w:val="center"/>
          </w:tcPr>
          <w:p>
            <w:pPr>
              <w:spacing w:after="0" w:line="252" w:lineRule="auto"/>
            </w:pPr>
            <w:r>
              <w:rPr>
                <w:rFonts w:ascii="Aptos" w:hAnsi="Aptos"/>
                <w:color w:val="0F172A"/>
                <w:sz w:val="18"/>
              </w:rPr>
              <w:t>06 Visual language</w:t>
            </w:r>
          </w:p>
        </w:tc>
        <w:tc>
          <w:tcPr>
            <w:tcW w:type="dxa" w:w="7128"/>
            <w:shd w:fill="F8FAFC"/>
            <w:tcMar>
              <w:top w:w="100" w:type="dxa"/>
              <w:start w:w="130" w:type="dxa"/>
              <w:bottom w:w="100" w:type="dxa"/>
              <w:end w:w="130" w:type="dxa"/>
            </w:tcMar>
            <w:vAlign w:val="center"/>
          </w:tcPr>
          <w:p>
            <w:pPr>
              <w:spacing w:after="0" w:line="252" w:lineRule="auto"/>
            </w:pPr>
            <w:r>
              <w:rPr>
                <w:rFonts w:ascii="Aptos" w:hAnsi="Aptos"/>
                <w:color w:val="0F172A"/>
                <w:sz w:val="18"/>
              </w:rPr>
              <w:t>Icons, photography, shadows and anti-AI-look guidance</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07 Product behavior</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Hierarchy, responsive behavior, touch, motion and modes</w:t>
            </w:r>
          </w:p>
        </w:tc>
      </w:tr>
      <w:tr>
        <w:trPr>
          <w:cantSplit/>
        </w:trPr>
        <w:tc>
          <w:tcPr>
            <w:tcW w:type="dxa" w:w="2376"/>
            <w:shd w:fill="F8FAFC"/>
            <w:tcMar>
              <w:top w:w="100" w:type="dxa"/>
              <w:start w:w="130" w:type="dxa"/>
              <w:bottom w:w="100" w:type="dxa"/>
              <w:end w:w="130" w:type="dxa"/>
            </w:tcMar>
            <w:vAlign w:val="center"/>
          </w:tcPr>
          <w:p>
            <w:pPr>
              <w:spacing w:after="0" w:line="252" w:lineRule="auto"/>
            </w:pPr>
            <w:r>
              <w:rPr>
                <w:rFonts w:ascii="Aptos" w:hAnsi="Aptos"/>
                <w:color w:val="0F172A"/>
                <w:sz w:val="18"/>
              </w:rPr>
              <w:t>08 Implementation</w:t>
            </w:r>
          </w:p>
        </w:tc>
        <w:tc>
          <w:tcPr>
            <w:tcW w:type="dxa" w:w="7128"/>
            <w:shd w:fill="F8FAFC"/>
            <w:tcMar>
              <w:top w:w="100" w:type="dxa"/>
              <w:start w:w="130" w:type="dxa"/>
              <w:bottom w:w="100" w:type="dxa"/>
              <w:end w:w="130" w:type="dxa"/>
            </w:tcMar>
            <w:vAlign w:val="center"/>
          </w:tcPr>
          <w:p>
            <w:pPr>
              <w:spacing w:after="0" w:line="252" w:lineRule="auto"/>
            </w:pPr>
            <w:r>
              <w:rPr>
                <w:rFonts w:ascii="Aptos" w:hAnsi="Aptos"/>
                <w:color w:val="0F172A"/>
                <w:sz w:val="18"/>
              </w:rPr>
              <w:t>Figma variables, CSS tokens and worked example</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09 Assets and governance</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Package, ownership, version control and approval</w:t>
            </w:r>
          </w:p>
        </w:tc>
      </w:tr>
    </w:tbl>
    <w:p>
      <w:pPr>
        <w:spacing w:after="20"/>
      </w:pPr>
    </w:p>
    <w:p>
      <w:r>
        <w:br w:type="page"/>
      </w:r>
    </w:p>
    <w:p>
      <w:pPr>
        <w:spacing w:before="560" w:after="360"/>
      </w:pPr>
      <w:r>
        <w:rPr>
          <w:rFonts w:ascii="Aptos" w:hAnsi="Aptos"/>
          <w:b/>
          <w:color w:val="C2410C"/>
          <w:sz w:val="18"/>
        </w:rPr>
        <w:t>CHAPTER 01</w:t>
      </w:r>
    </w:p>
    <w:p>
      <w:pPr>
        <w:spacing w:after="200"/>
      </w:pPr>
      <w:r>
        <w:rPr>
          <w:rFonts w:ascii="Aptos" w:hAnsi="Aptos"/>
          <w:b/>
          <w:color w:val="0F172A"/>
          <w:sz w:val="56"/>
        </w:rPr>
        <w:t>Brand foundation</w:t>
      </w:r>
    </w:p>
    <w:p>
      <w:pPr>
        <w:spacing w:after="440"/>
      </w:pPr>
      <w:r>
        <w:rPr>
          <w:rFonts w:ascii="Aptos" w:hAnsi="Aptos"/>
          <w:color w:val="64748B"/>
          <w:sz w:val="24"/>
        </w:rPr>
        <w:t>Implementation standards for consistent web and mobile experiences</w:t>
      </w:r>
    </w:p>
    <w:p>
      <w:pPr>
        <w:pStyle w:val="Heading1"/>
        <w:keepNext/>
      </w:pPr>
      <w:r>
        <w:t>1  Brand direction</w:t>
      </w:r>
    </w:p>
    <w:p>
      <w:pPr>
        <w:spacing w:after="120" w:line="269" w:lineRule="auto"/>
      </w:pPr>
      <w:r>
        <w:rPr>
          <w:rFonts w:ascii="Aptos" w:hAnsi="Aptos"/>
          <w:color w:val="0F172A"/>
          <w:sz w:val="19"/>
        </w:rPr>
        <w:t>resale.com.pk is a technology marketplace for laptops, desktops, servers, phones, tablets, components and accessories across new, refurbished and used conditions.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160"/>
            <w:shd w:fill="024E53"/>
            <w:tcMar>
              <w:top w:w="100" w:type="dxa"/>
              <w:start w:w="130" w:type="dxa"/>
              <w:bottom w:w="100" w:type="dxa"/>
              <w:end w:w="130" w:type="dxa"/>
            </w:tcMar>
            <w:vAlign w:val="center"/>
          </w:tcPr>
          <w:p>
            <w:pPr>
              <w:spacing w:after="0"/>
            </w:pPr>
            <w:r>
              <w:rPr>
                <w:rFonts w:ascii="Aptos" w:hAnsi="Aptos"/>
                <w:b/>
                <w:color w:val="FFFFFF"/>
                <w:sz w:val="18"/>
              </w:rPr>
              <w:t>Attribute</w:t>
            </w:r>
          </w:p>
        </w:tc>
        <w:tc>
          <w:tcPr>
            <w:tcW w:type="dxa" w:w="7344"/>
            <w:shd w:fill="024E53"/>
            <w:tcMar>
              <w:top w:w="100" w:type="dxa"/>
              <w:start w:w="130" w:type="dxa"/>
              <w:bottom w:w="100" w:type="dxa"/>
              <w:end w:w="130" w:type="dxa"/>
            </w:tcMar>
            <w:vAlign w:val="center"/>
          </w:tcPr>
          <w:p>
            <w:pPr>
              <w:spacing w:after="0"/>
            </w:pPr>
            <w:r>
              <w:rPr>
                <w:rFonts w:ascii="Aptos" w:hAnsi="Aptos"/>
                <w:b/>
                <w:color w:val="FFFFFF"/>
                <w:sz w:val="18"/>
              </w:rPr>
              <w:t>Direction</w:t>
            </w:r>
          </w:p>
        </w:tc>
      </w:tr>
      <w:tr>
        <w:trPr>
          <w:cantSplit/>
        </w:trPr>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Trustworthy</w:t>
            </w:r>
          </w:p>
        </w:tc>
        <w:tc>
          <w:tcPr>
            <w:tcW w:type="dxa" w:w="7344"/>
            <w:tcMar>
              <w:top w:w="100" w:type="dxa"/>
              <w:start w:w="130" w:type="dxa"/>
              <w:bottom w:w="100" w:type="dxa"/>
              <w:end w:w="130" w:type="dxa"/>
            </w:tcMar>
            <w:vAlign w:val="center"/>
          </w:tcPr>
          <w:p>
            <w:pPr>
              <w:spacing w:after="0" w:line="252" w:lineRule="auto"/>
            </w:pPr>
            <w:r>
              <w:rPr>
                <w:rFonts w:ascii="Aptos" w:hAnsi="Aptos"/>
                <w:color w:val="0F172A"/>
                <w:sz w:val="18"/>
              </w:rPr>
              <w:t>Clean, structured and credible</w:t>
            </w:r>
          </w:p>
        </w:tc>
      </w:tr>
      <w:tr>
        <w:trPr>
          <w:cantSplit/>
        </w:trPr>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Modern</w:t>
            </w:r>
          </w:p>
        </w:tc>
        <w:tc>
          <w:tcPr>
            <w:tcW w:type="dxa" w:w="7344"/>
            <w:shd w:fill="F8FAFC"/>
            <w:tcMar>
              <w:top w:w="100" w:type="dxa"/>
              <w:start w:w="130" w:type="dxa"/>
              <w:bottom w:w="100" w:type="dxa"/>
              <w:end w:w="130" w:type="dxa"/>
            </w:tcMar>
            <w:vAlign w:val="center"/>
          </w:tcPr>
          <w:p>
            <w:pPr>
              <w:spacing w:after="0" w:line="252" w:lineRule="auto"/>
            </w:pPr>
            <w:r>
              <w:rPr>
                <w:rFonts w:ascii="Aptos" w:hAnsi="Aptos"/>
                <w:color w:val="0F172A"/>
                <w:sz w:val="18"/>
              </w:rPr>
              <w:t>Contemporary, but not futuristic</w:t>
            </w:r>
          </w:p>
        </w:tc>
      </w:tr>
      <w:tr>
        <w:trPr>
          <w:cantSplit/>
        </w:trPr>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Technical</w:t>
            </w:r>
          </w:p>
        </w:tc>
        <w:tc>
          <w:tcPr>
            <w:tcW w:type="dxa" w:w="7344"/>
            <w:tcMar>
              <w:top w:w="100" w:type="dxa"/>
              <w:start w:w="130" w:type="dxa"/>
              <w:bottom w:w="100" w:type="dxa"/>
              <w:end w:w="130" w:type="dxa"/>
            </w:tcMar>
            <w:vAlign w:val="center"/>
          </w:tcPr>
          <w:p>
            <w:pPr>
              <w:spacing w:after="0" w:line="252" w:lineRule="auto"/>
            </w:pPr>
            <w:r>
              <w:rPr>
                <w:rFonts w:ascii="Aptos" w:hAnsi="Aptos"/>
                <w:color w:val="0F172A"/>
                <w:sz w:val="18"/>
              </w:rPr>
              <w:t>Appropriate for a technology marketplace</w:t>
            </w:r>
          </w:p>
        </w:tc>
      </w:tr>
      <w:tr>
        <w:trPr>
          <w:cantSplit/>
        </w:trPr>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Accessible</w:t>
            </w:r>
          </w:p>
        </w:tc>
        <w:tc>
          <w:tcPr>
            <w:tcW w:type="dxa" w:w="7344"/>
            <w:shd w:fill="F8FAFC"/>
            <w:tcMar>
              <w:top w:w="100" w:type="dxa"/>
              <w:start w:w="130" w:type="dxa"/>
              <w:bottom w:w="100" w:type="dxa"/>
              <w:end w:w="130" w:type="dxa"/>
            </w:tcMar>
            <w:vAlign w:val="center"/>
          </w:tcPr>
          <w:p>
            <w:pPr>
              <w:spacing w:after="0" w:line="252" w:lineRule="auto"/>
            </w:pPr>
            <w:r>
              <w:rPr>
                <w:rFonts w:ascii="Aptos" w:hAnsi="Aptos"/>
                <w:color w:val="0F172A"/>
                <w:sz w:val="18"/>
              </w:rPr>
              <w:t>Easy for mainstream users to understand</w:t>
            </w:r>
          </w:p>
        </w:tc>
      </w:tr>
      <w:tr>
        <w:trPr>
          <w:cantSplit/>
        </w:trPr>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Commercial</w:t>
            </w:r>
          </w:p>
        </w:tc>
        <w:tc>
          <w:tcPr>
            <w:tcW w:type="dxa" w:w="7344"/>
            <w:tcMar>
              <w:top w:w="100" w:type="dxa"/>
              <w:start w:w="130" w:type="dxa"/>
              <w:bottom w:w="100" w:type="dxa"/>
              <w:end w:w="130" w:type="dxa"/>
            </w:tcMar>
            <w:vAlign w:val="center"/>
          </w:tcPr>
          <w:p>
            <w:pPr>
              <w:spacing w:after="0" w:line="252" w:lineRule="auto"/>
            </w:pPr>
            <w:r>
              <w:rPr>
                <w:rFonts w:ascii="Aptos" w:hAnsi="Aptos"/>
                <w:color w:val="0F172A"/>
                <w:sz w:val="18"/>
              </w:rPr>
              <w:t>Strong enough for buying, selling and price comparison</w:t>
            </w:r>
          </w:p>
        </w:tc>
      </w:tr>
      <w:tr>
        <w:trPr>
          <w:cantSplit/>
        </w:trPr>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Professional</w:t>
            </w:r>
          </w:p>
        </w:tc>
        <w:tc>
          <w:tcPr>
            <w:tcW w:type="dxa" w:w="7344"/>
            <w:shd w:fill="F8FAFC"/>
            <w:tcMar>
              <w:top w:w="100" w:type="dxa"/>
              <w:start w:w="130" w:type="dxa"/>
              <w:bottom w:w="100" w:type="dxa"/>
              <w:end w:w="130" w:type="dxa"/>
            </w:tcMar>
            <w:vAlign w:val="center"/>
          </w:tcPr>
          <w:p>
            <w:pPr>
              <w:spacing w:after="0" w:line="252" w:lineRule="auto"/>
            </w:pPr>
            <w:r>
              <w:rPr>
                <w:rFonts w:ascii="Aptos" w:hAnsi="Aptos"/>
                <w:color w:val="0F172A"/>
                <w:sz w:val="18"/>
              </w:rPr>
              <w:t>Suitable for established shops and serious buyers</w:t>
            </w:r>
          </w:p>
        </w:tc>
      </w:tr>
      <w:tr>
        <w:trPr>
          <w:cantSplit/>
        </w:trPr>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Friendly</w:t>
            </w:r>
          </w:p>
        </w:tc>
        <w:tc>
          <w:tcPr>
            <w:tcW w:type="dxa" w:w="7344"/>
            <w:tcMar>
              <w:top w:w="100" w:type="dxa"/>
              <w:start w:w="130" w:type="dxa"/>
              <w:bottom w:w="100" w:type="dxa"/>
              <w:end w:w="130" w:type="dxa"/>
            </w:tcMar>
            <w:vAlign w:val="center"/>
          </w:tcPr>
          <w:p>
            <w:pPr>
              <w:spacing w:after="0" w:line="252" w:lineRule="auto"/>
            </w:pPr>
            <w:r>
              <w:rPr>
                <w:rFonts w:ascii="Aptos" w:hAnsi="Aptos"/>
                <w:color w:val="0F172A"/>
                <w:sz w:val="18"/>
              </w:rPr>
              <w:t>Not corporate or intimidating</w:t>
            </w:r>
          </w:p>
        </w:tc>
      </w:tr>
      <w:tr>
        <w:trPr>
          <w:cantSplit/>
        </w:trPr>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Distinctive</w:t>
            </w:r>
          </w:p>
        </w:tc>
        <w:tc>
          <w:tcPr>
            <w:tcW w:type="dxa" w:w="7344"/>
            <w:shd w:fill="F8FAFC"/>
            <w:tcMar>
              <w:top w:w="100" w:type="dxa"/>
              <w:start w:w="130" w:type="dxa"/>
              <w:bottom w:w="100" w:type="dxa"/>
              <w:end w:w="130" w:type="dxa"/>
            </w:tcMar>
            <w:vAlign w:val="center"/>
          </w:tcPr>
          <w:p>
            <w:pPr>
              <w:spacing w:after="0" w:line="252" w:lineRule="auto"/>
            </w:pPr>
            <w:r>
              <w:rPr>
                <w:rFonts w:ascii="Aptos" w:hAnsi="Aptos"/>
                <w:color w:val="0F172A"/>
                <w:sz w:val="18"/>
              </w:rPr>
              <w:t>Avoid generic marketplace and AI visual clichés</w:t>
            </w:r>
          </w:p>
        </w:tc>
      </w:tr>
    </w:tbl>
    <w:p>
      <w:pPr>
        <w:spacing w:after="20"/>
      </w:pPr>
    </w:p>
    <w:p>
      <w:pPr>
        <w:spacing w:after="120" w:line="269" w:lineRule="auto"/>
      </w:pPr>
      <w:r>
        <w:rPr>
          <w:rFonts w:ascii="Aptos" w:hAnsi="Aptos"/>
          <w:color w:val="0F172A"/>
          <w:sz w:val="19"/>
        </w:rPr>
        <w:t>The interface should not look like an AI product, crypto product, gaming product or overly futuristic startup. The logo’s interlocking structure can influence modular layouts, rounded geometry and interconnected elements, but should not be copied repeatedly as decoration.</w:t>
      </w:r>
    </w:p>
    <w:p>
      <w:pPr>
        <w:pStyle w:val="Heading1"/>
        <w:keepNext/>
      </w:pPr>
      <w:r>
        <w:t>2  Official logo</w:t>
      </w:r>
    </w:p>
    <w:p>
      <w:pPr>
        <w:jc w:val="center"/>
      </w:pPr>
      <w:r>
        <w:drawing>
          <wp:inline xmlns:a="http://schemas.openxmlformats.org/drawingml/2006/main" xmlns:pic="http://schemas.openxmlformats.org/drawingml/2006/picture">
            <wp:extent cx="2286000" cy="2335006"/>
            <wp:docPr id="2" name="Picture 2"/>
            <wp:cNvGraphicFramePr>
              <a:graphicFrameLocks noChangeAspect="1"/>
            </wp:cNvGraphicFramePr>
            <a:graphic>
              <a:graphicData uri="http://schemas.openxmlformats.org/drawingml/2006/picture">
                <pic:pic>
                  <pic:nvPicPr>
                    <pic:cNvPr id="0" name="resale-logo-cropped.png"/>
                    <pic:cNvPicPr/>
                  </pic:nvPicPr>
                  <pic:blipFill>
                    <a:blip r:embed="rId11"/>
                    <a:stretch>
                      <a:fillRect/>
                    </a:stretch>
                  </pic:blipFill>
                  <pic:spPr>
                    <a:xfrm>
                      <a:off x="0" y="0"/>
                      <a:ext cx="2286000" cy="2335006"/>
                    </a:xfrm>
                    <a:prstGeom prst="rect"/>
                  </pic:spPr>
                </pic:pic>
              </a:graphicData>
            </a:graphic>
          </wp:inline>
        </w:drawing>
      </w:r>
    </w:p>
    <w:p>
      <w:pPr>
        <w:spacing w:after="120" w:line="269" w:lineRule="auto"/>
      </w:pPr>
      <w:r>
        <w:rPr>
          <w:rFonts w:ascii="Aptos" w:hAnsi="Aptos"/>
          <w:color w:val="0F172A"/>
          <w:sz w:val="19"/>
        </w:rPr>
        <w:t>The approved logo is an icon-only symbol made from four interconnected ribbon-like forms in Resale Teal and Resale Orange. The symbol must remain recognizable independently of text. When the brand name appears beside it, write resale.com.pk in lowercase.</w:t>
      </w:r>
    </w:p>
    <w:p>
      <w:pPr>
        <w:pStyle w:val="ListBullet"/>
        <w:spacing w:after="50"/>
        <w:ind w:left="360"/>
      </w:pPr>
      <w:r>
        <w:rPr>
          <w:rFonts w:ascii="Aptos" w:hAnsi="Aptos"/>
          <w:color w:val="0F172A"/>
          <w:sz w:val="18"/>
        </w:rPr>
        <w:t>Do not redraw, rotate, rearrange, stretch, skew or alter the internal geometry.</w:t>
      </w:r>
    </w:p>
    <w:p>
      <w:pPr>
        <w:pStyle w:val="ListBullet"/>
        <w:spacing w:after="50"/>
        <w:ind w:left="360"/>
      </w:pPr>
      <w:r>
        <w:rPr>
          <w:rFonts w:ascii="Aptos" w:hAnsi="Aptos"/>
          <w:color w:val="0F172A"/>
          <w:sz w:val="18"/>
        </w:rPr>
        <w:t>Keep the symbol separate from the wordmark; do not insert the name into the icon.</w:t>
      </w:r>
    </w:p>
    <w:p>
      <w:pPr>
        <w:pStyle w:val="ListBullet"/>
        <w:spacing w:after="50"/>
        <w:ind w:left="360"/>
      </w:pPr>
      <w:r>
        <w:rPr>
          <w:rFonts w:ascii="Aptos" w:hAnsi="Aptos"/>
          <w:color w:val="0F172A"/>
          <w:sz w:val="18"/>
        </w:rPr>
        <w:t>Use the supplied final raster only as the current visual reference until approved vector masters are produced.</w:t>
      </w:r>
    </w:p>
    <w:p>
      <w:pPr>
        <w:pStyle w:val="Heading1"/>
        <w:keepNext/>
      </w:pPr>
      <w:r>
        <w:t>3  Production and vector requirement</w:t>
      </w:r>
    </w:p>
    <w:p>
      <w:pPr>
        <w:spacing w:after="120" w:line="269" w:lineRule="auto"/>
      </w:pPr>
      <w:r>
        <w:rPr>
          <w:rFonts w:ascii="Aptos" w:hAnsi="Aptos"/>
          <w:color w:val="0F172A"/>
          <w:sz w:val="19"/>
        </w:rPr>
        <w:t>Convert the finalized artwork into a clean SVG master before broad production. Preserve the exact silhouette, internal negative spaces, ribbon overlaps, rounded corners, teal/orange relationship, proportions and visual depth. Do not use an AI-generated raster as the source for every favicon, app icon and web size.</w:t>
      </w:r>
    </w:p>
    <w:p>
      <w:r>
        <w:br w:type="page"/>
      </w:r>
    </w:p>
    <w:p>
      <w:pPr>
        <w:spacing w:before="560" w:after="360"/>
      </w:pPr>
      <w:r>
        <w:rPr>
          <w:rFonts w:ascii="Aptos" w:hAnsi="Aptos"/>
          <w:b/>
          <w:color w:val="C2410C"/>
          <w:sz w:val="18"/>
        </w:rPr>
        <w:t>CHAPTER 02</w:t>
      </w:r>
    </w:p>
    <w:p>
      <w:pPr>
        <w:spacing w:after="200"/>
      </w:pPr>
      <w:r>
        <w:rPr>
          <w:rFonts w:ascii="Aptos" w:hAnsi="Aptos"/>
          <w:b/>
          <w:color w:val="0F172A"/>
          <w:sz w:val="56"/>
        </w:rPr>
        <w:t>Color system</w:t>
      </w:r>
    </w:p>
    <w:p>
      <w:pPr>
        <w:spacing w:after="440"/>
      </w:pPr>
      <w:r>
        <w:rPr>
          <w:rFonts w:ascii="Aptos" w:hAnsi="Aptos"/>
          <w:color w:val="64748B"/>
          <w:sz w:val="24"/>
        </w:rPr>
        <w:t>Implementation standards for consistent web and mobile experiences</w:t>
      </w:r>
    </w:p>
    <w:p>
      <w:pPr>
        <w:pStyle w:val="Heading1"/>
        <w:keepNext/>
      </w:pPr>
      <w:r>
        <w:t>4  Core brand colors</w:t>
      </w:r>
    </w:p>
    <w:p>
      <w:pPr>
        <w:spacing w:after="120" w:line="269" w:lineRule="auto"/>
      </w:pPr>
      <w:r>
        <w:rPr>
          <w:rFonts w:ascii="Aptos" w:hAnsi="Aptos"/>
          <w:color w:val="0F172A"/>
          <w:sz w:val="19"/>
        </w:rPr>
        <w:t>These values form the normalized digital palette derived from the approved raster logo. Confirm final production values against the future vector master before locking print specifications.</w:t>
      </w:r>
    </w:p>
    <w:p>
      <w:pPr>
        <w:pStyle w:val="Heading2"/>
        <w:keepNext/>
      </w:pPr>
      <w:r>
        <w:t>Resale Teal</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c>
          <w:tcPr>
            <w:tcW w:type="dxa" w:w="2498"/>
            <w:shd w:fill="024E53"/>
            <w:tcMar>
              <w:top w:w="100" w:type="dxa"/>
              <w:start w:w="130" w:type="dxa"/>
              <w:bottom w:w="100" w:type="dxa"/>
              <w:end w:w="130" w:type="dxa"/>
            </w:tcMar>
          </w:tcPr>
          <w:p>
            <w:r>
              <w:rPr>
                <w:rFonts w:ascii="Aptos" w:hAnsi="Aptos"/>
                <w:b/>
                <w:color w:val="FFFFFF"/>
                <w:sz w:val="17"/>
              </w:rPr>
              <w:t>Token</w:t>
            </w:r>
          </w:p>
        </w:tc>
        <w:tc>
          <w:tcPr>
            <w:tcW w:type="dxa" w:w="2498"/>
            <w:shd w:fill="024E53"/>
            <w:tcMar>
              <w:top w:w="100" w:type="dxa"/>
              <w:start w:w="130" w:type="dxa"/>
              <w:bottom w:w="100" w:type="dxa"/>
              <w:end w:w="130" w:type="dxa"/>
            </w:tcMar>
          </w:tcPr>
          <w:p>
            <w:r>
              <w:rPr>
                <w:rFonts w:ascii="Aptos" w:hAnsi="Aptos"/>
                <w:b/>
                <w:color w:val="FFFFFF"/>
                <w:sz w:val="17"/>
              </w:rPr>
              <w:t>HEX</w:t>
            </w:r>
          </w:p>
        </w:tc>
        <w:tc>
          <w:tcPr>
            <w:tcW w:type="dxa" w:w="2498"/>
            <w:shd w:fill="024E53"/>
            <w:tcMar>
              <w:top w:w="100" w:type="dxa"/>
              <w:start w:w="130" w:type="dxa"/>
              <w:bottom w:w="100" w:type="dxa"/>
              <w:end w:w="130" w:type="dxa"/>
            </w:tcMar>
          </w:tcPr>
          <w:p>
            <w:r>
              <w:rPr>
                <w:rFonts w:ascii="Aptos" w:hAnsi="Aptos"/>
                <w:b/>
                <w:color w:val="FFFFFF"/>
                <w:sz w:val="17"/>
              </w:rPr>
              <w:t>RGB</w:t>
            </w:r>
          </w:p>
        </w:tc>
        <w:tc>
          <w:tcPr>
            <w:tcW w:type="dxa" w:w="2498"/>
            <w:shd w:fill="024E53"/>
            <w:tcMar>
              <w:top w:w="100" w:type="dxa"/>
              <w:start w:w="130" w:type="dxa"/>
              <w:bottom w:w="100" w:type="dxa"/>
              <w:end w:w="130" w:type="dxa"/>
            </w:tcMar>
          </w:tcPr>
          <w:p>
            <w:r>
              <w:rPr>
                <w:rFonts w:ascii="Aptos" w:hAnsi="Aptos"/>
                <w:b/>
                <w:color w:val="FFFFFF"/>
                <w:sz w:val="17"/>
              </w:rPr>
              <w:t>Recommended use</w:t>
            </w:r>
          </w:p>
        </w:tc>
      </w:tr>
      <w:tr>
        <w:trPr>
          <w:cantSplit/>
        </w:trPr>
        <w:tc>
          <w:tcPr>
            <w:tcW w:type="dxa" w:w="2498"/>
            <w:tcMar>
              <w:top w:w="100" w:type="dxa"/>
              <w:start w:w="130" w:type="dxa"/>
              <w:bottom w:w="100" w:type="dxa"/>
              <w:end w:w="130" w:type="dxa"/>
            </w:tcMar>
            <w:vAlign w:val="center"/>
            <w:shd w:fill="013E43"/>
          </w:tcPr>
          <w:p>
            <w:r>
              <w:rPr>
                <w:rFonts w:ascii="Aptos" w:hAnsi="Aptos"/>
                <w:b/>
                <w:color w:val="FFFFFF"/>
                <w:sz w:val="17"/>
              </w:rPr>
              <w:t>Teal 900</w:t>
            </w:r>
          </w:p>
        </w:tc>
        <w:tc>
          <w:tcPr>
            <w:tcW w:type="dxa" w:w="2498"/>
            <w:tcMar>
              <w:top w:w="100" w:type="dxa"/>
              <w:start w:w="130" w:type="dxa"/>
              <w:bottom w:w="100" w:type="dxa"/>
              <w:end w:w="130" w:type="dxa"/>
            </w:tcMar>
            <w:vAlign w:val="center"/>
          </w:tcPr>
          <w:p>
            <w:r>
              <w:rPr>
                <w:rFonts w:ascii="Aptos" w:hAnsi="Aptos"/>
                <w:color w:val="0F172A"/>
                <w:sz w:val="17"/>
              </w:rPr>
              <w:t>#013E43</w:t>
            </w:r>
          </w:p>
        </w:tc>
        <w:tc>
          <w:tcPr>
            <w:tcW w:type="dxa" w:w="2498"/>
            <w:tcMar>
              <w:top w:w="100" w:type="dxa"/>
              <w:start w:w="130" w:type="dxa"/>
              <w:bottom w:w="100" w:type="dxa"/>
              <w:end w:w="130" w:type="dxa"/>
            </w:tcMar>
            <w:vAlign w:val="center"/>
          </w:tcPr>
          <w:p>
            <w:r>
              <w:rPr>
                <w:rFonts w:ascii="Aptos" w:hAnsi="Aptos"/>
                <w:color w:val="0F172A"/>
                <w:sz w:val="17"/>
              </w:rPr>
              <w:t>1, 62, 67</w:t>
            </w:r>
          </w:p>
        </w:tc>
        <w:tc>
          <w:tcPr>
            <w:tcW w:type="dxa" w:w="2498"/>
            <w:tcMar>
              <w:top w:w="100" w:type="dxa"/>
              <w:start w:w="130" w:type="dxa"/>
              <w:bottom w:w="100" w:type="dxa"/>
              <w:end w:w="130" w:type="dxa"/>
            </w:tcMar>
            <w:vAlign w:val="center"/>
          </w:tcPr>
          <w:p>
            <w:r>
              <w:rPr>
                <w:rFonts w:ascii="Aptos" w:hAnsi="Aptos"/>
                <w:color w:val="0F172A"/>
                <w:sz w:val="17"/>
              </w:rPr>
              <w:t>Deep shadow and pressed states</w:t>
            </w:r>
          </w:p>
        </w:tc>
      </w:tr>
      <w:tr>
        <w:trPr>
          <w:cantSplit/>
        </w:trPr>
        <w:tc>
          <w:tcPr>
            <w:tcW w:type="dxa" w:w="2498"/>
            <w:shd w:fill="F8FAFC"/>
            <w:tcMar>
              <w:top w:w="100" w:type="dxa"/>
              <w:start w:w="130" w:type="dxa"/>
              <w:bottom w:w="100" w:type="dxa"/>
              <w:end w:w="130" w:type="dxa"/>
            </w:tcMar>
            <w:vAlign w:val="center"/>
            <w:shd w:fill="024E53"/>
          </w:tcPr>
          <w:p>
            <w:r>
              <w:rPr>
                <w:rFonts w:ascii="Aptos" w:hAnsi="Aptos"/>
                <w:b/>
                <w:color w:val="FFFFFF"/>
                <w:sz w:val="17"/>
              </w:rPr>
              <w:t>Teal 800</w:t>
            </w:r>
          </w:p>
        </w:tc>
        <w:tc>
          <w:tcPr>
            <w:tcW w:type="dxa" w:w="2498"/>
            <w:shd w:fill="F8FAFC"/>
            <w:tcMar>
              <w:top w:w="100" w:type="dxa"/>
              <w:start w:w="130" w:type="dxa"/>
              <w:bottom w:w="100" w:type="dxa"/>
              <w:end w:w="130" w:type="dxa"/>
            </w:tcMar>
            <w:vAlign w:val="center"/>
          </w:tcPr>
          <w:p>
            <w:r>
              <w:rPr>
                <w:rFonts w:ascii="Aptos" w:hAnsi="Aptos"/>
                <w:color w:val="0F172A"/>
                <w:sz w:val="17"/>
              </w:rPr>
              <w:t>#024E53</w:t>
            </w:r>
          </w:p>
        </w:tc>
        <w:tc>
          <w:tcPr>
            <w:tcW w:type="dxa" w:w="2498"/>
            <w:shd w:fill="F8FAFC"/>
            <w:tcMar>
              <w:top w:w="100" w:type="dxa"/>
              <w:start w:w="130" w:type="dxa"/>
              <w:bottom w:w="100" w:type="dxa"/>
              <w:end w:w="130" w:type="dxa"/>
            </w:tcMar>
            <w:vAlign w:val="center"/>
          </w:tcPr>
          <w:p>
            <w:r>
              <w:rPr>
                <w:rFonts w:ascii="Aptos" w:hAnsi="Aptos"/>
                <w:color w:val="0F172A"/>
                <w:sz w:val="17"/>
              </w:rPr>
              <w:t>2, 78, 83</w:t>
            </w:r>
          </w:p>
        </w:tc>
        <w:tc>
          <w:tcPr>
            <w:tcW w:type="dxa" w:w="2498"/>
            <w:shd w:fill="F8FAFC"/>
            <w:tcMar>
              <w:top w:w="100" w:type="dxa"/>
              <w:start w:w="130" w:type="dxa"/>
              <w:bottom w:w="100" w:type="dxa"/>
              <w:end w:w="130" w:type="dxa"/>
            </w:tcMar>
            <w:vAlign w:val="center"/>
          </w:tcPr>
          <w:p>
            <w:r>
              <w:rPr>
                <w:rFonts w:ascii="Aptos" w:hAnsi="Aptos"/>
                <w:color w:val="0F172A"/>
                <w:sz w:val="17"/>
              </w:rPr>
              <w:t>Primary brand color</w:t>
            </w:r>
          </w:p>
        </w:tc>
      </w:tr>
      <w:tr>
        <w:trPr>
          <w:cantSplit/>
        </w:trPr>
        <w:tc>
          <w:tcPr>
            <w:tcW w:type="dxa" w:w="2498"/>
            <w:tcMar>
              <w:top w:w="100" w:type="dxa"/>
              <w:start w:w="130" w:type="dxa"/>
              <w:bottom w:w="100" w:type="dxa"/>
              <w:end w:w="130" w:type="dxa"/>
            </w:tcMar>
            <w:vAlign w:val="center"/>
            <w:shd w:fill="027B7F"/>
          </w:tcPr>
          <w:p>
            <w:r>
              <w:rPr>
                <w:rFonts w:ascii="Aptos" w:hAnsi="Aptos"/>
                <w:b/>
                <w:color w:val="FFFFFF"/>
                <w:sz w:val="17"/>
              </w:rPr>
              <w:t>Teal 600</w:t>
            </w:r>
          </w:p>
        </w:tc>
        <w:tc>
          <w:tcPr>
            <w:tcW w:type="dxa" w:w="2498"/>
            <w:tcMar>
              <w:top w:w="100" w:type="dxa"/>
              <w:start w:w="130" w:type="dxa"/>
              <w:bottom w:w="100" w:type="dxa"/>
              <w:end w:w="130" w:type="dxa"/>
            </w:tcMar>
            <w:vAlign w:val="center"/>
          </w:tcPr>
          <w:p>
            <w:r>
              <w:rPr>
                <w:rFonts w:ascii="Aptos" w:hAnsi="Aptos"/>
                <w:color w:val="0F172A"/>
                <w:sz w:val="17"/>
              </w:rPr>
              <w:t>#027B7F</w:t>
            </w:r>
          </w:p>
        </w:tc>
        <w:tc>
          <w:tcPr>
            <w:tcW w:type="dxa" w:w="2498"/>
            <w:tcMar>
              <w:top w:w="100" w:type="dxa"/>
              <w:start w:w="130" w:type="dxa"/>
              <w:bottom w:w="100" w:type="dxa"/>
              <w:end w:w="130" w:type="dxa"/>
            </w:tcMar>
            <w:vAlign w:val="center"/>
          </w:tcPr>
          <w:p>
            <w:r>
              <w:rPr>
                <w:rFonts w:ascii="Aptos" w:hAnsi="Aptos"/>
                <w:color w:val="0F172A"/>
                <w:sz w:val="17"/>
              </w:rPr>
              <w:t>2, 123, 127</w:t>
            </w:r>
          </w:p>
        </w:tc>
        <w:tc>
          <w:tcPr>
            <w:tcW w:type="dxa" w:w="2498"/>
            <w:tcMar>
              <w:top w:w="100" w:type="dxa"/>
              <w:start w:w="130" w:type="dxa"/>
              <w:bottom w:w="100" w:type="dxa"/>
              <w:end w:w="130" w:type="dxa"/>
            </w:tcMar>
            <w:vAlign w:val="center"/>
          </w:tcPr>
          <w:p>
            <w:r>
              <w:rPr>
                <w:rFonts w:ascii="Aptos" w:hAnsi="Aptos"/>
                <w:color w:val="0F172A"/>
                <w:sz w:val="17"/>
              </w:rPr>
              <w:t>Links and highlights</w:t>
            </w:r>
          </w:p>
        </w:tc>
      </w:tr>
      <w:tr>
        <w:trPr>
          <w:cantSplit/>
        </w:trPr>
        <w:tc>
          <w:tcPr>
            <w:tcW w:type="dxa" w:w="2498"/>
            <w:shd w:fill="F8FAFC"/>
            <w:tcMar>
              <w:top w:w="100" w:type="dxa"/>
              <w:start w:w="130" w:type="dxa"/>
              <w:bottom w:w="100" w:type="dxa"/>
              <w:end w:w="130" w:type="dxa"/>
            </w:tcMar>
            <w:vAlign w:val="center"/>
            <w:shd w:fill="E6EDEE"/>
          </w:tcPr>
          <w:p>
            <w:r>
              <w:rPr>
                <w:rFonts w:ascii="Aptos" w:hAnsi="Aptos"/>
                <w:b/>
                <w:color w:val="0F172A"/>
                <w:sz w:val="17"/>
              </w:rPr>
              <w:t>Teal Soft</w:t>
            </w:r>
          </w:p>
        </w:tc>
        <w:tc>
          <w:tcPr>
            <w:tcW w:type="dxa" w:w="2498"/>
            <w:shd w:fill="F8FAFC"/>
            <w:tcMar>
              <w:top w:w="100" w:type="dxa"/>
              <w:start w:w="130" w:type="dxa"/>
              <w:bottom w:w="100" w:type="dxa"/>
              <w:end w:w="130" w:type="dxa"/>
            </w:tcMar>
            <w:vAlign w:val="center"/>
          </w:tcPr>
          <w:p>
            <w:r>
              <w:rPr>
                <w:rFonts w:ascii="Aptos" w:hAnsi="Aptos"/>
                <w:color w:val="0F172A"/>
                <w:sz w:val="17"/>
              </w:rPr>
              <w:t>#E6EDEE</w:t>
            </w:r>
          </w:p>
        </w:tc>
        <w:tc>
          <w:tcPr>
            <w:tcW w:type="dxa" w:w="2498"/>
            <w:shd w:fill="F8FAFC"/>
            <w:tcMar>
              <w:top w:w="100" w:type="dxa"/>
              <w:start w:w="130" w:type="dxa"/>
              <w:bottom w:w="100" w:type="dxa"/>
              <w:end w:w="130" w:type="dxa"/>
            </w:tcMar>
            <w:vAlign w:val="center"/>
          </w:tcPr>
          <w:p>
            <w:r>
              <w:rPr>
                <w:rFonts w:ascii="Aptos" w:hAnsi="Aptos"/>
                <w:color w:val="0F172A"/>
                <w:sz w:val="17"/>
              </w:rPr>
              <w:t>230, 237, 238</w:t>
            </w:r>
          </w:p>
        </w:tc>
        <w:tc>
          <w:tcPr>
            <w:tcW w:type="dxa" w:w="2498"/>
            <w:shd w:fill="F8FAFC"/>
            <w:tcMar>
              <w:top w:w="100" w:type="dxa"/>
              <w:start w:w="130" w:type="dxa"/>
              <w:bottom w:w="100" w:type="dxa"/>
              <w:end w:w="130" w:type="dxa"/>
            </w:tcMar>
            <w:vAlign w:val="center"/>
          </w:tcPr>
          <w:p>
            <w:r>
              <w:rPr>
                <w:rFonts w:ascii="Aptos" w:hAnsi="Aptos"/>
                <w:color w:val="0F172A"/>
                <w:sz w:val="17"/>
              </w:rPr>
              <w:t>Subtle brand background</w:t>
            </w:r>
          </w:p>
        </w:tc>
      </w:tr>
      <w:tr>
        <w:trPr>
          <w:cantSplit/>
        </w:trPr>
        <w:tc>
          <w:tcPr>
            <w:tcW w:type="dxa" w:w="2498"/>
            <w:tcMar>
              <w:top w:w="100" w:type="dxa"/>
              <w:start w:w="130" w:type="dxa"/>
              <w:bottom w:w="100" w:type="dxa"/>
              <w:end w:w="130" w:type="dxa"/>
            </w:tcMar>
            <w:vAlign w:val="center"/>
            <w:shd w:fill="CCDCDD"/>
          </w:tcPr>
          <w:p>
            <w:r>
              <w:rPr>
                <w:rFonts w:ascii="Aptos" w:hAnsi="Aptos"/>
                <w:b/>
                <w:color w:val="0F172A"/>
                <w:sz w:val="17"/>
              </w:rPr>
              <w:t>Teal Soft 2</w:t>
            </w:r>
          </w:p>
        </w:tc>
        <w:tc>
          <w:tcPr>
            <w:tcW w:type="dxa" w:w="2498"/>
            <w:tcMar>
              <w:top w:w="100" w:type="dxa"/>
              <w:start w:w="130" w:type="dxa"/>
              <w:bottom w:w="100" w:type="dxa"/>
              <w:end w:w="130" w:type="dxa"/>
            </w:tcMar>
            <w:vAlign w:val="center"/>
          </w:tcPr>
          <w:p>
            <w:r>
              <w:rPr>
                <w:rFonts w:ascii="Aptos" w:hAnsi="Aptos"/>
                <w:color w:val="0F172A"/>
                <w:sz w:val="17"/>
              </w:rPr>
              <w:t>#CCDCDD</w:t>
            </w:r>
          </w:p>
        </w:tc>
        <w:tc>
          <w:tcPr>
            <w:tcW w:type="dxa" w:w="2498"/>
            <w:tcMar>
              <w:top w:w="100" w:type="dxa"/>
              <w:start w:w="130" w:type="dxa"/>
              <w:bottom w:w="100" w:type="dxa"/>
              <w:end w:w="130" w:type="dxa"/>
            </w:tcMar>
            <w:vAlign w:val="center"/>
          </w:tcPr>
          <w:p>
            <w:r>
              <w:rPr>
                <w:rFonts w:ascii="Aptos" w:hAnsi="Aptos"/>
                <w:color w:val="0F172A"/>
                <w:sz w:val="17"/>
              </w:rPr>
              <w:t>204, 220, 221</w:t>
            </w:r>
          </w:p>
        </w:tc>
        <w:tc>
          <w:tcPr>
            <w:tcW w:type="dxa" w:w="2498"/>
            <w:tcMar>
              <w:top w:w="100" w:type="dxa"/>
              <w:start w:w="130" w:type="dxa"/>
              <w:bottom w:w="100" w:type="dxa"/>
              <w:end w:w="130" w:type="dxa"/>
            </w:tcMar>
            <w:vAlign w:val="center"/>
          </w:tcPr>
          <w:p>
            <w:r>
              <w:rPr>
                <w:rFonts w:ascii="Aptos" w:hAnsi="Aptos"/>
                <w:color w:val="0F172A"/>
                <w:sz w:val="17"/>
              </w:rPr>
              <w:t>Selected and hover backgrounds</w:t>
            </w:r>
          </w:p>
        </w:tc>
      </w:tr>
    </w:tbl>
    <w:p>
      <w:pPr>
        <w:spacing w:after="20"/>
      </w:pPr>
    </w:p>
    <w:p>
      <w:pPr>
        <w:pStyle w:val="Heading2"/>
        <w:keepNext/>
      </w:pPr>
      <w:r>
        <w:t>Resale Orange</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c>
          <w:tcPr>
            <w:tcW w:type="dxa" w:w="2498"/>
            <w:shd w:fill="024E53"/>
            <w:tcMar>
              <w:top w:w="100" w:type="dxa"/>
              <w:start w:w="130" w:type="dxa"/>
              <w:bottom w:w="100" w:type="dxa"/>
              <w:end w:w="130" w:type="dxa"/>
            </w:tcMar>
          </w:tcPr>
          <w:p>
            <w:r>
              <w:rPr>
                <w:rFonts w:ascii="Aptos" w:hAnsi="Aptos"/>
                <w:b/>
                <w:color w:val="FFFFFF"/>
                <w:sz w:val="17"/>
              </w:rPr>
              <w:t>Token</w:t>
            </w:r>
          </w:p>
        </w:tc>
        <w:tc>
          <w:tcPr>
            <w:tcW w:type="dxa" w:w="2498"/>
            <w:shd w:fill="024E53"/>
            <w:tcMar>
              <w:top w:w="100" w:type="dxa"/>
              <w:start w:w="130" w:type="dxa"/>
              <w:bottom w:w="100" w:type="dxa"/>
              <w:end w:w="130" w:type="dxa"/>
            </w:tcMar>
          </w:tcPr>
          <w:p>
            <w:r>
              <w:rPr>
                <w:rFonts w:ascii="Aptos" w:hAnsi="Aptos"/>
                <w:b/>
                <w:color w:val="FFFFFF"/>
                <w:sz w:val="17"/>
              </w:rPr>
              <w:t>HEX</w:t>
            </w:r>
          </w:p>
        </w:tc>
        <w:tc>
          <w:tcPr>
            <w:tcW w:type="dxa" w:w="2498"/>
            <w:shd w:fill="024E53"/>
            <w:tcMar>
              <w:top w:w="100" w:type="dxa"/>
              <w:start w:w="130" w:type="dxa"/>
              <w:bottom w:w="100" w:type="dxa"/>
              <w:end w:w="130" w:type="dxa"/>
            </w:tcMar>
          </w:tcPr>
          <w:p>
            <w:r>
              <w:rPr>
                <w:rFonts w:ascii="Aptos" w:hAnsi="Aptos"/>
                <w:b/>
                <w:color w:val="FFFFFF"/>
                <w:sz w:val="17"/>
              </w:rPr>
              <w:t>RGB</w:t>
            </w:r>
          </w:p>
        </w:tc>
        <w:tc>
          <w:tcPr>
            <w:tcW w:type="dxa" w:w="2498"/>
            <w:shd w:fill="024E53"/>
            <w:tcMar>
              <w:top w:w="100" w:type="dxa"/>
              <w:start w:w="130" w:type="dxa"/>
              <w:bottom w:w="100" w:type="dxa"/>
              <w:end w:w="130" w:type="dxa"/>
            </w:tcMar>
          </w:tcPr>
          <w:p>
            <w:r>
              <w:rPr>
                <w:rFonts w:ascii="Aptos" w:hAnsi="Aptos"/>
                <w:b/>
                <w:color w:val="FFFFFF"/>
                <w:sz w:val="17"/>
              </w:rPr>
              <w:t>Recommended use</w:t>
            </w:r>
          </w:p>
        </w:tc>
      </w:tr>
      <w:tr>
        <w:trPr>
          <w:cantSplit/>
        </w:trPr>
        <w:tc>
          <w:tcPr>
            <w:tcW w:type="dxa" w:w="2498"/>
            <w:tcMar>
              <w:top w:w="100" w:type="dxa"/>
              <w:start w:w="130" w:type="dxa"/>
              <w:bottom w:w="100" w:type="dxa"/>
              <w:end w:w="130" w:type="dxa"/>
            </w:tcMar>
            <w:vAlign w:val="center"/>
            <w:shd w:fill="E55106"/>
          </w:tcPr>
          <w:p>
            <w:r>
              <w:rPr>
                <w:rFonts w:ascii="Aptos" w:hAnsi="Aptos"/>
                <w:b/>
                <w:color w:val="FFFFFF"/>
                <w:sz w:val="17"/>
              </w:rPr>
              <w:t>Orange 700</w:t>
            </w:r>
          </w:p>
        </w:tc>
        <w:tc>
          <w:tcPr>
            <w:tcW w:type="dxa" w:w="2498"/>
            <w:tcMar>
              <w:top w:w="100" w:type="dxa"/>
              <w:start w:w="130" w:type="dxa"/>
              <w:bottom w:w="100" w:type="dxa"/>
              <w:end w:w="130" w:type="dxa"/>
            </w:tcMar>
            <w:vAlign w:val="center"/>
          </w:tcPr>
          <w:p>
            <w:r>
              <w:rPr>
                <w:rFonts w:ascii="Aptos" w:hAnsi="Aptos"/>
                <w:color w:val="0F172A"/>
                <w:sz w:val="17"/>
              </w:rPr>
              <w:t>#E55106</w:t>
            </w:r>
          </w:p>
        </w:tc>
        <w:tc>
          <w:tcPr>
            <w:tcW w:type="dxa" w:w="2498"/>
            <w:tcMar>
              <w:top w:w="100" w:type="dxa"/>
              <w:start w:w="130" w:type="dxa"/>
              <w:bottom w:w="100" w:type="dxa"/>
              <w:end w:w="130" w:type="dxa"/>
            </w:tcMar>
            <w:vAlign w:val="center"/>
          </w:tcPr>
          <w:p>
            <w:r>
              <w:rPr>
                <w:rFonts w:ascii="Aptos" w:hAnsi="Aptos"/>
                <w:color w:val="0F172A"/>
                <w:sz w:val="17"/>
              </w:rPr>
              <w:t>229, 81, 6</w:t>
            </w:r>
          </w:p>
        </w:tc>
        <w:tc>
          <w:tcPr>
            <w:tcW w:type="dxa" w:w="2498"/>
            <w:tcMar>
              <w:top w:w="100" w:type="dxa"/>
              <w:start w:w="130" w:type="dxa"/>
              <w:bottom w:w="100" w:type="dxa"/>
              <w:end w:w="130" w:type="dxa"/>
            </w:tcMar>
            <w:vAlign w:val="center"/>
          </w:tcPr>
          <w:p>
            <w:r>
              <w:rPr>
                <w:rFonts w:ascii="Aptos" w:hAnsi="Aptos"/>
                <w:color w:val="0F172A"/>
                <w:sz w:val="17"/>
              </w:rPr>
              <w:t>Deep logo orange</w:t>
            </w:r>
          </w:p>
        </w:tc>
      </w:tr>
      <w:tr>
        <w:trPr>
          <w:cantSplit/>
        </w:trPr>
        <w:tc>
          <w:tcPr>
            <w:tcW w:type="dxa" w:w="2498"/>
            <w:shd w:fill="F8FAFC"/>
            <w:tcMar>
              <w:top w:w="100" w:type="dxa"/>
              <w:start w:w="130" w:type="dxa"/>
              <w:bottom w:w="100" w:type="dxa"/>
              <w:end w:w="130" w:type="dxa"/>
            </w:tcMar>
            <w:vAlign w:val="center"/>
            <w:shd w:fill="FD7009"/>
          </w:tcPr>
          <w:p>
            <w:r>
              <w:rPr>
                <w:rFonts w:ascii="Aptos" w:hAnsi="Aptos"/>
                <w:b/>
                <w:color w:val="FFFFFF"/>
                <w:sz w:val="17"/>
              </w:rPr>
              <w:t>Orange 600</w:t>
            </w:r>
          </w:p>
        </w:tc>
        <w:tc>
          <w:tcPr>
            <w:tcW w:type="dxa" w:w="2498"/>
            <w:shd w:fill="F8FAFC"/>
            <w:tcMar>
              <w:top w:w="100" w:type="dxa"/>
              <w:start w:w="130" w:type="dxa"/>
              <w:bottom w:w="100" w:type="dxa"/>
              <w:end w:w="130" w:type="dxa"/>
            </w:tcMar>
            <w:vAlign w:val="center"/>
          </w:tcPr>
          <w:p>
            <w:r>
              <w:rPr>
                <w:rFonts w:ascii="Aptos" w:hAnsi="Aptos"/>
                <w:color w:val="0F172A"/>
                <w:sz w:val="17"/>
              </w:rPr>
              <w:t>#FD7009</w:t>
            </w:r>
          </w:p>
        </w:tc>
        <w:tc>
          <w:tcPr>
            <w:tcW w:type="dxa" w:w="2498"/>
            <w:shd w:fill="F8FAFC"/>
            <w:tcMar>
              <w:top w:w="100" w:type="dxa"/>
              <w:start w:w="130" w:type="dxa"/>
              <w:bottom w:w="100" w:type="dxa"/>
              <w:end w:w="130" w:type="dxa"/>
            </w:tcMar>
            <w:vAlign w:val="center"/>
          </w:tcPr>
          <w:p>
            <w:r>
              <w:rPr>
                <w:rFonts w:ascii="Aptos" w:hAnsi="Aptos"/>
                <w:color w:val="0F172A"/>
                <w:sz w:val="17"/>
              </w:rPr>
              <w:t>253, 112, 9</w:t>
            </w:r>
          </w:p>
        </w:tc>
        <w:tc>
          <w:tcPr>
            <w:tcW w:type="dxa" w:w="2498"/>
            <w:shd w:fill="F8FAFC"/>
            <w:tcMar>
              <w:top w:w="100" w:type="dxa"/>
              <w:start w:w="130" w:type="dxa"/>
              <w:bottom w:w="100" w:type="dxa"/>
              <w:end w:w="130" w:type="dxa"/>
            </w:tcMar>
            <w:vAlign w:val="center"/>
          </w:tcPr>
          <w:p>
            <w:r>
              <w:rPr>
                <w:rFonts w:ascii="Aptos" w:hAnsi="Aptos"/>
                <w:color w:val="0F172A"/>
                <w:sz w:val="17"/>
              </w:rPr>
              <w:t>Primary accent</w:t>
            </w:r>
          </w:p>
        </w:tc>
      </w:tr>
      <w:tr>
        <w:trPr>
          <w:cantSplit/>
        </w:trPr>
        <w:tc>
          <w:tcPr>
            <w:tcW w:type="dxa" w:w="2498"/>
            <w:tcMar>
              <w:top w:w="100" w:type="dxa"/>
              <w:start w:w="130" w:type="dxa"/>
              <w:bottom w:w="100" w:type="dxa"/>
              <w:end w:w="130" w:type="dxa"/>
            </w:tcMar>
            <w:vAlign w:val="center"/>
            <w:shd w:fill="FE8D14"/>
          </w:tcPr>
          <w:p>
            <w:r>
              <w:rPr>
                <w:rFonts w:ascii="Aptos" w:hAnsi="Aptos"/>
                <w:b/>
                <w:color w:val="FFFFFF"/>
                <w:sz w:val="17"/>
              </w:rPr>
              <w:t>Orange 500</w:t>
            </w:r>
          </w:p>
        </w:tc>
        <w:tc>
          <w:tcPr>
            <w:tcW w:type="dxa" w:w="2498"/>
            <w:tcMar>
              <w:top w:w="100" w:type="dxa"/>
              <w:start w:w="130" w:type="dxa"/>
              <w:bottom w:w="100" w:type="dxa"/>
              <w:end w:w="130" w:type="dxa"/>
            </w:tcMar>
            <w:vAlign w:val="center"/>
          </w:tcPr>
          <w:p>
            <w:r>
              <w:rPr>
                <w:rFonts w:ascii="Aptos" w:hAnsi="Aptos"/>
                <w:color w:val="0F172A"/>
                <w:sz w:val="17"/>
              </w:rPr>
              <w:t>#FE8D14</w:t>
            </w:r>
          </w:p>
        </w:tc>
        <w:tc>
          <w:tcPr>
            <w:tcW w:type="dxa" w:w="2498"/>
            <w:tcMar>
              <w:top w:w="100" w:type="dxa"/>
              <w:start w:w="130" w:type="dxa"/>
              <w:bottom w:w="100" w:type="dxa"/>
              <w:end w:w="130" w:type="dxa"/>
            </w:tcMar>
            <w:vAlign w:val="center"/>
          </w:tcPr>
          <w:p>
            <w:r>
              <w:rPr>
                <w:rFonts w:ascii="Aptos" w:hAnsi="Aptos"/>
                <w:color w:val="0F172A"/>
                <w:sz w:val="17"/>
              </w:rPr>
              <w:t>254, 141, 20</w:t>
            </w:r>
          </w:p>
        </w:tc>
        <w:tc>
          <w:tcPr>
            <w:tcW w:type="dxa" w:w="2498"/>
            <w:tcMar>
              <w:top w:w="100" w:type="dxa"/>
              <w:start w:w="130" w:type="dxa"/>
              <w:bottom w:w="100" w:type="dxa"/>
              <w:end w:w="130" w:type="dxa"/>
            </w:tcMar>
            <w:vAlign w:val="center"/>
          </w:tcPr>
          <w:p>
            <w:r>
              <w:rPr>
                <w:rFonts w:ascii="Aptos" w:hAnsi="Aptos"/>
                <w:color w:val="0F172A"/>
                <w:sz w:val="17"/>
              </w:rPr>
              <w:t>Highlight and gradient</w:t>
            </w:r>
          </w:p>
        </w:tc>
      </w:tr>
      <w:tr>
        <w:trPr>
          <w:cantSplit/>
        </w:trPr>
        <w:tc>
          <w:tcPr>
            <w:tcW w:type="dxa" w:w="2498"/>
            <w:shd w:fill="F8FAFC"/>
            <w:tcMar>
              <w:top w:w="100" w:type="dxa"/>
              <w:start w:w="130" w:type="dxa"/>
              <w:bottom w:w="100" w:type="dxa"/>
              <w:end w:w="130" w:type="dxa"/>
            </w:tcMar>
            <w:vAlign w:val="center"/>
            <w:shd w:fill="FFF1E6"/>
          </w:tcPr>
          <w:p>
            <w:r>
              <w:rPr>
                <w:rFonts w:ascii="Aptos" w:hAnsi="Aptos"/>
                <w:b/>
                <w:color w:val="0F172A"/>
                <w:sz w:val="17"/>
              </w:rPr>
              <w:t>Orange Soft</w:t>
            </w:r>
          </w:p>
        </w:tc>
        <w:tc>
          <w:tcPr>
            <w:tcW w:type="dxa" w:w="2498"/>
            <w:shd w:fill="F8FAFC"/>
            <w:tcMar>
              <w:top w:w="100" w:type="dxa"/>
              <w:start w:w="130" w:type="dxa"/>
              <w:bottom w:w="100" w:type="dxa"/>
              <w:end w:w="130" w:type="dxa"/>
            </w:tcMar>
            <w:vAlign w:val="center"/>
          </w:tcPr>
          <w:p>
            <w:r>
              <w:rPr>
                <w:rFonts w:ascii="Aptos" w:hAnsi="Aptos"/>
                <w:color w:val="0F172A"/>
                <w:sz w:val="17"/>
              </w:rPr>
              <w:t>#FFF1E6</w:t>
            </w:r>
          </w:p>
        </w:tc>
        <w:tc>
          <w:tcPr>
            <w:tcW w:type="dxa" w:w="2498"/>
            <w:shd w:fill="F8FAFC"/>
            <w:tcMar>
              <w:top w:w="100" w:type="dxa"/>
              <w:start w:w="130" w:type="dxa"/>
              <w:bottom w:w="100" w:type="dxa"/>
              <w:end w:w="130" w:type="dxa"/>
            </w:tcMar>
            <w:vAlign w:val="center"/>
          </w:tcPr>
          <w:p>
            <w:r>
              <w:rPr>
                <w:rFonts w:ascii="Aptos" w:hAnsi="Aptos"/>
                <w:color w:val="0F172A"/>
                <w:sz w:val="17"/>
              </w:rPr>
              <w:t>255, 241, 230</w:t>
            </w:r>
          </w:p>
        </w:tc>
        <w:tc>
          <w:tcPr>
            <w:tcW w:type="dxa" w:w="2498"/>
            <w:shd w:fill="F8FAFC"/>
            <w:tcMar>
              <w:top w:w="100" w:type="dxa"/>
              <w:start w:w="130" w:type="dxa"/>
              <w:bottom w:w="100" w:type="dxa"/>
              <w:end w:w="130" w:type="dxa"/>
            </w:tcMar>
            <w:vAlign w:val="center"/>
          </w:tcPr>
          <w:p>
            <w:r>
              <w:rPr>
                <w:rFonts w:ascii="Aptos" w:hAnsi="Aptos"/>
                <w:color w:val="0F172A"/>
                <w:sz w:val="17"/>
              </w:rPr>
              <w:t>Accent background</w:t>
            </w:r>
          </w:p>
        </w:tc>
      </w:tr>
      <w:tr>
        <w:trPr>
          <w:cantSplit/>
        </w:trPr>
        <w:tc>
          <w:tcPr>
            <w:tcW w:type="dxa" w:w="2498"/>
            <w:tcMar>
              <w:top w:w="100" w:type="dxa"/>
              <w:start w:w="130" w:type="dxa"/>
              <w:bottom w:w="100" w:type="dxa"/>
              <w:end w:w="130" w:type="dxa"/>
            </w:tcMar>
            <w:vAlign w:val="center"/>
            <w:shd w:fill="FFE2CE"/>
          </w:tcPr>
          <w:p>
            <w:r>
              <w:rPr>
                <w:rFonts w:ascii="Aptos" w:hAnsi="Aptos"/>
                <w:b/>
                <w:color w:val="0F172A"/>
                <w:sz w:val="17"/>
              </w:rPr>
              <w:t>Orange Soft 2</w:t>
            </w:r>
          </w:p>
        </w:tc>
        <w:tc>
          <w:tcPr>
            <w:tcW w:type="dxa" w:w="2498"/>
            <w:tcMar>
              <w:top w:w="100" w:type="dxa"/>
              <w:start w:w="130" w:type="dxa"/>
              <w:bottom w:w="100" w:type="dxa"/>
              <w:end w:w="130" w:type="dxa"/>
            </w:tcMar>
            <w:vAlign w:val="center"/>
          </w:tcPr>
          <w:p>
            <w:r>
              <w:rPr>
                <w:rFonts w:ascii="Aptos" w:hAnsi="Aptos"/>
                <w:color w:val="0F172A"/>
                <w:sz w:val="17"/>
              </w:rPr>
              <w:t>#FFE2CE</w:t>
            </w:r>
          </w:p>
        </w:tc>
        <w:tc>
          <w:tcPr>
            <w:tcW w:type="dxa" w:w="2498"/>
            <w:tcMar>
              <w:top w:w="100" w:type="dxa"/>
              <w:start w:w="130" w:type="dxa"/>
              <w:bottom w:w="100" w:type="dxa"/>
              <w:end w:w="130" w:type="dxa"/>
            </w:tcMar>
            <w:vAlign w:val="center"/>
          </w:tcPr>
          <w:p>
            <w:r>
              <w:rPr>
                <w:rFonts w:ascii="Aptos" w:hAnsi="Aptos"/>
                <w:color w:val="0F172A"/>
                <w:sz w:val="17"/>
              </w:rPr>
              <w:t>255, 226, 206</w:t>
            </w:r>
          </w:p>
        </w:tc>
        <w:tc>
          <w:tcPr>
            <w:tcW w:type="dxa" w:w="2498"/>
            <w:tcMar>
              <w:top w:w="100" w:type="dxa"/>
              <w:start w:w="130" w:type="dxa"/>
              <w:bottom w:w="100" w:type="dxa"/>
              <w:end w:w="130" w:type="dxa"/>
            </w:tcMar>
            <w:vAlign w:val="center"/>
          </w:tcPr>
          <w:p>
            <w:r>
              <w:rPr>
                <w:rFonts w:ascii="Aptos" w:hAnsi="Aptos"/>
                <w:color w:val="0F172A"/>
                <w:sz w:val="17"/>
              </w:rPr>
              <w:t>Stronger accent background</w:t>
            </w:r>
          </w:p>
        </w:tc>
      </w:tr>
      <w:tr>
        <w:trPr>
          <w:cantSplit/>
        </w:trPr>
        <w:tc>
          <w:tcPr>
            <w:tcW w:type="dxa" w:w="2498"/>
            <w:shd w:fill="F8FAFC"/>
            <w:tcMar>
              <w:top w:w="100" w:type="dxa"/>
              <w:start w:w="130" w:type="dxa"/>
              <w:bottom w:w="100" w:type="dxa"/>
              <w:end w:w="130" w:type="dxa"/>
            </w:tcMar>
            <w:vAlign w:val="center"/>
            <w:shd w:fill="C2410C"/>
          </w:tcPr>
          <w:p>
            <w:r>
              <w:rPr>
                <w:rFonts w:ascii="Aptos" w:hAnsi="Aptos"/>
                <w:b/>
                <w:color w:val="FFFFFF"/>
                <w:sz w:val="17"/>
              </w:rPr>
              <w:t>Orange Text</w:t>
            </w:r>
          </w:p>
        </w:tc>
        <w:tc>
          <w:tcPr>
            <w:tcW w:type="dxa" w:w="2498"/>
            <w:shd w:fill="F8FAFC"/>
            <w:tcMar>
              <w:top w:w="100" w:type="dxa"/>
              <w:start w:w="130" w:type="dxa"/>
              <w:bottom w:w="100" w:type="dxa"/>
              <w:end w:w="130" w:type="dxa"/>
            </w:tcMar>
            <w:vAlign w:val="center"/>
          </w:tcPr>
          <w:p>
            <w:r>
              <w:rPr>
                <w:rFonts w:ascii="Aptos" w:hAnsi="Aptos"/>
                <w:color w:val="0F172A"/>
                <w:sz w:val="17"/>
              </w:rPr>
              <w:t>#C2410C</w:t>
            </w:r>
          </w:p>
        </w:tc>
        <w:tc>
          <w:tcPr>
            <w:tcW w:type="dxa" w:w="2498"/>
            <w:shd w:fill="F8FAFC"/>
            <w:tcMar>
              <w:top w:w="100" w:type="dxa"/>
              <w:start w:w="130" w:type="dxa"/>
              <w:bottom w:w="100" w:type="dxa"/>
              <w:end w:w="130" w:type="dxa"/>
            </w:tcMar>
            <w:vAlign w:val="center"/>
          </w:tcPr>
          <w:p>
            <w:r>
              <w:rPr>
                <w:rFonts w:ascii="Aptos" w:hAnsi="Aptos"/>
                <w:color w:val="0F172A"/>
                <w:sz w:val="17"/>
              </w:rPr>
              <w:t>194, 65, 12</w:t>
            </w:r>
          </w:p>
        </w:tc>
        <w:tc>
          <w:tcPr>
            <w:tcW w:type="dxa" w:w="2498"/>
            <w:shd w:fill="F8FAFC"/>
            <w:tcMar>
              <w:top w:w="100" w:type="dxa"/>
              <w:start w:w="130" w:type="dxa"/>
              <w:bottom w:w="100" w:type="dxa"/>
              <w:end w:w="130" w:type="dxa"/>
            </w:tcMar>
            <w:vAlign w:val="center"/>
          </w:tcPr>
          <w:p>
            <w:r>
              <w:rPr>
                <w:rFonts w:ascii="Aptos" w:hAnsi="Aptos"/>
                <w:color w:val="0F172A"/>
                <w:sz w:val="17"/>
              </w:rPr>
              <w:t>Accessible orange text on white</w:t>
            </w:r>
          </w:p>
        </w:tc>
      </w:tr>
    </w:tbl>
    <w:p>
      <w:pPr>
        <w:spacing w:after="20"/>
      </w:pPr>
    </w:p>
    <w:p>
      <w:pPr>
        <w:spacing w:after="120" w:line="269" w:lineRule="auto"/>
      </w:pPr>
      <w:r>
        <w:rPr>
          <w:rFonts w:ascii="Aptos" w:hAnsi="Aptos"/>
          <w:color w:val="0F172A"/>
          <w:sz w:val="19"/>
        </w:rPr>
        <w:t>Orange is an accent, not the dominant UI color. Use Teal 800 as the main digital brand color.</w:t>
      </w:r>
    </w:p>
    <w:p>
      <w:pPr>
        <w:pStyle w:val="Heading1"/>
        <w:keepNext/>
      </w:pPr>
      <w:r>
        <w:t>5  Normalized logo gradients</w:t>
      </w:r>
    </w:p>
    <w:p>
      <w:pPr>
        <w:spacing w:after="120" w:line="269" w:lineRule="auto"/>
      </w:pPr>
      <w:r>
        <w:rPr>
          <w:rFonts w:ascii="Aptos" w:hAnsi="Aptos"/>
          <w:color w:val="0F172A"/>
          <w:sz w:val="19"/>
        </w:rPr>
        <w:t>The logo contains dimensional shading. Reserve gradients for the official full-color mark, large brand graphics, hero illustrations and selected promotional graphics. Use solid brand colors for routine buttons, forms, cards and navigation.</w:t>
      </w:r>
    </w:p>
    <w:p>
      <w:pPr>
        <w:pStyle w:val="CodeBlock"/>
      </w:pPr>
      <w:r>
        <w:rPr>
          <w:rFonts w:ascii="Consolas" w:hAnsi="Consolas"/>
          <w:color w:val="0F172A"/>
          <w:sz w:val="16"/>
        </w:rPr>
        <w:t>TEAL</w:t>
      </w:r>
      <w:r>
        <w:br/>
      </w:r>
      <w:r>
        <w:rPr>
          <w:rFonts w:ascii="Consolas" w:hAnsi="Consolas"/>
          <w:color w:val="0F172A"/>
          <w:sz w:val="16"/>
        </w:rPr>
        <w:t>linear-gradient(135deg, #027B7F 0%, #024E53 55%, #013E43 100%);</w:t>
      </w:r>
      <w:r>
        <w:br/>
      </w:r>
      <w:r>
        <w:rPr>
          <w:rFonts w:ascii="Consolas" w:hAnsi="Consolas"/>
          <w:color w:val="0F172A"/>
          <w:sz w:val="16"/>
        </w:rPr>
      </w:r>
      <w:r>
        <w:br/>
      </w:r>
      <w:r>
        <w:rPr>
          <w:rFonts w:ascii="Consolas" w:hAnsi="Consolas"/>
          <w:color w:val="0F172A"/>
          <w:sz w:val="16"/>
        </w:rPr>
        <w:t>ORANGE</w:t>
      </w:r>
      <w:r>
        <w:br/>
      </w:r>
      <w:r>
        <w:rPr>
          <w:rFonts w:ascii="Consolas" w:hAnsi="Consolas"/>
          <w:color w:val="0F172A"/>
          <w:sz w:val="16"/>
        </w:rPr>
        <w:t>linear-gradient(135deg, #FE8D14 0%, #FD7009 55%, #E55106 100%);</w:t>
      </w:r>
    </w:p>
    <w:p>
      <w:pPr>
        <w:pStyle w:val="Heading1"/>
        <w:keepNext/>
      </w:pPr>
      <w:r>
        <w:t>6  Color hierarchy</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3331"/>
        <w:gridCol w:w="3331"/>
        <w:gridCol w:w="3331"/>
      </w:tblGrid>
      <w:tr>
        <w:trPr>
          <w:tblHeader w:val="true"/>
        </w:trPr>
        <w:tc>
          <w:tcPr>
            <w:tcW w:type="dxa" w:w="2376"/>
            <w:shd w:fill="024E53"/>
            <w:tcMar>
              <w:top w:w="100" w:type="dxa"/>
              <w:start w:w="130" w:type="dxa"/>
              <w:bottom w:w="100" w:type="dxa"/>
              <w:end w:w="130" w:type="dxa"/>
            </w:tcMar>
            <w:vAlign w:val="center"/>
          </w:tcPr>
          <w:p>
            <w:pPr>
              <w:spacing w:after="0"/>
            </w:pPr>
            <w:r>
              <w:rPr>
                <w:rFonts w:ascii="Aptos" w:hAnsi="Aptos"/>
                <w:b/>
                <w:color w:val="FFFFFF"/>
                <w:sz w:val="18"/>
              </w:rPr>
              <w:t>Color family</w:t>
            </w:r>
          </w:p>
        </w:tc>
        <w:tc>
          <w:tcPr>
            <w:tcW w:type="dxa" w:w="2232"/>
            <w:shd w:fill="024E53"/>
            <w:tcMar>
              <w:top w:w="100" w:type="dxa"/>
              <w:start w:w="130" w:type="dxa"/>
              <w:bottom w:w="100" w:type="dxa"/>
              <w:end w:w="130" w:type="dxa"/>
            </w:tcMar>
            <w:vAlign w:val="center"/>
          </w:tcPr>
          <w:p>
            <w:pPr>
              <w:spacing w:after="0"/>
            </w:pPr>
            <w:r>
              <w:rPr>
                <w:rFonts w:ascii="Aptos" w:hAnsi="Aptos"/>
                <w:b/>
                <w:color w:val="FFFFFF"/>
                <w:sz w:val="18"/>
              </w:rPr>
              <w:t>Approximate visual share</w:t>
            </w:r>
          </w:p>
        </w:tc>
        <w:tc>
          <w:tcPr>
            <w:tcW w:type="dxa" w:w="4896"/>
            <w:shd w:fill="024E53"/>
            <w:tcMar>
              <w:top w:w="100" w:type="dxa"/>
              <w:start w:w="130" w:type="dxa"/>
              <w:bottom w:w="100" w:type="dxa"/>
              <w:end w:w="130" w:type="dxa"/>
            </w:tcMar>
            <w:vAlign w:val="center"/>
          </w:tcPr>
          <w:p>
            <w:pPr>
              <w:spacing w:after="0"/>
            </w:pPr>
            <w:r>
              <w:rPr>
                <w:rFonts w:ascii="Aptos" w:hAnsi="Aptos"/>
                <w:b/>
                <w:color w:val="FFFFFF"/>
                <w:sz w:val="18"/>
              </w:rPr>
              <w:t>Role</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White and neutrals</w:t>
            </w:r>
          </w:p>
        </w:tc>
        <w:tc>
          <w:tcPr>
            <w:tcW w:type="dxa" w:w="2232"/>
            <w:tcMar>
              <w:top w:w="100" w:type="dxa"/>
              <w:start w:w="130" w:type="dxa"/>
              <w:bottom w:w="100" w:type="dxa"/>
              <w:end w:w="130" w:type="dxa"/>
            </w:tcMar>
            <w:vAlign w:val="center"/>
          </w:tcPr>
          <w:p>
            <w:pPr>
              <w:spacing w:after="0" w:line="252" w:lineRule="auto"/>
            </w:pPr>
            <w:r>
              <w:rPr>
                <w:rFonts w:ascii="Aptos" w:hAnsi="Aptos"/>
                <w:color w:val="0F172A"/>
                <w:sz w:val="18"/>
              </w:rPr>
              <w:t>70%</w:t>
            </w:r>
          </w:p>
        </w:tc>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Content, surfaces and whitespace</w:t>
            </w:r>
          </w:p>
        </w:tc>
      </w:tr>
      <w:tr>
        <w:trPr>
          <w:cantSplit/>
        </w:trPr>
        <w:tc>
          <w:tcPr>
            <w:tcW w:type="dxa" w:w="2376"/>
            <w:shd w:fill="F8FAFC"/>
            <w:tcMar>
              <w:top w:w="100" w:type="dxa"/>
              <w:start w:w="130" w:type="dxa"/>
              <w:bottom w:w="100" w:type="dxa"/>
              <w:end w:w="130" w:type="dxa"/>
            </w:tcMar>
            <w:vAlign w:val="center"/>
          </w:tcPr>
          <w:p>
            <w:pPr>
              <w:spacing w:after="0" w:line="252" w:lineRule="auto"/>
            </w:pPr>
            <w:r>
              <w:rPr>
                <w:rFonts w:ascii="Aptos" w:hAnsi="Aptos"/>
                <w:color w:val="0F172A"/>
                <w:sz w:val="18"/>
              </w:rPr>
              <w:t>Teal</w:t>
            </w:r>
          </w:p>
        </w:tc>
        <w:tc>
          <w:tcPr>
            <w:tcW w:type="dxa" w:w="2232"/>
            <w:shd w:fill="F8FAFC"/>
            <w:tcMar>
              <w:top w:w="100" w:type="dxa"/>
              <w:start w:w="130" w:type="dxa"/>
              <w:bottom w:w="100" w:type="dxa"/>
              <w:end w:w="130" w:type="dxa"/>
            </w:tcMar>
            <w:vAlign w:val="center"/>
          </w:tcPr>
          <w:p>
            <w:pPr>
              <w:spacing w:after="0" w:line="252" w:lineRule="auto"/>
            </w:pPr>
            <w:r>
              <w:rPr>
                <w:rFonts w:ascii="Aptos" w:hAnsi="Aptos"/>
                <w:color w:val="0F172A"/>
                <w:sz w:val="18"/>
              </w:rPr>
              <w:t>20%</w:t>
            </w:r>
          </w:p>
        </w:tc>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Trust, structure and primary interaction</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Orange</w:t>
            </w:r>
          </w:p>
        </w:tc>
        <w:tc>
          <w:tcPr>
            <w:tcW w:type="dxa" w:w="2232"/>
            <w:tcMar>
              <w:top w:w="100" w:type="dxa"/>
              <w:start w:w="130" w:type="dxa"/>
              <w:bottom w:w="100" w:type="dxa"/>
              <w:end w:w="130" w:type="dxa"/>
            </w:tcMar>
            <w:vAlign w:val="center"/>
          </w:tcPr>
          <w:p>
            <w:pPr>
              <w:spacing w:after="0" w:line="252" w:lineRule="auto"/>
            </w:pPr>
            <w:r>
              <w:rPr>
                <w:rFonts w:ascii="Aptos" w:hAnsi="Aptos"/>
                <w:color w:val="0F172A"/>
                <w:sz w:val="18"/>
              </w:rPr>
              <w:t>10%</w:t>
            </w:r>
          </w:p>
        </w:tc>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Commercial emphasis and selective accent</w:t>
            </w:r>
          </w:p>
        </w:tc>
      </w:tr>
    </w:tbl>
    <w:p>
      <w:pPr>
        <w:spacing w:after="20"/>
      </w:pPr>
    </w:p>
    <w:p>
      <w:pPr>
        <w:spacing w:after="120" w:line="269" w:lineRule="auto"/>
      </w:pPr>
      <w:r>
        <w:rPr>
          <w:rFonts w:ascii="Aptos" w:hAnsi="Aptos"/>
          <w:color w:val="0F172A"/>
          <w:sz w:val="19"/>
        </w:rPr>
        <w:t>This ratio expresses hierarchy rather than a mathematical requirement. Teal carries primary buttons, active navigation, links, verified states, selections and focus. Orange highlights savings, promotions and small points of commercial emphasis.</w:t>
      </w:r>
    </w:p>
    <w:p>
      <w:pPr>
        <w:pStyle w:val="Heading1"/>
        <w:keepNext/>
      </w:pPr>
      <w:r>
        <w:t>7  Neutral UI palette</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c>
          <w:tcPr>
            <w:tcW w:type="dxa" w:w="2498"/>
            <w:shd w:fill="024E53"/>
            <w:tcMar>
              <w:top w:w="100" w:type="dxa"/>
              <w:start w:w="130" w:type="dxa"/>
              <w:bottom w:w="100" w:type="dxa"/>
              <w:end w:w="130" w:type="dxa"/>
            </w:tcMar>
          </w:tcPr>
          <w:p>
            <w:r>
              <w:rPr>
                <w:rFonts w:ascii="Aptos" w:hAnsi="Aptos"/>
                <w:b/>
                <w:color w:val="FFFFFF"/>
                <w:sz w:val="17"/>
              </w:rPr>
              <w:t>Token</w:t>
            </w:r>
          </w:p>
        </w:tc>
        <w:tc>
          <w:tcPr>
            <w:tcW w:type="dxa" w:w="2498"/>
            <w:shd w:fill="024E53"/>
            <w:tcMar>
              <w:top w:w="100" w:type="dxa"/>
              <w:start w:w="130" w:type="dxa"/>
              <w:bottom w:w="100" w:type="dxa"/>
              <w:end w:w="130" w:type="dxa"/>
            </w:tcMar>
          </w:tcPr>
          <w:p>
            <w:r>
              <w:rPr>
                <w:rFonts w:ascii="Aptos" w:hAnsi="Aptos"/>
                <w:b/>
                <w:color w:val="FFFFFF"/>
                <w:sz w:val="17"/>
              </w:rPr>
              <w:t>HEX</w:t>
            </w:r>
          </w:p>
        </w:tc>
        <w:tc>
          <w:tcPr>
            <w:tcW w:type="dxa" w:w="2498"/>
            <w:shd w:fill="024E53"/>
            <w:tcMar>
              <w:top w:w="100" w:type="dxa"/>
              <w:start w:w="130" w:type="dxa"/>
              <w:bottom w:w="100" w:type="dxa"/>
              <w:end w:w="130" w:type="dxa"/>
            </w:tcMar>
          </w:tcPr>
          <w:p>
            <w:r>
              <w:rPr>
                <w:rFonts w:ascii="Aptos" w:hAnsi="Aptos"/>
                <w:b/>
                <w:color w:val="FFFFFF"/>
                <w:sz w:val="17"/>
              </w:rPr>
              <w:t>RGB</w:t>
            </w:r>
          </w:p>
        </w:tc>
        <w:tc>
          <w:tcPr>
            <w:tcW w:type="dxa" w:w="2498"/>
            <w:shd w:fill="024E53"/>
            <w:tcMar>
              <w:top w:w="100" w:type="dxa"/>
              <w:start w:w="130" w:type="dxa"/>
              <w:bottom w:w="100" w:type="dxa"/>
              <w:end w:w="130" w:type="dxa"/>
            </w:tcMar>
          </w:tcPr>
          <w:p>
            <w:r>
              <w:rPr>
                <w:rFonts w:ascii="Aptos" w:hAnsi="Aptos"/>
                <w:b/>
                <w:color w:val="FFFFFF"/>
                <w:sz w:val="17"/>
              </w:rPr>
              <w:t>Recommended use</w:t>
            </w:r>
          </w:p>
        </w:tc>
      </w:tr>
      <w:tr>
        <w:trPr>
          <w:cantSplit/>
        </w:trPr>
        <w:tc>
          <w:tcPr>
            <w:tcW w:type="dxa" w:w="2498"/>
            <w:tcMar>
              <w:top w:w="100" w:type="dxa"/>
              <w:start w:w="130" w:type="dxa"/>
              <w:bottom w:w="100" w:type="dxa"/>
              <w:end w:w="130" w:type="dxa"/>
            </w:tcMar>
            <w:vAlign w:val="center"/>
            <w:shd w:fill="0F172A"/>
          </w:tcPr>
          <w:p>
            <w:r>
              <w:rPr>
                <w:rFonts w:ascii="Aptos" w:hAnsi="Aptos"/>
                <w:b/>
                <w:color w:val="FFFFFF"/>
                <w:sz w:val="17"/>
              </w:rPr>
              <w:t>Ink 950</w:t>
            </w:r>
          </w:p>
        </w:tc>
        <w:tc>
          <w:tcPr>
            <w:tcW w:type="dxa" w:w="2498"/>
            <w:tcMar>
              <w:top w:w="100" w:type="dxa"/>
              <w:start w:w="130" w:type="dxa"/>
              <w:bottom w:w="100" w:type="dxa"/>
              <w:end w:w="130" w:type="dxa"/>
            </w:tcMar>
            <w:vAlign w:val="center"/>
          </w:tcPr>
          <w:p>
            <w:r>
              <w:rPr>
                <w:rFonts w:ascii="Aptos" w:hAnsi="Aptos"/>
                <w:color w:val="0F172A"/>
                <w:sz w:val="17"/>
              </w:rPr>
              <w:t>#0F172A</w:t>
            </w:r>
          </w:p>
        </w:tc>
        <w:tc>
          <w:tcPr>
            <w:tcW w:type="dxa" w:w="2498"/>
            <w:tcMar>
              <w:top w:w="100" w:type="dxa"/>
              <w:start w:w="130" w:type="dxa"/>
              <w:bottom w:w="100" w:type="dxa"/>
              <w:end w:w="130" w:type="dxa"/>
            </w:tcMar>
            <w:vAlign w:val="center"/>
          </w:tcPr>
          <w:p>
            <w:r>
              <w:rPr>
                <w:rFonts w:ascii="Aptos" w:hAnsi="Aptos"/>
                <w:color w:val="0F172A"/>
                <w:sz w:val="17"/>
              </w:rPr>
            </w:r>
          </w:p>
        </w:tc>
        <w:tc>
          <w:tcPr>
            <w:tcW w:type="dxa" w:w="2498"/>
            <w:tcMar>
              <w:top w:w="100" w:type="dxa"/>
              <w:start w:w="130" w:type="dxa"/>
              <w:bottom w:w="100" w:type="dxa"/>
              <w:end w:w="130" w:type="dxa"/>
            </w:tcMar>
            <w:vAlign w:val="center"/>
          </w:tcPr>
          <w:p>
            <w:r>
              <w:rPr>
                <w:rFonts w:ascii="Aptos" w:hAnsi="Aptos"/>
                <w:color w:val="0F172A"/>
                <w:sz w:val="17"/>
              </w:rPr>
              <w:t>Primary text</w:t>
            </w:r>
          </w:p>
        </w:tc>
      </w:tr>
      <w:tr>
        <w:trPr>
          <w:cantSplit/>
        </w:trPr>
        <w:tc>
          <w:tcPr>
            <w:tcW w:type="dxa" w:w="2498"/>
            <w:shd w:fill="F8FAFC"/>
            <w:tcMar>
              <w:top w:w="100" w:type="dxa"/>
              <w:start w:w="130" w:type="dxa"/>
              <w:bottom w:w="100" w:type="dxa"/>
              <w:end w:w="130" w:type="dxa"/>
            </w:tcMar>
            <w:vAlign w:val="center"/>
            <w:shd w:fill="1E293B"/>
          </w:tcPr>
          <w:p>
            <w:r>
              <w:rPr>
                <w:rFonts w:ascii="Aptos" w:hAnsi="Aptos"/>
                <w:b/>
                <w:color w:val="FFFFFF"/>
                <w:sz w:val="17"/>
              </w:rPr>
              <w:t>Ink 800</w:t>
            </w:r>
          </w:p>
        </w:tc>
        <w:tc>
          <w:tcPr>
            <w:tcW w:type="dxa" w:w="2498"/>
            <w:shd w:fill="F8FAFC"/>
            <w:tcMar>
              <w:top w:w="100" w:type="dxa"/>
              <w:start w:w="130" w:type="dxa"/>
              <w:bottom w:w="100" w:type="dxa"/>
              <w:end w:w="130" w:type="dxa"/>
            </w:tcMar>
            <w:vAlign w:val="center"/>
          </w:tcPr>
          <w:p>
            <w:r>
              <w:rPr>
                <w:rFonts w:ascii="Aptos" w:hAnsi="Aptos"/>
                <w:color w:val="0F172A"/>
                <w:sz w:val="17"/>
              </w:rPr>
              <w:t>#1E293B</w:t>
            </w:r>
          </w:p>
        </w:tc>
        <w:tc>
          <w:tcPr>
            <w:tcW w:type="dxa" w:w="2498"/>
            <w:shd w:fill="F8FAFC"/>
            <w:tcMar>
              <w:top w:w="100" w:type="dxa"/>
              <w:start w:w="130" w:type="dxa"/>
              <w:bottom w:w="100" w:type="dxa"/>
              <w:end w:w="130" w:type="dxa"/>
            </w:tcMar>
            <w:vAlign w:val="center"/>
          </w:tcPr>
          <w:p>
            <w:r>
              <w:rPr>
                <w:rFonts w:ascii="Aptos" w:hAnsi="Aptos"/>
                <w:color w:val="0F172A"/>
                <w:sz w:val="17"/>
              </w:rPr>
            </w:r>
          </w:p>
        </w:tc>
        <w:tc>
          <w:tcPr>
            <w:tcW w:type="dxa" w:w="2498"/>
            <w:shd w:fill="F8FAFC"/>
            <w:tcMar>
              <w:top w:w="100" w:type="dxa"/>
              <w:start w:w="130" w:type="dxa"/>
              <w:bottom w:w="100" w:type="dxa"/>
              <w:end w:w="130" w:type="dxa"/>
            </w:tcMar>
            <w:vAlign w:val="center"/>
          </w:tcPr>
          <w:p>
            <w:r>
              <w:rPr>
                <w:rFonts w:ascii="Aptos" w:hAnsi="Aptos"/>
                <w:color w:val="0F172A"/>
                <w:sz w:val="17"/>
              </w:rPr>
              <w:t>Secondary headings</w:t>
            </w:r>
          </w:p>
        </w:tc>
      </w:tr>
      <w:tr>
        <w:trPr>
          <w:cantSplit/>
        </w:trPr>
        <w:tc>
          <w:tcPr>
            <w:tcW w:type="dxa" w:w="2498"/>
            <w:tcMar>
              <w:top w:w="100" w:type="dxa"/>
              <w:start w:w="130" w:type="dxa"/>
              <w:bottom w:w="100" w:type="dxa"/>
              <w:end w:w="130" w:type="dxa"/>
            </w:tcMar>
            <w:vAlign w:val="center"/>
            <w:shd w:fill="334155"/>
          </w:tcPr>
          <w:p>
            <w:r>
              <w:rPr>
                <w:rFonts w:ascii="Aptos" w:hAnsi="Aptos"/>
                <w:b/>
                <w:color w:val="FFFFFF"/>
                <w:sz w:val="17"/>
              </w:rPr>
              <w:t>Slate 700</w:t>
            </w:r>
          </w:p>
        </w:tc>
        <w:tc>
          <w:tcPr>
            <w:tcW w:type="dxa" w:w="2498"/>
            <w:tcMar>
              <w:top w:w="100" w:type="dxa"/>
              <w:start w:w="130" w:type="dxa"/>
              <w:bottom w:w="100" w:type="dxa"/>
              <w:end w:w="130" w:type="dxa"/>
            </w:tcMar>
            <w:vAlign w:val="center"/>
          </w:tcPr>
          <w:p>
            <w:r>
              <w:rPr>
                <w:rFonts w:ascii="Aptos" w:hAnsi="Aptos"/>
                <w:color w:val="0F172A"/>
                <w:sz w:val="17"/>
              </w:rPr>
              <w:t>#334155</w:t>
            </w:r>
          </w:p>
        </w:tc>
        <w:tc>
          <w:tcPr>
            <w:tcW w:type="dxa" w:w="2498"/>
            <w:tcMar>
              <w:top w:w="100" w:type="dxa"/>
              <w:start w:w="130" w:type="dxa"/>
              <w:bottom w:w="100" w:type="dxa"/>
              <w:end w:w="130" w:type="dxa"/>
            </w:tcMar>
            <w:vAlign w:val="center"/>
          </w:tcPr>
          <w:p>
            <w:r>
              <w:rPr>
                <w:rFonts w:ascii="Aptos" w:hAnsi="Aptos"/>
                <w:color w:val="0F172A"/>
                <w:sz w:val="17"/>
              </w:rPr>
            </w:r>
          </w:p>
        </w:tc>
        <w:tc>
          <w:tcPr>
            <w:tcW w:type="dxa" w:w="2498"/>
            <w:tcMar>
              <w:top w:w="100" w:type="dxa"/>
              <w:start w:w="130" w:type="dxa"/>
              <w:bottom w:w="100" w:type="dxa"/>
              <w:end w:w="130" w:type="dxa"/>
            </w:tcMar>
            <w:vAlign w:val="center"/>
          </w:tcPr>
          <w:p>
            <w:r>
              <w:rPr>
                <w:rFonts w:ascii="Aptos" w:hAnsi="Aptos"/>
                <w:color w:val="0F172A"/>
                <w:sz w:val="17"/>
              </w:rPr>
              <w:t>Secondary text and icons</w:t>
            </w:r>
          </w:p>
        </w:tc>
      </w:tr>
      <w:tr>
        <w:trPr>
          <w:cantSplit/>
        </w:trPr>
        <w:tc>
          <w:tcPr>
            <w:tcW w:type="dxa" w:w="2498"/>
            <w:shd w:fill="F8FAFC"/>
            <w:tcMar>
              <w:top w:w="100" w:type="dxa"/>
              <w:start w:w="130" w:type="dxa"/>
              <w:bottom w:w="100" w:type="dxa"/>
              <w:end w:w="130" w:type="dxa"/>
            </w:tcMar>
            <w:vAlign w:val="center"/>
            <w:shd w:fill="64748B"/>
          </w:tcPr>
          <w:p>
            <w:r>
              <w:rPr>
                <w:rFonts w:ascii="Aptos" w:hAnsi="Aptos"/>
                <w:b/>
                <w:color w:val="FFFFFF"/>
                <w:sz w:val="17"/>
              </w:rPr>
              <w:t>Slate 500</w:t>
            </w:r>
          </w:p>
        </w:tc>
        <w:tc>
          <w:tcPr>
            <w:tcW w:type="dxa" w:w="2498"/>
            <w:shd w:fill="F8FAFC"/>
            <w:tcMar>
              <w:top w:w="100" w:type="dxa"/>
              <w:start w:w="130" w:type="dxa"/>
              <w:bottom w:w="100" w:type="dxa"/>
              <w:end w:w="130" w:type="dxa"/>
            </w:tcMar>
            <w:vAlign w:val="center"/>
          </w:tcPr>
          <w:p>
            <w:r>
              <w:rPr>
                <w:rFonts w:ascii="Aptos" w:hAnsi="Aptos"/>
                <w:color w:val="0F172A"/>
                <w:sz w:val="17"/>
              </w:rPr>
              <w:t>#64748B</w:t>
            </w:r>
          </w:p>
        </w:tc>
        <w:tc>
          <w:tcPr>
            <w:tcW w:type="dxa" w:w="2498"/>
            <w:shd w:fill="F8FAFC"/>
            <w:tcMar>
              <w:top w:w="100" w:type="dxa"/>
              <w:start w:w="130" w:type="dxa"/>
              <w:bottom w:w="100" w:type="dxa"/>
              <w:end w:w="130" w:type="dxa"/>
            </w:tcMar>
            <w:vAlign w:val="center"/>
          </w:tcPr>
          <w:p>
            <w:r>
              <w:rPr>
                <w:rFonts w:ascii="Aptos" w:hAnsi="Aptos"/>
                <w:color w:val="0F172A"/>
                <w:sz w:val="17"/>
              </w:rPr>
            </w:r>
          </w:p>
        </w:tc>
        <w:tc>
          <w:tcPr>
            <w:tcW w:type="dxa" w:w="2498"/>
            <w:shd w:fill="F8FAFC"/>
            <w:tcMar>
              <w:top w:w="100" w:type="dxa"/>
              <w:start w:w="130" w:type="dxa"/>
              <w:bottom w:w="100" w:type="dxa"/>
              <w:end w:w="130" w:type="dxa"/>
            </w:tcMar>
            <w:vAlign w:val="center"/>
          </w:tcPr>
          <w:p>
            <w:r>
              <w:rPr>
                <w:rFonts w:ascii="Aptos" w:hAnsi="Aptos"/>
                <w:color w:val="0F172A"/>
                <w:sz w:val="17"/>
              </w:rPr>
              <w:t>Muted text</w:t>
            </w:r>
          </w:p>
        </w:tc>
      </w:tr>
      <w:tr>
        <w:trPr>
          <w:cantSplit/>
        </w:trPr>
        <w:tc>
          <w:tcPr>
            <w:tcW w:type="dxa" w:w="2498"/>
            <w:tcMar>
              <w:top w:w="100" w:type="dxa"/>
              <w:start w:w="130" w:type="dxa"/>
              <w:bottom w:w="100" w:type="dxa"/>
              <w:end w:w="130" w:type="dxa"/>
            </w:tcMar>
            <w:vAlign w:val="center"/>
            <w:shd w:fill="94A3B8"/>
          </w:tcPr>
          <w:p>
            <w:r>
              <w:rPr>
                <w:rFonts w:ascii="Aptos" w:hAnsi="Aptos"/>
                <w:b/>
                <w:color w:val="FFFFFF"/>
                <w:sz w:val="17"/>
              </w:rPr>
              <w:t>Slate 400</w:t>
            </w:r>
          </w:p>
        </w:tc>
        <w:tc>
          <w:tcPr>
            <w:tcW w:type="dxa" w:w="2498"/>
            <w:tcMar>
              <w:top w:w="100" w:type="dxa"/>
              <w:start w:w="130" w:type="dxa"/>
              <w:bottom w:w="100" w:type="dxa"/>
              <w:end w:w="130" w:type="dxa"/>
            </w:tcMar>
            <w:vAlign w:val="center"/>
          </w:tcPr>
          <w:p>
            <w:r>
              <w:rPr>
                <w:rFonts w:ascii="Aptos" w:hAnsi="Aptos"/>
                <w:color w:val="0F172A"/>
                <w:sz w:val="17"/>
              </w:rPr>
              <w:t>#94A3B8</w:t>
            </w:r>
          </w:p>
        </w:tc>
        <w:tc>
          <w:tcPr>
            <w:tcW w:type="dxa" w:w="2498"/>
            <w:tcMar>
              <w:top w:w="100" w:type="dxa"/>
              <w:start w:w="130" w:type="dxa"/>
              <w:bottom w:w="100" w:type="dxa"/>
              <w:end w:w="130" w:type="dxa"/>
            </w:tcMar>
            <w:vAlign w:val="center"/>
          </w:tcPr>
          <w:p>
            <w:r>
              <w:rPr>
                <w:rFonts w:ascii="Aptos" w:hAnsi="Aptos"/>
                <w:color w:val="0F172A"/>
                <w:sz w:val="17"/>
              </w:rPr>
            </w:r>
          </w:p>
        </w:tc>
        <w:tc>
          <w:tcPr>
            <w:tcW w:type="dxa" w:w="2498"/>
            <w:tcMar>
              <w:top w:w="100" w:type="dxa"/>
              <w:start w:w="130" w:type="dxa"/>
              <w:bottom w:w="100" w:type="dxa"/>
              <w:end w:w="130" w:type="dxa"/>
            </w:tcMar>
            <w:vAlign w:val="center"/>
          </w:tcPr>
          <w:p>
            <w:r>
              <w:rPr>
                <w:rFonts w:ascii="Aptos" w:hAnsi="Aptos"/>
                <w:color w:val="0F172A"/>
                <w:sz w:val="17"/>
              </w:rPr>
              <w:t>Placeholder and disabled text</w:t>
            </w:r>
          </w:p>
        </w:tc>
      </w:tr>
      <w:tr>
        <w:trPr>
          <w:cantSplit/>
        </w:trPr>
        <w:tc>
          <w:tcPr>
            <w:tcW w:type="dxa" w:w="2498"/>
            <w:shd w:fill="F8FAFC"/>
            <w:tcMar>
              <w:top w:w="100" w:type="dxa"/>
              <w:start w:w="130" w:type="dxa"/>
              <w:bottom w:w="100" w:type="dxa"/>
              <w:end w:w="130" w:type="dxa"/>
            </w:tcMar>
            <w:vAlign w:val="center"/>
            <w:shd w:fill="CBD5E1"/>
          </w:tcPr>
          <w:p>
            <w:r>
              <w:rPr>
                <w:rFonts w:ascii="Aptos" w:hAnsi="Aptos"/>
                <w:b/>
                <w:color w:val="FFFFFF"/>
                <w:sz w:val="17"/>
              </w:rPr>
              <w:t>Slate 300</w:t>
            </w:r>
          </w:p>
        </w:tc>
        <w:tc>
          <w:tcPr>
            <w:tcW w:type="dxa" w:w="2498"/>
            <w:shd w:fill="F8FAFC"/>
            <w:tcMar>
              <w:top w:w="100" w:type="dxa"/>
              <w:start w:w="130" w:type="dxa"/>
              <w:bottom w:w="100" w:type="dxa"/>
              <w:end w:w="130" w:type="dxa"/>
            </w:tcMar>
            <w:vAlign w:val="center"/>
          </w:tcPr>
          <w:p>
            <w:r>
              <w:rPr>
                <w:rFonts w:ascii="Aptos" w:hAnsi="Aptos"/>
                <w:color w:val="0F172A"/>
                <w:sz w:val="17"/>
              </w:rPr>
              <w:t>#CBD5E1</w:t>
            </w:r>
          </w:p>
        </w:tc>
        <w:tc>
          <w:tcPr>
            <w:tcW w:type="dxa" w:w="2498"/>
            <w:shd w:fill="F8FAFC"/>
            <w:tcMar>
              <w:top w:w="100" w:type="dxa"/>
              <w:start w:w="130" w:type="dxa"/>
              <w:bottom w:w="100" w:type="dxa"/>
              <w:end w:w="130" w:type="dxa"/>
            </w:tcMar>
            <w:vAlign w:val="center"/>
          </w:tcPr>
          <w:p>
            <w:r>
              <w:rPr>
                <w:rFonts w:ascii="Aptos" w:hAnsi="Aptos"/>
                <w:color w:val="0F172A"/>
                <w:sz w:val="17"/>
              </w:rPr>
            </w:r>
          </w:p>
        </w:tc>
        <w:tc>
          <w:tcPr>
            <w:tcW w:type="dxa" w:w="2498"/>
            <w:shd w:fill="F8FAFC"/>
            <w:tcMar>
              <w:top w:w="100" w:type="dxa"/>
              <w:start w:w="130" w:type="dxa"/>
              <w:bottom w:w="100" w:type="dxa"/>
              <w:end w:w="130" w:type="dxa"/>
            </w:tcMar>
            <w:vAlign w:val="center"/>
          </w:tcPr>
          <w:p>
            <w:r>
              <w:rPr>
                <w:rFonts w:ascii="Aptos" w:hAnsi="Aptos"/>
                <w:color w:val="0F172A"/>
                <w:sz w:val="17"/>
              </w:rPr>
              <w:t>Strong borders</w:t>
            </w:r>
          </w:p>
        </w:tc>
      </w:tr>
      <w:tr>
        <w:trPr>
          <w:cantSplit/>
        </w:trPr>
        <w:tc>
          <w:tcPr>
            <w:tcW w:type="dxa" w:w="2498"/>
            <w:tcMar>
              <w:top w:w="100" w:type="dxa"/>
              <w:start w:w="130" w:type="dxa"/>
              <w:bottom w:w="100" w:type="dxa"/>
              <w:end w:w="130" w:type="dxa"/>
            </w:tcMar>
            <w:vAlign w:val="center"/>
            <w:shd w:fill="E2E8F0"/>
          </w:tcPr>
          <w:p>
            <w:r>
              <w:rPr>
                <w:rFonts w:ascii="Aptos" w:hAnsi="Aptos"/>
                <w:b/>
                <w:color w:val="FFFFFF"/>
                <w:sz w:val="17"/>
              </w:rPr>
              <w:t>Slate 200</w:t>
            </w:r>
          </w:p>
        </w:tc>
        <w:tc>
          <w:tcPr>
            <w:tcW w:type="dxa" w:w="2498"/>
            <w:tcMar>
              <w:top w:w="100" w:type="dxa"/>
              <w:start w:w="130" w:type="dxa"/>
              <w:bottom w:w="100" w:type="dxa"/>
              <w:end w:w="130" w:type="dxa"/>
            </w:tcMar>
            <w:vAlign w:val="center"/>
          </w:tcPr>
          <w:p>
            <w:r>
              <w:rPr>
                <w:rFonts w:ascii="Aptos" w:hAnsi="Aptos"/>
                <w:color w:val="0F172A"/>
                <w:sz w:val="17"/>
              </w:rPr>
              <w:t>#E2E8F0</w:t>
            </w:r>
          </w:p>
        </w:tc>
        <w:tc>
          <w:tcPr>
            <w:tcW w:type="dxa" w:w="2498"/>
            <w:tcMar>
              <w:top w:w="100" w:type="dxa"/>
              <w:start w:w="130" w:type="dxa"/>
              <w:bottom w:w="100" w:type="dxa"/>
              <w:end w:w="130" w:type="dxa"/>
            </w:tcMar>
            <w:vAlign w:val="center"/>
          </w:tcPr>
          <w:p>
            <w:r>
              <w:rPr>
                <w:rFonts w:ascii="Aptos" w:hAnsi="Aptos"/>
                <w:color w:val="0F172A"/>
                <w:sz w:val="17"/>
              </w:rPr>
            </w:r>
          </w:p>
        </w:tc>
        <w:tc>
          <w:tcPr>
            <w:tcW w:type="dxa" w:w="2498"/>
            <w:tcMar>
              <w:top w:w="100" w:type="dxa"/>
              <w:start w:w="130" w:type="dxa"/>
              <w:bottom w:w="100" w:type="dxa"/>
              <w:end w:w="130" w:type="dxa"/>
            </w:tcMar>
            <w:vAlign w:val="center"/>
          </w:tcPr>
          <w:p>
            <w:r>
              <w:rPr>
                <w:rFonts w:ascii="Aptos" w:hAnsi="Aptos"/>
                <w:color w:val="0F172A"/>
                <w:sz w:val="17"/>
              </w:rPr>
              <w:t>Default borders</w:t>
            </w:r>
          </w:p>
        </w:tc>
      </w:tr>
      <w:tr>
        <w:trPr>
          <w:cantSplit/>
        </w:trPr>
        <w:tc>
          <w:tcPr>
            <w:tcW w:type="dxa" w:w="2498"/>
            <w:shd w:fill="F8FAFC"/>
            <w:tcMar>
              <w:top w:w="100" w:type="dxa"/>
              <w:start w:w="130" w:type="dxa"/>
              <w:bottom w:w="100" w:type="dxa"/>
              <w:end w:w="130" w:type="dxa"/>
            </w:tcMar>
            <w:vAlign w:val="center"/>
            <w:shd w:fill="F1F5F9"/>
          </w:tcPr>
          <w:p>
            <w:r>
              <w:rPr>
                <w:rFonts w:ascii="Aptos" w:hAnsi="Aptos"/>
                <w:b/>
                <w:color w:val="0F172A"/>
                <w:sz w:val="17"/>
              </w:rPr>
              <w:t>Slate 100</w:t>
            </w:r>
          </w:p>
        </w:tc>
        <w:tc>
          <w:tcPr>
            <w:tcW w:type="dxa" w:w="2498"/>
            <w:shd w:fill="F8FAFC"/>
            <w:tcMar>
              <w:top w:w="100" w:type="dxa"/>
              <w:start w:w="130" w:type="dxa"/>
              <w:bottom w:w="100" w:type="dxa"/>
              <w:end w:w="130" w:type="dxa"/>
            </w:tcMar>
            <w:vAlign w:val="center"/>
          </w:tcPr>
          <w:p>
            <w:r>
              <w:rPr>
                <w:rFonts w:ascii="Aptos" w:hAnsi="Aptos"/>
                <w:color w:val="0F172A"/>
                <w:sz w:val="17"/>
              </w:rPr>
              <w:t>#F1F5F9</w:t>
            </w:r>
          </w:p>
        </w:tc>
        <w:tc>
          <w:tcPr>
            <w:tcW w:type="dxa" w:w="2498"/>
            <w:shd w:fill="F8FAFC"/>
            <w:tcMar>
              <w:top w:w="100" w:type="dxa"/>
              <w:start w:w="130" w:type="dxa"/>
              <w:bottom w:w="100" w:type="dxa"/>
              <w:end w:w="130" w:type="dxa"/>
            </w:tcMar>
            <w:vAlign w:val="center"/>
          </w:tcPr>
          <w:p>
            <w:r>
              <w:rPr>
                <w:rFonts w:ascii="Aptos" w:hAnsi="Aptos"/>
                <w:color w:val="0F172A"/>
                <w:sz w:val="17"/>
              </w:rPr>
            </w:r>
          </w:p>
        </w:tc>
        <w:tc>
          <w:tcPr>
            <w:tcW w:type="dxa" w:w="2498"/>
            <w:shd w:fill="F8FAFC"/>
            <w:tcMar>
              <w:top w:w="100" w:type="dxa"/>
              <w:start w:w="130" w:type="dxa"/>
              <w:bottom w:w="100" w:type="dxa"/>
              <w:end w:w="130" w:type="dxa"/>
            </w:tcMar>
            <w:vAlign w:val="center"/>
          </w:tcPr>
          <w:p>
            <w:r>
              <w:rPr>
                <w:rFonts w:ascii="Aptos" w:hAnsi="Aptos"/>
                <w:color w:val="0F172A"/>
                <w:sz w:val="17"/>
              </w:rPr>
              <w:t>Secondary backgrounds</w:t>
            </w:r>
          </w:p>
        </w:tc>
      </w:tr>
      <w:tr>
        <w:trPr>
          <w:cantSplit/>
        </w:trPr>
        <w:tc>
          <w:tcPr>
            <w:tcW w:type="dxa" w:w="2498"/>
            <w:tcMar>
              <w:top w:w="100" w:type="dxa"/>
              <w:start w:w="130" w:type="dxa"/>
              <w:bottom w:w="100" w:type="dxa"/>
              <w:end w:w="130" w:type="dxa"/>
            </w:tcMar>
            <w:vAlign w:val="center"/>
            <w:shd w:fill="F8FAFC"/>
          </w:tcPr>
          <w:p>
            <w:r>
              <w:rPr>
                <w:rFonts w:ascii="Aptos" w:hAnsi="Aptos"/>
                <w:b/>
                <w:color w:val="0F172A"/>
                <w:sz w:val="17"/>
              </w:rPr>
              <w:t>Slate 50</w:t>
            </w:r>
          </w:p>
        </w:tc>
        <w:tc>
          <w:tcPr>
            <w:tcW w:type="dxa" w:w="2498"/>
            <w:tcMar>
              <w:top w:w="100" w:type="dxa"/>
              <w:start w:w="130" w:type="dxa"/>
              <w:bottom w:w="100" w:type="dxa"/>
              <w:end w:w="130" w:type="dxa"/>
            </w:tcMar>
            <w:vAlign w:val="center"/>
          </w:tcPr>
          <w:p>
            <w:r>
              <w:rPr>
                <w:rFonts w:ascii="Aptos" w:hAnsi="Aptos"/>
                <w:color w:val="0F172A"/>
                <w:sz w:val="17"/>
              </w:rPr>
              <w:t>#F8FAFC</w:t>
            </w:r>
          </w:p>
        </w:tc>
        <w:tc>
          <w:tcPr>
            <w:tcW w:type="dxa" w:w="2498"/>
            <w:tcMar>
              <w:top w:w="100" w:type="dxa"/>
              <w:start w:w="130" w:type="dxa"/>
              <w:bottom w:w="100" w:type="dxa"/>
              <w:end w:w="130" w:type="dxa"/>
            </w:tcMar>
            <w:vAlign w:val="center"/>
          </w:tcPr>
          <w:p>
            <w:r>
              <w:rPr>
                <w:rFonts w:ascii="Aptos" w:hAnsi="Aptos"/>
                <w:color w:val="0F172A"/>
                <w:sz w:val="17"/>
              </w:rPr>
            </w:r>
          </w:p>
        </w:tc>
        <w:tc>
          <w:tcPr>
            <w:tcW w:type="dxa" w:w="2498"/>
            <w:tcMar>
              <w:top w:w="100" w:type="dxa"/>
              <w:start w:w="130" w:type="dxa"/>
              <w:bottom w:w="100" w:type="dxa"/>
              <w:end w:w="130" w:type="dxa"/>
            </w:tcMar>
            <w:vAlign w:val="center"/>
          </w:tcPr>
          <w:p>
            <w:r>
              <w:rPr>
                <w:rFonts w:ascii="Aptos" w:hAnsi="Aptos"/>
                <w:color w:val="0F172A"/>
                <w:sz w:val="17"/>
              </w:rPr>
              <w:t>Page backgrounds</w:t>
            </w:r>
          </w:p>
        </w:tc>
      </w:tr>
      <w:tr>
        <w:trPr>
          <w:cantSplit/>
        </w:trPr>
        <w:tc>
          <w:tcPr>
            <w:tcW w:type="dxa" w:w="2498"/>
            <w:shd w:fill="F8FAFC"/>
            <w:tcMar>
              <w:top w:w="100" w:type="dxa"/>
              <w:start w:w="130" w:type="dxa"/>
              <w:bottom w:w="100" w:type="dxa"/>
              <w:end w:w="130" w:type="dxa"/>
            </w:tcMar>
            <w:vAlign w:val="center"/>
            <w:shd w:fill="FFFFFF"/>
          </w:tcPr>
          <w:p>
            <w:r>
              <w:rPr>
                <w:rFonts w:ascii="Aptos" w:hAnsi="Aptos"/>
                <w:b/>
                <w:color w:val="0F172A"/>
                <w:sz w:val="17"/>
              </w:rPr>
              <w:t>White</w:t>
            </w:r>
          </w:p>
        </w:tc>
        <w:tc>
          <w:tcPr>
            <w:tcW w:type="dxa" w:w="2498"/>
            <w:shd w:fill="F8FAFC"/>
            <w:tcMar>
              <w:top w:w="100" w:type="dxa"/>
              <w:start w:w="130" w:type="dxa"/>
              <w:bottom w:w="100" w:type="dxa"/>
              <w:end w:w="130" w:type="dxa"/>
            </w:tcMar>
            <w:vAlign w:val="center"/>
          </w:tcPr>
          <w:p>
            <w:r>
              <w:rPr>
                <w:rFonts w:ascii="Aptos" w:hAnsi="Aptos"/>
                <w:color w:val="0F172A"/>
                <w:sz w:val="17"/>
              </w:rPr>
              <w:t>#FFFFFF</w:t>
            </w:r>
          </w:p>
        </w:tc>
        <w:tc>
          <w:tcPr>
            <w:tcW w:type="dxa" w:w="2498"/>
            <w:shd w:fill="F8FAFC"/>
            <w:tcMar>
              <w:top w:w="100" w:type="dxa"/>
              <w:start w:w="130" w:type="dxa"/>
              <w:bottom w:w="100" w:type="dxa"/>
              <w:end w:w="130" w:type="dxa"/>
            </w:tcMar>
            <w:vAlign w:val="center"/>
          </w:tcPr>
          <w:p>
            <w:r>
              <w:rPr>
                <w:rFonts w:ascii="Aptos" w:hAnsi="Aptos"/>
                <w:color w:val="0F172A"/>
                <w:sz w:val="17"/>
              </w:rPr>
            </w:r>
          </w:p>
        </w:tc>
        <w:tc>
          <w:tcPr>
            <w:tcW w:type="dxa" w:w="2498"/>
            <w:shd w:fill="F8FAFC"/>
            <w:tcMar>
              <w:top w:w="100" w:type="dxa"/>
              <w:start w:w="130" w:type="dxa"/>
              <w:bottom w:w="100" w:type="dxa"/>
              <w:end w:w="130" w:type="dxa"/>
            </w:tcMar>
            <w:vAlign w:val="center"/>
          </w:tcPr>
          <w:p>
            <w:r>
              <w:rPr>
                <w:rFonts w:ascii="Aptos" w:hAnsi="Aptos"/>
                <w:color w:val="0F172A"/>
                <w:sz w:val="17"/>
              </w:rPr>
              <w:t>Cards and main surfaces</w:t>
            </w:r>
          </w:p>
        </w:tc>
      </w:tr>
    </w:tbl>
    <w:p>
      <w:pPr>
        <w:spacing w:after="20"/>
      </w:pPr>
    </w:p>
    <w:p>
      <w:pPr>
        <w:pStyle w:val="Heading1"/>
        <w:keepNext/>
      </w:pPr>
      <w:r>
        <w:t>8  Semantic colors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rPr>
          <w:tblHeader w:val="true"/>
        </w:trPr>
        <w:tc>
          <w:tcPr>
            <w:tcW w:type="dxa" w:w="2016"/>
            <w:shd w:fill="024E53"/>
            <w:tcMar>
              <w:top w:w="100" w:type="dxa"/>
              <w:start w:w="130" w:type="dxa"/>
              <w:bottom w:w="100" w:type="dxa"/>
              <w:end w:w="130" w:type="dxa"/>
            </w:tcMar>
            <w:vAlign w:val="center"/>
          </w:tcPr>
          <w:p>
            <w:pPr>
              <w:spacing w:after="0"/>
            </w:pPr>
            <w:r>
              <w:rPr>
                <w:rFonts w:ascii="Aptos" w:hAnsi="Aptos"/>
                <w:b/>
                <w:color w:val="FFFFFF"/>
                <w:sz w:val="18"/>
              </w:rPr>
              <w:t>Purpose</w:t>
            </w:r>
          </w:p>
        </w:tc>
        <w:tc>
          <w:tcPr>
            <w:tcW w:type="dxa" w:w="1944"/>
            <w:shd w:fill="024E53"/>
            <w:tcMar>
              <w:top w:w="100" w:type="dxa"/>
              <w:start w:w="130" w:type="dxa"/>
              <w:bottom w:w="100" w:type="dxa"/>
              <w:end w:w="130" w:type="dxa"/>
            </w:tcMar>
            <w:vAlign w:val="center"/>
          </w:tcPr>
          <w:p>
            <w:pPr>
              <w:spacing w:after="0"/>
            </w:pPr>
            <w:r>
              <w:rPr>
                <w:rFonts w:ascii="Aptos" w:hAnsi="Aptos"/>
                <w:b/>
                <w:color w:val="FFFFFF"/>
                <w:sz w:val="18"/>
              </w:rPr>
              <w:t>Main</w:t>
            </w:r>
          </w:p>
        </w:tc>
        <w:tc>
          <w:tcPr>
            <w:tcW w:type="dxa" w:w="2448"/>
            <w:shd w:fill="024E53"/>
            <w:tcMar>
              <w:top w:w="100" w:type="dxa"/>
              <w:start w:w="130" w:type="dxa"/>
              <w:bottom w:w="100" w:type="dxa"/>
              <w:end w:w="130" w:type="dxa"/>
            </w:tcMar>
            <w:vAlign w:val="center"/>
          </w:tcPr>
          <w:p>
            <w:pPr>
              <w:spacing w:after="0"/>
            </w:pPr>
            <w:r>
              <w:rPr>
                <w:rFonts w:ascii="Aptos" w:hAnsi="Aptos"/>
                <w:b/>
                <w:color w:val="FFFFFF"/>
                <w:sz w:val="18"/>
              </w:rPr>
              <w:t>Soft background</w:t>
            </w:r>
          </w:p>
        </w:tc>
        <w:tc>
          <w:tcPr>
            <w:tcW w:type="dxa" w:w="2232"/>
            <w:shd w:fill="024E53"/>
            <w:tcMar>
              <w:top w:w="100" w:type="dxa"/>
              <w:start w:w="130" w:type="dxa"/>
              <w:bottom w:w="100" w:type="dxa"/>
              <w:end w:w="130" w:type="dxa"/>
            </w:tcMar>
            <w:vAlign w:val="center"/>
          </w:tcPr>
          <w:p>
            <w:pPr>
              <w:spacing w:after="0"/>
            </w:pPr>
            <w:r>
              <w:rPr>
                <w:rFonts w:ascii="Aptos" w:hAnsi="Aptos"/>
                <w:b/>
                <w:color w:val="FFFFFF"/>
                <w:sz w:val="18"/>
              </w:rPr>
              <w:t>Text</w:t>
            </w:r>
          </w:p>
        </w:tc>
      </w:tr>
      <w:tr>
        <w:trPr>
          <w:cantSplit/>
        </w:trPr>
        <w:tc>
          <w:tcPr>
            <w:tcW w:type="dxa" w:w="2016"/>
            <w:tcMar>
              <w:top w:w="100" w:type="dxa"/>
              <w:start w:w="130" w:type="dxa"/>
              <w:bottom w:w="100" w:type="dxa"/>
              <w:end w:w="130" w:type="dxa"/>
            </w:tcMar>
            <w:vAlign w:val="center"/>
          </w:tcPr>
          <w:p>
            <w:pPr>
              <w:spacing w:after="0" w:line="252" w:lineRule="auto"/>
            </w:pPr>
            <w:r>
              <w:rPr>
                <w:rFonts w:ascii="Aptos" w:hAnsi="Aptos"/>
                <w:color w:val="0F172A"/>
                <w:sz w:val="18"/>
              </w:rPr>
              <w:t>Success</w:t>
            </w:r>
          </w:p>
        </w:tc>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#15803D</w:t>
            </w:r>
          </w:p>
        </w:tc>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t>#F0FDF4</w:t>
            </w:r>
          </w:p>
        </w:tc>
        <w:tc>
          <w:tcPr>
            <w:tcW w:type="dxa" w:w="2232"/>
            <w:tcMar>
              <w:top w:w="100" w:type="dxa"/>
              <w:start w:w="130" w:type="dxa"/>
              <w:bottom w:w="100" w:type="dxa"/>
              <w:end w:w="130" w:type="dxa"/>
            </w:tcMar>
            <w:vAlign w:val="center"/>
          </w:tcPr>
          <w:p>
            <w:pPr>
              <w:spacing w:after="0" w:line="252" w:lineRule="auto"/>
            </w:pPr>
            <w:r>
              <w:rPr>
                <w:rFonts w:ascii="Aptos" w:hAnsi="Aptos"/>
                <w:color w:val="0F172A"/>
                <w:sz w:val="18"/>
              </w:rPr>
              <w:t>#166534</w:t>
            </w:r>
          </w:p>
        </w:tc>
      </w:tr>
      <w:tr>
        <w:trPr>
          <w:cantSplit/>
        </w:trPr>
        <w:tc>
          <w:tcPr>
            <w:tcW w:type="dxa" w:w="2016"/>
            <w:shd w:fill="F8FAFC"/>
            <w:tcMar>
              <w:top w:w="100" w:type="dxa"/>
              <w:start w:w="130" w:type="dxa"/>
              <w:bottom w:w="100" w:type="dxa"/>
              <w:end w:w="130" w:type="dxa"/>
            </w:tcMar>
            <w:vAlign w:val="center"/>
          </w:tcPr>
          <w:p>
            <w:pPr>
              <w:spacing w:after="0" w:line="252" w:lineRule="auto"/>
            </w:pPr>
            <w:r>
              <w:rPr>
                <w:rFonts w:ascii="Aptos" w:hAnsi="Aptos"/>
                <w:color w:val="0F172A"/>
                <w:sz w:val="18"/>
              </w:rPr>
              <w:t>Warning</w:t>
            </w:r>
          </w:p>
        </w:tc>
        <w:tc>
          <w:tcPr>
            <w:tcW w:type="dxa" w:w="1944"/>
            <w:shd w:fill="F8FAFC"/>
            <w:tcMar>
              <w:top w:w="100" w:type="dxa"/>
              <w:start w:w="130" w:type="dxa"/>
              <w:bottom w:w="100" w:type="dxa"/>
              <w:end w:w="130" w:type="dxa"/>
            </w:tcMar>
            <w:vAlign w:val="center"/>
          </w:tcPr>
          <w:p>
            <w:pPr>
              <w:spacing w:after="0" w:line="252" w:lineRule="auto"/>
            </w:pPr>
            <w:r>
              <w:rPr>
                <w:rFonts w:ascii="Aptos" w:hAnsi="Aptos"/>
                <w:color w:val="0F172A"/>
                <w:sz w:val="18"/>
              </w:rPr>
              <w:t>#B45309</w:t>
            </w:r>
          </w:p>
        </w:tc>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t>#FFFBEB</w:t>
            </w:r>
          </w:p>
        </w:tc>
        <w:tc>
          <w:tcPr>
            <w:tcW w:type="dxa" w:w="2232"/>
            <w:shd w:fill="F8FAFC"/>
            <w:tcMar>
              <w:top w:w="100" w:type="dxa"/>
              <w:start w:w="130" w:type="dxa"/>
              <w:bottom w:w="100" w:type="dxa"/>
              <w:end w:w="130" w:type="dxa"/>
            </w:tcMar>
            <w:vAlign w:val="center"/>
          </w:tcPr>
          <w:p>
            <w:pPr>
              <w:spacing w:after="0" w:line="252" w:lineRule="auto"/>
            </w:pPr>
            <w:r>
              <w:rPr>
                <w:rFonts w:ascii="Aptos" w:hAnsi="Aptos"/>
                <w:color w:val="0F172A"/>
                <w:sz w:val="18"/>
              </w:rPr>
              <w:t>#92400E</w:t>
            </w:r>
          </w:p>
        </w:tc>
      </w:tr>
      <w:tr>
        <w:trPr>
          <w:cantSplit/>
        </w:trPr>
        <w:tc>
          <w:tcPr>
            <w:tcW w:type="dxa" w:w="2016"/>
            <w:tcMar>
              <w:top w:w="100" w:type="dxa"/>
              <w:start w:w="130" w:type="dxa"/>
              <w:bottom w:w="100" w:type="dxa"/>
              <w:end w:w="130" w:type="dxa"/>
            </w:tcMar>
            <w:vAlign w:val="center"/>
          </w:tcPr>
          <w:p>
            <w:pPr>
              <w:spacing w:after="0" w:line="252" w:lineRule="auto"/>
            </w:pPr>
            <w:r>
              <w:rPr>
                <w:rFonts w:ascii="Aptos" w:hAnsi="Aptos"/>
                <w:color w:val="0F172A"/>
                <w:sz w:val="18"/>
              </w:rPr>
              <w:t>Error</w:t>
            </w:r>
          </w:p>
        </w:tc>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#B91C1C</w:t>
            </w:r>
          </w:p>
        </w:tc>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t>#FEF2F2</w:t>
            </w:r>
          </w:p>
        </w:tc>
        <w:tc>
          <w:tcPr>
            <w:tcW w:type="dxa" w:w="2232"/>
            <w:tcMar>
              <w:top w:w="100" w:type="dxa"/>
              <w:start w:w="130" w:type="dxa"/>
              <w:bottom w:w="100" w:type="dxa"/>
              <w:end w:w="130" w:type="dxa"/>
            </w:tcMar>
            <w:vAlign w:val="center"/>
          </w:tcPr>
          <w:p>
            <w:pPr>
              <w:spacing w:after="0" w:line="252" w:lineRule="auto"/>
            </w:pPr>
            <w:r>
              <w:rPr>
                <w:rFonts w:ascii="Aptos" w:hAnsi="Aptos"/>
                <w:color w:val="0F172A"/>
                <w:sz w:val="18"/>
              </w:rPr>
              <w:t>#991B1B</w:t>
            </w:r>
          </w:p>
        </w:tc>
      </w:tr>
      <w:tr>
        <w:trPr>
          <w:cantSplit/>
        </w:trPr>
        <w:tc>
          <w:tcPr>
            <w:tcW w:type="dxa" w:w="2016"/>
            <w:shd w:fill="F8FAFC"/>
            <w:tcMar>
              <w:top w:w="100" w:type="dxa"/>
              <w:start w:w="130" w:type="dxa"/>
              <w:bottom w:w="100" w:type="dxa"/>
              <w:end w:w="130" w:type="dxa"/>
            </w:tcMar>
            <w:vAlign w:val="center"/>
          </w:tcPr>
          <w:p>
            <w:pPr>
              <w:spacing w:after="0" w:line="252" w:lineRule="auto"/>
            </w:pPr>
            <w:r>
              <w:rPr>
                <w:rFonts w:ascii="Aptos" w:hAnsi="Aptos"/>
                <w:color w:val="0F172A"/>
                <w:sz w:val="18"/>
              </w:rPr>
              <w:t>Information</w:t>
            </w:r>
          </w:p>
        </w:tc>
        <w:tc>
          <w:tcPr>
            <w:tcW w:type="dxa" w:w="1944"/>
            <w:shd w:fill="F8FAFC"/>
            <w:tcMar>
              <w:top w:w="100" w:type="dxa"/>
              <w:start w:w="130" w:type="dxa"/>
              <w:bottom w:w="100" w:type="dxa"/>
              <w:end w:w="130" w:type="dxa"/>
            </w:tcMar>
            <w:vAlign w:val="center"/>
          </w:tcPr>
          <w:p>
            <w:pPr>
              <w:spacing w:after="0" w:line="252" w:lineRule="auto"/>
            </w:pPr>
            <w:r>
              <w:rPr>
                <w:rFonts w:ascii="Aptos" w:hAnsi="Aptos"/>
                <w:color w:val="0F172A"/>
                <w:sz w:val="18"/>
              </w:rPr>
              <w:t>#1D4ED8</w:t>
            </w:r>
          </w:p>
        </w:tc>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t>#EFF6FF</w:t>
            </w:r>
          </w:p>
        </w:tc>
        <w:tc>
          <w:tcPr>
            <w:tcW w:type="dxa" w:w="2232"/>
            <w:shd w:fill="F8FAFC"/>
            <w:tcMar>
              <w:top w:w="100" w:type="dxa"/>
              <w:start w:w="130" w:type="dxa"/>
              <w:bottom w:w="100" w:type="dxa"/>
              <w:end w:w="130" w:type="dxa"/>
            </w:tcMar>
            <w:vAlign w:val="center"/>
          </w:tcPr>
          <w:p>
            <w:pPr>
              <w:spacing w:after="0" w:line="252" w:lineRule="auto"/>
            </w:pPr>
            <w:r>
              <w:rPr>
                <w:rFonts w:ascii="Aptos" w:hAnsi="Aptos"/>
                <w:color w:val="0F172A"/>
                <w:sz w:val="18"/>
              </w:rPr>
              <w:t>#1E40AF</w:t>
            </w:r>
          </w:p>
        </w:tc>
      </w:tr>
    </w:tbl>
    <w:p>
      <w:pPr>
        <w:spacing w:after="20"/>
      </w:pPr>
    </w:p>
    <w:p>
      <w:pPr>
        <w:spacing w:after="120" w:line="269" w:lineRule="auto"/>
      </w:pPr>
      <w:r>
        <w:rPr>
          <w:rFonts w:ascii="Aptos" w:hAnsi="Aptos"/>
          <w:color w:val="0F172A"/>
          <w:sz w:val="19"/>
        </w:rPr>
        <w:t>Do not use Resale Orange for errors. Orange belongs to the brand and commercial accent system; red communicates errors and destructive actions.</w:t>
      </w:r>
    </w:p>
    <w:p>
      <w:pPr>
        <w:pStyle w:val="Heading1"/>
        <w:keepNext/>
      </w:pPr>
      <w:r>
        <w:t>9  Accessibility and contrast</w:t>
      </w:r>
    </w:p>
    <w:p>
      <w:pPr>
        <w:spacing w:after="120" w:line="269" w:lineRule="auto"/>
      </w:pPr>
      <w:r>
        <w:rPr>
          <w:rFonts w:ascii="Aptos" w:hAnsi="Aptos"/>
          <w:color w:val="0F172A"/>
          <w:sz w:val="19"/>
        </w:rPr>
        <w:t>Target WCAG AA as the minimum for website and application interfaces. Do not rely on color alone for state, status or action.</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rPr>
          <w:tblHeader w:val="true"/>
        </w:trPr>
        <w:tc>
          <w:tcPr>
            <w:tcW w:type="dxa" w:w="2088"/>
            <w:shd w:fill="024E53"/>
            <w:tcMar>
              <w:top w:w="100" w:type="dxa"/>
              <w:start w:w="130" w:type="dxa"/>
              <w:bottom w:w="100" w:type="dxa"/>
              <w:end w:w="130" w:type="dxa"/>
            </w:tcMar>
            <w:vAlign w:val="center"/>
          </w:tcPr>
          <w:p>
            <w:pPr>
              <w:spacing w:after="0"/>
            </w:pPr>
            <w:r>
              <w:rPr>
                <w:rFonts w:ascii="Aptos" w:hAnsi="Aptos"/>
                <w:b/>
                <w:color w:val="FFFFFF"/>
                <w:sz w:val="18"/>
              </w:rPr>
              <w:t>Background</w:t>
            </w:r>
          </w:p>
        </w:tc>
        <w:tc>
          <w:tcPr>
            <w:tcW w:type="dxa" w:w="2088"/>
            <w:shd w:fill="024E53"/>
            <w:tcMar>
              <w:top w:w="100" w:type="dxa"/>
              <w:start w:w="130" w:type="dxa"/>
              <w:bottom w:w="100" w:type="dxa"/>
              <w:end w:w="130" w:type="dxa"/>
            </w:tcMar>
            <w:vAlign w:val="center"/>
          </w:tcPr>
          <w:p>
            <w:pPr>
              <w:spacing w:after="0"/>
            </w:pPr>
            <w:r>
              <w:rPr>
                <w:rFonts w:ascii="Aptos" w:hAnsi="Aptos"/>
                <w:b/>
                <w:color w:val="FFFFFF"/>
                <w:sz w:val="18"/>
              </w:rPr>
              <w:t>Text</w:t>
            </w:r>
          </w:p>
        </w:tc>
        <w:tc>
          <w:tcPr>
            <w:tcW w:type="dxa" w:w="2448"/>
            <w:shd w:fill="024E53"/>
            <w:tcMar>
              <w:top w:w="100" w:type="dxa"/>
              <w:start w:w="130" w:type="dxa"/>
              <w:bottom w:w="100" w:type="dxa"/>
              <w:end w:w="130" w:type="dxa"/>
            </w:tcMar>
            <w:vAlign w:val="center"/>
          </w:tcPr>
          <w:p>
            <w:pPr>
              <w:spacing w:after="0"/>
            </w:pPr>
            <w:r>
              <w:rPr>
                <w:rFonts w:ascii="Aptos" w:hAnsi="Aptos"/>
                <w:b/>
                <w:color w:val="FFFFFF"/>
                <w:sz w:val="18"/>
              </w:rPr>
              <w:t>Approx. contrast</w:t>
            </w:r>
          </w:p>
        </w:tc>
        <w:tc>
          <w:tcPr>
            <w:tcW w:type="dxa" w:w="2160"/>
            <w:shd w:fill="024E53"/>
            <w:tcMar>
              <w:top w:w="100" w:type="dxa"/>
              <w:start w:w="130" w:type="dxa"/>
              <w:bottom w:w="100" w:type="dxa"/>
              <w:end w:w="130" w:type="dxa"/>
            </w:tcMar>
            <w:vAlign w:val="center"/>
          </w:tcPr>
          <w:p>
            <w:pPr>
              <w:spacing w:after="0"/>
            </w:pPr>
            <w:r>
              <w:rPr>
                <w:rFonts w:ascii="Aptos" w:hAnsi="Aptos"/>
                <w:b/>
                <w:color w:val="FFFFFF"/>
                <w:sz w:val="18"/>
              </w:rPr>
              <w:t>Status</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#024E53</w:t>
            </w:r>
          </w:p>
        </w:tc>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t>9.47:1</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Excellent</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#013E43</w:t>
            </w:r>
          </w:p>
        </w:tc>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t>11.86:1</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Excellent</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#027B7F</w:t>
            </w:r>
          </w:p>
        </w:tc>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t>5.07:1</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AA</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#FD7009</w:t>
            </w:r>
          </w:p>
        </w:tc>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#0F172A</w:t>
            </w:r>
          </w:p>
        </w:tc>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t>6.37:1</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AA</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#FE8D14</w:t>
            </w:r>
          </w:p>
        </w:tc>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#0F172A</w:t>
            </w:r>
          </w:p>
        </w:tc>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t>7.68:1</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AA</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#C2410C</w:t>
            </w:r>
          </w:p>
        </w:tc>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t>5.18:1</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AA</w:t>
            </w:r>
          </w:p>
        </w:tc>
      </w:tr>
    </w:tbl>
    <w:p>
      <w:pPr>
        <w:spacing w:after="20"/>
      </w:pPr>
    </w:p>
    <w:p>
      <w:pPr>
        <w:spacing w:after="120" w:line="269" w:lineRule="auto"/>
      </w:pPr>
      <w:r>
        <w:rPr>
          <w:rFonts w:ascii="Aptos" w:hAnsi="Aptos"/>
          <w:color w:val="0F172A"/>
          <w:sz w:val="19"/>
        </w:rPr>
        <w:t>Do not place normal-size white text on #FD7009. Use Ink 950 text on bright orange. If white text on orange is necessary, use the darker accessible Orange Text value #C2410C.</w:t>
      </w:r>
    </w:p>
    <w:p>
      <w:r>
        <w:br w:type="page"/>
      </w:r>
    </w:p>
    <w:p>
      <w:pPr>
        <w:spacing w:before="560" w:after="360"/>
      </w:pPr>
      <w:r>
        <w:rPr>
          <w:rFonts w:ascii="Aptos" w:hAnsi="Aptos"/>
          <w:b/>
          <w:color w:val="C2410C"/>
          <w:sz w:val="18"/>
        </w:rPr>
        <w:t>CHAPTER 03</w:t>
      </w:r>
    </w:p>
    <w:p>
      <w:pPr>
        <w:spacing w:after="200"/>
      </w:pPr>
      <w:r>
        <w:rPr>
          <w:rFonts w:ascii="Aptos" w:hAnsi="Aptos"/>
          <w:b/>
          <w:color w:val="0F172A"/>
          <w:sz w:val="56"/>
        </w:rPr>
        <w:t>Components and states</w:t>
      </w:r>
    </w:p>
    <w:p>
      <w:pPr>
        <w:spacing w:after="440"/>
      </w:pPr>
      <w:r>
        <w:rPr>
          <w:rFonts w:ascii="Aptos" w:hAnsi="Aptos"/>
          <w:color w:val="64748B"/>
          <w:sz w:val="24"/>
        </w:rPr>
        <w:t>Implementation standards for consistent web and mobile experiences</w:t>
      </w:r>
    </w:p>
    <w:p>
      <w:pPr>
        <w:pStyle w:val="Heading1"/>
        <w:keepNext/>
      </w:pPr>
      <w:r>
        <w:t>10  Buttons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1999"/>
        <w:gridCol w:w="1999"/>
        <w:gridCol w:w="1999"/>
        <w:gridCol w:w="1999"/>
        <w:gridCol w:w="1999"/>
      </w:tblGrid>
      <w:tr>
        <w:trPr>
          <w:tblHeader w:val="true"/>
        </w:trPr>
        <w:tc>
          <w:tcPr>
            <w:tcW w:type="dxa" w:w="2016"/>
            <w:shd w:fill="024E53"/>
            <w:tcMar>
              <w:top w:w="100" w:type="dxa"/>
              <w:start w:w="130" w:type="dxa"/>
              <w:bottom w:w="100" w:type="dxa"/>
              <w:end w:w="130" w:type="dxa"/>
            </w:tcMar>
            <w:vAlign w:val="center"/>
          </w:tcPr>
          <w:p>
            <w:pPr>
              <w:spacing w:after="0"/>
            </w:pPr>
            <w:r>
              <w:rPr>
                <w:rFonts w:ascii="Aptos" w:hAnsi="Aptos"/>
                <w:b/>
                <w:color w:val="FFFFFF"/>
                <w:sz w:val="18"/>
              </w:rPr>
              <w:t>Variant</w:t>
            </w:r>
          </w:p>
        </w:tc>
        <w:tc>
          <w:tcPr>
            <w:tcW w:type="dxa" w:w="1800"/>
            <w:shd w:fill="024E53"/>
            <w:tcMar>
              <w:top w:w="100" w:type="dxa"/>
              <w:start w:w="130" w:type="dxa"/>
              <w:bottom w:w="100" w:type="dxa"/>
              <w:end w:w="130" w:type="dxa"/>
            </w:tcMar>
            <w:vAlign w:val="center"/>
          </w:tcPr>
          <w:p>
            <w:pPr>
              <w:spacing w:after="0"/>
            </w:pPr>
            <w:r>
              <w:rPr>
                <w:rFonts w:ascii="Aptos" w:hAnsi="Aptos"/>
                <w:b/>
                <w:color w:val="FFFFFF"/>
                <w:sz w:val="18"/>
              </w:rPr>
              <w:t>Background</w:t>
            </w:r>
          </w:p>
        </w:tc>
        <w:tc>
          <w:tcPr>
            <w:tcW w:type="dxa" w:w="1800"/>
            <w:shd w:fill="024E53"/>
            <w:tcMar>
              <w:top w:w="100" w:type="dxa"/>
              <w:start w:w="130" w:type="dxa"/>
              <w:bottom w:w="100" w:type="dxa"/>
              <w:end w:w="130" w:type="dxa"/>
            </w:tcMar>
            <w:vAlign w:val="center"/>
          </w:tcPr>
          <w:p>
            <w:pPr>
              <w:spacing w:after="0"/>
            </w:pPr>
            <w:r>
              <w:rPr>
                <w:rFonts w:ascii="Aptos" w:hAnsi="Aptos"/>
                <w:b/>
                <w:color w:val="FFFFFF"/>
                <w:sz w:val="18"/>
              </w:rPr>
              <w:t>Text</w:t>
            </w:r>
          </w:p>
        </w:tc>
        <w:tc>
          <w:tcPr>
            <w:tcW w:type="dxa" w:w="1872"/>
            <w:shd w:fill="024E53"/>
            <w:tcMar>
              <w:top w:w="100" w:type="dxa"/>
              <w:start w:w="130" w:type="dxa"/>
              <w:bottom w:w="100" w:type="dxa"/>
              <w:end w:w="130" w:type="dxa"/>
            </w:tcMar>
            <w:vAlign w:val="center"/>
          </w:tcPr>
          <w:p>
            <w:pPr>
              <w:spacing w:after="0"/>
            </w:pPr>
            <w:r>
              <w:rPr>
                <w:rFonts w:ascii="Aptos" w:hAnsi="Aptos"/>
                <w:b/>
                <w:color w:val="FFFFFF"/>
                <w:sz w:val="18"/>
              </w:rPr>
              <w:t>Border</w:t>
            </w:r>
          </w:p>
        </w:tc>
        <w:tc>
          <w:tcPr>
            <w:tcW w:type="dxa" w:w="2160"/>
            <w:shd w:fill="024E53"/>
            <w:tcMar>
              <w:top w:w="100" w:type="dxa"/>
              <w:start w:w="130" w:type="dxa"/>
              <w:bottom w:w="100" w:type="dxa"/>
              <w:end w:w="130" w:type="dxa"/>
            </w:tcMar>
            <w:vAlign w:val="center"/>
          </w:tcPr>
          <w:p>
            <w:pPr>
              <w:spacing w:after="0"/>
            </w:pPr>
            <w:r>
              <w:rPr>
                <w:rFonts w:ascii="Aptos" w:hAnsi="Aptos"/>
                <w:b/>
                <w:color w:val="FFFFFF"/>
                <w:sz w:val="18"/>
              </w:rPr>
              <w:t>Hover</w:t>
            </w:r>
          </w:p>
        </w:tc>
      </w:tr>
      <w:tr>
        <w:trPr>
          <w:cantSplit/>
        </w:trPr>
        <w:tc>
          <w:tcPr>
            <w:tcW w:type="dxa" w:w="2016"/>
            <w:tcMar>
              <w:top w:w="100" w:type="dxa"/>
              <w:start w:w="130" w:type="dxa"/>
              <w:bottom w:w="100" w:type="dxa"/>
              <w:end w:w="130" w:type="dxa"/>
            </w:tcMar>
            <w:vAlign w:val="center"/>
          </w:tcPr>
          <w:p>
            <w:pPr>
              <w:spacing w:after="0" w:line="252" w:lineRule="auto"/>
            </w:pPr>
            <w:r>
              <w:rPr>
                <w:rFonts w:ascii="Aptos" w:hAnsi="Aptos"/>
                <w:color w:val="0F172A"/>
                <w:sz w:val="18"/>
              </w:rPr>
              <w:t>Primary</w:t>
            </w:r>
          </w:p>
        </w:tc>
        <w:tc>
          <w:tcPr>
            <w:tcW w:type="dxa" w:w="1800"/>
            <w:tcMar>
              <w:top w:w="100" w:type="dxa"/>
              <w:start w:w="130" w:type="dxa"/>
              <w:bottom w:w="100" w:type="dxa"/>
              <w:end w:w="130" w:type="dxa"/>
            </w:tcMar>
            <w:vAlign w:val="center"/>
          </w:tcPr>
          <w:p>
            <w:pPr>
              <w:spacing w:after="0" w:line="252" w:lineRule="auto"/>
            </w:pPr>
            <w:r>
              <w:rPr>
                <w:rFonts w:ascii="Aptos" w:hAnsi="Aptos"/>
                <w:color w:val="0F172A"/>
                <w:sz w:val="18"/>
              </w:rPr>
              <w:t>#024E53</w:t>
            </w:r>
          </w:p>
        </w:tc>
        <w:tc>
          <w:tcPr>
            <w:tcW w:type="dxa" w:w="1800"/>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1872"/>
            <w:tcMar>
              <w:top w:w="100" w:type="dxa"/>
              <w:start w:w="130" w:type="dxa"/>
              <w:bottom w:w="100" w:type="dxa"/>
              <w:end w:w="130" w:type="dxa"/>
            </w:tcMar>
            <w:vAlign w:val="center"/>
          </w:tcPr>
          <w:p>
            <w:pPr>
              <w:spacing w:after="0" w:line="252" w:lineRule="auto"/>
            </w:pPr>
            <w:r>
              <w:rPr>
                <w:rFonts w:ascii="Aptos" w:hAnsi="Aptos"/>
                <w:color w:val="0F172A"/>
                <w:sz w:val="18"/>
              </w:rPr>
              <w:t>Transparent</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#013E43</w:t>
            </w:r>
          </w:p>
        </w:tc>
      </w:tr>
      <w:tr>
        <w:trPr>
          <w:cantSplit/>
        </w:trPr>
        <w:tc>
          <w:tcPr>
            <w:tcW w:type="dxa" w:w="2016"/>
            <w:shd w:fill="F8FAFC"/>
            <w:tcMar>
              <w:top w:w="100" w:type="dxa"/>
              <w:start w:w="130" w:type="dxa"/>
              <w:bottom w:w="100" w:type="dxa"/>
              <w:end w:w="130" w:type="dxa"/>
            </w:tcMar>
            <w:vAlign w:val="center"/>
          </w:tcPr>
          <w:p>
            <w:pPr>
              <w:spacing w:after="0" w:line="252" w:lineRule="auto"/>
            </w:pPr>
            <w:r>
              <w:rPr>
                <w:rFonts w:ascii="Aptos" w:hAnsi="Aptos"/>
                <w:color w:val="0F172A"/>
                <w:sz w:val="18"/>
              </w:rPr>
              <w:t>Secondary</w:t>
            </w:r>
          </w:p>
        </w:tc>
        <w:tc>
          <w:tcPr>
            <w:tcW w:type="dxa" w:w="1800"/>
            <w:shd w:fill="F8FAFC"/>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1800"/>
            <w:shd w:fill="F8FAFC"/>
            <w:tcMar>
              <w:top w:w="100" w:type="dxa"/>
              <w:start w:w="130" w:type="dxa"/>
              <w:bottom w:w="100" w:type="dxa"/>
              <w:end w:w="130" w:type="dxa"/>
            </w:tcMar>
            <w:vAlign w:val="center"/>
          </w:tcPr>
          <w:p>
            <w:pPr>
              <w:spacing w:after="0" w:line="252" w:lineRule="auto"/>
            </w:pPr>
            <w:r>
              <w:rPr>
                <w:rFonts w:ascii="Aptos" w:hAnsi="Aptos"/>
                <w:color w:val="0F172A"/>
                <w:sz w:val="18"/>
              </w:rPr>
              <w:t>#024E53</w:t>
            </w:r>
          </w:p>
        </w:tc>
        <w:tc>
          <w:tcPr>
            <w:tcW w:type="dxa" w:w="1872"/>
            <w:shd w:fill="F8FAFC"/>
            <w:tcMar>
              <w:top w:w="100" w:type="dxa"/>
              <w:start w:w="130" w:type="dxa"/>
              <w:bottom w:w="100" w:type="dxa"/>
              <w:end w:w="130" w:type="dxa"/>
            </w:tcMar>
            <w:vAlign w:val="center"/>
          </w:tcPr>
          <w:p>
            <w:pPr>
              <w:spacing w:after="0" w:line="252" w:lineRule="auto"/>
            </w:pPr>
            <w:r>
              <w:rPr>
                <w:rFonts w:ascii="Aptos" w:hAnsi="Aptos"/>
                <w:color w:val="0F172A"/>
                <w:sz w:val="18"/>
              </w:rPr>
              <w:t>#024E53</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#E6EDEE background</w:t>
            </w:r>
          </w:p>
        </w:tc>
      </w:tr>
      <w:tr>
        <w:trPr>
          <w:cantSplit/>
        </w:trPr>
        <w:tc>
          <w:tcPr>
            <w:tcW w:type="dxa" w:w="2016"/>
            <w:tcMar>
              <w:top w:w="100" w:type="dxa"/>
              <w:start w:w="130" w:type="dxa"/>
              <w:bottom w:w="100" w:type="dxa"/>
              <w:end w:w="130" w:type="dxa"/>
            </w:tcMar>
            <w:vAlign w:val="center"/>
          </w:tcPr>
          <w:p>
            <w:pPr>
              <w:spacing w:after="0" w:line="252" w:lineRule="auto"/>
            </w:pPr>
            <w:r>
              <w:rPr>
                <w:rFonts w:ascii="Aptos" w:hAnsi="Aptos"/>
                <w:color w:val="0F172A"/>
                <w:sz w:val="18"/>
              </w:rPr>
              <w:t>Orange accent</w:t>
            </w:r>
          </w:p>
        </w:tc>
        <w:tc>
          <w:tcPr>
            <w:tcW w:type="dxa" w:w="1800"/>
            <w:tcMar>
              <w:top w:w="100" w:type="dxa"/>
              <w:start w:w="130" w:type="dxa"/>
              <w:bottom w:w="100" w:type="dxa"/>
              <w:end w:w="130" w:type="dxa"/>
            </w:tcMar>
            <w:vAlign w:val="center"/>
          </w:tcPr>
          <w:p>
            <w:pPr>
              <w:spacing w:after="0" w:line="252" w:lineRule="auto"/>
            </w:pPr>
            <w:r>
              <w:rPr>
                <w:rFonts w:ascii="Aptos" w:hAnsi="Aptos"/>
                <w:color w:val="0F172A"/>
                <w:sz w:val="18"/>
              </w:rPr>
              <w:t>#FD7009</w:t>
            </w:r>
          </w:p>
        </w:tc>
        <w:tc>
          <w:tcPr>
            <w:tcW w:type="dxa" w:w="1800"/>
            <w:tcMar>
              <w:top w:w="100" w:type="dxa"/>
              <w:start w:w="130" w:type="dxa"/>
              <w:bottom w:w="100" w:type="dxa"/>
              <w:end w:w="130" w:type="dxa"/>
            </w:tcMar>
            <w:vAlign w:val="center"/>
          </w:tcPr>
          <w:p>
            <w:pPr>
              <w:spacing w:after="0" w:line="252" w:lineRule="auto"/>
            </w:pPr>
            <w:r>
              <w:rPr>
                <w:rFonts w:ascii="Aptos" w:hAnsi="Aptos"/>
                <w:color w:val="0F172A"/>
                <w:sz w:val="18"/>
              </w:rPr>
              <w:t>#0F172A</w:t>
            </w:r>
          </w:p>
        </w:tc>
        <w:tc>
          <w:tcPr>
            <w:tcW w:type="dxa" w:w="1872"/>
            <w:tcMar>
              <w:top w:w="100" w:type="dxa"/>
              <w:start w:w="130" w:type="dxa"/>
              <w:bottom w:w="100" w:type="dxa"/>
              <w:end w:w="130" w:type="dxa"/>
            </w:tcMar>
            <w:vAlign w:val="center"/>
          </w:tcPr>
          <w:p>
            <w:pPr>
              <w:spacing w:after="0" w:line="252" w:lineRule="auto"/>
            </w:pPr>
            <w:r>
              <w:rPr>
                <w:rFonts w:ascii="Aptos" w:hAnsi="Aptos"/>
                <w:color w:val="0F172A"/>
                <w:sz w:val="18"/>
              </w:rPr>
              <w:t>Transparent</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#E55106</w:t>
            </w:r>
          </w:p>
        </w:tc>
      </w:tr>
    </w:tbl>
    <w:p>
      <w:pPr>
        <w:spacing w:after="20"/>
      </w:pPr>
    </w:p>
    <w:p>
      <w:pPr>
        <w:spacing w:after="120" w:line="269" w:lineRule="auto"/>
      </w:pPr>
      <w:r>
        <w:rPr>
          <w:rFonts w:ascii="Aptos" w:hAnsi="Aptos"/>
          <w:color w:val="0F172A"/>
          <w:sz w:val="19"/>
        </w:rPr>
        <w:t>Use teal for the standard primary CTA such as View Offers, Compare Prices, Contact Seller or Continue. Use orange selectively for promotional or seller-oriented actions. Do not give teal and orange buttons equal visual weight beside each other without a clear hierarchy. Recommended radius: 10px. Recommended weight: 600.</w:t>
      </w:r>
    </w:p>
    <w:p>
      <w:pPr>
        <w:pStyle w:val="Heading1"/>
        <w:keepNext/>
      </w:pPr>
      <w:r>
        <w:t>11  Links and focus</w:t>
      </w:r>
    </w:p>
    <w:p>
      <w:pPr>
        <w:spacing w:after="120" w:line="269" w:lineRule="auto"/>
      </w:pPr>
      <w:r>
        <w:rPr>
          <w:rFonts w:ascii="Aptos" w:hAnsi="Aptos"/>
          <w:color w:val="0F172A"/>
          <w:sz w:val="19"/>
        </w:rPr>
        <w:t>Default links use #027B7F and hover to #024E53. Provide an underline on hover or focus where appropriate. Every keyboard-focusable element must have a visible indicator.</w:t>
      </w:r>
    </w:p>
    <w:p>
      <w:pPr>
        <w:pStyle w:val="CodeBlock"/>
      </w:pPr>
      <w:r>
        <w:rPr>
          <w:rFonts w:ascii="Consolas" w:hAnsi="Consolas"/>
          <w:color w:val="0F172A"/>
          <w:sz w:val="16"/>
        </w:rPr>
        <w:t>a { color: #027B7F; }</w:t>
      </w:r>
      <w:r>
        <w:br/>
      </w:r>
      <w:r>
        <w:rPr>
          <w:rFonts w:ascii="Consolas" w:hAnsi="Consolas"/>
          <w:color w:val="0F172A"/>
          <w:sz w:val="16"/>
        </w:rPr>
        <w:t>a:hover { color: #024E53; }</w:t>
      </w:r>
      <w:r>
        <w:br/>
      </w:r>
      <w:r>
        <w:rPr>
          <w:rFonts w:ascii="Consolas" w:hAnsi="Consolas"/>
          <w:color w:val="0F172A"/>
          <w:sz w:val="16"/>
        </w:rPr>
      </w:r>
      <w:r>
        <w:br/>
      </w:r>
      <w:r>
        <w:rPr>
          <w:rFonts w:ascii="Consolas" w:hAnsi="Consolas"/>
          <w:color w:val="0F172A"/>
          <w:sz w:val="16"/>
        </w:rPr>
        <w:t>:focus-visible {</w:t>
      </w:r>
      <w:r>
        <w:br/>
      </w:r>
      <w:r>
        <w:rPr>
          <w:rFonts w:ascii="Consolas" w:hAnsi="Consolas"/>
          <w:color w:val="0F172A"/>
          <w:sz w:val="16"/>
        </w:rPr>
        <w:t xml:space="preserve">  outline: 2px solid #027B7F;</w:t>
      </w:r>
      <w:r>
        <w:br/>
      </w:r>
      <w:r>
        <w:rPr>
          <w:rFonts w:ascii="Consolas" w:hAnsi="Consolas"/>
          <w:color w:val="0F172A"/>
          <w:sz w:val="16"/>
        </w:rPr>
        <w:t xml:space="preserve">  outline-offset: 2px;</w:t>
      </w:r>
      <w:r>
        <w:br/>
      </w:r>
      <w:r>
        <w:rPr>
          <w:rFonts w:ascii="Consolas" w:hAnsi="Consolas"/>
          <w:color w:val="0F172A"/>
          <w:sz w:val="16"/>
        </w:rPr>
        <w:t>}</w:t>
      </w:r>
    </w:p>
    <w:p>
      <w:pPr>
        <w:spacing w:after="120" w:line="269" w:lineRule="auto"/>
      </w:pPr>
      <w:r>
        <w:rPr>
          <w:rFonts w:ascii="Aptos" w:hAnsi="Aptos"/>
          <w:color w:val="0F172A"/>
          <w:sz w:val="19"/>
        </w:rPr>
        <w:t>On teal surfaces, use a white or otherwise contrasting focus ring. Never remove browser focus styling without an accessible replacement.</w:t>
      </w:r>
    </w:p>
    <w:p>
      <w:pPr>
        <w:pStyle w:val="Heading1"/>
        <w:keepNext/>
      </w:pPr>
      <w:r>
        <w:t>12  Form controls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rPr>
          <w:tblHeader w:val="true"/>
        </w:trPr>
        <w:tc>
          <w:tcPr>
            <w:tcW w:type="dxa" w:w="1728"/>
            <w:shd w:fill="024E53"/>
            <w:tcMar>
              <w:top w:w="100" w:type="dxa"/>
              <w:start w:w="130" w:type="dxa"/>
              <w:bottom w:w="100" w:type="dxa"/>
              <w:end w:w="130" w:type="dxa"/>
            </w:tcMar>
            <w:vAlign w:val="center"/>
          </w:tcPr>
          <w:p>
            <w:pPr>
              <w:spacing w:after="0"/>
            </w:pPr>
            <w:r>
              <w:rPr>
                <w:rFonts w:ascii="Aptos" w:hAnsi="Aptos"/>
                <w:b/>
                <w:color w:val="FFFFFF"/>
                <w:sz w:val="18"/>
              </w:rPr>
              <w:t>State</w:t>
            </w:r>
          </w:p>
        </w:tc>
        <w:tc>
          <w:tcPr>
            <w:tcW w:type="dxa" w:w="2088"/>
            <w:shd w:fill="024E53"/>
            <w:tcMar>
              <w:top w:w="100" w:type="dxa"/>
              <w:start w:w="130" w:type="dxa"/>
              <w:bottom w:w="100" w:type="dxa"/>
              <w:end w:w="130" w:type="dxa"/>
            </w:tcMar>
            <w:vAlign w:val="center"/>
          </w:tcPr>
          <w:p>
            <w:pPr>
              <w:spacing w:after="0"/>
            </w:pPr>
            <w:r>
              <w:rPr>
                <w:rFonts w:ascii="Aptos" w:hAnsi="Aptos"/>
                <w:b/>
                <w:color w:val="FFFFFF"/>
                <w:sz w:val="18"/>
              </w:rPr>
              <w:t>Background</w:t>
            </w:r>
          </w:p>
        </w:tc>
        <w:tc>
          <w:tcPr>
            <w:tcW w:type="dxa" w:w="1944"/>
            <w:shd w:fill="024E53"/>
            <w:tcMar>
              <w:top w:w="100" w:type="dxa"/>
              <w:start w:w="130" w:type="dxa"/>
              <w:bottom w:w="100" w:type="dxa"/>
              <w:end w:w="130" w:type="dxa"/>
            </w:tcMar>
            <w:vAlign w:val="center"/>
          </w:tcPr>
          <w:p>
            <w:pPr>
              <w:spacing w:after="0"/>
            </w:pPr>
            <w:r>
              <w:rPr>
                <w:rFonts w:ascii="Aptos" w:hAnsi="Aptos"/>
                <w:b/>
                <w:color w:val="FFFFFF"/>
                <w:sz w:val="18"/>
              </w:rPr>
              <w:t>Border</w:t>
            </w:r>
          </w:p>
        </w:tc>
        <w:tc>
          <w:tcPr>
            <w:tcW w:type="dxa" w:w="3528"/>
            <w:shd w:fill="024E53"/>
            <w:tcMar>
              <w:top w:w="100" w:type="dxa"/>
              <w:start w:w="130" w:type="dxa"/>
              <w:bottom w:w="100" w:type="dxa"/>
              <w:end w:w="130" w:type="dxa"/>
            </w:tcMar>
            <w:vAlign w:val="center"/>
          </w:tcPr>
          <w:p>
            <w:pPr>
              <w:spacing w:after="0"/>
            </w:pPr>
            <w:r>
              <w:rPr>
                <w:rFonts w:ascii="Aptos" w:hAnsi="Aptos"/>
                <w:b/>
                <w:color w:val="FFFFFF"/>
                <w:sz w:val="18"/>
              </w:rPr>
              <w:t>Text or message</w:t>
            </w:r>
          </w:p>
        </w:tc>
      </w:tr>
      <w:tr>
        <w:trPr>
          <w:cantSplit/>
        </w:trPr>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Default</w:t>
            </w:r>
          </w:p>
        </w:tc>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#CBD5E1</w:t>
            </w:r>
          </w:p>
        </w:tc>
        <w:tc>
          <w:tcPr>
            <w:tcW w:type="dxa" w:w="3528"/>
            <w:tcMar>
              <w:top w:w="100" w:type="dxa"/>
              <w:start w:w="130" w:type="dxa"/>
              <w:bottom w:w="100" w:type="dxa"/>
              <w:end w:w="130" w:type="dxa"/>
            </w:tcMar>
            <w:vAlign w:val="center"/>
          </w:tcPr>
          <w:p>
            <w:pPr>
              <w:spacing w:after="0" w:line="252" w:lineRule="auto"/>
            </w:pPr>
            <w:r>
              <w:rPr>
                <w:rFonts w:ascii="Aptos" w:hAnsi="Aptos"/>
                <w:color w:val="0F172A"/>
                <w:sz w:val="18"/>
              </w:rPr>
              <w:t>#0F172A; placeholder #64748B</w:t>
            </w:r>
          </w:p>
        </w:tc>
      </w:tr>
      <w:tr>
        <w:trPr>
          <w:cantSplit/>
        </w:trPr>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Hover</w:t>
            </w:r>
          </w:p>
        </w:tc>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1944"/>
            <w:shd w:fill="F8FAFC"/>
            <w:tcMar>
              <w:top w:w="100" w:type="dxa"/>
              <w:start w:w="130" w:type="dxa"/>
              <w:bottom w:w="100" w:type="dxa"/>
              <w:end w:w="130" w:type="dxa"/>
            </w:tcMar>
            <w:vAlign w:val="center"/>
          </w:tcPr>
          <w:p>
            <w:pPr>
              <w:spacing w:after="0" w:line="252" w:lineRule="auto"/>
            </w:pPr>
            <w:r>
              <w:rPr>
                <w:rFonts w:ascii="Aptos" w:hAnsi="Aptos"/>
                <w:color w:val="0F172A"/>
                <w:sz w:val="18"/>
              </w:rPr>
              <w:t>#94A3B8</w:t>
            </w:r>
          </w:p>
        </w:tc>
        <w:tc>
          <w:tcPr>
            <w:tcW w:type="dxa" w:w="3528"/>
            <w:shd w:fill="F8FAFC"/>
            <w:tcMar>
              <w:top w:w="100" w:type="dxa"/>
              <w:start w:w="130" w:type="dxa"/>
              <w:bottom w:w="100" w:type="dxa"/>
              <w:end w:w="130" w:type="dxa"/>
            </w:tcMar>
            <w:vAlign w:val="center"/>
          </w:tcPr>
          <w:p>
            <w:pPr>
              <w:spacing w:after="0" w:line="252" w:lineRule="auto"/>
            </w:pPr>
            <w:r>
              <w:rPr>
                <w:rFonts w:ascii="Aptos" w:hAnsi="Aptos"/>
                <w:color w:val="0F172A"/>
                <w:sz w:val="18"/>
              </w:rPr>
              <w:t>#0F172A</w:t>
            </w:r>
          </w:p>
        </w:tc>
      </w:tr>
      <w:tr>
        <w:trPr>
          <w:cantSplit/>
        </w:trPr>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Focus</w:t>
            </w:r>
          </w:p>
        </w:tc>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#027B7F</w:t>
            </w:r>
          </w:p>
        </w:tc>
        <w:tc>
          <w:tcPr>
            <w:tcW w:type="dxa" w:w="3528"/>
            <w:tcMar>
              <w:top w:w="100" w:type="dxa"/>
              <w:start w:w="130" w:type="dxa"/>
              <w:bottom w:w="100" w:type="dxa"/>
              <w:end w:w="130" w:type="dxa"/>
            </w:tcMar>
            <w:vAlign w:val="center"/>
          </w:tcPr>
          <w:p>
            <w:pPr>
              <w:spacing w:after="0" w:line="252" w:lineRule="auto"/>
            </w:pPr>
            <w:r>
              <w:rPr>
                <w:rFonts w:ascii="Aptos" w:hAnsi="Aptos"/>
                <w:color w:val="0F172A"/>
                <w:sz w:val="18"/>
              </w:rPr>
              <w:t>Teal focus ring</w:t>
            </w:r>
          </w:p>
        </w:tc>
      </w:tr>
      <w:tr>
        <w:trPr>
          <w:cantSplit/>
        </w:trPr>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Error</w:t>
            </w:r>
          </w:p>
        </w:tc>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#FFFFFF</w:t>
            </w:r>
          </w:p>
        </w:tc>
        <w:tc>
          <w:tcPr>
            <w:tcW w:type="dxa" w:w="1944"/>
            <w:shd w:fill="F8FAFC"/>
            <w:tcMar>
              <w:top w:w="100" w:type="dxa"/>
              <w:start w:w="130" w:type="dxa"/>
              <w:bottom w:w="100" w:type="dxa"/>
              <w:end w:w="130" w:type="dxa"/>
            </w:tcMar>
            <w:vAlign w:val="center"/>
          </w:tcPr>
          <w:p>
            <w:pPr>
              <w:spacing w:after="0" w:line="252" w:lineRule="auto"/>
            </w:pPr>
            <w:r>
              <w:rPr>
                <w:rFonts w:ascii="Aptos" w:hAnsi="Aptos"/>
                <w:color w:val="0F172A"/>
                <w:sz w:val="18"/>
              </w:rPr>
              <w:t>#B91C1C</w:t>
            </w:r>
          </w:p>
        </w:tc>
        <w:tc>
          <w:tcPr>
            <w:tcW w:type="dxa" w:w="3528"/>
            <w:shd w:fill="F8FAFC"/>
            <w:tcMar>
              <w:top w:w="100" w:type="dxa"/>
              <w:start w:w="130" w:type="dxa"/>
              <w:bottom w:w="100" w:type="dxa"/>
              <w:end w:w="130" w:type="dxa"/>
            </w:tcMar>
            <w:vAlign w:val="center"/>
          </w:tcPr>
          <w:p>
            <w:pPr>
              <w:spacing w:after="0" w:line="252" w:lineRule="auto"/>
            </w:pPr>
            <w:r>
              <w:rPr>
                <w:rFonts w:ascii="Aptos" w:hAnsi="Aptos"/>
                <w:color w:val="0F172A"/>
                <w:sz w:val="18"/>
              </w:rPr>
              <w:t>Message #991B1B</w:t>
            </w:r>
          </w:p>
        </w:tc>
      </w:tr>
      <w:tr>
        <w:trPr>
          <w:cantSplit/>
        </w:trPr>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Disabled</w:t>
            </w:r>
          </w:p>
        </w:tc>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#F1F5F9</w:t>
            </w:r>
          </w:p>
        </w:tc>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#E2E8F0</w:t>
            </w:r>
          </w:p>
        </w:tc>
        <w:tc>
          <w:tcPr>
            <w:tcW w:type="dxa" w:w="3528"/>
            <w:tcMar>
              <w:top w:w="100" w:type="dxa"/>
              <w:start w:w="130" w:type="dxa"/>
              <w:bottom w:w="100" w:type="dxa"/>
              <w:end w:w="130" w:type="dxa"/>
            </w:tcMar>
            <w:vAlign w:val="center"/>
          </w:tcPr>
          <w:p>
            <w:pPr>
              <w:spacing w:after="0" w:line="252" w:lineRule="auto"/>
            </w:pPr>
            <w:r>
              <w:rPr>
                <w:rFonts w:ascii="Aptos" w:hAnsi="Aptos"/>
                <w:color w:val="0F172A"/>
                <w:sz w:val="18"/>
              </w:rPr>
              <w:t>#94A3B8</w:t>
            </w:r>
          </w:p>
        </w:tc>
      </w:tr>
    </w:tbl>
    <w:p>
      <w:pPr>
        <w:spacing w:after="20"/>
      </w:pPr>
    </w:p>
    <w:p>
      <w:pPr>
        <w:pStyle w:val="Heading1"/>
        <w:keepNext/>
      </w:pPr>
      <w:r>
        <w:t>13  Marketplace conditions and statuses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rPr>
          <w:tblHeader w:val="true"/>
        </w:trPr>
        <w:tc>
          <w:tcPr>
            <w:tcW w:type="dxa" w:w="1944"/>
            <w:shd w:fill="024E53"/>
            <w:tcMar>
              <w:top w:w="100" w:type="dxa"/>
              <w:start w:w="130" w:type="dxa"/>
              <w:bottom w:w="100" w:type="dxa"/>
              <w:end w:w="130" w:type="dxa"/>
            </w:tcMar>
            <w:vAlign w:val="center"/>
          </w:tcPr>
          <w:p>
            <w:pPr>
              <w:spacing w:after="0"/>
            </w:pPr>
            <w:r>
              <w:rPr>
                <w:rFonts w:ascii="Aptos" w:hAnsi="Aptos"/>
                <w:b/>
                <w:color w:val="FFFFFF"/>
                <w:sz w:val="18"/>
              </w:rPr>
              <w:t>Condition</w:t>
            </w:r>
          </w:p>
        </w:tc>
        <w:tc>
          <w:tcPr>
            <w:tcW w:type="dxa" w:w="2160"/>
            <w:shd w:fill="024E53"/>
            <w:tcMar>
              <w:top w:w="100" w:type="dxa"/>
              <w:start w:w="130" w:type="dxa"/>
              <w:bottom w:w="100" w:type="dxa"/>
              <w:end w:w="130" w:type="dxa"/>
            </w:tcMar>
            <w:vAlign w:val="center"/>
          </w:tcPr>
          <w:p>
            <w:pPr>
              <w:spacing w:after="0"/>
            </w:pPr>
            <w:r>
              <w:rPr>
                <w:rFonts w:ascii="Aptos" w:hAnsi="Aptos"/>
                <w:b/>
                <w:color w:val="FFFFFF"/>
                <w:sz w:val="18"/>
              </w:rPr>
              <w:t>Background</w:t>
            </w:r>
          </w:p>
        </w:tc>
        <w:tc>
          <w:tcPr>
            <w:tcW w:type="dxa" w:w="1944"/>
            <w:shd w:fill="024E53"/>
            <w:tcMar>
              <w:top w:w="100" w:type="dxa"/>
              <w:start w:w="130" w:type="dxa"/>
              <w:bottom w:w="100" w:type="dxa"/>
              <w:end w:w="130" w:type="dxa"/>
            </w:tcMar>
            <w:vAlign w:val="center"/>
          </w:tcPr>
          <w:p>
            <w:pPr>
              <w:spacing w:after="0"/>
            </w:pPr>
            <w:r>
              <w:rPr>
                <w:rFonts w:ascii="Aptos" w:hAnsi="Aptos"/>
                <w:b/>
                <w:color w:val="FFFFFF"/>
                <w:sz w:val="18"/>
              </w:rPr>
              <w:t>Text</w:t>
            </w:r>
          </w:p>
        </w:tc>
        <w:tc>
          <w:tcPr>
            <w:tcW w:type="dxa" w:w="3168"/>
            <w:shd w:fill="024E53"/>
            <w:tcMar>
              <w:top w:w="100" w:type="dxa"/>
              <w:start w:w="130" w:type="dxa"/>
              <w:bottom w:w="100" w:type="dxa"/>
              <w:end w:w="130" w:type="dxa"/>
            </w:tcMar>
            <w:vAlign w:val="center"/>
          </w:tcPr>
          <w:p>
            <w:pPr>
              <w:spacing w:after="0"/>
            </w:pPr>
            <w:r>
              <w:rPr>
                <w:rFonts w:ascii="Aptos" w:hAnsi="Aptos"/>
                <w:b/>
                <w:color w:val="FFFFFF"/>
                <w:sz w:val="18"/>
              </w:rPr>
              <w:t>Intent</w:t>
            </w:r>
          </w:p>
        </w:tc>
      </w:tr>
      <w:tr>
        <w:trPr>
          <w:cantSplit/>
        </w:trPr>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New</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#E6EDEE</w:t>
            </w:r>
          </w:p>
        </w:tc>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#024E53</w:t>
            </w:r>
          </w:p>
        </w:tc>
        <w:tc>
          <w:tcPr>
            <w:tcW w:type="dxa" w:w="3168"/>
            <w:tcMar>
              <w:top w:w="100" w:type="dxa"/>
              <w:start w:w="130" w:type="dxa"/>
              <w:bottom w:w="100" w:type="dxa"/>
              <w:end w:w="130" w:type="dxa"/>
            </w:tcMar>
            <w:vAlign w:val="center"/>
          </w:tcPr>
          <w:p>
            <w:pPr>
              <w:spacing w:after="0" w:line="252" w:lineRule="auto"/>
            </w:pPr>
            <w:r>
              <w:rPr>
                <w:rFonts w:ascii="Aptos" w:hAnsi="Aptos"/>
                <w:color w:val="0F172A"/>
                <w:sz w:val="18"/>
              </w:rPr>
              <w:t>Trust and freshness</w:t>
            </w:r>
          </w:p>
        </w:tc>
      </w:tr>
      <w:tr>
        <w:trPr>
          <w:cantSplit/>
        </w:trPr>
        <w:tc>
          <w:tcPr>
            <w:tcW w:type="dxa" w:w="1944"/>
            <w:shd w:fill="F8FAFC"/>
            <w:tcMar>
              <w:top w:w="100" w:type="dxa"/>
              <w:start w:w="130" w:type="dxa"/>
              <w:bottom w:w="100" w:type="dxa"/>
              <w:end w:w="130" w:type="dxa"/>
            </w:tcMar>
            <w:vAlign w:val="center"/>
          </w:tcPr>
          <w:p>
            <w:pPr>
              <w:spacing w:after="0" w:line="252" w:lineRule="auto"/>
            </w:pPr>
            <w:r>
              <w:rPr>
                <w:rFonts w:ascii="Aptos" w:hAnsi="Aptos"/>
                <w:color w:val="0F172A"/>
                <w:sz w:val="18"/>
              </w:rPr>
              <w:t>Refurbished</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#FFF1E6</w:t>
            </w:r>
          </w:p>
        </w:tc>
        <w:tc>
          <w:tcPr>
            <w:tcW w:type="dxa" w:w="1944"/>
            <w:shd w:fill="F8FAFC"/>
            <w:tcMar>
              <w:top w:w="100" w:type="dxa"/>
              <w:start w:w="130" w:type="dxa"/>
              <w:bottom w:w="100" w:type="dxa"/>
              <w:end w:w="130" w:type="dxa"/>
            </w:tcMar>
            <w:vAlign w:val="center"/>
          </w:tcPr>
          <w:p>
            <w:pPr>
              <w:spacing w:after="0" w:line="252" w:lineRule="auto"/>
            </w:pPr>
            <w:r>
              <w:rPr>
                <w:rFonts w:ascii="Aptos" w:hAnsi="Aptos"/>
                <w:color w:val="0F172A"/>
                <w:sz w:val="18"/>
              </w:rPr>
              <w:t>#C2410C</w:t>
            </w:r>
          </w:p>
        </w:tc>
        <w:tc>
          <w:tcPr>
            <w:tcW w:type="dxa" w:w="3168"/>
            <w:shd w:fill="F8FAFC"/>
            <w:tcMar>
              <w:top w:w="100" w:type="dxa"/>
              <w:start w:w="130" w:type="dxa"/>
              <w:bottom w:w="100" w:type="dxa"/>
              <w:end w:w="130" w:type="dxa"/>
            </w:tcMar>
            <w:vAlign w:val="center"/>
          </w:tcPr>
          <w:p>
            <w:pPr>
              <w:spacing w:after="0" w:line="252" w:lineRule="auto"/>
            </w:pPr>
            <w:r>
              <w:rPr>
                <w:rFonts w:ascii="Aptos" w:hAnsi="Aptos"/>
                <w:color w:val="0F172A"/>
                <w:sz w:val="18"/>
              </w:rPr>
              <w:t>Commercial distinction</w:t>
            </w:r>
          </w:p>
        </w:tc>
      </w:tr>
      <w:tr>
        <w:trPr>
          <w:cantSplit/>
        </w:trPr>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Used</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#F1F5F9</w:t>
            </w:r>
          </w:p>
        </w:tc>
        <w:tc>
          <w:tcPr>
            <w:tcW w:type="dxa" w:w="1944"/>
            <w:tcMar>
              <w:top w:w="100" w:type="dxa"/>
              <w:start w:w="130" w:type="dxa"/>
              <w:bottom w:w="100" w:type="dxa"/>
              <w:end w:w="130" w:type="dxa"/>
            </w:tcMar>
            <w:vAlign w:val="center"/>
          </w:tcPr>
          <w:p>
            <w:pPr>
              <w:spacing w:after="0" w:line="252" w:lineRule="auto"/>
            </w:pPr>
            <w:r>
              <w:rPr>
                <w:rFonts w:ascii="Aptos" w:hAnsi="Aptos"/>
                <w:color w:val="0F172A"/>
                <w:sz w:val="18"/>
              </w:rPr>
              <w:t>#475569</w:t>
            </w:r>
          </w:p>
        </w:tc>
        <w:tc>
          <w:tcPr>
            <w:tcW w:type="dxa" w:w="3168"/>
            <w:tcMar>
              <w:top w:w="100" w:type="dxa"/>
              <w:start w:w="130" w:type="dxa"/>
              <w:bottom w:w="100" w:type="dxa"/>
              <w:end w:w="130" w:type="dxa"/>
            </w:tcMar>
            <w:vAlign w:val="center"/>
          </w:tcPr>
          <w:p>
            <w:pPr>
              <w:spacing w:after="0" w:line="252" w:lineRule="auto"/>
            </w:pPr>
            <w:r>
              <w:rPr>
                <w:rFonts w:ascii="Aptos" w:hAnsi="Aptos"/>
                <w:color w:val="0F172A"/>
                <w:sz w:val="18"/>
              </w:rPr>
              <w:t>Neutral condition label</w:t>
            </w:r>
          </w:p>
        </w:tc>
      </w:tr>
    </w:tbl>
    <w:p>
      <w:pPr>
        <w:spacing w:after="20"/>
      </w:pPr>
    </w:p>
    <w:p>
      <w:pPr>
        <w:spacing w:after="120" w:line="269" w:lineRule="auto"/>
      </w:pPr>
      <w:r>
        <w:rPr>
          <w:rFonts w:ascii="Aptos" w:hAnsi="Aptos"/>
          <w:color w:val="0F172A"/>
          <w:sz w:val="19"/>
        </w:rPr>
        <w:t>Use both text and color. Do not introduce a new color family for every condition or inventory state.</w:t>
      </w:r>
    </w:p>
    <w:p>
      <w:pPr>
        <w:pStyle w:val="Heading1"/>
        <w:keepNext/>
      </w:pPr>
      <w:r>
        <w:t>14  Verified seller</w:t>
      </w:r>
    </w:p>
    <w:p>
      <w:pPr>
        <w:spacing w:after="120" w:line="269" w:lineRule="auto"/>
      </w:pPr>
      <w:r>
        <w:rPr>
          <w:rFonts w:ascii="Aptos" w:hAnsi="Aptos"/>
          <w:color w:val="0F172A"/>
          <w:sz w:val="19"/>
        </w:rPr>
        <w:t>Verification is a trust signal and uses teal: badge background #E6EDEE, icon #024E53 and text #024E53. Use a clear icon plus label such as “Verified Shop.” Do not use orange for verification.</w:t>
      </w:r>
    </w:p>
    <w:p>
      <w:pPr>
        <w:pStyle w:val="Heading1"/>
        <w:keepNext/>
      </w:pPr>
      <w:r>
        <w:t>15  Prices and commercial emphasis</w:t>
      </w:r>
    </w:p>
    <w:p>
      <w:pPr>
        <w:spacing w:after="120" w:line="269" w:lineRule="auto"/>
      </w:pPr>
      <w:r>
        <w:rPr>
          <w:rFonts w:ascii="Aptos" w:hAnsi="Aptos"/>
          <w:color w:val="0F172A"/>
          <w:sz w:val="19"/>
        </w:rPr>
        <w:t>Set the actual product price in Ink 950 (#0F172A), normally at weight 700. This keeps price scanning clear on dense listing pages. Use Orange Text (#C2410C) for savings, discount percentage or deal messaging on white—not the brighter logo orange.</w:t>
      </w:r>
    </w:p>
    <w:p>
      <w:pPr>
        <w:pStyle w:val="Heading1"/>
        <w:keepNext/>
      </w:pPr>
      <w:r>
        <w:t>16  Badges, chips and selections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3331"/>
        <w:gridCol w:w="3331"/>
        <w:gridCol w:w="3331"/>
      </w:tblGrid>
      <w:tr>
        <w:trPr>
          <w:tblHeader w:val="true"/>
        </w:trPr>
        <w:tc>
          <w:tcPr>
            <w:tcW w:type="dxa" w:w="2088"/>
            <w:shd w:fill="024E53"/>
            <w:tcMar>
              <w:top w:w="100" w:type="dxa"/>
              <w:start w:w="130" w:type="dxa"/>
              <w:bottom w:w="100" w:type="dxa"/>
              <w:end w:w="130" w:type="dxa"/>
            </w:tcMar>
            <w:vAlign w:val="center"/>
          </w:tcPr>
          <w:p>
            <w:pPr>
              <w:spacing w:after="0"/>
            </w:pPr>
            <w:r>
              <w:rPr>
                <w:rFonts w:ascii="Aptos" w:hAnsi="Aptos"/>
                <w:b/>
                <w:color w:val="FFFFFF"/>
                <w:sz w:val="18"/>
              </w:rPr>
              <w:t>Pattern</w:t>
            </w:r>
          </w:p>
        </w:tc>
        <w:tc>
          <w:tcPr>
            <w:tcW w:type="dxa" w:w="3672"/>
            <w:shd w:fill="024E53"/>
            <w:tcMar>
              <w:top w:w="100" w:type="dxa"/>
              <w:start w:w="130" w:type="dxa"/>
              <w:bottom w:w="100" w:type="dxa"/>
              <w:end w:w="130" w:type="dxa"/>
            </w:tcMar>
            <w:vAlign w:val="center"/>
          </w:tcPr>
          <w:p>
            <w:pPr>
              <w:spacing w:after="0"/>
            </w:pPr>
            <w:r>
              <w:rPr>
                <w:rFonts w:ascii="Aptos" w:hAnsi="Aptos"/>
                <w:b/>
                <w:color w:val="FFFFFF"/>
                <w:sz w:val="18"/>
              </w:rPr>
              <w:t>Default</w:t>
            </w:r>
          </w:p>
        </w:tc>
        <w:tc>
          <w:tcPr>
            <w:tcW w:type="dxa" w:w="3672"/>
            <w:shd w:fill="024E53"/>
            <w:tcMar>
              <w:top w:w="100" w:type="dxa"/>
              <w:start w:w="130" w:type="dxa"/>
              <w:bottom w:w="100" w:type="dxa"/>
              <w:end w:w="130" w:type="dxa"/>
            </w:tcMar>
            <w:vAlign w:val="center"/>
          </w:tcPr>
          <w:p>
            <w:pPr>
              <w:spacing w:after="0"/>
            </w:pPr>
            <w:r>
              <w:rPr>
                <w:rFonts w:ascii="Aptos" w:hAnsi="Aptos"/>
                <w:b/>
                <w:color w:val="FFFFFF"/>
                <w:sz w:val="18"/>
              </w:rPr>
              <w:t>Selected or active</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Filter chip</w:t>
            </w:r>
          </w:p>
        </w:tc>
        <w:tc>
          <w:tcPr>
            <w:tcW w:type="dxa" w:w="3672"/>
            <w:tcMar>
              <w:top w:w="100" w:type="dxa"/>
              <w:start w:w="130" w:type="dxa"/>
              <w:bottom w:w="100" w:type="dxa"/>
              <w:end w:w="130" w:type="dxa"/>
            </w:tcMar>
            <w:vAlign w:val="center"/>
          </w:tcPr>
          <w:p>
            <w:pPr>
              <w:spacing w:after="0" w:line="252" w:lineRule="auto"/>
            </w:pPr>
            <w:r>
              <w:rPr>
                <w:rFonts w:ascii="Aptos" w:hAnsi="Aptos"/>
                <w:color w:val="0F172A"/>
                <w:sz w:val="18"/>
              </w:rPr>
              <w:t>White; #CBD5E1 border; #334155 text</w:t>
            </w:r>
          </w:p>
        </w:tc>
        <w:tc>
          <w:tcPr>
            <w:tcW w:type="dxa" w:w="3672"/>
            <w:tcMar>
              <w:top w:w="100" w:type="dxa"/>
              <w:start w:w="130" w:type="dxa"/>
              <w:bottom w:w="100" w:type="dxa"/>
              <w:end w:w="130" w:type="dxa"/>
            </w:tcMar>
            <w:vAlign w:val="center"/>
          </w:tcPr>
          <w:p>
            <w:pPr>
              <w:spacing w:after="0" w:line="252" w:lineRule="auto"/>
            </w:pPr>
            <w:r>
              <w:rPr>
                <w:rFonts w:ascii="Aptos" w:hAnsi="Aptos"/>
                <w:color w:val="0F172A"/>
                <w:sz w:val="18"/>
              </w:rPr>
              <w:t>#E6EDEE background; #024E53 border/text</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Radio or checkbox</w:t>
            </w:r>
          </w:p>
        </w:tc>
        <w:tc>
          <w:tcPr>
            <w:tcW w:type="dxa" w:w="3672"/>
            <w:shd w:fill="F8FAFC"/>
            <w:tcMar>
              <w:top w:w="100" w:type="dxa"/>
              <w:start w:w="130" w:type="dxa"/>
              <w:bottom w:w="100" w:type="dxa"/>
              <w:end w:w="130" w:type="dxa"/>
            </w:tcMar>
            <w:vAlign w:val="center"/>
          </w:tcPr>
          <w:p>
            <w:pPr>
              <w:spacing w:after="0" w:line="252" w:lineRule="auto"/>
            </w:pPr>
            <w:r>
              <w:rPr>
                <w:rFonts w:ascii="Aptos" w:hAnsi="Aptos"/>
                <w:color w:val="0F172A"/>
                <w:sz w:val="18"/>
              </w:rPr>
              <w:t>#CBD5E1 border</w:t>
            </w:r>
          </w:p>
        </w:tc>
        <w:tc>
          <w:tcPr>
            <w:tcW w:type="dxa" w:w="3672"/>
            <w:shd w:fill="F8FAFC"/>
            <w:tcMar>
              <w:top w:w="100" w:type="dxa"/>
              <w:start w:w="130" w:type="dxa"/>
              <w:bottom w:w="100" w:type="dxa"/>
              <w:end w:w="130" w:type="dxa"/>
            </w:tcMar>
            <w:vAlign w:val="center"/>
          </w:tcPr>
          <w:p>
            <w:pPr>
              <w:spacing w:after="0" w:line="252" w:lineRule="auto"/>
            </w:pPr>
            <w:r>
              <w:rPr>
                <w:rFonts w:ascii="Aptos" w:hAnsi="Aptos"/>
                <w:color w:val="0F172A"/>
                <w:sz w:val="18"/>
              </w:rPr>
              <w:t>#024E53 control; white check</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Commercial badge</w:t>
            </w:r>
          </w:p>
        </w:tc>
        <w:tc>
          <w:tcPr>
            <w:tcW w:type="dxa" w:w="3672"/>
            <w:tcMar>
              <w:top w:w="100" w:type="dxa"/>
              <w:start w:w="130" w:type="dxa"/>
              <w:bottom w:w="100" w:type="dxa"/>
              <w:end w:w="130" w:type="dxa"/>
            </w:tcMar>
            <w:vAlign w:val="center"/>
          </w:tcPr>
          <w:p>
            <w:pPr>
              <w:spacing w:after="0" w:line="252" w:lineRule="auto"/>
            </w:pPr>
            <w:r>
              <w:rPr>
                <w:rFonts w:ascii="Aptos" w:hAnsi="Aptos"/>
                <w:color w:val="0F172A"/>
                <w:sz w:val="18"/>
              </w:rPr>
              <w:t>#FFF1E6 background; #C2410C text</w:t>
            </w:r>
          </w:p>
        </w:tc>
        <w:tc>
          <w:tcPr>
            <w:tcW w:type="dxa" w:w="3672"/>
            <w:tcMar>
              <w:top w:w="100" w:type="dxa"/>
              <w:start w:w="130" w:type="dxa"/>
              <w:bottom w:w="100" w:type="dxa"/>
              <w:end w:w="130" w:type="dxa"/>
            </w:tcMar>
            <w:vAlign w:val="center"/>
          </w:tcPr>
          <w:p>
            <w:pPr>
              <w:spacing w:after="0" w:line="252" w:lineRule="auto"/>
            </w:pPr>
            <w:r>
              <w:rPr>
                <w:rFonts w:ascii="Aptos" w:hAnsi="Aptos"/>
                <w:color w:val="0F172A"/>
                <w:sz w:val="18"/>
              </w:rPr>
              <w:t>Use sparingly</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Status badge</w:t>
            </w:r>
          </w:p>
        </w:tc>
        <w:tc>
          <w:tcPr>
            <w:tcW w:type="dxa" w:w="3672"/>
            <w:shd w:fill="F8FAFC"/>
            <w:tcMar>
              <w:top w:w="100" w:type="dxa"/>
              <w:start w:w="130" w:type="dxa"/>
              <w:bottom w:w="100" w:type="dxa"/>
              <w:end w:w="130" w:type="dxa"/>
            </w:tcMar>
            <w:vAlign w:val="center"/>
          </w:tcPr>
          <w:p>
            <w:pPr>
              <w:spacing w:after="0" w:line="252" w:lineRule="auto"/>
            </w:pPr>
            <w:r>
              <w:rPr>
                <w:rFonts w:ascii="Aptos" w:hAnsi="Aptos"/>
                <w:color w:val="0F172A"/>
                <w:sz w:val="18"/>
              </w:rPr>
              <w:t>Semantic soft background</w:t>
            </w:r>
          </w:p>
        </w:tc>
        <w:tc>
          <w:tcPr>
            <w:tcW w:type="dxa" w:w="3672"/>
            <w:shd w:fill="F8FAFC"/>
            <w:tcMar>
              <w:top w:w="100" w:type="dxa"/>
              <w:start w:w="130" w:type="dxa"/>
              <w:bottom w:w="100" w:type="dxa"/>
              <w:end w:w="130" w:type="dxa"/>
            </w:tcMar>
            <w:vAlign w:val="center"/>
          </w:tcPr>
          <w:p>
            <w:pPr>
              <w:spacing w:after="0" w:line="252" w:lineRule="auto"/>
            </w:pPr>
            <w:r>
              <w:rPr>
                <w:rFonts w:ascii="Aptos" w:hAnsi="Aptos"/>
                <w:color w:val="0F172A"/>
                <w:sz w:val="18"/>
              </w:rPr>
              <w:t>Matching semantic text and icon</w:t>
            </w:r>
          </w:p>
        </w:tc>
      </w:tr>
    </w:tbl>
    <w:p>
      <w:pPr>
        <w:spacing w:after="20"/>
      </w:pPr>
    </w:p>
    <w:p>
      <w:pPr>
        <w:spacing w:after="120" w:line="269" w:lineRule="auto"/>
      </w:pPr>
      <w:r>
        <w:rPr>
          <w:rFonts w:ascii="Aptos" w:hAnsi="Aptos"/>
          <w:color w:val="0F172A"/>
          <w:sz w:val="19"/>
        </w:rPr>
        <w:t>Selected states should remain obvious without relying only on color. Combine fill or border change with a check, icon, label or control state.</w:t>
      </w:r>
    </w:p>
    <w:p>
      <w:r>
        <w:br w:type="page"/>
      </w:r>
    </w:p>
    <w:p>
      <w:pPr>
        <w:spacing w:before="560" w:after="360"/>
      </w:pPr>
      <w:r>
        <w:rPr>
          <w:rFonts w:ascii="Aptos" w:hAnsi="Aptos"/>
          <w:b/>
          <w:color w:val="C2410C"/>
          <w:sz w:val="18"/>
        </w:rPr>
        <w:t>CHAPTER 04</w:t>
      </w:r>
    </w:p>
    <w:p>
      <w:pPr>
        <w:spacing w:after="200"/>
      </w:pPr>
      <w:r>
        <w:rPr>
          <w:rFonts w:ascii="Aptos" w:hAnsi="Aptos"/>
          <w:b/>
          <w:color w:val="0F172A"/>
          <w:sz w:val="56"/>
        </w:rPr>
        <w:t>Typography and layout</w:t>
      </w:r>
    </w:p>
    <w:p>
      <w:pPr>
        <w:spacing w:after="440"/>
      </w:pPr>
      <w:r>
        <w:rPr>
          <w:rFonts w:ascii="Aptos" w:hAnsi="Aptos"/>
          <w:color w:val="64748B"/>
          <w:sz w:val="24"/>
        </w:rPr>
        <w:t>Implementation standards for consistent web and mobile experiences</w:t>
      </w:r>
    </w:p>
    <w:p>
      <w:pPr>
        <w:pStyle w:val="Heading1"/>
        <w:keepNext/>
      </w:pPr>
      <w:r>
        <w:t>17  Product cards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880"/>
            <w:shd w:fill="024E53"/>
            <w:tcMar>
              <w:top w:w="100" w:type="dxa"/>
              <w:start w:w="130" w:type="dxa"/>
              <w:bottom w:w="100" w:type="dxa"/>
              <w:end w:w="130" w:type="dxa"/>
            </w:tcMar>
            <w:vAlign w:val="center"/>
          </w:tcPr>
          <w:p>
            <w:pPr>
              <w:spacing w:after="0"/>
            </w:pPr>
            <w:r>
              <w:rPr>
                <w:rFonts w:ascii="Aptos" w:hAnsi="Aptos"/>
                <w:b/>
                <w:color w:val="FFFFFF"/>
                <w:sz w:val="18"/>
              </w:rPr>
              <w:t>Property</w:t>
            </w:r>
          </w:p>
        </w:tc>
        <w:tc>
          <w:tcPr>
            <w:tcW w:type="dxa" w:w="6624"/>
            <w:shd w:fill="024E53"/>
            <w:tcMar>
              <w:top w:w="100" w:type="dxa"/>
              <w:start w:w="130" w:type="dxa"/>
              <w:bottom w:w="100" w:type="dxa"/>
              <w:end w:w="130" w:type="dxa"/>
            </w:tcMar>
            <w:vAlign w:val="center"/>
          </w:tcPr>
          <w:p>
            <w:pPr>
              <w:spacing w:after="0"/>
            </w:pPr>
            <w:r>
              <w:rPr>
                <w:rFonts w:ascii="Aptos" w:hAnsi="Aptos"/>
                <w:b/>
                <w:color w:val="FFFFFF"/>
                <w:sz w:val="18"/>
              </w:rPr>
              <w:t>Standard</w:t>
            </w:r>
          </w:p>
        </w:tc>
      </w:tr>
      <w:tr>
        <w:trPr>
          <w:cantSplit/>
        </w:trPr>
        <w:tc>
          <w:tcPr>
            <w:tcW w:type="dxa" w:w="2880"/>
            <w:tcMar>
              <w:top w:w="100" w:type="dxa"/>
              <w:start w:w="130" w:type="dxa"/>
              <w:bottom w:w="100" w:type="dxa"/>
              <w:end w:w="130" w:type="dxa"/>
            </w:tcMar>
            <w:vAlign w:val="center"/>
          </w:tcPr>
          <w:p>
            <w:pPr>
              <w:spacing w:after="0" w:line="252" w:lineRule="auto"/>
            </w:pPr>
            <w:r>
              <w:rPr>
                <w:rFonts w:ascii="Aptos" w:hAnsi="Aptos"/>
                <w:color w:val="0F172A"/>
                <w:sz w:val="18"/>
              </w:rPr>
              <w:t>Background</w:t>
            </w:r>
          </w:p>
        </w:tc>
        <w:tc>
          <w:tcPr>
            <w:tcW w:type="dxa" w:w="6624"/>
            <w:tcMar>
              <w:top w:w="100" w:type="dxa"/>
              <w:start w:w="130" w:type="dxa"/>
              <w:bottom w:w="100" w:type="dxa"/>
              <w:end w:w="130" w:type="dxa"/>
            </w:tcMar>
            <w:vAlign w:val="center"/>
          </w:tcPr>
          <w:p>
            <w:pPr>
              <w:spacing w:after="0" w:line="252" w:lineRule="auto"/>
            </w:pPr>
            <w:r>
              <w:rPr>
                <w:rFonts w:ascii="Aptos" w:hAnsi="Aptos"/>
                <w:color w:val="0F172A"/>
                <w:sz w:val="18"/>
              </w:rPr>
              <w:t>#FFFFFF</w:t>
            </w:r>
          </w:p>
        </w:tc>
      </w:tr>
      <w:tr>
        <w:trPr>
          <w:cantSplit/>
        </w:trPr>
        <w:tc>
          <w:tcPr>
            <w:tcW w:type="dxa" w:w="2880"/>
            <w:shd w:fill="F8FAFC"/>
            <w:tcMar>
              <w:top w:w="100" w:type="dxa"/>
              <w:start w:w="130" w:type="dxa"/>
              <w:bottom w:w="100" w:type="dxa"/>
              <w:end w:w="130" w:type="dxa"/>
            </w:tcMar>
            <w:vAlign w:val="center"/>
          </w:tcPr>
          <w:p>
            <w:pPr>
              <w:spacing w:after="0" w:line="252" w:lineRule="auto"/>
            </w:pPr>
            <w:r>
              <w:rPr>
                <w:rFonts w:ascii="Aptos" w:hAnsi="Aptos"/>
                <w:color w:val="0F172A"/>
                <w:sz w:val="18"/>
              </w:rPr>
              <w:t>Border</w:t>
            </w:r>
          </w:p>
        </w:tc>
        <w:tc>
          <w:tcPr>
            <w:tcW w:type="dxa" w:w="6624"/>
            <w:shd w:fill="F8FAFC"/>
            <w:tcMar>
              <w:top w:w="100" w:type="dxa"/>
              <w:start w:w="130" w:type="dxa"/>
              <w:bottom w:w="100" w:type="dxa"/>
              <w:end w:w="130" w:type="dxa"/>
            </w:tcMar>
            <w:vAlign w:val="center"/>
          </w:tcPr>
          <w:p>
            <w:pPr>
              <w:spacing w:after="0" w:line="252" w:lineRule="auto"/>
            </w:pPr>
            <w:r>
              <w:rPr>
                <w:rFonts w:ascii="Aptos" w:hAnsi="Aptos"/>
                <w:color w:val="0F172A"/>
                <w:sz w:val="18"/>
              </w:rPr>
              <w:t>#E2E8F0</w:t>
            </w:r>
          </w:p>
        </w:tc>
      </w:tr>
      <w:tr>
        <w:trPr>
          <w:cantSplit/>
        </w:trPr>
        <w:tc>
          <w:tcPr>
            <w:tcW w:type="dxa" w:w="2880"/>
            <w:tcMar>
              <w:top w:w="100" w:type="dxa"/>
              <w:start w:w="130" w:type="dxa"/>
              <w:bottom w:w="100" w:type="dxa"/>
              <w:end w:w="130" w:type="dxa"/>
            </w:tcMar>
            <w:vAlign w:val="center"/>
          </w:tcPr>
          <w:p>
            <w:pPr>
              <w:spacing w:after="0" w:line="252" w:lineRule="auto"/>
            </w:pPr>
            <w:r>
              <w:rPr>
                <w:rFonts w:ascii="Aptos" w:hAnsi="Aptos"/>
                <w:color w:val="0F172A"/>
                <w:sz w:val="18"/>
              </w:rPr>
              <w:t>Radius</w:t>
            </w:r>
          </w:p>
        </w:tc>
        <w:tc>
          <w:tcPr>
            <w:tcW w:type="dxa" w:w="6624"/>
            <w:tcMar>
              <w:top w:w="100" w:type="dxa"/>
              <w:start w:w="130" w:type="dxa"/>
              <w:bottom w:w="100" w:type="dxa"/>
              <w:end w:w="130" w:type="dxa"/>
            </w:tcMar>
            <w:vAlign w:val="center"/>
          </w:tcPr>
          <w:p>
            <w:pPr>
              <w:spacing w:after="0" w:line="252" w:lineRule="auto"/>
            </w:pPr>
            <w:r>
              <w:rPr>
                <w:rFonts w:ascii="Aptos" w:hAnsi="Aptos"/>
                <w:color w:val="0F172A"/>
                <w:sz w:val="18"/>
              </w:rPr>
              <w:t>12–16px</w:t>
            </w:r>
          </w:p>
        </w:tc>
      </w:tr>
      <w:tr>
        <w:trPr>
          <w:cantSplit/>
        </w:trPr>
        <w:tc>
          <w:tcPr>
            <w:tcW w:type="dxa" w:w="2880"/>
            <w:shd w:fill="F8FAFC"/>
            <w:tcMar>
              <w:top w:w="100" w:type="dxa"/>
              <w:start w:w="130" w:type="dxa"/>
              <w:bottom w:w="100" w:type="dxa"/>
              <w:end w:w="130" w:type="dxa"/>
            </w:tcMar>
            <w:vAlign w:val="center"/>
          </w:tcPr>
          <w:p>
            <w:pPr>
              <w:spacing w:after="0" w:line="252" w:lineRule="auto"/>
            </w:pPr>
            <w:r>
              <w:rPr>
                <w:rFonts w:ascii="Aptos" w:hAnsi="Aptos"/>
                <w:color w:val="0F172A"/>
                <w:sz w:val="18"/>
              </w:rPr>
              <w:t>Primary text</w:t>
            </w:r>
          </w:p>
        </w:tc>
        <w:tc>
          <w:tcPr>
            <w:tcW w:type="dxa" w:w="6624"/>
            <w:shd w:fill="F8FAFC"/>
            <w:tcMar>
              <w:top w:w="100" w:type="dxa"/>
              <w:start w:w="130" w:type="dxa"/>
              <w:bottom w:w="100" w:type="dxa"/>
              <w:end w:w="130" w:type="dxa"/>
            </w:tcMar>
            <w:vAlign w:val="center"/>
          </w:tcPr>
          <w:p>
            <w:pPr>
              <w:spacing w:after="0" w:line="252" w:lineRule="auto"/>
            </w:pPr>
            <w:r>
              <w:rPr>
                <w:rFonts w:ascii="Aptos" w:hAnsi="Aptos"/>
                <w:color w:val="0F172A"/>
                <w:sz w:val="18"/>
              </w:rPr>
              <w:t>#0F172A</w:t>
            </w:r>
          </w:p>
        </w:tc>
      </w:tr>
      <w:tr>
        <w:trPr>
          <w:cantSplit/>
        </w:trPr>
        <w:tc>
          <w:tcPr>
            <w:tcW w:type="dxa" w:w="2880"/>
            <w:tcMar>
              <w:top w:w="100" w:type="dxa"/>
              <w:start w:w="130" w:type="dxa"/>
              <w:bottom w:w="100" w:type="dxa"/>
              <w:end w:w="130" w:type="dxa"/>
            </w:tcMar>
            <w:vAlign w:val="center"/>
          </w:tcPr>
          <w:p>
            <w:pPr>
              <w:spacing w:after="0" w:line="252" w:lineRule="auto"/>
            </w:pPr>
            <w:r>
              <w:rPr>
                <w:rFonts w:ascii="Aptos" w:hAnsi="Aptos"/>
                <w:color w:val="0F172A"/>
                <w:sz w:val="18"/>
              </w:rPr>
              <w:t>Secondary text</w:t>
            </w:r>
          </w:p>
        </w:tc>
        <w:tc>
          <w:tcPr>
            <w:tcW w:type="dxa" w:w="6624"/>
            <w:tcMar>
              <w:top w:w="100" w:type="dxa"/>
              <w:start w:w="130" w:type="dxa"/>
              <w:bottom w:w="100" w:type="dxa"/>
              <w:end w:w="130" w:type="dxa"/>
            </w:tcMar>
            <w:vAlign w:val="center"/>
          </w:tcPr>
          <w:p>
            <w:pPr>
              <w:spacing w:after="0" w:line="252" w:lineRule="auto"/>
            </w:pPr>
            <w:r>
              <w:rPr>
                <w:rFonts w:ascii="Aptos" w:hAnsi="Aptos"/>
                <w:color w:val="0F172A"/>
                <w:sz w:val="18"/>
              </w:rPr>
              <w:t>#64748B</w:t>
            </w:r>
          </w:p>
        </w:tc>
      </w:tr>
      <w:tr>
        <w:trPr>
          <w:cantSplit/>
        </w:trPr>
        <w:tc>
          <w:tcPr>
            <w:tcW w:type="dxa" w:w="2880"/>
            <w:shd w:fill="F8FAFC"/>
            <w:tcMar>
              <w:top w:w="100" w:type="dxa"/>
              <w:start w:w="130" w:type="dxa"/>
              <w:bottom w:w="100" w:type="dxa"/>
              <w:end w:w="130" w:type="dxa"/>
            </w:tcMar>
            <w:vAlign w:val="center"/>
          </w:tcPr>
          <w:p>
            <w:pPr>
              <w:spacing w:after="0" w:line="252" w:lineRule="auto"/>
            </w:pPr>
            <w:r>
              <w:rPr>
                <w:rFonts w:ascii="Aptos" w:hAnsi="Aptos"/>
                <w:color w:val="0F172A"/>
                <w:sz w:val="18"/>
              </w:rPr>
              <w:t>Desktop hover</w:t>
            </w:r>
          </w:p>
        </w:tc>
        <w:tc>
          <w:tcPr>
            <w:tcW w:type="dxa" w:w="6624"/>
            <w:shd w:fill="F8FAFC"/>
            <w:tcMar>
              <w:top w:w="100" w:type="dxa"/>
              <w:start w:w="130" w:type="dxa"/>
              <w:bottom w:w="100" w:type="dxa"/>
              <w:end w:w="130" w:type="dxa"/>
            </w:tcMar>
            <w:vAlign w:val="center"/>
          </w:tcPr>
          <w:p>
            <w:pPr>
              <w:spacing w:after="0" w:line="252" w:lineRule="auto"/>
            </w:pPr>
            <w:r>
              <w:rPr>
                <w:rFonts w:ascii="Aptos" w:hAnsi="Aptos"/>
                <w:color w:val="0F172A"/>
                <w:sz w:val="18"/>
              </w:rPr>
              <w:t>#CCDCDD border with very small elevation change</w:t>
            </w:r>
          </w:p>
        </w:tc>
      </w:tr>
    </w:tbl>
    <w:p>
      <w:pPr>
        <w:spacing w:after="20"/>
      </w:pPr>
    </w:p>
    <w:p>
      <w:pPr>
        <w:spacing w:after="120" w:line="269" w:lineRule="auto"/>
      </w:pPr>
      <w:r>
        <w:rPr>
          <w:rFonts w:ascii="Aptos" w:hAnsi="Aptos"/>
          <w:color w:val="0F172A"/>
          <w:sz w:val="19"/>
        </w:rPr>
        <w:t>Avoid heavy shadows. Product imagery remains the visual focus.</w:t>
      </w:r>
    </w:p>
    <w:p>
      <w:pPr>
        <w:pStyle w:val="Heading1"/>
        <w:keepNext/>
      </w:pPr>
      <w:r>
        <w:t>18  Radius system</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4896"/>
            <w:shd w:fill="024E53"/>
            <w:tcMar>
              <w:top w:w="100" w:type="dxa"/>
              <w:start w:w="130" w:type="dxa"/>
              <w:bottom w:w="100" w:type="dxa"/>
              <w:end w:w="130" w:type="dxa"/>
            </w:tcMar>
            <w:vAlign w:val="center"/>
          </w:tcPr>
          <w:p>
            <w:pPr>
              <w:spacing w:after="0"/>
            </w:pPr>
            <w:r>
              <w:rPr>
                <w:rFonts w:ascii="Aptos" w:hAnsi="Aptos"/>
                <w:b/>
                <w:color w:val="FFFFFF"/>
                <w:sz w:val="18"/>
              </w:rPr>
              <w:t>Component</w:t>
            </w:r>
          </w:p>
        </w:tc>
        <w:tc>
          <w:tcPr>
            <w:tcW w:type="dxa" w:w="3024"/>
            <w:shd w:fill="024E53"/>
            <w:tcMar>
              <w:top w:w="100" w:type="dxa"/>
              <w:start w:w="130" w:type="dxa"/>
              <w:bottom w:w="100" w:type="dxa"/>
              <w:end w:w="130" w:type="dxa"/>
            </w:tcMar>
            <w:vAlign w:val="center"/>
          </w:tcPr>
          <w:p>
            <w:pPr>
              <w:spacing w:after="0"/>
            </w:pPr>
            <w:r>
              <w:rPr>
                <w:rFonts w:ascii="Aptos" w:hAnsi="Aptos"/>
                <w:b/>
                <w:color w:val="FFFFFF"/>
                <w:sz w:val="18"/>
              </w:rPr>
              <w:t>Radius</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Small controls</w:t>
            </w:r>
          </w:p>
        </w:tc>
        <w:tc>
          <w:tcPr>
            <w:tcW w:type="dxa" w:w="3024"/>
            <w:tcMar>
              <w:top w:w="100" w:type="dxa"/>
              <w:start w:w="130" w:type="dxa"/>
              <w:bottom w:w="100" w:type="dxa"/>
              <w:end w:w="130" w:type="dxa"/>
            </w:tcMar>
            <w:vAlign w:val="center"/>
          </w:tcPr>
          <w:p>
            <w:pPr>
              <w:spacing w:after="0" w:line="252" w:lineRule="auto"/>
            </w:pPr>
            <w:r>
              <w:rPr>
                <w:rFonts w:ascii="Aptos" w:hAnsi="Aptos"/>
                <w:color w:val="0F172A"/>
                <w:sz w:val="18"/>
              </w:rPr>
              <w:t>8px</w:t>
            </w:r>
          </w:p>
        </w:tc>
      </w:tr>
      <w:tr>
        <w:trPr>
          <w:cantSplit/>
        </w:trPr>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Inputs and buttons</w:t>
            </w:r>
          </w:p>
        </w:tc>
        <w:tc>
          <w:tcPr>
            <w:tcW w:type="dxa" w:w="3024"/>
            <w:shd w:fill="F8FAFC"/>
            <w:tcMar>
              <w:top w:w="100" w:type="dxa"/>
              <w:start w:w="130" w:type="dxa"/>
              <w:bottom w:w="100" w:type="dxa"/>
              <w:end w:w="130" w:type="dxa"/>
            </w:tcMar>
            <w:vAlign w:val="center"/>
          </w:tcPr>
          <w:p>
            <w:pPr>
              <w:spacing w:after="0" w:line="252" w:lineRule="auto"/>
            </w:pPr>
            <w:r>
              <w:rPr>
                <w:rFonts w:ascii="Aptos" w:hAnsi="Aptos"/>
                <w:color w:val="0F172A"/>
                <w:sz w:val="18"/>
              </w:rPr>
              <w:t>10px</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Standard cards</w:t>
            </w:r>
          </w:p>
        </w:tc>
        <w:tc>
          <w:tcPr>
            <w:tcW w:type="dxa" w:w="3024"/>
            <w:tcMar>
              <w:top w:w="100" w:type="dxa"/>
              <w:start w:w="130" w:type="dxa"/>
              <w:bottom w:w="100" w:type="dxa"/>
              <w:end w:w="130" w:type="dxa"/>
            </w:tcMar>
            <w:vAlign w:val="center"/>
          </w:tcPr>
          <w:p>
            <w:pPr>
              <w:spacing w:after="0" w:line="252" w:lineRule="auto"/>
            </w:pPr>
            <w:r>
              <w:rPr>
                <w:rFonts w:ascii="Aptos" w:hAnsi="Aptos"/>
                <w:color w:val="0F172A"/>
                <w:sz w:val="18"/>
              </w:rPr>
              <w:t>12px</w:t>
            </w:r>
          </w:p>
        </w:tc>
      </w:tr>
      <w:tr>
        <w:trPr>
          <w:cantSplit/>
        </w:trPr>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Large cards and panels</w:t>
            </w:r>
          </w:p>
        </w:tc>
        <w:tc>
          <w:tcPr>
            <w:tcW w:type="dxa" w:w="3024"/>
            <w:shd w:fill="F8FAFC"/>
            <w:tcMar>
              <w:top w:w="100" w:type="dxa"/>
              <w:start w:w="130" w:type="dxa"/>
              <w:bottom w:w="100" w:type="dxa"/>
              <w:end w:w="130" w:type="dxa"/>
            </w:tcMar>
            <w:vAlign w:val="center"/>
          </w:tcPr>
          <w:p>
            <w:pPr>
              <w:spacing w:after="0" w:line="252" w:lineRule="auto"/>
            </w:pPr>
            <w:r>
              <w:rPr>
                <w:rFonts w:ascii="Aptos" w:hAnsi="Aptos"/>
                <w:color w:val="0F172A"/>
                <w:sz w:val="18"/>
              </w:rPr>
              <w:t>16px</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Modals and dialogs</w:t>
            </w:r>
          </w:p>
        </w:tc>
        <w:tc>
          <w:tcPr>
            <w:tcW w:type="dxa" w:w="3024"/>
            <w:tcMar>
              <w:top w:w="100" w:type="dxa"/>
              <w:start w:w="130" w:type="dxa"/>
              <w:bottom w:w="100" w:type="dxa"/>
              <w:end w:w="130" w:type="dxa"/>
            </w:tcMar>
            <w:vAlign w:val="center"/>
          </w:tcPr>
          <w:p>
            <w:pPr>
              <w:spacing w:after="0" w:line="252" w:lineRule="auto"/>
            </w:pPr>
            <w:r>
              <w:rPr>
                <w:rFonts w:ascii="Aptos" w:hAnsi="Aptos"/>
                <w:color w:val="0F172A"/>
                <w:sz w:val="18"/>
              </w:rPr>
              <w:t>16px</w:t>
            </w:r>
          </w:p>
        </w:tc>
      </w:tr>
      <w:tr>
        <w:trPr>
          <w:cantSplit/>
        </w:trPr>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Pills and badges</w:t>
            </w:r>
          </w:p>
        </w:tc>
        <w:tc>
          <w:tcPr>
            <w:tcW w:type="dxa" w:w="3024"/>
            <w:shd w:fill="F8FAFC"/>
            <w:tcMar>
              <w:top w:w="100" w:type="dxa"/>
              <w:start w:w="130" w:type="dxa"/>
              <w:bottom w:w="100" w:type="dxa"/>
              <w:end w:w="130" w:type="dxa"/>
            </w:tcMar>
            <w:vAlign w:val="center"/>
          </w:tcPr>
          <w:p>
            <w:pPr>
              <w:spacing w:after="0" w:line="252" w:lineRule="auto"/>
            </w:pPr>
            <w:r>
              <w:rPr>
                <w:rFonts w:ascii="Aptos" w:hAnsi="Aptos"/>
                <w:color w:val="0F172A"/>
                <w:sz w:val="18"/>
              </w:rPr>
              <w:t>999px</w:t>
            </w:r>
          </w:p>
        </w:tc>
      </w:tr>
    </w:tbl>
    <w:p>
      <w:pPr>
        <w:spacing w:after="20"/>
      </w:pPr>
    </w:p>
    <w:p>
      <w:pPr>
        <w:spacing w:after="120" w:line="269" w:lineRule="auto"/>
      </w:pPr>
      <w:r>
        <w:rPr>
          <w:rFonts w:ascii="Aptos" w:hAnsi="Aptos"/>
          <w:color w:val="0F172A"/>
          <w:sz w:val="19"/>
        </w:rPr>
        <w:t>Echo the logo’s rounded ribbon geometry subtly. Do not make every surface excessively rounded; the brand should remain technical and structured.</w:t>
      </w:r>
    </w:p>
    <w:p>
      <w:pPr>
        <w:pStyle w:val="Heading1"/>
        <w:keepNext/>
      </w:pPr>
      <w:r>
        <w:t>19  Spacing system</w:t>
      </w:r>
    </w:p>
    <w:p>
      <w:pPr>
        <w:spacing w:after="120" w:line="269" w:lineRule="auto"/>
      </w:pPr>
      <w:r>
        <w:rPr>
          <w:rFonts w:ascii="Aptos" w:hAnsi="Aptos"/>
          <w:color w:val="0F172A"/>
          <w:sz w:val="19"/>
        </w:rPr>
        <w:t>Use a 4px base grid with an 8px preferred rhythm. Approved spacing tokens are 4, 8, 12, 16, 20, 24, 32, 40, 48, 64 and 80px. Avoid arbitrary values unless there is a specific optical reason.</w:t>
      </w:r>
    </w:p>
    <w:p>
      <w:pPr>
        <w:pStyle w:val="Heading1"/>
        <w:keepNext/>
      </w:pPr>
      <w:r>
        <w:t>20  Typography</w:t>
      </w:r>
    </w:p>
    <w:p>
      <w:pPr>
        <w:spacing w:after="120" w:line="269" w:lineRule="auto"/>
      </w:pPr>
      <w:r>
        <w:rPr>
          <w:rFonts w:ascii="Aptos" w:hAnsi="Aptos"/>
          <w:color w:val="0F172A"/>
          <w:sz w:val="19"/>
        </w:rPr>
        <w:t>Use Inter Variable where supported. It provides strong screen readability, clear numeric rendering and a practical weight range for marketplace interfaces. Approved weights are 400 Regular, 500 Medium, 600 SemiBold and 700 Bold. Avoid routine use of 800 and 900.</w:t>
      </w:r>
    </w:p>
    <w:p>
      <w:pPr>
        <w:pStyle w:val="Heading2"/>
        <w:keepNext/>
      </w:pPr>
      <w:r>
        <w:t>Web scale</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rPr>
          <w:tblHeader w:val="true"/>
        </w:trPr>
        <w:tc>
          <w:tcPr>
            <w:tcW w:type="dxa" w:w="3312"/>
            <w:shd w:fill="024E53"/>
            <w:tcMar>
              <w:top w:w="100" w:type="dxa"/>
              <w:start w:w="130" w:type="dxa"/>
              <w:bottom w:w="100" w:type="dxa"/>
              <w:end w:w="130" w:type="dxa"/>
            </w:tcMar>
            <w:vAlign w:val="center"/>
          </w:tcPr>
          <w:p>
            <w:pPr>
              <w:spacing w:after="0"/>
            </w:pPr>
            <w:r>
              <w:rPr>
                <w:rFonts w:ascii="Aptos" w:hAnsi="Aptos"/>
                <w:b/>
                <w:color w:val="FFFFFF"/>
                <w:sz w:val="18"/>
              </w:rPr>
              <w:t>Role</w:t>
            </w:r>
          </w:p>
        </w:tc>
        <w:tc>
          <w:tcPr>
            <w:tcW w:type="dxa" w:w="1728"/>
            <w:shd w:fill="024E53"/>
            <w:tcMar>
              <w:top w:w="100" w:type="dxa"/>
              <w:start w:w="130" w:type="dxa"/>
              <w:bottom w:w="100" w:type="dxa"/>
              <w:end w:w="130" w:type="dxa"/>
            </w:tcMar>
            <w:vAlign w:val="center"/>
          </w:tcPr>
          <w:p>
            <w:pPr>
              <w:spacing w:after="0"/>
            </w:pPr>
            <w:r>
              <w:rPr>
                <w:rFonts w:ascii="Aptos" w:hAnsi="Aptos"/>
                <w:b/>
                <w:color w:val="FFFFFF"/>
                <w:sz w:val="18"/>
              </w:rPr>
              <w:t>Size</w:t>
            </w:r>
          </w:p>
        </w:tc>
        <w:tc>
          <w:tcPr>
            <w:tcW w:type="dxa" w:w="2160"/>
            <w:shd w:fill="024E53"/>
            <w:tcMar>
              <w:top w:w="100" w:type="dxa"/>
              <w:start w:w="130" w:type="dxa"/>
              <w:bottom w:w="100" w:type="dxa"/>
              <w:end w:w="130" w:type="dxa"/>
            </w:tcMar>
            <w:vAlign w:val="center"/>
          </w:tcPr>
          <w:p>
            <w:pPr>
              <w:spacing w:after="0"/>
            </w:pPr>
            <w:r>
              <w:rPr>
                <w:rFonts w:ascii="Aptos" w:hAnsi="Aptos"/>
                <w:b/>
                <w:color w:val="FFFFFF"/>
                <w:sz w:val="18"/>
              </w:rPr>
              <w:t>Line height</w:t>
            </w:r>
          </w:p>
        </w:tc>
        <w:tc>
          <w:tcPr>
            <w:tcW w:type="dxa" w:w="1728"/>
            <w:shd w:fill="024E53"/>
            <w:tcMar>
              <w:top w:w="100" w:type="dxa"/>
              <w:start w:w="130" w:type="dxa"/>
              <w:bottom w:w="100" w:type="dxa"/>
              <w:end w:w="130" w:type="dxa"/>
            </w:tcMar>
            <w:vAlign w:val="center"/>
          </w:tcPr>
          <w:p>
            <w:pPr>
              <w:spacing w:after="0"/>
            </w:pPr>
            <w:r>
              <w:rPr>
                <w:rFonts w:ascii="Aptos" w:hAnsi="Aptos"/>
                <w:b/>
                <w:color w:val="FFFFFF"/>
                <w:sz w:val="18"/>
              </w:rPr>
              <w:t>Weight</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Display</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48px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56px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700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H1</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40px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48px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700</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H2</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32px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40px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700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H3</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24px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32px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600</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H4</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20px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28px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600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Large body</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18px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28px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400</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Body</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16px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24px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400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UI / small</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14px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20px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500</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Caption</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12px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16px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500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Button</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14–16px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20–24px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600</w:t>
            </w:r>
          </w:p>
        </w:tc>
      </w:tr>
    </w:tbl>
    <w:p>
      <w:pPr>
        <w:spacing w:after="20"/>
      </w:pPr>
    </w:p>
    <w:p>
      <w:pPr>
        <w:pStyle w:val="Heading2"/>
        <w:keepNext/>
      </w:pPr>
      <w:r>
        <w:t>Mobile scale</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rPr>
          <w:tblHeader w:val="true"/>
        </w:trPr>
        <w:tc>
          <w:tcPr>
            <w:tcW w:type="dxa" w:w="3312"/>
            <w:shd w:fill="024E53"/>
            <w:tcMar>
              <w:top w:w="100" w:type="dxa"/>
              <w:start w:w="130" w:type="dxa"/>
              <w:bottom w:w="100" w:type="dxa"/>
              <w:end w:w="130" w:type="dxa"/>
            </w:tcMar>
            <w:vAlign w:val="center"/>
          </w:tcPr>
          <w:p>
            <w:pPr>
              <w:spacing w:after="0"/>
            </w:pPr>
            <w:r>
              <w:rPr>
                <w:rFonts w:ascii="Aptos" w:hAnsi="Aptos"/>
                <w:b/>
                <w:color w:val="FFFFFF"/>
                <w:sz w:val="18"/>
              </w:rPr>
              <w:t>Role</w:t>
            </w:r>
          </w:p>
        </w:tc>
        <w:tc>
          <w:tcPr>
            <w:tcW w:type="dxa" w:w="1728"/>
            <w:shd w:fill="024E53"/>
            <w:tcMar>
              <w:top w:w="100" w:type="dxa"/>
              <w:start w:w="130" w:type="dxa"/>
              <w:bottom w:w="100" w:type="dxa"/>
              <w:end w:w="130" w:type="dxa"/>
            </w:tcMar>
            <w:vAlign w:val="center"/>
          </w:tcPr>
          <w:p>
            <w:pPr>
              <w:spacing w:after="0"/>
            </w:pPr>
            <w:r>
              <w:rPr>
                <w:rFonts w:ascii="Aptos" w:hAnsi="Aptos"/>
                <w:b/>
                <w:color w:val="FFFFFF"/>
                <w:sz w:val="18"/>
              </w:rPr>
              <w:t>Size</w:t>
            </w:r>
          </w:p>
        </w:tc>
        <w:tc>
          <w:tcPr>
            <w:tcW w:type="dxa" w:w="2160"/>
            <w:shd w:fill="024E53"/>
            <w:tcMar>
              <w:top w:w="100" w:type="dxa"/>
              <w:start w:w="130" w:type="dxa"/>
              <w:bottom w:w="100" w:type="dxa"/>
              <w:end w:w="130" w:type="dxa"/>
            </w:tcMar>
            <w:vAlign w:val="center"/>
          </w:tcPr>
          <w:p>
            <w:pPr>
              <w:spacing w:after="0"/>
            </w:pPr>
            <w:r>
              <w:rPr>
                <w:rFonts w:ascii="Aptos" w:hAnsi="Aptos"/>
                <w:b/>
                <w:color w:val="FFFFFF"/>
                <w:sz w:val="18"/>
              </w:rPr>
              <w:t>Line height</w:t>
            </w:r>
          </w:p>
        </w:tc>
        <w:tc>
          <w:tcPr>
            <w:tcW w:type="dxa" w:w="1728"/>
            <w:shd w:fill="024E53"/>
            <w:tcMar>
              <w:top w:w="100" w:type="dxa"/>
              <w:start w:w="130" w:type="dxa"/>
              <w:bottom w:w="100" w:type="dxa"/>
              <w:end w:w="130" w:type="dxa"/>
            </w:tcMar>
            <w:vAlign w:val="center"/>
          </w:tcPr>
          <w:p>
            <w:pPr>
              <w:spacing w:after="0"/>
            </w:pPr>
            <w:r>
              <w:rPr>
                <w:rFonts w:ascii="Aptos" w:hAnsi="Aptos"/>
                <w:b/>
                <w:color w:val="FFFFFF"/>
                <w:sz w:val="18"/>
              </w:rPr>
              <w:t>Weight</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H1</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32px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40px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700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H2</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24px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32px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700</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H3</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20px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28px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600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Body</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16px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24px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400</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Small</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14px</w:t>
            </w:r>
          </w:p>
        </w:tc>
        <w:tc>
          <w:tcPr>
            <w:tcW w:type="dxa" w:w="2160"/>
            <w:tcMar>
              <w:top w:w="100" w:type="dxa"/>
              <w:start w:w="130" w:type="dxa"/>
              <w:bottom w:w="100" w:type="dxa"/>
              <w:end w:w="130" w:type="dxa"/>
            </w:tcMar>
            <w:vAlign w:val="center"/>
          </w:tcPr>
          <w:p>
            <w:pPr>
              <w:spacing w:after="0" w:line="252" w:lineRule="auto"/>
            </w:pPr>
            <w:r>
              <w:rPr>
                <w:rFonts w:ascii="Aptos" w:hAnsi="Aptos"/>
                <w:color w:val="0F172A"/>
                <w:sz w:val="18"/>
              </w:rPr>
              <w:t>20px</w:t>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t>500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Caption</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12px</w:t>
            </w:r>
          </w:p>
        </w:tc>
        <w:tc>
          <w:tcPr>
            <w:tcW w:type="dxa" w:w="2160"/>
            <w:shd w:fill="F8FAFC"/>
            <w:tcMar>
              <w:top w:w="100" w:type="dxa"/>
              <w:start w:w="130" w:type="dxa"/>
              <w:bottom w:w="100" w:type="dxa"/>
              <w:end w:w="130" w:type="dxa"/>
            </w:tcMar>
            <w:vAlign w:val="center"/>
          </w:tcPr>
          <w:p>
            <w:pPr>
              <w:spacing w:after="0" w:line="252" w:lineRule="auto"/>
            </w:pPr>
            <w:r>
              <w:rPr>
                <w:rFonts w:ascii="Aptos" w:hAnsi="Aptos"/>
                <w:color w:val="0F172A"/>
                <w:sz w:val="18"/>
              </w:rPr>
              <w:t>16px</w:t>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t>500</w:t>
            </w:r>
          </w:p>
        </w:tc>
      </w:tr>
    </w:tbl>
    <w:p>
      <w:pPr>
        <w:spacing w:after="20"/>
      </w:pPr>
    </w:p>
    <w:p>
      <w:pPr>
        <w:spacing w:after="120" w:line="269" w:lineRule="auto"/>
      </w:pPr>
      <w:r>
        <w:rPr>
          <w:rFonts w:ascii="Aptos" w:hAnsi="Aptos"/>
          <w:color w:val="0F172A"/>
          <w:sz w:val="19"/>
        </w:rPr>
        <w:t>Do not shrink important marketplace information simply to fit more on a screen. Buttons should generally remain at least 14px.</w:t>
      </w:r>
    </w:p>
    <w:p>
      <w:pPr>
        <w:pStyle w:val="Heading1"/>
        <w:keepNext/>
      </w:pPr>
      <w:r>
        <w:t>21  Numeric data</w:t>
      </w:r>
    </w:p>
    <w:p>
      <w:pPr>
        <w:spacing w:after="120" w:line="269" w:lineRule="auto"/>
      </w:pPr>
      <w:r>
        <w:rPr>
          <w:rFonts w:ascii="Aptos" w:hAnsi="Aptos"/>
          <w:color w:val="0F172A"/>
          <w:sz w:val="19"/>
        </w:rPr>
        <w:t>Use tabular numbers for prices, comparison tables, RAM and storage values, specifications, offer lists, analytics and seller dashboards.</w:t>
      </w:r>
    </w:p>
    <w:p>
      <w:pPr>
        <w:pStyle w:val="CodeBlock"/>
      </w:pPr>
      <w:r>
        <w:rPr>
          <w:rFonts w:ascii="Consolas" w:hAnsi="Consolas"/>
          <w:color w:val="0F172A"/>
          <w:sz w:val="16"/>
        </w:rPr>
        <w:t>font-variant-numeric: tabular-nums;</w:t>
      </w:r>
    </w:p>
    <w:p>
      <w:pPr>
        <w:pStyle w:val="Heading1"/>
        <w:keepNext/>
      </w:pPr>
      <w:r>
        <w:t>22  Brand name and header treatment</w:t>
      </w:r>
    </w:p>
    <w:p>
      <w:pPr>
        <w:spacing w:after="120" w:line="269" w:lineRule="auto"/>
      </w:pPr>
      <w:r>
        <w:rPr>
          <w:rFonts w:ascii="Aptos" w:hAnsi="Aptos"/>
          <w:color w:val="0F172A"/>
          <w:sz w:val="19"/>
        </w:rPr>
        <w:t>When the symbol and name appear together, use the construction “[Logo] resale.com.pk”. Set the name in Inter, weight 700, lowercase. The icon must remain capable of functioning independently; never reproduce the name inside the icon.</w:t>
      </w:r>
    </w:p>
    <w:p>
      <w:pPr>
        <w:pStyle w:val="Heading1"/>
        <w:keepNext/>
      </w:pPr>
      <w:r>
        <w:t>23  Marketplace information hierarchy</w:t>
      </w:r>
    </w:p>
    <w:p>
      <w:pPr>
        <w:spacing w:after="120" w:line="269" w:lineRule="auto"/>
      </w:pPr>
      <w:r>
        <w:rPr>
          <w:rFonts w:ascii="Aptos" w:hAnsi="Aptos"/>
          <w:color w:val="0F172A"/>
          <w:sz w:val="19"/>
        </w:rPr>
        <w:t>resale.com.pk is information-heavy. Whitespace should improve scanning, not remove useful data. A typical offer card prioritizes product or model, price, condition, seller, verification, warranty, location and CTA—in that order. Usually only one or two card areas need accent color.</w:t>
      </w:r>
    </w:p>
    <w:p>
      <w:pPr>
        <w:pStyle w:val="Heading1"/>
        <w:keepNext/>
      </w:pPr>
      <w:r>
        <w:t>24  Navigation</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3312"/>
            <w:shd w:fill="024E53"/>
            <w:tcMar>
              <w:top w:w="100" w:type="dxa"/>
              <w:start w:w="130" w:type="dxa"/>
              <w:bottom w:w="100" w:type="dxa"/>
              <w:end w:w="130" w:type="dxa"/>
            </w:tcMar>
            <w:vAlign w:val="center"/>
          </w:tcPr>
          <w:p>
            <w:pPr>
              <w:spacing w:after="0"/>
            </w:pPr>
            <w:r>
              <w:rPr>
                <w:rFonts w:ascii="Aptos" w:hAnsi="Aptos"/>
                <w:b/>
                <w:color w:val="FFFFFF"/>
                <w:sz w:val="18"/>
              </w:rPr>
              <w:t>Element</w:t>
            </w:r>
          </w:p>
        </w:tc>
        <w:tc>
          <w:tcPr>
            <w:tcW w:type="dxa" w:w="5472"/>
            <w:shd w:fill="024E53"/>
            <w:tcMar>
              <w:top w:w="100" w:type="dxa"/>
              <w:start w:w="130" w:type="dxa"/>
              <w:bottom w:w="100" w:type="dxa"/>
              <w:end w:w="130" w:type="dxa"/>
            </w:tcMar>
            <w:vAlign w:val="center"/>
          </w:tcPr>
          <w:p>
            <w:pPr>
              <w:spacing w:after="0"/>
            </w:pPr>
            <w:r>
              <w:rPr>
                <w:rFonts w:ascii="Aptos" w:hAnsi="Aptos"/>
                <w:b/>
                <w:color w:val="FFFFFF"/>
                <w:sz w:val="18"/>
              </w:rPr>
              <w:t>Standard</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Header background</w:t>
            </w:r>
          </w:p>
        </w:tc>
        <w:tc>
          <w:tcPr>
            <w:tcW w:type="dxa" w:w="5472"/>
            <w:tcMar>
              <w:top w:w="100" w:type="dxa"/>
              <w:start w:w="130" w:type="dxa"/>
              <w:bottom w:w="100" w:type="dxa"/>
              <w:end w:w="130" w:type="dxa"/>
            </w:tcMar>
            <w:vAlign w:val="center"/>
          </w:tcPr>
          <w:p>
            <w:pPr>
              <w:spacing w:after="0" w:line="252" w:lineRule="auto"/>
            </w:pPr>
            <w:r>
              <w:rPr>
                <w:rFonts w:ascii="Aptos" w:hAnsi="Aptos"/>
                <w:color w:val="0F172A"/>
                <w:sz w:val="18"/>
              </w:rPr>
              <w:t>#FFFFFF</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Header text</w:t>
            </w:r>
          </w:p>
        </w:tc>
        <w:tc>
          <w:tcPr>
            <w:tcW w:type="dxa" w:w="5472"/>
            <w:shd w:fill="F8FAFC"/>
            <w:tcMar>
              <w:top w:w="100" w:type="dxa"/>
              <w:start w:w="130" w:type="dxa"/>
              <w:bottom w:w="100" w:type="dxa"/>
              <w:end w:w="130" w:type="dxa"/>
            </w:tcMar>
            <w:vAlign w:val="center"/>
          </w:tcPr>
          <w:p>
            <w:pPr>
              <w:spacing w:after="0" w:line="252" w:lineRule="auto"/>
            </w:pPr>
            <w:r>
              <w:rPr>
                <w:rFonts w:ascii="Aptos" w:hAnsi="Aptos"/>
                <w:color w:val="0F172A"/>
                <w:sz w:val="18"/>
              </w:rPr>
              <w:t>#0F172A</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Divider</w:t>
            </w:r>
          </w:p>
        </w:tc>
        <w:tc>
          <w:tcPr>
            <w:tcW w:type="dxa" w:w="5472"/>
            <w:tcMar>
              <w:top w:w="100" w:type="dxa"/>
              <w:start w:w="130" w:type="dxa"/>
              <w:bottom w:w="100" w:type="dxa"/>
              <w:end w:w="130" w:type="dxa"/>
            </w:tcMar>
            <w:vAlign w:val="center"/>
          </w:tcPr>
          <w:p>
            <w:pPr>
              <w:spacing w:after="0" w:line="252" w:lineRule="auto"/>
            </w:pPr>
            <w:r>
              <w:rPr>
                <w:rFonts w:ascii="Aptos" w:hAnsi="Aptos"/>
                <w:color w:val="0F172A"/>
                <w:sz w:val="18"/>
              </w:rPr>
              <w:t>#E2E8F0</w:t>
            </w:r>
          </w:p>
        </w:tc>
      </w:tr>
      <w:tr>
        <w:trPr>
          <w:cantSplit/>
        </w:trPr>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Active item</w:t>
            </w:r>
          </w:p>
        </w:tc>
        <w:tc>
          <w:tcPr>
            <w:tcW w:type="dxa" w:w="5472"/>
            <w:shd w:fill="F8FAFC"/>
            <w:tcMar>
              <w:top w:w="100" w:type="dxa"/>
              <w:start w:w="130" w:type="dxa"/>
              <w:bottom w:w="100" w:type="dxa"/>
              <w:end w:w="130" w:type="dxa"/>
            </w:tcMar>
            <w:vAlign w:val="center"/>
          </w:tcPr>
          <w:p>
            <w:pPr>
              <w:spacing w:after="0" w:line="252" w:lineRule="auto"/>
            </w:pPr>
            <w:r>
              <w:rPr>
                <w:rFonts w:ascii="Aptos" w:hAnsi="Aptos"/>
                <w:color w:val="0F172A"/>
                <w:sz w:val="18"/>
              </w:rPr>
              <w:t>#024E53</w:t>
            </w:r>
          </w:p>
        </w:tc>
      </w:tr>
      <w:tr>
        <w:trPr>
          <w:cantSplit/>
        </w:trPr>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Optional active indicator</w:t>
            </w:r>
          </w:p>
        </w:tc>
        <w:tc>
          <w:tcPr>
            <w:tcW w:type="dxa" w:w="5472"/>
            <w:tcMar>
              <w:top w:w="100" w:type="dxa"/>
              <w:start w:w="130" w:type="dxa"/>
              <w:bottom w:w="100" w:type="dxa"/>
              <w:end w:w="130" w:type="dxa"/>
            </w:tcMar>
            <w:vAlign w:val="center"/>
          </w:tcPr>
          <w:p>
            <w:pPr>
              <w:spacing w:after="0" w:line="252" w:lineRule="auto"/>
            </w:pPr>
            <w:r>
              <w:rPr>
                <w:rFonts w:ascii="Aptos" w:hAnsi="Aptos"/>
                <w:color w:val="0F172A"/>
                <w:sz w:val="18"/>
              </w:rPr>
              <w:t>#FD7009</w:t>
            </w:r>
          </w:p>
        </w:tc>
      </w:tr>
    </w:tbl>
    <w:p>
      <w:pPr>
        <w:spacing w:after="20"/>
      </w:pPr>
    </w:p>
    <w:p>
      <w:pPr>
        <w:spacing w:after="120" w:line="269" w:lineRule="auto"/>
      </w:pPr>
      <w:r>
        <w:rPr>
          <w:rFonts w:ascii="Aptos" w:hAnsi="Aptos"/>
          <w:color w:val="0F172A"/>
          <w:sz w:val="19"/>
        </w:rPr>
        <w:t>Do not use an orange navigation bar as the default interface.</w:t>
      </w:r>
    </w:p>
    <w:p>
      <w:r>
        <w:br w:type="page"/>
      </w:r>
    </w:p>
    <w:p>
      <w:pPr>
        <w:spacing w:before="560" w:after="360"/>
      </w:pPr>
      <w:r>
        <w:rPr>
          <w:rFonts w:ascii="Aptos" w:hAnsi="Aptos"/>
          <w:b/>
          <w:color w:val="C2410C"/>
          <w:sz w:val="18"/>
        </w:rPr>
        <w:t>CHAPTER 05</w:t>
      </w:r>
    </w:p>
    <w:p>
      <w:pPr>
        <w:spacing w:after="200"/>
      </w:pPr>
      <w:r>
        <w:rPr>
          <w:rFonts w:ascii="Aptos" w:hAnsi="Aptos"/>
          <w:b/>
          <w:color w:val="0F172A"/>
          <w:sz w:val="56"/>
        </w:rPr>
        <w:t>Logo system</w:t>
      </w:r>
    </w:p>
    <w:p>
      <w:pPr>
        <w:spacing w:after="440"/>
      </w:pPr>
      <w:r>
        <w:rPr>
          <w:rFonts w:ascii="Aptos" w:hAnsi="Aptos"/>
          <w:color w:val="64748B"/>
          <w:sz w:val="24"/>
        </w:rPr>
        <w:t>Implementation standards for consistent web and mobile experiences</w:t>
      </w:r>
    </w:p>
    <w:p>
      <w:pPr>
        <w:pStyle w:val="Heading1"/>
        <w:keepNext/>
      </w:pPr>
      <w:r>
        <w:t>25  Clear space</w:t>
      </w:r>
    </w:p>
    <w:p>
      <w:pPr>
        <w:jc w:val="center"/>
      </w:pPr>
      <w:r>
        <w:drawing>
          <wp:inline xmlns:a="http://schemas.openxmlformats.org/drawingml/2006/main" xmlns:pic="http://schemas.openxmlformats.org/drawingml/2006/picture">
            <wp:extent cx="1920240" cy="1961405"/>
            <wp:docPr id="3" name="Picture 3"/>
            <wp:cNvGraphicFramePr>
              <a:graphicFrameLocks noChangeAspect="1"/>
            </wp:cNvGraphicFramePr>
            <a:graphic>
              <a:graphicData uri="http://schemas.openxmlformats.org/drawingml/2006/picture">
                <pic:pic>
                  <pic:nvPicPr>
                    <pic:cNvPr id="0" name="resale-logo-cropped.png"/>
                    <pic:cNvPicPr/>
                  </pic:nvPicPr>
                  <pic:blipFill>
                    <a:blip r:embed="rId11"/>
                    <a:stretch>
                      <a:fillRect/>
                    </a:stretch>
                  </pic:blipFill>
                  <pic:spPr>
                    <a:xfrm>
                      <a:off x="0" y="0"/>
                      <a:ext cx="1920240" cy="1961405"/>
                    </a:xfrm>
                    <a:prstGeom prst="rect"/>
                  </pic:spPr>
                </pic:pic>
              </a:graphicData>
            </a:graphic>
          </wp:inline>
        </w:drawing>
      </w:r>
    </w:p>
    <w:p>
      <w:pPr>
        <w:spacing w:after="120" w:line="269" w:lineRule="auto"/>
      </w:pPr>
      <w:r>
        <w:rPr>
          <w:rFonts w:ascii="Aptos" w:hAnsi="Aptos"/>
          <w:color w:val="0F172A"/>
          <w:sz w:val="19"/>
        </w:rPr>
        <w:t>Maintain clear space approximately equal to 12.5% of the logo width on every side. No text, borders, buttons, icons or imagery may enter this zone. When paired with the brand name, maintain enough separation that the symbol does not appear connected to the lettering.</w:t>
      </w:r>
    </w:p>
    <w:p>
      <w:pPr>
        <w:pStyle w:val="Heading1"/>
        <w:keepNext/>
      </w:pPr>
      <w:r>
        <w:t>26  Digital sizes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5328"/>
            <w:shd w:fill="024E53"/>
            <w:tcMar>
              <w:top w:w="100" w:type="dxa"/>
              <w:start w:w="130" w:type="dxa"/>
              <w:bottom w:w="100" w:type="dxa"/>
              <w:end w:w="130" w:type="dxa"/>
            </w:tcMar>
            <w:vAlign w:val="center"/>
          </w:tcPr>
          <w:p>
            <w:pPr>
              <w:spacing w:after="0"/>
            </w:pPr>
            <w:r>
              <w:rPr>
                <w:rFonts w:ascii="Aptos" w:hAnsi="Aptos"/>
                <w:b/>
                <w:color w:val="FFFFFF"/>
                <w:sz w:val="18"/>
              </w:rPr>
              <w:t>Use</w:t>
            </w:r>
          </w:p>
        </w:tc>
        <w:tc>
          <w:tcPr>
            <w:tcW w:type="dxa" w:w="3312"/>
            <w:shd w:fill="024E53"/>
            <w:tcMar>
              <w:top w:w="100" w:type="dxa"/>
              <w:start w:w="130" w:type="dxa"/>
              <w:bottom w:w="100" w:type="dxa"/>
              <w:end w:w="130" w:type="dxa"/>
            </w:tcMar>
            <w:vAlign w:val="center"/>
          </w:tcPr>
          <w:p>
            <w:pPr>
              <w:spacing w:after="0"/>
            </w:pPr>
            <w:r>
              <w:rPr>
                <w:rFonts w:ascii="Aptos" w:hAnsi="Aptos"/>
                <w:b/>
                <w:color w:val="FFFFFF"/>
                <w:sz w:val="18"/>
              </w:rPr>
              <w:t>Recommended size</w:t>
            </w:r>
          </w:p>
        </w:tc>
      </w:tr>
      <w:tr>
        <w:trPr>
          <w:cantSplit/>
        </w:trPr>
        <w:tc>
          <w:tcPr>
            <w:tcW w:type="dxa" w:w="5328"/>
            <w:tcMar>
              <w:top w:w="100" w:type="dxa"/>
              <w:start w:w="130" w:type="dxa"/>
              <w:bottom w:w="100" w:type="dxa"/>
              <w:end w:w="130" w:type="dxa"/>
            </w:tcMar>
            <w:vAlign w:val="center"/>
          </w:tcPr>
          <w:p>
            <w:pPr>
              <w:spacing w:after="0" w:line="252" w:lineRule="auto"/>
            </w:pPr>
            <w:r>
              <w:rPr>
                <w:rFonts w:ascii="Aptos" w:hAnsi="Aptos"/>
                <w:color w:val="0F172A"/>
                <w:sz w:val="18"/>
              </w:rPr>
              <w:t>Desktop header</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30–36px</w:t>
            </w:r>
          </w:p>
        </w:tc>
      </w:tr>
      <w:tr>
        <w:trPr>
          <w:cantSplit/>
        </w:trPr>
        <w:tc>
          <w:tcPr>
            <w:tcW w:type="dxa" w:w="5328"/>
            <w:shd w:fill="F8FAFC"/>
            <w:tcMar>
              <w:top w:w="100" w:type="dxa"/>
              <w:start w:w="130" w:type="dxa"/>
              <w:bottom w:w="100" w:type="dxa"/>
              <w:end w:w="130" w:type="dxa"/>
            </w:tcMar>
            <w:vAlign w:val="center"/>
          </w:tcPr>
          <w:p>
            <w:pPr>
              <w:spacing w:after="0" w:line="252" w:lineRule="auto"/>
            </w:pPr>
            <w:r>
              <w:rPr>
                <w:rFonts w:ascii="Aptos" w:hAnsi="Aptos"/>
                <w:color w:val="0F172A"/>
                <w:sz w:val="18"/>
              </w:rPr>
              <w:t>Mobile header</w:t>
            </w:r>
          </w:p>
        </w:tc>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28–32px</w:t>
            </w:r>
          </w:p>
        </w:tc>
      </w:tr>
      <w:tr>
        <w:trPr>
          <w:cantSplit/>
        </w:trPr>
        <w:tc>
          <w:tcPr>
            <w:tcW w:type="dxa" w:w="5328"/>
            <w:tcMar>
              <w:top w:w="100" w:type="dxa"/>
              <w:start w:w="130" w:type="dxa"/>
              <w:bottom w:w="100" w:type="dxa"/>
              <w:end w:w="130" w:type="dxa"/>
            </w:tcMar>
            <w:vAlign w:val="center"/>
          </w:tcPr>
          <w:p>
            <w:pPr>
              <w:spacing w:after="0" w:line="252" w:lineRule="auto"/>
            </w:pPr>
            <w:r>
              <w:rPr>
                <w:rFonts w:ascii="Aptos" w:hAnsi="Aptos"/>
                <w:color w:val="0F172A"/>
                <w:sz w:val="18"/>
              </w:rPr>
              <w:t>Compact navigation</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24–28px</w:t>
            </w:r>
          </w:p>
        </w:tc>
      </w:tr>
      <w:tr>
        <w:trPr>
          <w:cantSplit/>
        </w:trPr>
        <w:tc>
          <w:tcPr>
            <w:tcW w:type="dxa" w:w="5328"/>
            <w:shd w:fill="F8FAFC"/>
            <w:tcMar>
              <w:top w:w="100" w:type="dxa"/>
              <w:start w:w="130" w:type="dxa"/>
              <w:bottom w:w="100" w:type="dxa"/>
              <w:end w:w="130" w:type="dxa"/>
            </w:tcMar>
            <w:vAlign w:val="center"/>
          </w:tcPr>
          <w:p>
            <w:pPr>
              <w:spacing w:after="0" w:line="252" w:lineRule="auto"/>
            </w:pPr>
            <w:r>
              <w:rPr>
                <w:rFonts w:ascii="Aptos" w:hAnsi="Aptos"/>
                <w:color w:val="0F172A"/>
                <w:sz w:val="18"/>
              </w:rPr>
              <w:t>Footer</w:t>
            </w:r>
          </w:p>
        </w:tc>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28–32px</w:t>
            </w:r>
          </w:p>
        </w:tc>
      </w:tr>
      <w:tr>
        <w:trPr>
          <w:cantSplit/>
        </w:trPr>
        <w:tc>
          <w:tcPr>
            <w:tcW w:type="dxa" w:w="5328"/>
            <w:tcMar>
              <w:top w:w="100" w:type="dxa"/>
              <w:start w:w="130" w:type="dxa"/>
              <w:bottom w:w="100" w:type="dxa"/>
              <w:end w:w="130" w:type="dxa"/>
            </w:tcMar>
            <w:vAlign w:val="center"/>
          </w:tcPr>
          <w:p>
            <w:pPr>
              <w:spacing w:after="0" w:line="252" w:lineRule="auto"/>
            </w:pPr>
            <w:r>
              <w:rPr>
                <w:rFonts w:ascii="Aptos" w:hAnsi="Aptos"/>
                <w:color w:val="0F172A"/>
                <w:sz w:val="18"/>
              </w:rPr>
              <w:t>Account or brand display</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40px+</w:t>
            </w:r>
          </w:p>
        </w:tc>
      </w:tr>
      <w:tr>
        <w:trPr>
          <w:cantSplit/>
        </w:trPr>
        <w:tc>
          <w:tcPr>
            <w:tcW w:type="dxa" w:w="5328"/>
            <w:shd w:fill="F8FAFC"/>
            <w:tcMar>
              <w:top w:w="100" w:type="dxa"/>
              <w:start w:w="130" w:type="dxa"/>
              <w:bottom w:w="100" w:type="dxa"/>
              <w:end w:w="130" w:type="dxa"/>
            </w:tcMar>
            <w:vAlign w:val="center"/>
          </w:tcPr>
          <w:p>
            <w:pPr>
              <w:spacing w:after="0" w:line="252" w:lineRule="auto"/>
            </w:pPr>
            <w:r>
              <w:rPr>
                <w:rFonts w:ascii="Aptos" w:hAnsi="Aptos"/>
                <w:color w:val="0F172A"/>
                <w:sz w:val="18"/>
              </w:rPr>
              <w:t>Marketing</w:t>
            </w:r>
          </w:p>
        </w:tc>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As required by layout</w:t>
            </w:r>
          </w:p>
        </w:tc>
      </w:tr>
    </w:tbl>
    <w:p>
      <w:pPr>
        <w:spacing w:after="20"/>
      </w:pPr>
    </w:p>
    <w:p>
      <w:pPr>
        <w:spacing w:after="120" w:line="269" w:lineRule="auto"/>
      </w:pPr>
      <w:r>
        <w:rPr>
          <w:rFonts w:ascii="Aptos" w:hAnsi="Aptos"/>
          <w:color w:val="0F172A"/>
          <w:sz w:val="19"/>
        </w:rPr>
        <w:t>Avoid the detailed mark below approximately 24px in ordinary UI. The 16px favicon is a dedicated micro-use case.</w:t>
      </w:r>
    </w:p>
    <w:p>
      <w:pPr>
        <w:pStyle w:val="Heading1"/>
        <w:keepNext/>
      </w:pPr>
      <w:r>
        <w:t>27  Micro logo and favicon</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448"/>
            <w:shd w:fill="024E53"/>
            <w:tcMar>
              <w:top w:w="100" w:type="dxa"/>
              <w:start w:w="130" w:type="dxa"/>
              <w:bottom w:w="100" w:type="dxa"/>
              <w:end w:w="130" w:type="dxa"/>
            </w:tcMar>
            <w:vAlign w:val="center"/>
          </w:tcPr>
          <w:p>
            <w:pPr>
              <w:spacing w:after="0"/>
            </w:pPr>
            <w:r>
              <w:rPr>
                <w:rFonts w:ascii="Aptos" w:hAnsi="Aptos"/>
                <w:b/>
                <w:color w:val="FFFFFF"/>
                <w:sz w:val="18"/>
              </w:rPr>
              <w:t>Rendered size</w:t>
            </w:r>
          </w:p>
        </w:tc>
        <w:tc>
          <w:tcPr>
            <w:tcW w:type="dxa" w:w="6912"/>
            <w:shd w:fill="024E53"/>
            <w:tcMar>
              <w:top w:w="100" w:type="dxa"/>
              <w:start w:w="130" w:type="dxa"/>
              <w:bottom w:w="100" w:type="dxa"/>
              <w:end w:w="130" w:type="dxa"/>
            </w:tcMar>
            <w:vAlign w:val="center"/>
          </w:tcPr>
          <w:p>
            <w:pPr>
              <w:spacing w:after="0"/>
            </w:pPr>
            <w:r>
              <w:rPr>
                <w:rFonts w:ascii="Aptos" w:hAnsi="Aptos"/>
                <w:b/>
                <w:color w:val="FFFFFF"/>
                <w:sz w:val="18"/>
              </w:rPr>
              <w:t>Artwork</w:t>
            </w:r>
          </w:p>
        </w:tc>
      </w:tr>
      <w:tr>
        <w:trPr>
          <w:cantSplit/>
        </w:trPr>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t>33px and above</w:t>
            </w:r>
          </w:p>
        </w:tc>
        <w:tc>
          <w:tcPr>
            <w:tcW w:type="dxa" w:w="6912"/>
            <w:tcMar>
              <w:top w:w="100" w:type="dxa"/>
              <w:start w:w="130" w:type="dxa"/>
              <w:bottom w:w="100" w:type="dxa"/>
              <w:end w:w="130" w:type="dxa"/>
            </w:tcMar>
            <w:vAlign w:val="center"/>
          </w:tcPr>
          <w:p>
            <w:pPr>
              <w:spacing w:after="0" w:line="252" w:lineRule="auto"/>
            </w:pPr>
            <w:r>
              <w:rPr>
                <w:rFonts w:ascii="Aptos" w:hAnsi="Aptos"/>
                <w:color w:val="0F172A"/>
                <w:sz w:val="18"/>
              </w:rPr>
              <w:t>Full gradient version</w:t>
            </w:r>
          </w:p>
        </w:tc>
      </w:tr>
      <w:tr>
        <w:trPr>
          <w:cantSplit/>
        </w:trPr>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t>16–32px</w:t>
            </w:r>
          </w:p>
        </w:tc>
        <w:tc>
          <w:tcPr>
            <w:tcW w:type="dxa" w:w="6912"/>
            <w:shd w:fill="F8FAFC"/>
            <w:tcMar>
              <w:top w:w="100" w:type="dxa"/>
              <w:start w:w="130" w:type="dxa"/>
              <w:bottom w:w="100" w:type="dxa"/>
              <w:end w:w="130" w:type="dxa"/>
            </w:tcMar>
            <w:vAlign w:val="center"/>
          </w:tcPr>
          <w:p>
            <w:pPr>
              <w:spacing w:after="0" w:line="252" w:lineRule="auto"/>
            </w:pPr>
            <w:r>
              <w:rPr>
                <w:rFonts w:ascii="Aptos" w:hAnsi="Aptos"/>
                <w:color w:val="0F172A"/>
                <w:sz w:val="18"/>
              </w:rPr>
              <w:t>Flat two-color mark: #024E53 and #FD7009; no shadows or micro-gradients</w:t>
            </w:r>
          </w:p>
        </w:tc>
      </w:tr>
      <w:tr>
        <w:trPr>
          <w:cantSplit/>
        </w:trPr>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t>16px test failure</w:t>
            </w:r>
          </w:p>
        </w:tc>
        <w:tc>
          <w:tcPr>
            <w:tcW w:type="dxa" w:w="6912"/>
            <w:tcMar>
              <w:top w:w="100" w:type="dxa"/>
              <w:start w:w="130" w:type="dxa"/>
              <w:bottom w:w="100" w:type="dxa"/>
              <w:end w:w="130" w:type="dxa"/>
            </w:tcMar>
            <w:vAlign w:val="center"/>
          </w:tcPr>
          <w:p>
            <w:pPr>
              <w:spacing w:after="0" w:line="252" w:lineRule="auto"/>
            </w:pPr>
            <w:r>
              <w:rPr>
                <w:rFonts w:ascii="Aptos" w:hAnsi="Aptos"/>
                <w:color w:val="0F172A"/>
                <w:sz w:val="18"/>
              </w:rPr>
              <w:t>Create a dedicated simplified favicon while preserving the silhouette</w:t>
            </w:r>
          </w:p>
        </w:tc>
      </w:tr>
    </w:tbl>
    <w:p>
      <w:pPr>
        <w:spacing w:after="20"/>
      </w:pP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5472"/>
            <w:shd w:fill="024E53"/>
            <w:tcMar>
              <w:top w:w="100" w:type="dxa"/>
              <w:start w:w="130" w:type="dxa"/>
              <w:bottom w:w="100" w:type="dxa"/>
              <w:end w:w="130" w:type="dxa"/>
            </w:tcMar>
            <w:vAlign w:val="center"/>
          </w:tcPr>
          <w:p>
            <w:pPr>
              <w:spacing w:after="0"/>
            </w:pPr>
            <w:r>
              <w:rPr>
                <w:rFonts w:ascii="Aptos" w:hAnsi="Aptos"/>
                <w:b/>
                <w:color w:val="FFFFFF"/>
                <w:sz w:val="18"/>
              </w:rPr>
              <w:t>Required asset</w:t>
            </w:r>
          </w:p>
        </w:tc>
        <w:tc>
          <w:tcPr>
            <w:tcW w:type="dxa" w:w="2592"/>
            <w:shd w:fill="024E53"/>
            <w:tcMar>
              <w:top w:w="100" w:type="dxa"/>
              <w:start w:w="130" w:type="dxa"/>
              <w:bottom w:w="100" w:type="dxa"/>
              <w:end w:w="130" w:type="dxa"/>
            </w:tcMar>
            <w:vAlign w:val="center"/>
          </w:tcPr>
          <w:p>
            <w:pPr>
              <w:spacing w:after="0"/>
            </w:pPr>
            <w:r>
              <w:rPr>
                <w:rFonts w:ascii="Aptos" w:hAnsi="Aptos"/>
                <w:b/>
                <w:color w:val="FFFFFF"/>
                <w:sz w:val="18"/>
              </w:rPr>
              <w:t>Size</w:t>
            </w:r>
          </w:p>
        </w:tc>
      </w:tr>
      <w:tr>
        <w:trPr>
          <w:cantSplit/>
        </w:trPr>
        <w:tc>
          <w:tcPr>
            <w:tcW w:type="dxa" w:w="5472"/>
            <w:tcMar>
              <w:top w:w="100" w:type="dxa"/>
              <w:start w:w="130" w:type="dxa"/>
              <w:bottom w:w="100" w:type="dxa"/>
              <w:end w:w="130" w:type="dxa"/>
            </w:tcMar>
            <w:vAlign w:val="center"/>
          </w:tcPr>
          <w:p>
            <w:pPr>
              <w:spacing w:after="0" w:line="252" w:lineRule="auto"/>
            </w:pPr>
            <w:r>
              <w:rPr>
                <w:rFonts w:ascii="Aptos" w:hAnsi="Aptos"/>
                <w:color w:val="0F172A"/>
                <w:sz w:val="18"/>
              </w:rPr>
              <w:t>Favicon</w:t>
            </w:r>
          </w:p>
        </w:tc>
        <w:tc>
          <w:tcPr>
            <w:tcW w:type="dxa" w:w="2592"/>
            <w:tcMar>
              <w:top w:w="100" w:type="dxa"/>
              <w:start w:w="130" w:type="dxa"/>
              <w:bottom w:w="100" w:type="dxa"/>
              <w:end w:w="130" w:type="dxa"/>
            </w:tcMar>
            <w:vAlign w:val="center"/>
          </w:tcPr>
          <w:p>
            <w:pPr>
              <w:spacing w:after="0" w:line="252" w:lineRule="auto"/>
            </w:pPr>
            <w:r>
              <w:rPr>
                <w:rFonts w:ascii="Aptos" w:hAnsi="Aptos"/>
                <w:color w:val="0F172A"/>
                <w:sz w:val="18"/>
              </w:rPr>
              <w:t>16×16</w:t>
            </w:r>
          </w:p>
        </w:tc>
      </w:tr>
      <w:tr>
        <w:trPr>
          <w:cantSplit/>
        </w:trPr>
        <w:tc>
          <w:tcPr>
            <w:tcW w:type="dxa" w:w="5472"/>
            <w:shd w:fill="F8FAFC"/>
            <w:tcMar>
              <w:top w:w="100" w:type="dxa"/>
              <w:start w:w="130" w:type="dxa"/>
              <w:bottom w:w="100" w:type="dxa"/>
              <w:end w:w="130" w:type="dxa"/>
            </w:tcMar>
            <w:vAlign w:val="center"/>
          </w:tcPr>
          <w:p>
            <w:pPr>
              <w:spacing w:after="0" w:line="252" w:lineRule="auto"/>
            </w:pPr>
            <w:r>
              <w:rPr>
                <w:rFonts w:ascii="Aptos" w:hAnsi="Aptos"/>
                <w:color w:val="0F172A"/>
                <w:sz w:val="18"/>
              </w:rPr>
              <w:t>Favicon</w:t>
            </w:r>
          </w:p>
        </w:tc>
        <w:tc>
          <w:tcPr>
            <w:tcW w:type="dxa" w:w="2592"/>
            <w:shd w:fill="F8FAFC"/>
            <w:tcMar>
              <w:top w:w="100" w:type="dxa"/>
              <w:start w:w="130" w:type="dxa"/>
              <w:bottom w:w="100" w:type="dxa"/>
              <w:end w:w="130" w:type="dxa"/>
            </w:tcMar>
            <w:vAlign w:val="center"/>
          </w:tcPr>
          <w:p>
            <w:pPr>
              <w:spacing w:after="0" w:line="252" w:lineRule="auto"/>
            </w:pPr>
            <w:r>
              <w:rPr>
                <w:rFonts w:ascii="Aptos" w:hAnsi="Aptos"/>
                <w:color w:val="0F172A"/>
                <w:sz w:val="18"/>
              </w:rPr>
              <w:t>32×32</w:t>
            </w:r>
          </w:p>
        </w:tc>
      </w:tr>
      <w:tr>
        <w:trPr>
          <w:cantSplit/>
        </w:trPr>
        <w:tc>
          <w:tcPr>
            <w:tcW w:type="dxa" w:w="5472"/>
            <w:tcMar>
              <w:top w:w="100" w:type="dxa"/>
              <w:start w:w="130" w:type="dxa"/>
              <w:bottom w:w="100" w:type="dxa"/>
              <w:end w:w="130" w:type="dxa"/>
            </w:tcMar>
            <w:vAlign w:val="center"/>
          </w:tcPr>
          <w:p>
            <w:pPr>
              <w:spacing w:after="0" w:line="252" w:lineRule="auto"/>
            </w:pPr>
            <w:r>
              <w:rPr>
                <w:rFonts w:ascii="Aptos" w:hAnsi="Aptos"/>
                <w:color w:val="0F172A"/>
                <w:sz w:val="18"/>
              </w:rPr>
              <w:t>Favicon</w:t>
            </w:r>
          </w:p>
        </w:tc>
        <w:tc>
          <w:tcPr>
            <w:tcW w:type="dxa" w:w="2592"/>
            <w:tcMar>
              <w:top w:w="100" w:type="dxa"/>
              <w:start w:w="130" w:type="dxa"/>
              <w:bottom w:w="100" w:type="dxa"/>
              <w:end w:w="130" w:type="dxa"/>
            </w:tcMar>
            <w:vAlign w:val="center"/>
          </w:tcPr>
          <w:p>
            <w:pPr>
              <w:spacing w:after="0" w:line="252" w:lineRule="auto"/>
            </w:pPr>
            <w:r>
              <w:rPr>
                <w:rFonts w:ascii="Aptos" w:hAnsi="Aptos"/>
                <w:color w:val="0F172A"/>
                <w:sz w:val="18"/>
              </w:rPr>
              <w:t>48×48</w:t>
            </w:r>
          </w:p>
        </w:tc>
      </w:tr>
      <w:tr>
        <w:trPr>
          <w:cantSplit/>
        </w:trPr>
        <w:tc>
          <w:tcPr>
            <w:tcW w:type="dxa" w:w="5472"/>
            <w:shd w:fill="F8FAFC"/>
            <w:tcMar>
              <w:top w:w="100" w:type="dxa"/>
              <w:start w:w="130" w:type="dxa"/>
              <w:bottom w:w="100" w:type="dxa"/>
              <w:end w:w="130" w:type="dxa"/>
            </w:tcMar>
            <w:vAlign w:val="center"/>
          </w:tcPr>
          <w:p>
            <w:pPr>
              <w:spacing w:after="0" w:line="252" w:lineRule="auto"/>
            </w:pPr>
            <w:r>
              <w:rPr>
                <w:rFonts w:ascii="Aptos" w:hAnsi="Aptos"/>
                <w:color w:val="0F172A"/>
                <w:sz w:val="18"/>
              </w:rPr>
              <w:t>Apple touch icon</w:t>
            </w:r>
          </w:p>
        </w:tc>
        <w:tc>
          <w:tcPr>
            <w:tcW w:type="dxa" w:w="2592"/>
            <w:shd w:fill="F8FAFC"/>
            <w:tcMar>
              <w:top w:w="100" w:type="dxa"/>
              <w:start w:w="130" w:type="dxa"/>
              <w:bottom w:w="100" w:type="dxa"/>
              <w:end w:w="130" w:type="dxa"/>
            </w:tcMar>
            <w:vAlign w:val="center"/>
          </w:tcPr>
          <w:p>
            <w:pPr>
              <w:spacing w:after="0" w:line="252" w:lineRule="auto"/>
            </w:pPr>
            <w:r>
              <w:rPr>
                <w:rFonts w:ascii="Aptos" w:hAnsi="Aptos"/>
                <w:color w:val="0F172A"/>
                <w:sz w:val="18"/>
              </w:rPr>
              <w:t>180×180</w:t>
            </w:r>
          </w:p>
        </w:tc>
      </w:tr>
      <w:tr>
        <w:trPr>
          <w:cantSplit/>
        </w:trPr>
        <w:tc>
          <w:tcPr>
            <w:tcW w:type="dxa" w:w="5472"/>
            <w:tcMar>
              <w:top w:w="100" w:type="dxa"/>
              <w:start w:w="130" w:type="dxa"/>
              <w:bottom w:w="100" w:type="dxa"/>
              <w:end w:w="130" w:type="dxa"/>
            </w:tcMar>
            <w:vAlign w:val="center"/>
          </w:tcPr>
          <w:p>
            <w:pPr>
              <w:spacing w:after="0" w:line="252" w:lineRule="auto"/>
            </w:pPr>
            <w:r>
              <w:rPr>
                <w:rFonts w:ascii="Aptos" w:hAnsi="Aptos"/>
                <w:color w:val="0F172A"/>
                <w:sz w:val="18"/>
              </w:rPr>
              <w:t>PWA icon</w:t>
            </w:r>
          </w:p>
        </w:tc>
        <w:tc>
          <w:tcPr>
            <w:tcW w:type="dxa" w:w="2592"/>
            <w:tcMar>
              <w:top w:w="100" w:type="dxa"/>
              <w:start w:w="130" w:type="dxa"/>
              <w:bottom w:w="100" w:type="dxa"/>
              <w:end w:w="130" w:type="dxa"/>
            </w:tcMar>
            <w:vAlign w:val="center"/>
          </w:tcPr>
          <w:p>
            <w:pPr>
              <w:spacing w:after="0" w:line="252" w:lineRule="auto"/>
            </w:pPr>
            <w:r>
              <w:rPr>
                <w:rFonts w:ascii="Aptos" w:hAnsi="Aptos"/>
                <w:color w:val="0F172A"/>
                <w:sz w:val="18"/>
              </w:rPr>
              <w:t>192×192</w:t>
            </w:r>
          </w:p>
        </w:tc>
      </w:tr>
      <w:tr>
        <w:trPr>
          <w:cantSplit/>
        </w:trPr>
        <w:tc>
          <w:tcPr>
            <w:tcW w:type="dxa" w:w="5472"/>
            <w:shd w:fill="F8FAFC"/>
            <w:tcMar>
              <w:top w:w="100" w:type="dxa"/>
              <w:start w:w="130" w:type="dxa"/>
              <w:bottom w:w="100" w:type="dxa"/>
              <w:end w:w="130" w:type="dxa"/>
            </w:tcMar>
            <w:vAlign w:val="center"/>
          </w:tcPr>
          <w:p>
            <w:pPr>
              <w:spacing w:after="0" w:line="252" w:lineRule="auto"/>
            </w:pPr>
            <w:r>
              <w:rPr>
                <w:rFonts w:ascii="Aptos" w:hAnsi="Aptos"/>
                <w:color w:val="0F172A"/>
                <w:sz w:val="18"/>
              </w:rPr>
              <w:t>PWA icon</w:t>
            </w:r>
          </w:p>
        </w:tc>
        <w:tc>
          <w:tcPr>
            <w:tcW w:type="dxa" w:w="2592"/>
            <w:shd w:fill="F8FAFC"/>
            <w:tcMar>
              <w:top w:w="100" w:type="dxa"/>
              <w:start w:w="130" w:type="dxa"/>
              <w:bottom w:w="100" w:type="dxa"/>
              <w:end w:w="130" w:type="dxa"/>
            </w:tcMar>
            <w:vAlign w:val="center"/>
          </w:tcPr>
          <w:p>
            <w:pPr>
              <w:spacing w:after="0" w:line="252" w:lineRule="auto"/>
            </w:pPr>
            <w:r>
              <w:rPr>
                <w:rFonts w:ascii="Aptos" w:hAnsi="Aptos"/>
                <w:color w:val="0F172A"/>
                <w:sz w:val="18"/>
              </w:rPr>
              <w:t>512×512</w:t>
            </w:r>
          </w:p>
        </w:tc>
      </w:tr>
    </w:tbl>
    <w:p>
      <w:pPr>
        <w:spacing w:after="20"/>
      </w:pPr>
    </w:p>
    <w:p>
      <w:pPr>
        <w:spacing w:after="120" w:line="269" w:lineRule="auto"/>
      </w:pPr>
      <w:r>
        <w:rPr>
          <w:rFonts w:ascii="Aptos" w:hAnsi="Aptos"/>
          <w:color w:val="0F172A"/>
          <w:sz w:val="19"/>
        </w:rPr>
        <w:t>Do not use a blurred downscale of the large raster. Build and test an optimized flat micro symbol.</w:t>
      </w:r>
    </w:p>
    <w:p>
      <w:pPr>
        <w:pStyle w:val="Heading1"/>
        <w:keepNext/>
      </w:pPr>
      <w:r>
        <w:t>28  Mobile app icon</w:t>
      </w:r>
    </w:p>
    <w:p>
      <w:pPr>
        <w:spacing w:after="120" w:line="269" w:lineRule="auto"/>
      </w:pPr>
      <w:r>
        <w:rPr>
          <w:rFonts w:ascii="Aptos" w:hAnsi="Aptos"/>
          <w:color w:val="0F172A"/>
          <w:sz w:val="19"/>
        </w:rPr>
        <w:t>Use the symbol only on #FFFFFF or #F8FAFC. The mark should occupy approximately 68–72% of the icon canvas with a generous safe area. For iOS, provide a 1024×1024 master and do not bake in rounded corners. For Android, provide adaptive foreground and background assets and keep essential geometry inside the launcher safe region.</w:t>
      </w:r>
    </w:p>
    <w:p>
      <w:pPr>
        <w:pStyle w:val="Heading1"/>
        <w:keepNext/>
      </w:pPr>
      <w:r>
        <w:t>29  Background usage</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304"/>
            <w:shd w:fill="024E53"/>
            <w:tcMar>
              <w:top w:w="100" w:type="dxa"/>
              <w:start w:w="130" w:type="dxa"/>
              <w:bottom w:w="100" w:type="dxa"/>
              <w:end w:w="130" w:type="dxa"/>
            </w:tcMar>
            <w:vAlign w:val="center"/>
          </w:tcPr>
          <w:p>
            <w:pPr>
              <w:spacing w:after="0"/>
            </w:pPr>
            <w:r>
              <w:rPr>
                <w:rFonts w:ascii="Aptos" w:hAnsi="Aptos"/>
                <w:b/>
                <w:color w:val="FFFFFF"/>
                <w:sz w:val="18"/>
              </w:rPr>
              <w:t>Context</w:t>
            </w:r>
          </w:p>
        </w:tc>
        <w:tc>
          <w:tcPr>
            <w:tcW w:type="dxa" w:w="7200"/>
            <w:shd w:fill="024E53"/>
            <w:tcMar>
              <w:top w:w="100" w:type="dxa"/>
              <w:start w:w="130" w:type="dxa"/>
              <w:bottom w:w="100" w:type="dxa"/>
              <w:end w:w="130" w:type="dxa"/>
            </w:tcMar>
            <w:vAlign w:val="center"/>
          </w:tcPr>
          <w:p>
            <w:pPr>
              <w:spacing w:after="0"/>
            </w:pPr>
            <w:r>
              <w:rPr>
                <w:rFonts w:ascii="Aptos" w:hAnsi="Aptos"/>
                <w:b/>
                <w:color w:val="FFFFFF"/>
                <w:sz w:val="18"/>
              </w:rPr>
              <w:t>Rule</w:t>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Light backgrounds</w:t>
            </w:r>
          </w:p>
        </w:tc>
        <w:tc>
          <w:tcPr>
            <w:tcW w:type="dxa" w:w="7200"/>
            <w:tcMar>
              <w:top w:w="100" w:type="dxa"/>
              <w:start w:w="130" w:type="dxa"/>
              <w:bottom w:w="100" w:type="dxa"/>
              <w:end w:w="130" w:type="dxa"/>
            </w:tcMar>
            <w:vAlign w:val="center"/>
          </w:tcPr>
          <w:p>
            <w:pPr>
              <w:spacing w:after="0" w:line="252" w:lineRule="auto"/>
            </w:pPr>
            <w:r>
              <w:rPr>
                <w:rFonts w:ascii="Aptos" w:hAnsi="Aptos"/>
                <w:color w:val="0F172A"/>
                <w:sz w:val="18"/>
              </w:rPr>
              <w:t>Use the full-color logo on #FFFFFF, #F8FAFC or #F1F5F9.</w:t>
            </w:r>
          </w:p>
        </w:tc>
      </w:tr>
      <w:tr>
        <w:trPr>
          <w:cantSplit/>
        </w:trPr>
        <w:tc>
          <w:tcPr>
            <w:tcW w:type="dxa" w:w="2304"/>
            <w:shd w:fill="F8FAFC"/>
            <w:tcMar>
              <w:top w:w="100" w:type="dxa"/>
              <w:start w:w="130" w:type="dxa"/>
              <w:bottom w:w="100" w:type="dxa"/>
              <w:end w:w="130" w:type="dxa"/>
            </w:tcMar>
            <w:vAlign w:val="center"/>
          </w:tcPr>
          <w:p>
            <w:pPr>
              <w:spacing w:after="0" w:line="252" w:lineRule="auto"/>
            </w:pPr>
            <w:r>
              <w:rPr>
                <w:rFonts w:ascii="Aptos" w:hAnsi="Aptos"/>
                <w:color w:val="0F172A"/>
                <w:sz w:val="18"/>
              </w:rPr>
              <w:t>Dark backgrounds</w:t>
            </w:r>
          </w:p>
        </w:tc>
        <w:tc>
          <w:tcPr>
            <w:tcW w:type="dxa" w:w="7200"/>
            <w:shd w:fill="F8FAFC"/>
            <w:tcMar>
              <w:top w:w="100" w:type="dxa"/>
              <w:start w:w="130" w:type="dxa"/>
              <w:bottom w:w="100" w:type="dxa"/>
              <w:end w:w="130" w:type="dxa"/>
            </w:tcMar>
            <w:vAlign w:val="center"/>
          </w:tcPr>
          <w:p>
            <w:pPr>
              <w:spacing w:after="0" w:line="252" w:lineRule="auto"/>
            </w:pPr>
            <w:r>
              <w:rPr>
                <w:rFonts w:ascii="Aptos" w:hAnsi="Aptos"/>
                <w:color w:val="0F172A"/>
                <w:sz w:val="18"/>
              </w:rPr>
              <w:t>Prefer a white or light container. Otherwise use an officially prepared monochrome white or approved reversed mark.</w:t>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Photography</w:t>
            </w:r>
          </w:p>
        </w:tc>
        <w:tc>
          <w:tcPr>
            <w:tcW w:type="dxa" w:w="7200"/>
            <w:tcMar>
              <w:top w:w="100" w:type="dxa"/>
              <w:start w:w="130" w:type="dxa"/>
              <w:bottom w:w="100" w:type="dxa"/>
              <w:end w:w="130" w:type="dxa"/>
            </w:tcMar>
            <w:vAlign w:val="center"/>
          </w:tcPr>
          <w:p>
            <w:pPr>
              <w:spacing w:after="0" w:line="252" w:lineRule="auto"/>
            </w:pPr>
            <w:r>
              <w:rPr>
                <w:rFonts w:ascii="Aptos" w:hAnsi="Aptos"/>
                <w:color w:val="0F172A"/>
                <w:sz w:val="18"/>
              </w:rPr>
              <w:t>Avoid direct placement on complex imagery; use a light container or approved monochrome version with adequate contrast.</w:t>
            </w:r>
          </w:p>
        </w:tc>
      </w:tr>
    </w:tbl>
    <w:p>
      <w:pPr>
        <w:spacing w:after="20"/>
      </w:pPr>
    </w:p>
    <w:p>
      <w:pPr>
        <w:pStyle w:val="Heading1"/>
        <w:keepNext/>
      </w:pPr>
      <w:r>
        <w:t>30  Logo misuse</w:t>
      </w:r>
    </w:p>
    <w:p>
      <w:pPr>
        <w:pStyle w:val="ListBullet"/>
        <w:spacing w:after="50"/>
        <w:ind w:left="360"/>
      </w:pPr>
      <w:r>
        <w:rPr>
          <w:rFonts w:ascii="Aptos" w:hAnsi="Aptos"/>
          <w:color w:val="0F172A"/>
          <w:sz w:val="18"/>
        </w:rPr>
        <w:t>Do not stretch, compress, rotate, mirror or rearrange the four forms.</w:t>
      </w:r>
    </w:p>
    <w:p>
      <w:pPr>
        <w:pStyle w:val="ListBullet"/>
        <w:spacing w:after="50"/>
        <w:ind w:left="360"/>
      </w:pPr>
      <w:r>
        <w:rPr>
          <w:rFonts w:ascii="Aptos" w:hAnsi="Aptos"/>
          <w:color w:val="0F172A"/>
          <w:sz w:val="18"/>
        </w:rPr>
        <w:t>Do not replace teal with random blue or green, or orange with yellow or red.</w:t>
      </w:r>
    </w:p>
    <w:p>
      <w:pPr>
        <w:pStyle w:val="ListBullet"/>
        <w:spacing w:after="50"/>
        <w:ind w:left="360"/>
      </w:pPr>
      <w:r>
        <w:rPr>
          <w:rFonts w:ascii="Aptos" w:hAnsi="Aptos"/>
          <w:color w:val="0F172A"/>
          <w:sz w:val="18"/>
        </w:rPr>
        <w:t>Do not add drop shadows, outlines, bevels, glow or neon effects.</w:t>
      </w:r>
    </w:p>
    <w:p>
      <w:pPr>
        <w:pStyle w:val="ListBullet"/>
        <w:spacing w:after="50"/>
        <w:ind w:left="360"/>
      </w:pPr>
      <w:r>
        <w:rPr>
          <w:rFonts w:ascii="Aptos" w:hAnsi="Aptos"/>
          <w:color w:val="0F172A"/>
          <w:sz w:val="18"/>
        </w:rPr>
        <w:t>Do not insert text or device icons inside the symbol.</w:t>
      </w:r>
    </w:p>
    <w:p>
      <w:pPr>
        <w:pStyle w:val="ListBullet"/>
        <w:spacing w:after="50"/>
        <w:ind w:left="360"/>
      </w:pPr>
      <w:r>
        <w:rPr>
          <w:rFonts w:ascii="Aptos" w:hAnsi="Aptos"/>
          <w:color w:val="0F172A"/>
          <w:sz w:val="18"/>
        </w:rPr>
        <w:t>Do not place it inside an unnecessary circle or add AI-style glowing circuitry.</w:t>
      </w:r>
    </w:p>
    <w:p>
      <w:pPr>
        <w:pStyle w:val="ListBullet"/>
        <w:spacing w:after="50"/>
        <w:ind w:left="360"/>
      </w:pPr>
      <w:r>
        <w:rPr>
          <w:rFonts w:ascii="Aptos" w:hAnsi="Aptos"/>
          <w:color w:val="0F172A"/>
          <w:sz w:val="18"/>
        </w:rPr>
        <w:t>Do not remove a structural section, use the literal 器 character, or repeat the mark as a page background pattern.</w:t>
      </w:r>
    </w:p>
    <w:p>
      <w:pPr>
        <w:spacing w:before="560" w:after="360"/>
      </w:pPr>
      <w:r>
        <w:rPr>
          <w:rFonts w:ascii="Aptos" w:hAnsi="Aptos"/>
          <w:b/>
          <w:color w:val="C2410C"/>
          <w:sz w:val="18"/>
        </w:rPr>
        <w:t>CHAPTER 06</w:t>
      </w:r>
    </w:p>
    <w:p>
      <w:pPr>
        <w:spacing w:after="200"/>
      </w:pPr>
      <w:r>
        <w:rPr>
          <w:rFonts w:ascii="Aptos" w:hAnsi="Aptos"/>
          <w:b/>
          <w:color w:val="0F172A"/>
          <w:sz w:val="56"/>
        </w:rPr>
        <w:t>Visual language</w:t>
      </w:r>
    </w:p>
    <w:p>
      <w:pPr>
        <w:spacing w:after="440"/>
      </w:pPr>
      <w:r>
        <w:rPr>
          <w:rFonts w:ascii="Aptos" w:hAnsi="Aptos"/>
          <w:color w:val="64748B"/>
          <w:sz w:val="24"/>
        </w:rPr>
        <w:t>Implementation standards for consistent web and mobile experiences</w:t>
      </w:r>
    </w:p>
    <w:p>
      <w:pPr>
        <w:pStyle w:val="Heading1"/>
        <w:keepNext/>
      </w:pPr>
      <w:r>
        <w:t>31  Iconography</w:t>
      </w:r>
    </w:p>
    <w:p>
      <w:pPr>
        <w:spacing w:after="120" w:line="269" w:lineRule="auto"/>
      </w:pPr>
      <w:r>
        <w:rPr>
          <w:rFonts w:ascii="Aptos" w:hAnsi="Aptos"/>
          <w:color w:val="0F172A"/>
          <w:sz w:val="19"/>
        </w:rPr>
        <w:t>Use one consistent icon family. Icons should be geometric, clean, slightly rounded and simple, with consistent stroke. A 24×24 canvas and 1.75–2px stroke with rounded joins and caps is recommended. Suitable systems include Lucide or Material Symbols Rounded, provided one system is applied consistently.</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4896"/>
            <w:shd w:fill="024E53"/>
            <w:tcMar>
              <w:top w:w="100" w:type="dxa"/>
              <w:start w:w="130" w:type="dxa"/>
              <w:bottom w:w="100" w:type="dxa"/>
              <w:end w:w="130" w:type="dxa"/>
            </w:tcMar>
            <w:vAlign w:val="center"/>
          </w:tcPr>
          <w:p>
            <w:pPr>
              <w:spacing w:after="0"/>
            </w:pPr>
            <w:r>
              <w:rPr>
                <w:rFonts w:ascii="Aptos" w:hAnsi="Aptos"/>
                <w:b/>
                <w:color w:val="FFFFFF"/>
                <w:sz w:val="18"/>
              </w:rPr>
              <w:t>Role</w:t>
            </w:r>
          </w:p>
        </w:tc>
        <w:tc>
          <w:tcPr>
            <w:tcW w:type="dxa" w:w="3312"/>
            <w:shd w:fill="024E53"/>
            <w:tcMar>
              <w:top w:w="100" w:type="dxa"/>
              <w:start w:w="130" w:type="dxa"/>
              <w:bottom w:w="100" w:type="dxa"/>
              <w:end w:w="130" w:type="dxa"/>
            </w:tcMar>
            <w:vAlign w:val="center"/>
          </w:tcPr>
          <w:p>
            <w:pPr>
              <w:spacing w:after="0"/>
            </w:pPr>
            <w:r>
              <w:rPr>
                <w:rFonts w:ascii="Aptos" w:hAnsi="Aptos"/>
                <w:b/>
                <w:color w:val="FFFFFF"/>
                <w:sz w:val="18"/>
              </w:rPr>
              <w:t>Color</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Default icon</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#334155</w:t>
            </w:r>
          </w:p>
        </w:tc>
      </w:tr>
      <w:tr>
        <w:trPr>
          <w:cantSplit/>
        </w:trPr>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Active or brand icon</w:t>
            </w:r>
          </w:p>
        </w:tc>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#024E53</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Selective accent</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#FD7009</w:t>
            </w:r>
          </w:p>
        </w:tc>
      </w:tr>
    </w:tbl>
    <w:p>
      <w:pPr>
        <w:spacing w:after="20"/>
      </w:pPr>
    </w:p>
    <w:p>
      <w:pPr>
        <w:pStyle w:val="Heading1"/>
        <w:keepNext/>
      </w:pPr>
      <w:r>
        <w:t>32  Photography and product imagery</w:t>
      </w:r>
    </w:p>
    <w:p>
      <w:pPr>
        <w:spacing w:after="120" w:line="269" w:lineRule="auto"/>
      </w:pPr>
      <w:r>
        <w:rPr>
          <w:rFonts w:ascii="Aptos" w:hAnsi="Aptos"/>
          <w:color w:val="0F172A"/>
          <w:sz w:val="19"/>
        </w:rPr>
        <w:t>Product photography should be factual rather than overly stylized: clean backgrounds, accurate colors, sharp details, minimal visual noise and consistent aspect ratios. Place product images on #FFFFFF or #F8FAFC. Do not tint photographs teal or orange; brand colors frame the product, not alter it.</w:t>
      </w:r>
    </w:p>
    <w:p>
      <w:pPr>
        <w:pStyle w:val="Heading1"/>
        <w:keepNext/>
      </w:pPr>
      <w:r>
        <w:t>33  Avoid the AI startup look</w:t>
      </w:r>
    </w:p>
    <w:p>
      <w:pPr>
        <w:pStyle w:val="ListBullet"/>
        <w:spacing w:after="50"/>
        <w:ind w:left="360"/>
      </w:pPr>
      <w:r>
        <w:rPr>
          <w:rFonts w:ascii="Aptos" w:hAnsi="Aptos"/>
          <w:color w:val="0F172A"/>
          <w:sz w:val="18"/>
        </w:rPr>
        <w:t>Avoid neon blue or purple, glowing gradients, random sparkles and AI star symbols.</w:t>
      </w:r>
    </w:p>
    <w:p>
      <w:pPr>
        <w:pStyle w:val="ListBullet"/>
        <w:spacing w:after="50"/>
        <w:ind w:left="360"/>
      </w:pPr>
      <w:r>
        <w:rPr>
          <w:rFonts w:ascii="Aptos" w:hAnsi="Aptos"/>
          <w:color w:val="0F172A"/>
          <w:sz w:val="18"/>
        </w:rPr>
        <w:t>Avoid circuit-board backgrounds, generic robot imagery and dark cyberpunk layouts.</w:t>
      </w:r>
    </w:p>
    <w:p>
      <w:pPr>
        <w:pStyle w:val="ListBullet"/>
        <w:spacing w:after="50"/>
        <w:ind w:left="360"/>
      </w:pPr>
      <w:r>
        <w:rPr>
          <w:rFonts w:ascii="Aptos" w:hAnsi="Aptos"/>
          <w:color w:val="0F172A"/>
          <w:sz w:val="18"/>
        </w:rPr>
        <w:t>Avoid glassmorphism everywhere, floating glowing orbs and excessive blur.</w:t>
      </w:r>
    </w:p>
    <w:p>
      <w:pPr>
        <w:pStyle w:val="ListBullet"/>
        <w:spacing w:after="50"/>
        <w:ind w:left="360"/>
      </w:pPr>
      <w:r>
        <w:rPr>
          <w:rFonts w:ascii="Aptos" w:hAnsi="Aptos"/>
          <w:color w:val="0F172A"/>
          <w:sz w:val="18"/>
        </w:rPr>
        <w:t>Use the distinctive teal/orange identity, clean product imagery and structured marketplace layouts instead.</w:t>
      </w:r>
    </w:p>
    <w:p>
      <w:pPr>
        <w:pStyle w:val="Heading1"/>
        <w:keepNext/>
      </w:pPr>
      <w:r>
        <w:t>34  Shadows</w:t>
      </w:r>
    </w:p>
    <w:p>
      <w:pPr>
        <w:spacing w:after="120" w:line="269" w:lineRule="auto"/>
      </w:pPr>
      <w:r>
        <w:rPr>
          <w:rFonts w:ascii="Aptos" w:hAnsi="Aptos"/>
          <w:color w:val="0F172A"/>
          <w:sz w:val="19"/>
        </w:rPr>
        <w:t>Keep elevation subtle. Large overlays and modals may use slightly stronger shadows, but routine cards should not carry heavy black shadows.</w:t>
      </w:r>
    </w:p>
    <w:p>
      <w:pPr>
        <w:pStyle w:val="CodeBlock"/>
      </w:pPr>
      <w:r>
        <w:rPr>
          <w:rFonts w:ascii="Consolas" w:hAnsi="Consolas"/>
          <w:color w:val="0F172A"/>
          <w:sz w:val="16"/>
        </w:rPr>
        <w:t>box-shadow:</w:t>
      </w:r>
      <w:r>
        <w:br/>
      </w:r>
      <w:r>
        <w:rPr>
          <w:rFonts w:ascii="Consolas" w:hAnsi="Consolas"/>
          <w:color w:val="0F172A"/>
          <w:sz w:val="16"/>
        </w:rPr>
        <w:t xml:space="preserve">  0 1px 2px rgba(15, 23, 42, 0.04),</w:t>
      </w:r>
      <w:r>
        <w:br/>
      </w:r>
      <w:r>
        <w:rPr>
          <w:rFonts w:ascii="Consolas" w:hAnsi="Consolas"/>
          <w:color w:val="0F172A"/>
          <w:sz w:val="16"/>
        </w:rPr>
        <w:t xml:space="preserve">  0 4px 12px rgba(15, 23, 42, 0.06);</w:t>
      </w:r>
    </w:p>
    <w:p>
      <w:pPr>
        <w:pStyle w:val="Heading1"/>
        <w:keepNext/>
      </w:pPr>
      <w:r>
        <w:t>35  Core design language</w:t>
      </w:r>
    </w:p>
    <w:p>
      <w:pPr>
        <w:spacing w:after="120" w:line="269" w:lineRule="auto"/>
      </w:pPr>
      <w:r>
        <w:rPr>
          <w:rFonts w:ascii="Aptos" w:hAnsi="Aptos"/>
          <w:color w:val="0F172A"/>
          <w:sz w:val="19"/>
        </w:rPr>
        <w:t>The interface combines neutral content surfaces, teal trust signals and selective orange commercial emphasis. Rounded geometry is controlled, layouts are modular, imagery is factual, and typography is clear. The logo inspires the system through structure—not through repeated decoration.</w:t>
      </w:r>
    </w:p>
    <w:p>
      <w:pPr>
        <w:spacing w:before="560" w:after="360"/>
      </w:pPr>
      <w:r>
        <w:rPr>
          <w:rFonts w:ascii="Aptos" w:hAnsi="Aptos"/>
          <w:b/>
          <w:color w:val="C2410C"/>
          <w:sz w:val="18"/>
        </w:rPr>
        <w:t>CHAPTER 07</w:t>
      </w:r>
    </w:p>
    <w:p>
      <w:pPr>
        <w:spacing w:after="200"/>
      </w:pPr>
      <w:r>
        <w:rPr>
          <w:rFonts w:ascii="Aptos" w:hAnsi="Aptos"/>
          <w:b/>
          <w:color w:val="0F172A"/>
          <w:sz w:val="56"/>
        </w:rPr>
        <w:t>Product behavior</w:t>
      </w:r>
    </w:p>
    <w:p>
      <w:pPr>
        <w:spacing w:after="440"/>
      </w:pPr>
      <w:r>
        <w:rPr>
          <w:rFonts w:ascii="Aptos" w:hAnsi="Aptos"/>
          <w:color w:val="64748B"/>
          <w:sz w:val="24"/>
        </w:rPr>
        <w:t>Implementation standards for consistent web and mobile experiences</w:t>
      </w:r>
    </w:p>
    <w:p>
      <w:pPr>
        <w:pStyle w:val="Heading1"/>
        <w:keepNext/>
      </w:pPr>
      <w:r>
        <w:t>36  Light mode</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4896"/>
            <w:shd w:fill="024E53"/>
            <w:tcMar>
              <w:top w:w="100" w:type="dxa"/>
              <w:start w:w="130" w:type="dxa"/>
              <w:bottom w:w="100" w:type="dxa"/>
              <w:end w:w="130" w:type="dxa"/>
            </w:tcMar>
            <w:vAlign w:val="center"/>
          </w:tcPr>
          <w:p>
            <w:pPr>
              <w:spacing w:after="0"/>
            </w:pPr>
            <w:r>
              <w:rPr>
                <w:rFonts w:ascii="Aptos" w:hAnsi="Aptos"/>
                <w:b/>
                <w:color w:val="FFFFFF"/>
                <w:sz w:val="18"/>
              </w:rPr>
              <w:t>Layer</w:t>
            </w:r>
          </w:p>
        </w:tc>
        <w:tc>
          <w:tcPr>
            <w:tcW w:type="dxa" w:w="3312"/>
            <w:shd w:fill="024E53"/>
            <w:tcMar>
              <w:top w:w="100" w:type="dxa"/>
              <w:start w:w="130" w:type="dxa"/>
              <w:bottom w:w="100" w:type="dxa"/>
              <w:end w:w="130" w:type="dxa"/>
            </w:tcMar>
            <w:vAlign w:val="center"/>
          </w:tcPr>
          <w:p>
            <w:pPr>
              <w:spacing w:after="0"/>
            </w:pPr>
            <w:r>
              <w:rPr>
                <w:rFonts w:ascii="Aptos" w:hAnsi="Aptos"/>
                <w:b/>
                <w:color w:val="FFFFFF"/>
                <w:sz w:val="18"/>
              </w:rPr>
              <w:t>Recommended token</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Page</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#F8FAFC</w:t>
            </w:r>
          </w:p>
        </w:tc>
      </w:tr>
      <w:tr>
        <w:trPr>
          <w:cantSplit/>
        </w:trPr>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Primary surface</w:t>
            </w:r>
          </w:p>
        </w:tc>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#FFFFFF</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Primary text</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#0F172A</w:t>
            </w:r>
          </w:p>
        </w:tc>
      </w:tr>
      <w:tr>
        <w:trPr>
          <w:cantSplit/>
        </w:trPr>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Muted text</w:t>
            </w:r>
          </w:p>
        </w:tc>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#64748B</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Border</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#E2E8F0</w:t>
            </w:r>
          </w:p>
        </w:tc>
      </w:tr>
      <w:tr>
        <w:trPr>
          <w:cantSplit/>
        </w:trPr>
        <w:tc>
          <w:tcPr>
            <w:tcW w:type="dxa" w:w="4896"/>
            <w:shd w:fill="F8FAFC"/>
            <w:tcMar>
              <w:top w:w="100" w:type="dxa"/>
              <w:start w:w="130" w:type="dxa"/>
              <w:bottom w:w="100" w:type="dxa"/>
              <w:end w:w="130" w:type="dxa"/>
            </w:tcMar>
            <w:vAlign w:val="center"/>
          </w:tcPr>
          <w:p>
            <w:pPr>
              <w:spacing w:after="0" w:line="252" w:lineRule="auto"/>
            </w:pPr>
            <w:r>
              <w:rPr>
                <w:rFonts w:ascii="Aptos" w:hAnsi="Aptos"/>
                <w:color w:val="0F172A"/>
                <w:sz w:val="18"/>
              </w:rPr>
              <w:t>Primary action</w:t>
            </w:r>
          </w:p>
        </w:tc>
        <w:tc>
          <w:tcPr>
            <w:tcW w:type="dxa" w:w="3312"/>
            <w:shd w:fill="F8FAFC"/>
            <w:tcMar>
              <w:top w:w="100" w:type="dxa"/>
              <w:start w:w="130" w:type="dxa"/>
              <w:bottom w:w="100" w:type="dxa"/>
              <w:end w:w="130" w:type="dxa"/>
            </w:tcMar>
            <w:vAlign w:val="center"/>
          </w:tcPr>
          <w:p>
            <w:pPr>
              <w:spacing w:after="0" w:line="252" w:lineRule="auto"/>
            </w:pPr>
            <w:r>
              <w:rPr>
                <w:rFonts w:ascii="Aptos" w:hAnsi="Aptos"/>
                <w:color w:val="0F172A"/>
                <w:sz w:val="18"/>
              </w:rPr>
              <w:t>#024E53</w:t>
            </w:r>
          </w:p>
        </w:tc>
      </w:tr>
      <w:tr>
        <w:trPr>
          <w:cantSplit/>
        </w:trPr>
        <w:tc>
          <w:tcPr>
            <w:tcW w:type="dxa" w:w="4896"/>
            <w:tcMar>
              <w:top w:w="100" w:type="dxa"/>
              <w:start w:w="130" w:type="dxa"/>
              <w:bottom w:w="100" w:type="dxa"/>
              <w:end w:w="130" w:type="dxa"/>
            </w:tcMar>
            <w:vAlign w:val="center"/>
          </w:tcPr>
          <w:p>
            <w:pPr>
              <w:spacing w:after="0" w:line="252" w:lineRule="auto"/>
            </w:pPr>
            <w:r>
              <w:rPr>
                <w:rFonts w:ascii="Aptos" w:hAnsi="Aptos"/>
                <w:color w:val="0F172A"/>
                <w:sz w:val="18"/>
              </w:rPr>
              <w:t>Accent</w:t>
            </w:r>
          </w:p>
        </w:tc>
        <w:tc>
          <w:tcPr>
            <w:tcW w:type="dxa" w:w="3312"/>
            <w:tcMar>
              <w:top w:w="100" w:type="dxa"/>
              <w:start w:w="130" w:type="dxa"/>
              <w:bottom w:w="100" w:type="dxa"/>
              <w:end w:w="130" w:type="dxa"/>
            </w:tcMar>
            <w:vAlign w:val="center"/>
          </w:tcPr>
          <w:p>
            <w:pPr>
              <w:spacing w:after="0" w:line="252" w:lineRule="auto"/>
            </w:pPr>
            <w:r>
              <w:rPr>
                <w:rFonts w:ascii="Aptos" w:hAnsi="Aptos"/>
                <w:color w:val="0F172A"/>
                <w:sz w:val="18"/>
              </w:rPr>
              <w:t>#FD7009</w:t>
            </w:r>
          </w:p>
        </w:tc>
      </w:tr>
    </w:tbl>
    <w:p>
      <w:pPr>
        <w:spacing w:after="20"/>
      </w:pPr>
    </w:p>
    <w:p>
      <w:pPr>
        <w:pStyle w:val="Heading1"/>
        <w:keepNext/>
      </w:pPr>
      <w:r>
        <w:t>37  Dark mode</w:t>
      </w:r>
    </w:p>
    <w:p>
      <w:pPr>
        <w:spacing w:after="120" w:line="269" w:lineRule="auto"/>
      </w:pPr>
      <w:r>
        <w:rPr>
          <w:rFonts w:ascii="Aptos" w:hAnsi="Aptos"/>
          <w:color w:val="0F172A"/>
          <w:sz w:val="19"/>
        </w:rPr>
        <w:t>Dark mode is a product mode, not a recolored logo. Build it from tested dark neutral surfaces, keep text contrast at WCAG AA, and preserve teal as the primary interaction color only where contrast remains adequate. Use an approved reversed or light-container logo treatment. Do not force the standard dark teal mark directly onto dark surfaces.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376"/>
            <w:shd w:fill="024E53"/>
            <w:tcMar>
              <w:top w:w="100" w:type="dxa"/>
              <w:start w:w="130" w:type="dxa"/>
              <w:bottom w:w="100" w:type="dxa"/>
              <w:end w:w="130" w:type="dxa"/>
            </w:tcMar>
            <w:vAlign w:val="center"/>
          </w:tcPr>
          <w:p>
            <w:pPr>
              <w:spacing w:after="0"/>
            </w:pPr>
            <w:r>
              <w:rPr>
                <w:rFonts w:ascii="Aptos" w:hAnsi="Aptos"/>
                <w:b/>
                <w:color w:val="FFFFFF"/>
                <w:sz w:val="18"/>
              </w:rPr>
              <w:t>Requirement</w:t>
            </w:r>
          </w:p>
        </w:tc>
        <w:tc>
          <w:tcPr>
            <w:tcW w:type="dxa" w:w="7128"/>
            <w:shd w:fill="024E53"/>
            <w:tcMar>
              <w:top w:w="100" w:type="dxa"/>
              <w:start w:w="130" w:type="dxa"/>
              <w:bottom w:w="100" w:type="dxa"/>
              <w:end w:w="130" w:type="dxa"/>
            </w:tcMar>
            <w:vAlign w:val="center"/>
          </w:tcPr>
          <w:p>
            <w:pPr>
              <w:spacing w:after="0"/>
            </w:pPr>
            <w:r>
              <w:rPr>
                <w:rFonts w:ascii="Aptos" w:hAnsi="Aptos"/>
                <w:b/>
                <w:color w:val="FFFFFF"/>
                <w:sz w:val="18"/>
              </w:rPr>
              <w:t>Guidance</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Surfaces</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Use a stepped dark-neutral hierarchy rather than pure black everywhere.</w:t>
            </w:r>
          </w:p>
        </w:tc>
      </w:tr>
      <w:tr>
        <w:trPr>
          <w:cantSplit/>
        </w:trPr>
        <w:tc>
          <w:tcPr>
            <w:tcW w:type="dxa" w:w="2376"/>
            <w:shd w:fill="F8FAFC"/>
            <w:tcMar>
              <w:top w:w="100" w:type="dxa"/>
              <w:start w:w="130" w:type="dxa"/>
              <w:bottom w:w="100" w:type="dxa"/>
              <w:end w:w="130" w:type="dxa"/>
            </w:tcMar>
            <w:vAlign w:val="center"/>
          </w:tcPr>
          <w:p>
            <w:pPr>
              <w:spacing w:after="0" w:line="252" w:lineRule="auto"/>
            </w:pPr>
            <w:r>
              <w:rPr>
                <w:rFonts w:ascii="Aptos" w:hAnsi="Aptos"/>
                <w:color w:val="0F172A"/>
                <w:sz w:val="18"/>
              </w:rPr>
              <w:t>Text</w:t>
            </w:r>
          </w:p>
        </w:tc>
        <w:tc>
          <w:tcPr>
            <w:tcW w:type="dxa" w:w="7128"/>
            <w:shd w:fill="F8FAFC"/>
            <w:tcMar>
              <w:top w:w="100" w:type="dxa"/>
              <w:start w:w="130" w:type="dxa"/>
              <w:bottom w:w="100" w:type="dxa"/>
              <w:end w:w="130" w:type="dxa"/>
            </w:tcMar>
            <w:vAlign w:val="center"/>
          </w:tcPr>
          <w:p>
            <w:pPr>
              <w:spacing w:after="0" w:line="252" w:lineRule="auto"/>
            </w:pPr>
            <w:r>
              <w:rPr>
                <w:rFonts w:ascii="Aptos" w:hAnsi="Aptos"/>
                <w:color w:val="0F172A"/>
                <w:sz w:val="18"/>
              </w:rPr>
              <w:t>Use high-contrast near-white primary text and quieter secondary text.</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Teal</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Test interactive teal values against each surface before release.</w:t>
            </w:r>
          </w:p>
        </w:tc>
      </w:tr>
      <w:tr>
        <w:trPr>
          <w:cantSplit/>
        </w:trPr>
        <w:tc>
          <w:tcPr>
            <w:tcW w:type="dxa" w:w="2376"/>
            <w:shd w:fill="F8FAFC"/>
            <w:tcMar>
              <w:top w:w="100" w:type="dxa"/>
              <w:start w:w="130" w:type="dxa"/>
              <w:bottom w:w="100" w:type="dxa"/>
              <w:end w:w="130" w:type="dxa"/>
            </w:tcMar>
            <w:vAlign w:val="center"/>
          </w:tcPr>
          <w:p>
            <w:pPr>
              <w:spacing w:after="0" w:line="252" w:lineRule="auto"/>
            </w:pPr>
            <w:r>
              <w:rPr>
                <w:rFonts w:ascii="Aptos" w:hAnsi="Aptos"/>
                <w:color w:val="0F172A"/>
                <w:sz w:val="18"/>
              </w:rPr>
              <w:t>Orange</w:t>
            </w:r>
          </w:p>
        </w:tc>
        <w:tc>
          <w:tcPr>
            <w:tcW w:type="dxa" w:w="7128"/>
            <w:shd w:fill="F8FAFC"/>
            <w:tcMar>
              <w:top w:w="100" w:type="dxa"/>
              <w:start w:w="130" w:type="dxa"/>
              <w:bottom w:w="100" w:type="dxa"/>
              <w:end w:w="130" w:type="dxa"/>
            </w:tcMar>
            <w:vAlign w:val="center"/>
          </w:tcPr>
          <w:p>
            <w:pPr>
              <w:spacing w:after="0" w:line="252" w:lineRule="auto"/>
            </w:pPr>
            <w:r>
              <w:rPr>
                <w:rFonts w:ascii="Aptos" w:hAnsi="Aptos"/>
                <w:color w:val="0F172A"/>
                <w:sz w:val="18"/>
              </w:rPr>
              <w:t>Keep selective; test Ink or dark text on bright orange and white on #C2410C.</w:t>
            </w:r>
          </w:p>
        </w:tc>
      </w:tr>
      <w:tr>
        <w:trPr>
          <w:cantSplit/>
        </w:trPr>
        <w:tc>
          <w:tcPr>
            <w:tcW w:type="dxa" w:w="2376"/>
            <w:tcMar>
              <w:top w:w="100" w:type="dxa"/>
              <w:start w:w="130" w:type="dxa"/>
              <w:bottom w:w="100" w:type="dxa"/>
              <w:end w:w="130" w:type="dxa"/>
            </w:tcMar>
            <w:vAlign w:val="center"/>
          </w:tcPr>
          <w:p>
            <w:pPr>
              <w:spacing w:after="0" w:line="252" w:lineRule="auto"/>
            </w:pPr>
            <w:r>
              <w:rPr>
                <w:rFonts w:ascii="Aptos" w:hAnsi="Aptos"/>
                <w:color w:val="0F172A"/>
                <w:sz w:val="18"/>
              </w:rPr>
              <w:t>Semantic states</w:t>
            </w:r>
          </w:p>
        </w:tc>
        <w:tc>
          <w:tcPr>
            <w:tcW w:type="dxa" w:w="7128"/>
            <w:tcMar>
              <w:top w:w="100" w:type="dxa"/>
              <w:start w:w="130" w:type="dxa"/>
              <w:bottom w:w="100" w:type="dxa"/>
              <w:end w:w="130" w:type="dxa"/>
            </w:tcMar>
            <w:vAlign w:val="center"/>
          </w:tcPr>
          <w:p>
            <w:pPr>
              <w:spacing w:after="0" w:line="252" w:lineRule="auto"/>
            </w:pPr>
            <w:r>
              <w:rPr>
                <w:rFonts w:ascii="Aptos" w:hAnsi="Aptos"/>
                <w:color w:val="0F172A"/>
                <w:sz w:val="18"/>
              </w:rPr>
              <w:t>Retain success, warning, error and information meaning with dark-mode-specific contrast testing.</w:t>
            </w:r>
          </w:p>
        </w:tc>
      </w:tr>
    </w:tbl>
    <w:p>
      <w:pPr>
        <w:spacing w:after="20"/>
      </w:pPr>
    </w:p>
    <w:p>
      <w:pPr>
        <w:pStyle w:val="Heading1"/>
        <w:keepNext/>
      </w:pPr>
      <w:r>
        <w:t>38  Responsive behavior</w:t>
      </w:r>
    </w:p>
    <w:p>
      <w:pPr>
        <w:pStyle w:val="ListBullet"/>
        <w:spacing w:after="50"/>
        <w:ind w:left="360"/>
      </w:pPr>
      <w:r>
        <w:rPr>
          <w:rFonts w:ascii="Aptos" w:hAnsi="Aptos"/>
          <w:color w:val="0F172A"/>
          <w:sz w:val="18"/>
        </w:rPr>
        <w:t>Preserve hierarchy across breakpoints; do not hide price, condition or trust details solely to simplify mobile layouts.</w:t>
      </w:r>
    </w:p>
    <w:p>
      <w:pPr>
        <w:pStyle w:val="ListBullet"/>
        <w:spacing w:after="50"/>
        <w:ind w:left="360"/>
      </w:pPr>
      <w:r>
        <w:rPr>
          <w:rFonts w:ascii="Aptos" w:hAnsi="Aptos"/>
          <w:color w:val="0F172A"/>
          <w:sz w:val="18"/>
        </w:rPr>
        <w:t>Allow cards to reflow, stack or change density while keeping labels close to their values.</w:t>
      </w:r>
    </w:p>
    <w:p>
      <w:pPr>
        <w:pStyle w:val="ListBullet"/>
        <w:spacing w:after="50"/>
        <w:ind w:left="360"/>
      </w:pPr>
      <w:r>
        <w:rPr>
          <w:rFonts w:ascii="Aptos" w:hAnsi="Aptos"/>
          <w:color w:val="0F172A"/>
          <w:sz w:val="18"/>
        </w:rPr>
        <w:t>Use the mobile typography scale and approved spacing tokens rather than proportionally shrinking desktop UI.</w:t>
      </w:r>
    </w:p>
    <w:p>
      <w:pPr>
        <w:pStyle w:val="ListBullet"/>
        <w:spacing w:after="50"/>
        <w:ind w:left="360"/>
      </w:pPr>
      <w:r>
        <w:rPr>
          <w:rFonts w:ascii="Aptos" w:hAnsi="Aptos"/>
          <w:color w:val="0F172A"/>
          <w:sz w:val="18"/>
        </w:rPr>
        <w:t>Keep the logo within the recommended header sizes and switch to the micro mark when required.</w:t>
      </w:r>
    </w:p>
    <w:p>
      <w:pPr>
        <w:pStyle w:val="Heading1"/>
        <w:keepNext/>
      </w:pPr>
      <w:r>
        <w:t>39  Touch targets</w:t>
      </w:r>
    </w:p>
    <w:p>
      <w:pPr>
        <w:spacing w:after="120" w:line="269" w:lineRule="auto"/>
      </w:pPr>
      <w:r>
        <w:rPr>
          <w:rFonts w:ascii="Aptos" w:hAnsi="Aptos"/>
          <w:color w:val="0F172A"/>
          <w:sz w:val="19"/>
        </w:rPr>
        <w:t>Use a minimum 44×44px touch target for essential interactive controls and provide comfortable separation between adjacent actions. Visual icons may be smaller inside the target. Ensure hit areas, not only visible shapes, meet the target size.</w:t>
      </w:r>
    </w:p>
    <w:p>
      <w:pPr>
        <w:pStyle w:val="Heading1"/>
        <w:keepNext/>
      </w:pPr>
      <w:r>
        <w:t>40  Motion</w:t>
      </w:r>
    </w:p>
    <w:p>
      <w:pPr>
        <w:spacing w:after="120" w:line="269" w:lineRule="auto"/>
      </w:pPr>
      <w:r>
        <w:rPr>
          <w:rFonts w:ascii="Aptos" w:hAnsi="Aptos"/>
          <w:color w:val="0F172A"/>
          <w:sz w:val="19"/>
        </w:rPr>
        <w:t>Motion should clarify state and hierarchy. Keep common transitions short and restrained, generally 150–250ms, using natural easing. Avoid decorative logo spinning, glowing loops or continuous movement. Respect the user’s reduced-motion preference and remove non-essential transitions when requested.</w:t>
      </w:r>
    </w:p>
    <w:p>
      <w:pPr>
        <w:pStyle w:val="CodeBlock"/>
      </w:pPr>
      <w:r>
        <w:rPr>
          <w:rFonts w:ascii="Consolas" w:hAnsi="Consolas"/>
          <w:color w:val="0F172A"/>
          <w:sz w:val="16"/>
        </w:rPr>
        <w:t>@media (prefers-reduced-motion: reduce) {</w:t>
      </w:r>
      <w:r>
        <w:br/>
      </w:r>
      <w:r>
        <w:rPr>
          <w:rFonts w:ascii="Consolas" w:hAnsi="Consolas"/>
          <w:color w:val="0F172A"/>
          <w:sz w:val="16"/>
        </w:rPr>
        <w:t xml:space="preserve">  *, *::before, *::after {</w:t>
      </w:r>
      <w:r>
        <w:br/>
      </w:r>
      <w:r>
        <w:rPr>
          <w:rFonts w:ascii="Consolas" w:hAnsi="Consolas"/>
          <w:color w:val="0F172A"/>
          <w:sz w:val="16"/>
        </w:rPr>
        <w:t xml:space="preserve">    animation-duration: 0.01ms !important;</w:t>
      </w:r>
      <w:r>
        <w:br/>
      </w:r>
      <w:r>
        <w:rPr>
          <w:rFonts w:ascii="Consolas" w:hAnsi="Consolas"/>
          <w:color w:val="0F172A"/>
          <w:sz w:val="16"/>
        </w:rPr>
        <w:t xml:space="preserve">    transition-duration: 0.01ms !important;</w:t>
      </w:r>
      <w:r>
        <w:br/>
      </w:r>
      <w:r>
        <w:rPr>
          <w:rFonts w:ascii="Consolas" w:hAnsi="Consolas"/>
          <w:color w:val="0F172A"/>
          <w:sz w:val="16"/>
        </w:rPr>
        <w:t xml:space="preserve">  }</w:t>
      </w:r>
      <w:r>
        <w:br/>
      </w:r>
      <w:r>
        <w:rPr>
          <w:rFonts w:ascii="Consolas" w:hAnsi="Consolas"/>
          <w:color w:val="0F172A"/>
          <w:sz w:val="16"/>
        </w:rPr>
        <w:t>}</w:t>
      </w:r>
    </w:p>
    <w:p>
      <w:r>
        <w:br w:type="page"/>
      </w:r>
    </w:p>
    <w:p>
      <w:pPr>
        <w:spacing w:before="560" w:after="360"/>
      </w:pPr>
      <w:r>
        <w:rPr>
          <w:rFonts w:ascii="Aptos" w:hAnsi="Aptos"/>
          <w:b/>
          <w:color w:val="C2410C"/>
          <w:sz w:val="18"/>
        </w:rPr>
        <w:t>CHAPTER 08</w:t>
      </w:r>
    </w:p>
    <w:p>
      <w:pPr>
        <w:spacing w:after="200"/>
      </w:pPr>
      <w:r>
        <w:rPr>
          <w:rFonts w:ascii="Aptos" w:hAnsi="Aptos"/>
          <w:b/>
          <w:color w:val="0F172A"/>
          <w:sz w:val="56"/>
        </w:rPr>
        <w:t>Implementation</w:t>
      </w:r>
    </w:p>
    <w:p>
      <w:pPr>
        <w:spacing w:after="440"/>
      </w:pPr>
      <w:r>
        <w:rPr>
          <w:rFonts w:ascii="Aptos" w:hAnsi="Aptos"/>
          <w:color w:val="64748B"/>
          <w:sz w:val="24"/>
        </w:rPr>
        <w:t>Implementation standards for consistent web and mobile experiences</w:t>
      </w:r>
    </w:p>
    <w:p>
      <w:pPr>
        <w:pStyle w:val="Heading1"/>
        <w:keepNext/>
      </w:pPr>
      <w:r>
        <w:t>41  Figma variables</w:t>
      </w:r>
    </w:p>
    <w:p>
      <w:pPr>
        <w:spacing w:after="120" w:line="269" w:lineRule="auto"/>
      </w:pPr>
      <w:r>
        <w:rPr>
          <w:rFonts w:ascii="Aptos" w:hAnsi="Aptos"/>
          <w:color w:val="0F172A"/>
          <w:sz w:val="19"/>
        </w:rPr>
        <w:t>Create semantic variables rather than applying raw colors directly to components. Keep primitive palette values separate from role-based aliases so modes can change without detaching components.</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232"/>
            <w:shd w:fill="024E53"/>
            <w:tcMar>
              <w:top w:w="100" w:type="dxa"/>
              <w:start w:w="130" w:type="dxa"/>
              <w:bottom w:w="100" w:type="dxa"/>
              <w:end w:w="130" w:type="dxa"/>
            </w:tcMar>
            <w:vAlign w:val="center"/>
          </w:tcPr>
          <w:p>
            <w:pPr>
              <w:spacing w:after="0"/>
            </w:pPr>
            <w:r>
              <w:rPr>
                <w:rFonts w:ascii="Aptos" w:hAnsi="Aptos"/>
                <w:b/>
                <w:color w:val="FFFFFF"/>
                <w:sz w:val="18"/>
              </w:rPr>
              <w:t>Collection</w:t>
            </w:r>
          </w:p>
        </w:tc>
        <w:tc>
          <w:tcPr>
            <w:tcW w:type="dxa" w:w="7272"/>
            <w:shd w:fill="024E53"/>
            <w:tcMar>
              <w:top w:w="100" w:type="dxa"/>
              <w:start w:w="130" w:type="dxa"/>
              <w:bottom w:w="100" w:type="dxa"/>
              <w:end w:w="130" w:type="dxa"/>
            </w:tcMar>
            <w:vAlign w:val="center"/>
          </w:tcPr>
          <w:p>
            <w:pPr>
              <w:spacing w:after="0"/>
            </w:pPr>
            <w:r>
              <w:rPr>
                <w:rFonts w:ascii="Aptos" w:hAnsi="Aptos"/>
                <w:b/>
                <w:color w:val="FFFFFF"/>
                <w:sz w:val="18"/>
              </w:rPr>
              <w:t>Examples</w:t>
            </w:r>
          </w:p>
        </w:tc>
      </w:tr>
      <w:tr>
        <w:trPr>
          <w:cantSplit/>
        </w:trPr>
        <w:tc>
          <w:tcPr>
            <w:tcW w:type="dxa" w:w="2232"/>
            <w:tcMar>
              <w:top w:w="100" w:type="dxa"/>
              <w:start w:w="130" w:type="dxa"/>
              <w:bottom w:w="100" w:type="dxa"/>
              <w:end w:w="130" w:type="dxa"/>
            </w:tcMar>
            <w:vAlign w:val="center"/>
          </w:tcPr>
          <w:p>
            <w:pPr>
              <w:spacing w:after="0" w:line="252" w:lineRule="auto"/>
            </w:pPr>
            <w:r>
              <w:rPr>
                <w:rFonts w:ascii="Aptos" w:hAnsi="Aptos"/>
                <w:color w:val="0F172A"/>
                <w:sz w:val="18"/>
              </w:rPr>
              <w:t>Primitives</w:t>
            </w:r>
          </w:p>
        </w:tc>
        <w:tc>
          <w:tcPr>
            <w:tcW w:type="dxa" w:w="7272"/>
            <w:tcMar>
              <w:top w:w="100" w:type="dxa"/>
              <w:start w:w="130" w:type="dxa"/>
              <w:bottom w:w="100" w:type="dxa"/>
              <w:end w:w="130" w:type="dxa"/>
            </w:tcMar>
            <w:vAlign w:val="center"/>
          </w:tcPr>
          <w:p>
            <w:pPr>
              <w:spacing w:after="0" w:line="252" w:lineRule="auto"/>
            </w:pPr>
            <w:r>
              <w:rPr>
                <w:rFonts w:ascii="Aptos" w:hAnsi="Aptos"/>
                <w:color w:val="0F172A"/>
                <w:sz w:val="18"/>
              </w:rPr>
              <w:t>color.teal.800, color.orange.600, color.slate.200, space.16, radius.12</w:t>
            </w:r>
          </w:p>
        </w:tc>
      </w:tr>
      <w:tr>
        <w:trPr>
          <w:cantSplit/>
        </w:trPr>
        <w:tc>
          <w:tcPr>
            <w:tcW w:type="dxa" w:w="2232"/>
            <w:shd w:fill="F8FAFC"/>
            <w:tcMar>
              <w:top w:w="100" w:type="dxa"/>
              <w:start w:w="130" w:type="dxa"/>
              <w:bottom w:w="100" w:type="dxa"/>
              <w:end w:w="130" w:type="dxa"/>
            </w:tcMar>
            <w:vAlign w:val="center"/>
          </w:tcPr>
          <w:p>
            <w:pPr>
              <w:spacing w:after="0" w:line="252" w:lineRule="auto"/>
            </w:pPr>
            <w:r>
              <w:rPr>
                <w:rFonts w:ascii="Aptos" w:hAnsi="Aptos"/>
                <w:color w:val="0F172A"/>
                <w:sz w:val="18"/>
              </w:rPr>
              <w:t>Semantic color</w:t>
            </w:r>
          </w:p>
        </w:tc>
        <w:tc>
          <w:tcPr>
            <w:tcW w:type="dxa" w:w="7272"/>
            <w:shd w:fill="F8FAFC"/>
            <w:tcMar>
              <w:top w:w="100" w:type="dxa"/>
              <w:start w:w="130" w:type="dxa"/>
              <w:bottom w:w="100" w:type="dxa"/>
              <w:end w:w="130" w:type="dxa"/>
            </w:tcMar>
            <w:vAlign w:val="center"/>
          </w:tcPr>
          <w:p>
            <w:pPr>
              <w:spacing w:after="0" w:line="252" w:lineRule="auto"/>
            </w:pPr>
            <w:r>
              <w:rPr>
                <w:rFonts w:ascii="Aptos" w:hAnsi="Aptos"/>
                <w:color w:val="0F172A"/>
                <w:sz w:val="18"/>
              </w:rPr>
              <w:t>surface.page, surface.card, text.primary, text.muted, action.primary, border.default</w:t>
            </w:r>
          </w:p>
        </w:tc>
      </w:tr>
      <w:tr>
        <w:trPr>
          <w:cantSplit/>
        </w:trPr>
        <w:tc>
          <w:tcPr>
            <w:tcW w:type="dxa" w:w="2232"/>
            <w:tcMar>
              <w:top w:w="100" w:type="dxa"/>
              <w:start w:w="130" w:type="dxa"/>
              <w:bottom w:w="100" w:type="dxa"/>
              <w:end w:w="130" w:type="dxa"/>
            </w:tcMar>
            <w:vAlign w:val="center"/>
          </w:tcPr>
          <w:p>
            <w:pPr>
              <w:spacing w:after="0" w:line="252" w:lineRule="auto"/>
            </w:pPr>
            <w:r>
              <w:rPr>
                <w:rFonts w:ascii="Aptos" w:hAnsi="Aptos"/>
                <w:color w:val="0F172A"/>
                <w:sz w:val="18"/>
              </w:rPr>
              <w:t>Component</w:t>
            </w:r>
          </w:p>
        </w:tc>
        <w:tc>
          <w:tcPr>
            <w:tcW w:type="dxa" w:w="7272"/>
            <w:tcMar>
              <w:top w:w="100" w:type="dxa"/>
              <w:start w:w="130" w:type="dxa"/>
              <w:bottom w:w="100" w:type="dxa"/>
              <w:end w:w="130" w:type="dxa"/>
            </w:tcMar>
            <w:vAlign w:val="center"/>
          </w:tcPr>
          <w:p>
            <w:pPr>
              <w:spacing w:after="0" w:line="252" w:lineRule="auto"/>
            </w:pPr>
            <w:r>
              <w:rPr>
                <w:rFonts w:ascii="Aptos" w:hAnsi="Aptos"/>
                <w:color w:val="0F172A"/>
                <w:sz w:val="18"/>
              </w:rPr>
              <w:t>button.primary.bg, input.focus.border, badge.verified.bg, card.border</w:t>
            </w:r>
          </w:p>
        </w:tc>
      </w:tr>
      <w:tr>
        <w:trPr>
          <w:cantSplit/>
        </w:trPr>
        <w:tc>
          <w:tcPr>
            <w:tcW w:type="dxa" w:w="2232"/>
            <w:shd w:fill="F8FAFC"/>
            <w:tcMar>
              <w:top w:w="100" w:type="dxa"/>
              <w:start w:w="130" w:type="dxa"/>
              <w:bottom w:w="100" w:type="dxa"/>
              <w:end w:w="130" w:type="dxa"/>
            </w:tcMar>
            <w:vAlign w:val="center"/>
          </w:tcPr>
          <w:p>
            <w:pPr>
              <w:spacing w:after="0" w:line="252" w:lineRule="auto"/>
            </w:pPr>
            <w:r>
              <w:rPr>
                <w:rFonts w:ascii="Aptos" w:hAnsi="Aptos"/>
                <w:color w:val="0F172A"/>
                <w:sz w:val="18"/>
              </w:rPr>
              <w:t>Mode</w:t>
            </w:r>
          </w:p>
        </w:tc>
        <w:tc>
          <w:tcPr>
            <w:tcW w:type="dxa" w:w="7272"/>
            <w:shd w:fill="F8FAFC"/>
            <w:tcMar>
              <w:top w:w="100" w:type="dxa"/>
              <w:start w:w="130" w:type="dxa"/>
              <w:bottom w:w="100" w:type="dxa"/>
              <w:end w:w="130" w:type="dxa"/>
            </w:tcMar>
            <w:vAlign w:val="center"/>
          </w:tcPr>
          <w:p>
            <w:pPr>
              <w:spacing w:after="0" w:line="252" w:lineRule="auto"/>
            </w:pPr>
            <w:r>
              <w:rPr>
                <w:rFonts w:ascii="Aptos" w:hAnsi="Aptos"/>
                <w:color w:val="0F172A"/>
                <w:sz w:val="18"/>
              </w:rPr>
              <w:t>Light and Dark aliases resolved from the same semantic names</w:t>
            </w:r>
          </w:p>
        </w:tc>
      </w:tr>
    </w:tbl>
    <w:p>
      <w:pPr>
        <w:spacing w:after="20"/>
      </w:pPr>
    </w:p>
    <w:p>
      <w:pPr>
        <w:pStyle w:val="ListBullet"/>
        <w:spacing w:after="50"/>
        <w:ind w:left="360"/>
      </w:pPr>
      <w:r>
        <w:rPr>
          <w:rFonts w:ascii="Aptos" w:hAnsi="Aptos"/>
          <w:color w:val="0F172A"/>
          <w:sz w:val="18"/>
        </w:rPr>
        <w:t>Publish variables from a controlled design-system library.</w:t>
      </w:r>
    </w:p>
    <w:p>
      <w:pPr>
        <w:pStyle w:val="ListBullet"/>
        <w:spacing w:after="50"/>
        <w:ind w:left="360"/>
      </w:pPr>
      <w:r>
        <w:rPr>
          <w:rFonts w:ascii="Aptos" w:hAnsi="Aptos"/>
          <w:color w:val="0F172A"/>
          <w:sz w:val="18"/>
        </w:rPr>
        <w:t>Use number variables for spacing, radius and sizing; use string styles for typography only where appropriate.</w:t>
      </w:r>
    </w:p>
    <w:p>
      <w:pPr>
        <w:pStyle w:val="ListBullet"/>
        <w:spacing w:after="50"/>
        <w:ind w:left="360"/>
      </w:pPr>
      <w:r>
        <w:rPr>
          <w:rFonts w:ascii="Aptos" w:hAnsi="Aptos"/>
          <w:color w:val="0F172A"/>
          <w:sz w:val="18"/>
        </w:rPr>
        <w:t>Name variables by role, not by the screen where they first appeared.</w:t>
      </w:r>
    </w:p>
    <w:p>
      <w:pPr>
        <w:pStyle w:val="ListBullet"/>
        <w:spacing w:after="50"/>
        <w:ind w:left="360"/>
      </w:pPr>
      <w:r>
        <w:rPr>
          <w:rFonts w:ascii="Aptos" w:hAnsi="Aptos"/>
          <w:color w:val="0F172A"/>
          <w:sz w:val="18"/>
        </w:rPr>
        <w:t>Do not create one-off local colors when an approved token already exists.</w:t>
      </w:r>
    </w:p>
    <w:p>
      <w:pPr>
        <w:pStyle w:val="Heading1"/>
        <w:keepNext/>
      </w:pPr>
      <w:r>
        <w:t>42  CSS design tokens</w:t>
      </w:r>
    </w:p>
    <w:p>
      <w:pPr>
        <w:pStyle w:val="CodeBlock"/>
      </w:pPr>
      <w:r>
        <w:rPr>
          <w:rFonts w:ascii="Consolas" w:hAnsi="Consolas"/>
          <w:color w:val="0F172A"/>
          <w:sz w:val="16"/>
        </w:rPr>
        <w:t>:root {</w:t>
      </w:r>
      <w:r>
        <w:br/>
      </w:r>
      <w:r>
        <w:rPr>
          <w:rFonts w:ascii="Consolas" w:hAnsi="Consolas"/>
          <w:color w:val="0F172A"/>
          <w:sz w:val="16"/>
        </w:rPr>
        <w:t xml:space="preserve">  --color-brand-teal: #024E53;</w:t>
      </w:r>
      <w:r>
        <w:br/>
      </w:r>
      <w:r>
        <w:rPr>
          <w:rFonts w:ascii="Consolas" w:hAnsi="Consolas"/>
          <w:color w:val="0F172A"/>
          <w:sz w:val="16"/>
        </w:rPr>
        <w:t xml:space="preserve">  --color-brand-teal-hover: #013E43;</w:t>
      </w:r>
      <w:r>
        <w:br/>
      </w:r>
      <w:r>
        <w:rPr>
          <w:rFonts w:ascii="Consolas" w:hAnsi="Consolas"/>
          <w:color w:val="0F172A"/>
          <w:sz w:val="16"/>
        </w:rPr>
        <w:t xml:space="preserve">  --color-brand-teal-link: #027B7F;</w:t>
      </w:r>
      <w:r>
        <w:br/>
      </w:r>
      <w:r>
        <w:rPr>
          <w:rFonts w:ascii="Consolas" w:hAnsi="Consolas"/>
          <w:color w:val="0F172A"/>
          <w:sz w:val="16"/>
        </w:rPr>
        <w:t xml:space="preserve">  --color-brand-orange: #FD7009;</w:t>
      </w:r>
      <w:r>
        <w:br/>
      </w:r>
      <w:r>
        <w:rPr>
          <w:rFonts w:ascii="Consolas" w:hAnsi="Consolas"/>
          <w:color w:val="0F172A"/>
          <w:sz w:val="16"/>
        </w:rPr>
        <w:t xml:space="preserve">  --color-brand-orange-text: #C2410C;</w:t>
      </w:r>
      <w:r>
        <w:br/>
      </w:r>
      <w:r>
        <w:rPr>
          <w:rFonts w:ascii="Consolas" w:hAnsi="Consolas"/>
          <w:color w:val="0F172A"/>
          <w:sz w:val="16"/>
        </w:rPr>
        <w:t xml:space="preserve">  --color-text: #0F172A;</w:t>
      </w:r>
      <w:r>
        <w:br/>
      </w:r>
      <w:r>
        <w:rPr>
          <w:rFonts w:ascii="Consolas" w:hAnsi="Consolas"/>
          <w:color w:val="0F172A"/>
          <w:sz w:val="16"/>
        </w:rPr>
        <w:t xml:space="preserve">  --color-text-muted: #64748B;</w:t>
      </w:r>
      <w:r>
        <w:br/>
      </w:r>
      <w:r>
        <w:rPr>
          <w:rFonts w:ascii="Consolas" w:hAnsi="Consolas"/>
          <w:color w:val="0F172A"/>
          <w:sz w:val="16"/>
        </w:rPr>
        <w:t xml:space="preserve">  --color-border: #E2E8F0;</w:t>
      </w:r>
      <w:r>
        <w:br/>
      </w:r>
      <w:r>
        <w:rPr>
          <w:rFonts w:ascii="Consolas" w:hAnsi="Consolas"/>
          <w:color w:val="0F172A"/>
          <w:sz w:val="16"/>
        </w:rPr>
        <w:t xml:space="preserve">  --color-surface: #FFFFFF;</w:t>
      </w:r>
      <w:r>
        <w:br/>
      </w:r>
      <w:r>
        <w:rPr>
          <w:rFonts w:ascii="Consolas" w:hAnsi="Consolas"/>
          <w:color w:val="0F172A"/>
          <w:sz w:val="16"/>
        </w:rPr>
        <w:t xml:space="preserve">  --color-page: #F8FAFC;</w:t>
      </w:r>
      <w:r>
        <w:br/>
      </w:r>
      <w:r>
        <w:rPr>
          <w:rFonts w:ascii="Consolas" w:hAnsi="Consolas"/>
          <w:color w:val="0F172A"/>
          <w:sz w:val="16"/>
        </w:rPr>
        <w:t xml:space="preserve">  --radius-control: 10px;</w:t>
      </w:r>
      <w:r>
        <w:br/>
      </w:r>
      <w:r>
        <w:rPr>
          <w:rFonts w:ascii="Consolas" w:hAnsi="Consolas"/>
          <w:color w:val="0F172A"/>
          <w:sz w:val="16"/>
        </w:rPr>
        <w:t xml:space="preserve">  --radius-card: 12px;</w:t>
      </w:r>
      <w:r>
        <w:br/>
      </w:r>
      <w:r>
        <w:rPr>
          <w:rFonts w:ascii="Consolas" w:hAnsi="Consolas"/>
          <w:color w:val="0F172A"/>
          <w:sz w:val="16"/>
        </w:rPr>
        <w:t xml:space="preserve">  --space-1: 4px;</w:t>
      </w:r>
      <w:r>
        <w:br/>
      </w:r>
      <w:r>
        <w:rPr>
          <w:rFonts w:ascii="Consolas" w:hAnsi="Consolas"/>
          <w:color w:val="0F172A"/>
          <w:sz w:val="16"/>
        </w:rPr>
        <w:t xml:space="preserve">  --space-2: 8px;</w:t>
      </w:r>
      <w:r>
        <w:br/>
      </w:r>
      <w:r>
        <w:rPr>
          <w:rFonts w:ascii="Consolas" w:hAnsi="Consolas"/>
          <w:color w:val="0F172A"/>
          <w:sz w:val="16"/>
        </w:rPr>
        <w:t xml:space="preserve">  --space-4: 16px;</w:t>
      </w:r>
      <w:r>
        <w:br/>
      </w:r>
      <w:r>
        <w:rPr>
          <w:rFonts w:ascii="Consolas" w:hAnsi="Consolas"/>
          <w:color w:val="0F172A"/>
          <w:sz w:val="16"/>
        </w:rPr>
        <w:t xml:space="preserve">  --space-6: 24px;</w:t>
      </w:r>
      <w:r>
        <w:br/>
      </w:r>
      <w:r>
        <w:rPr>
          <w:rFonts w:ascii="Consolas" w:hAnsi="Consolas"/>
          <w:color w:val="0F172A"/>
          <w:sz w:val="16"/>
        </w:rPr>
        <w:t xml:space="preserve">  --shadow-card: 0 1px 2px rgba(15,23,42,.04),</w:t>
      </w:r>
      <w:r>
        <w:br/>
      </w:r>
      <w:r>
        <w:rPr>
          <w:rFonts w:ascii="Consolas" w:hAnsi="Consolas"/>
          <w:color w:val="0F172A"/>
          <w:sz w:val="16"/>
        </w:rPr>
        <w:t xml:space="preserve">                 0 4px 12px rgba(15,23,42,.06);</w:t>
      </w:r>
      <w:r>
        <w:br/>
      </w:r>
      <w:r>
        <w:rPr>
          <w:rFonts w:ascii="Consolas" w:hAnsi="Consolas"/>
          <w:color w:val="0F172A"/>
          <w:sz w:val="16"/>
        </w:rPr>
        <w:t>}</w:t>
      </w:r>
    </w:p>
    <w:p>
      <w:pPr>
        <w:pStyle w:val="Heading1"/>
        <w:keepNext/>
      </w:pPr>
      <w:r>
        <w:t>43  Practical marketplace example</w:t>
      </w:r>
    </w:p>
    <w:p>
      <w:pPr>
        <w:spacing w:after="120" w:line="269" w:lineRule="auto"/>
      </w:pPr>
      <w:r>
        <w:rPr>
          <w:rFonts w:ascii="Aptos" w:hAnsi="Aptos"/>
          <w:color w:val="0F172A"/>
          <w:sz w:val="19"/>
        </w:rPr>
        <w:t>A standard offer card uses a white surface, Slate 200 border and 12px radius. Product title and price use Ink 950; price uses weight 700 and tabular numbers. Condition appears as a labeled chip. Seller verification uses Teal Soft with Teal 800 text and icon. Savings may use Orange Text. The primary CTA uses Teal 800 with white text. The card’s image remains color-accurate on a neutral background.</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952"/>
            <w:shd w:fill="024E53"/>
            <w:tcMar>
              <w:top w:w="100" w:type="dxa"/>
              <w:start w:w="130" w:type="dxa"/>
              <w:bottom w:w="100" w:type="dxa"/>
              <w:end w:w="130" w:type="dxa"/>
            </w:tcMar>
            <w:vAlign w:val="center"/>
          </w:tcPr>
          <w:p>
            <w:pPr>
              <w:spacing w:after="0"/>
            </w:pPr>
            <w:r>
              <w:rPr>
                <w:rFonts w:ascii="Aptos" w:hAnsi="Aptos"/>
                <w:b/>
                <w:color w:val="FFFFFF"/>
                <w:sz w:val="18"/>
              </w:rPr>
              <w:t>Element</w:t>
            </w:r>
          </w:p>
        </w:tc>
        <w:tc>
          <w:tcPr>
            <w:tcW w:type="dxa" w:w="6408"/>
            <w:shd w:fill="024E53"/>
            <w:tcMar>
              <w:top w:w="100" w:type="dxa"/>
              <w:start w:w="130" w:type="dxa"/>
              <w:bottom w:w="100" w:type="dxa"/>
              <w:end w:w="130" w:type="dxa"/>
            </w:tcMar>
            <w:vAlign w:val="center"/>
          </w:tcPr>
          <w:p>
            <w:pPr>
              <w:spacing w:after="0"/>
            </w:pPr>
            <w:r>
              <w:rPr>
                <w:rFonts w:ascii="Aptos" w:hAnsi="Aptos"/>
                <w:b/>
                <w:color w:val="FFFFFF"/>
                <w:sz w:val="18"/>
              </w:rPr>
              <w:t>Applied rule</w:t>
            </w:r>
          </w:p>
        </w:tc>
      </w:tr>
      <w:tr>
        <w:trPr>
          <w:cantSplit/>
        </w:trPr>
        <w:tc>
          <w:tcPr>
            <w:tcW w:type="dxa" w:w="2952"/>
            <w:tcMar>
              <w:top w:w="100" w:type="dxa"/>
              <w:start w:w="130" w:type="dxa"/>
              <w:bottom w:w="100" w:type="dxa"/>
              <w:end w:w="130" w:type="dxa"/>
            </w:tcMar>
            <w:vAlign w:val="center"/>
          </w:tcPr>
          <w:p>
            <w:pPr>
              <w:spacing w:after="0" w:line="252" w:lineRule="auto"/>
            </w:pPr>
            <w:r>
              <w:rPr>
                <w:rFonts w:ascii="Aptos" w:hAnsi="Aptos"/>
                <w:color w:val="0F172A"/>
                <w:sz w:val="18"/>
              </w:rPr>
              <w:t>Product image</w:t>
            </w:r>
          </w:p>
        </w:tc>
        <w:tc>
          <w:tcPr>
            <w:tcW w:type="dxa" w:w="6408"/>
            <w:tcMar>
              <w:top w:w="100" w:type="dxa"/>
              <w:start w:w="130" w:type="dxa"/>
              <w:bottom w:w="100" w:type="dxa"/>
              <w:end w:w="130" w:type="dxa"/>
            </w:tcMar>
            <w:vAlign w:val="center"/>
          </w:tcPr>
          <w:p>
            <w:pPr>
              <w:spacing w:after="0" w:line="252" w:lineRule="auto"/>
            </w:pPr>
            <w:r>
              <w:rPr>
                <w:rFonts w:ascii="Aptos" w:hAnsi="Aptos"/>
                <w:color w:val="0F172A"/>
                <w:sz w:val="18"/>
              </w:rPr>
              <w:t>Neutral background; accurate color; consistent ratio</w:t>
            </w:r>
          </w:p>
        </w:tc>
      </w:tr>
      <w:tr>
        <w:trPr>
          <w:cantSplit/>
        </w:trPr>
        <w:tc>
          <w:tcPr>
            <w:tcW w:type="dxa" w:w="2952"/>
            <w:shd w:fill="F8FAFC"/>
            <w:tcMar>
              <w:top w:w="100" w:type="dxa"/>
              <w:start w:w="130" w:type="dxa"/>
              <w:bottom w:w="100" w:type="dxa"/>
              <w:end w:w="130" w:type="dxa"/>
            </w:tcMar>
            <w:vAlign w:val="center"/>
          </w:tcPr>
          <w:p>
            <w:pPr>
              <w:spacing w:after="0" w:line="252" w:lineRule="auto"/>
            </w:pPr>
            <w:r>
              <w:rPr>
                <w:rFonts w:ascii="Aptos" w:hAnsi="Aptos"/>
                <w:color w:val="0F172A"/>
                <w:sz w:val="18"/>
              </w:rPr>
              <w:t>Model</w:t>
            </w:r>
          </w:p>
        </w:tc>
        <w:tc>
          <w:tcPr>
            <w:tcW w:type="dxa" w:w="6408"/>
            <w:shd w:fill="F8FAFC"/>
            <w:tcMar>
              <w:top w:w="100" w:type="dxa"/>
              <w:start w:w="130" w:type="dxa"/>
              <w:bottom w:w="100" w:type="dxa"/>
              <w:end w:w="130" w:type="dxa"/>
            </w:tcMar>
            <w:vAlign w:val="center"/>
          </w:tcPr>
          <w:p>
            <w:pPr>
              <w:spacing w:after="0" w:line="252" w:lineRule="auto"/>
            </w:pPr>
            <w:r>
              <w:rPr>
                <w:rFonts w:ascii="Aptos" w:hAnsi="Aptos"/>
                <w:color w:val="0F172A"/>
                <w:sz w:val="18"/>
              </w:rPr>
              <w:t>Clear heading; no unnecessary accent color</w:t>
            </w:r>
          </w:p>
        </w:tc>
      </w:tr>
      <w:tr>
        <w:trPr>
          <w:cantSplit/>
        </w:trPr>
        <w:tc>
          <w:tcPr>
            <w:tcW w:type="dxa" w:w="2952"/>
            <w:tcMar>
              <w:top w:w="100" w:type="dxa"/>
              <w:start w:w="130" w:type="dxa"/>
              <w:bottom w:w="100" w:type="dxa"/>
              <w:end w:w="130" w:type="dxa"/>
            </w:tcMar>
            <w:vAlign w:val="center"/>
          </w:tcPr>
          <w:p>
            <w:pPr>
              <w:spacing w:after="0" w:line="252" w:lineRule="auto"/>
            </w:pPr>
            <w:r>
              <w:rPr>
                <w:rFonts w:ascii="Aptos" w:hAnsi="Aptos"/>
                <w:color w:val="0F172A"/>
                <w:sz w:val="18"/>
              </w:rPr>
              <w:t>Price</w:t>
            </w:r>
          </w:p>
        </w:tc>
        <w:tc>
          <w:tcPr>
            <w:tcW w:type="dxa" w:w="6408"/>
            <w:tcMar>
              <w:top w:w="100" w:type="dxa"/>
              <w:start w:w="130" w:type="dxa"/>
              <w:bottom w:w="100" w:type="dxa"/>
              <w:end w:w="130" w:type="dxa"/>
            </w:tcMar>
            <w:vAlign w:val="center"/>
          </w:tcPr>
          <w:p>
            <w:pPr>
              <w:spacing w:after="0" w:line="252" w:lineRule="auto"/>
            </w:pPr>
            <w:r>
              <w:rPr>
                <w:rFonts w:ascii="Aptos" w:hAnsi="Aptos"/>
                <w:color w:val="0F172A"/>
                <w:sz w:val="18"/>
              </w:rPr>
              <w:t>Ink 950; 700; tabular figures</w:t>
            </w:r>
          </w:p>
        </w:tc>
      </w:tr>
      <w:tr>
        <w:trPr>
          <w:cantSplit/>
        </w:trPr>
        <w:tc>
          <w:tcPr>
            <w:tcW w:type="dxa" w:w="2952"/>
            <w:shd w:fill="F8FAFC"/>
            <w:tcMar>
              <w:top w:w="100" w:type="dxa"/>
              <w:start w:w="130" w:type="dxa"/>
              <w:bottom w:w="100" w:type="dxa"/>
              <w:end w:w="130" w:type="dxa"/>
            </w:tcMar>
            <w:vAlign w:val="center"/>
          </w:tcPr>
          <w:p>
            <w:pPr>
              <w:spacing w:after="0" w:line="252" w:lineRule="auto"/>
            </w:pPr>
            <w:r>
              <w:rPr>
                <w:rFonts w:ascii="Aptos" w:hAnsi="Aptos"/>
                <w:color w:val="0F172A"/>
                <w:sz w:val="18"/>
              </w:rPr>
              <w:t>Condition</w:t>
            </w:r>
          </w:p>
        </w:tc>
        <w:tc>
          <w:tcPr>
            <w:tcW w:type="dxa" w:w="6408"/>
            <w:shd w:fill="F8FAFC"/>
            <w:tcMar>
              <w:top w:w="100" w:type="dxa"/>
              <w:start w:w="130" w:type="dxa"/>
              <w:bottom w:w="100" w:type="dxa"/>
              <w:end w:w="130" w:type="dxa"/>
            </w:tcMar>
            <w:vAlign w:val="center"/>
          </w:tcPr>
          <w:p>
            <w:pPr>
              <w:spacing w:after="0" w:line="252" w:lineRule="auto"/>
            </w:pPr>
            <w:r>
              <w:rPr>
                <w:rFonts w:ascii="Aptos" w:hAnsi="Aptos"/>
                <w:color w:val="0F172A"/>
                <w:sz w:val="18"/>
              </w:rPr>
              <w:t>New, Refurbished or Used token</w:t>
            </w:r>
          </w:p>
        </w:tc>
      </w:tr>
      <w:tr>
        <w:trPr>
          <w:cantSplit/>
        </w:trPr>
        <w:tc>
          <w:tcPr>
            <w:tcW w:type="dxa" w:w="2952"/>
            <w:tcMar>
              <w:top w:w="100" w:type="dxa"/>
              <w:start w:w="130" w:type="dxa"/>
              <w:bottom w:w="100" w:type="dxa"/>
              <w:end w:w="130" w:type="dxa"/>
            </w:tcMar>
            <w:vAlign w:val="center"/>
          </w:tcPr>
          <w:p>
            <w:pPr>
              <w:spacing w:after="0" w:line="252" w:lineRule="auto"/>
            </w:pPr>
            <w:r>
              <w:rPr>
                <w:rFonts w:ascii="Aptos" w:hAnsi="Aptos"/>
                <w:color w:val="0F172A"/>
                <w:sz w:val="18"/>
              </w:rPr>
              <w:t>Verified seller</w:t>
            </w:r>
          </w:p>
        </w:tc>
        <w:tc>
          <w:tcPr>
            <w:tcW w:type="dxa" w:w="6408"/>
            <w:tcMar>
              <w:top w:w="100" w:type="dxa"/>
              <w:start w:w="130" w:type="dxa"/>
              <w:bottom w:w="100" w:type="dxa"/>
              <w:end w:w="130" w:type="dxa"/>
            </w:tcMar>
            <w:vAlign w:val="center"/>
          </w:tcPr>
          <w:p>
            <w:pPr>
              <w:spacing w:after="0" w:line="252" w:lineRule="auto"/>
            </w:pPr>
            <w:r>
              <w:rPr>
                <w:rFonts w:ascii="Aptos" w:hAnsi="Aptos"/>
                <w:color w:val="0F172A"/>
                <w:sz w:val="18"/>
              </w:rPr>
              <w:t>Teal trust treatment</w:t>
            </w:r>
          </w:p>
        </w:tc>
      </w:tr>
      <w:tr>
        <w:trPr>
          <w:cantSplit/>
        </w:trPr>
        <w:tc>
          <w:tcPr>
            <w:tcW w:type="dxa" w:w="2952"/>
            <w:shd w:fill="F8FAFC"/>
            <w:tcMar>
              <w:top w:w="100" w:type="dxa"/>
              <w:start w:w="130" w:type="dxa"/>
              <w:bottom w:w="100" w:type="dxa"/>
              <w:end w:w="130" w:type="dxa"/>
            </w:tcMar>
            <w:vAlign w:val="center"/>
          </w:tcPr>
          <w:p>
            <w:pPr>
              <w:spacing w:after="0" w:line="252" w:lineRule="auto"/>
            </w:pPr>
            <w:r>
              <w:rPr>
                <w:rFonts w:ascii="Aptos" w:hAnsi="Aptos"/>
                <w:color w:val="0F172A"/>
                <w:sz w:val="18"/>
              </w:rPr>
              <w:t>Savings</w:t>
            </w:r>
          </w:p>
        </w:tc>
        <w:tc>
          <w:tcPr>
            <w:tcW w:type="dxa" w:w="6408"/>
            <w:shd w:fill="F8FAFC"/>
            <w:tcMar>
              <w:top w:w="100" w:type="dxa"/>
              <w:start w:w="130" w:type="dxa"/>
              <w:bottom w:w="100" w:type="dxa"/>
              <w:end w:w="130" w:type="dxa"/>
            </w:tcMar>
            <w:vAlign w:val="center"/>
          </w:tcPr>
          <w:p>
            <w:pPr>
              <w:spacing w:after="0" w:line="252" w:lineRule="auto"/>
            </w:pPr>
            <w:r>
              <w:rPr>
                <w:rFonts w:ascii="Aptos" w:hAnsi="Aptos"/>
                <w:color w:val="0F172A"/>
                <w:sz w:val="18"/>
              </w:rPr>
              <w:t>Orange Text on white</w:t>
            </w:r>
          </w:p>
        </w:tc>
      </w:tr>
      <w:tr>
        <w:trPr>
          <w:cantSplit/>
        </w:trPr>
        <w:tc>
          <w:tcPr>
            <w:tcW w:type="dxa" w:w="2952"/>
            <w:tcMar>
              <w:top w:w="100" w:type="dxa"/>
              <w:start w:w="130" w:type="dxa"/>
              <w:bottom w:w="100" w:type="dxa"/>
              <w:end w:w="130" w:type="dxa"/>
            </w:tcMar>
            <w:vAlign w:val="center"/>
          </w:tcPr>
          <w:p>
            <w:pPr>
              <w:spacing w:after="0" w:line="252" w:lineRule="auto"/>
            </w:pPr>
            <w:r>
              <w:rPr>
                <w:rFonts w:ascii="Aptos" w:hAnsi="Aptos"/>
                <w:color w:val="0F172A"/>
                <w:sz w:val="18"/>
              </w:rPr>
              <w:t>CTA</w:t>
            </w:r>
          </w:p>
        </w:tc>
        <w:tc>
          <w:tcPr>
            <w:tcW w:type="dxa" w:w="6408"/>
            <w:tcMar>
              <w:top w:w="100" w:type="dxa"/>
              <w:start w:w="130" w:type="dxa"/>
              <w:bottom w:w="100" w:type="dxa"/>
              <w:end w:w="130" w:type="dxa"/>
            </w:tcMar>
            <w:vAlign w:val="center"/>
          </w:tcPr>
          <w:p>
            <w:pPr>
              <w:spacing w:after="0" w:line="252" w:lineRule="auto"/>
            </w:pPr>
            <w:r>
              <w:rPr>
                <w:rFonts w:ascii="Aptos" w:hAnsi="Aptos"/>
                <w:color w:val="0F172A"/>
                <w:sz w:val="18"/>
              </w:rPr>
              <w:t>Primary teal button; accessible focus ring</w:t>
            </w:r>
          </w:p>
        </w:tc>
      </w:tr>
    </w:tbl>
    <w:p>
      <w:pPr>
        <w:spacing w:after="20"/>
      </w:pPr>
    </w:p>
    <w:p>
      <w:pPr>
        <w:pStyle w:val="Heading1"/>
        <w:keepNext/>
      </w:pPr>
      <w:r>
        <w:t>44  Core UI rule</w:t>
      </w:r>
    </w:p>
    <w:p>
      <w:pPr>
        <w:spacing w:after="120" w:line="269" w:lineRule="auto"/>
      </w:pPr>
      <w:r>
        <w:rPr>
          <w:rFonts w:ascii="Aptos" w:hAnsi="Aptos"/>
          <w:color w:val="0F172A"/>
          <w:sz w:val="19"/>
        </w:rPr>
        <w:t>Use teal for trust and primary interaction, orange for selective commercial emphasis, neutrals for content, and semantic colors for system meaning. Never allow brand styling to reduce product clarity, accessibility or marketplace information density.</w:t>
      </w:r>
    </w:p>
    <w:p>
      <w:pPr>
        <w:spacing w:before="560" w:after="360"/>
      </w:pPr>
      <w:r>
        <w:rPr>
          <w:rFonts w:ascii="Aptos" w:hAnsi="Aptos"/>
          <w:b/>
          <w:color w:val="C2410C"/>
          <w:sz w:val="18"/>
        </w:rPr>
        <w:t>CHAPTER 09</w:t>
      </w:r>
    </w:p>
    <w:p>
      <w:pPr>
        <w:spacing w:after="200"/>
      </w:pPr>
      <w:r>
        <w:rPr>
          <w:rFonts w:ascii="Aptos" w:hAnsi="Aptos"/>
          <w:b/>
          <w:color w:val="0F172A"/>
          <w:sz w:val="56"/>
        </w:rPr>
        <w:t>Assets and governance</w:t>
      </w:r>
    </w:p>
    <w:p>
      <w:pPr>
        <w:spacing w:after="440"/>
      </w:pPr>
      <w:r>
        <w:rPr>
          <w:rFonts w:ascii="Aptos" w:hAnsi="Aptos"/>
          <w:color w:val="64748B"/>
          <w:sz w:val="24"/>
        </w:rPr>
        <w:t>Implementation standards for consistent web and mobile experiences</w:t>
      </w:r>
    </w:p>
    <w:p>
      <w:pPr>
        <w:pStyle w:val="Heading1"/>
        <w:keepNext/>
      </w:pPr>
      <w:r>
        <w:t>45  Required asset package</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088"/>
            <w:shd w:fill="024E53"/>
            <w:tcMar>
              <w:top w:w="100" w:type="dxa"/>
              <w:start w:w="130" w:type="dxa"/>
              <w:bottom w:w="100" w:type="dxa"/>
              <w:end w:w="130" w:type="dxa"/>
            </w:tcMar>
            <w:vAlign w:val="center"/>
          </w:tcPr>
          <w:p>
            <w:pPr>
              <w:spacing w:after="0"/>
            </w:pPr>
            <w:r>
              <w:rPr>
                <w:rFonts w:ascii="Aptos" w:hAnsi="Aptos"/>
                <w:b/>
                <w:color w:val="FFFFFF"/>
                <w:sz w:val="18"/>
              </w:rPr>
              <w:t>Category</w:t>
            </w:r>
          </w:p>
        </w:tc>
        <w:tc>
          <w:tcPr>
            <w:tcW w:type="dxa" w:w="7416"/>
            <w:shd w:fill="024E53"/>
            <w:tcMar>
              <w:top w:w="100" w:type="dxa"/>
              <w:start w:w="130" w:type="dxa"/>
              <w:bottom w:w="100" w:type="dxa"/>
              <w:end w:w="130" w:type="dxa"/>
            </w:tcMar>
            <w:vAlign w:val="center"/>
          </w:tcPr>
          <w:p>
            <w:pPr>
              <w:spacing w:after="0"/>
            </w:pPr>
            <w:r>
              <w:rPr>
                <w:rFonts w:ascii="Aptos" w:hAnsi="Aptos"/>
                <w:b/>
                <w:color w:val="FFFFFF"/>
                <w:sz w:val="18"/>
              </w:rPr>
              <w:t>Required files</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Master logo</w:t>
            </w:r>
          </w:p>
        </w:tc>
        <w:tc>
          <w:tcPr>
            <w:tcW w:type="dxa" w:w="7416"/>
            <w:tcMar>
              <w:top w:w="100" w:type="dxa"/>
              <w:start w:w="130" w:type="dxa"/>
              <w:bottom w:w="100" w:type="dxa"/>
              <w:end w:w="130" w:type="dxa"/>
            </w:tcMar>
            <w:vAlign w:val="center"/>
          </w:tcPr>
          <w:p>
            <w:pPr>
              <w:spacing w:after="0" w:line="252" w:lineRule="auto"/>
            </w:pPr>
            <w:r>
              <w:rPr>
                <w:rFonts w:ascii="Aptos" w:hAnsi="Aptos"/>
                <w:color w:val="0F172A"/>
                <w:sz w:val="18"/>
              </w:rPr>
              <w:t>Editable vector master; SVG; print-ready PDF/EPS where required</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Digital logo</w:t>
            </w:r>
          </w:p>
        </w:tc>
        <w:tc>
          <w:tcPr>
            <w:tcW w:type="dxa" w:w="7416"/>
            <w:shd w:fill="F8FAFC"/>
            <w:tcMar>
              <w:top w:w="100" w:type="dxa"/>
              <w:start w:w="130" w:type="dxa"/>
              <w:bottom w:w="100" w:type="dxa"/>
              <w:end w:w="130" w:type="dxa"/>
            </w:tcMar>
            <w:vAlign w:val="center"/>
          </w:tcPr>
          <w:p>
            <w:pPr>
              <w:spacing w:after="0" w:line="252" w:lineRule="auto"/>
            </w:pPr>
            <w:r>
              <w:rPr>
                <w:rFonts w:ascii="Aptos" w:hAnsi="Aptos"/>
                <w:color w:val="0F172A"/>
                <w:sz w:val="18"/>
              </w:rPr>
              <w:t>Full-color SVG and PNG; flat two-color SVG and PNG; approved monochrome and reversed variants</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Favicon</w:t>
            </w:r>
          </w:p>
        </w:tc>
        <w:tc>
          <w:tcPr>
            <w:tcW w:type="dxa" w:w="7416"/>
            <w:tcMar>
              <w:top w:w="100" w:type="dxa"/>
              <w:start w:w="130" w:type="dxa"/>
              <w:bottom w:w="100" w:type="dxa"/>
              <w:end w:w="130" w:type="dxa"/>
            </w:tcMar>
            <w:vAlign w:val="center"/>
          </w:tcPr>
          <w:p>
            <w:pPr>
              <w:spacing w:after="0" w:line="252" w:lineRule="auto"/>
            </w:pPr>
            <w:r>
              <w:rPr>
                <w:rFonts w:ascii="Aptos" w:hAnsi="Aptos"/>
                <w:color w:val="0F172A"/>
                <w:sz w:val="18"/>
              </w:rPr>
              <w:t>16, 32 and 48px optimized micro assets plus favicon.ico</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Web app</w:t>
            </w:r>
          </w:p>
        </w:tc>
        <w:tc>
          <w:tcPr>
            <w:tcW w:type="dxa" w:w="7416"/>
            <w:shd w:fill="F8FAFC"/>
            <w:tcMar>
              <w:top w:w="100" w:type="dxa"/>
              <w:start w:w="130" w:type="dxa"/>
              <w:bottom w:w="100" w:type="dxa"/>
              <w:end w:w="130" w:type="dxa"/>
            </w:tcMar>
            <w:vAlign w:val="center"/>
          </w:tcPr>
          <w:p>
            <w:pPr>
              <w:spacing w:after="0" w:line="252" w:lineRule="auto"/>
            </w:pPr>
            <w:r>
              <w:rPr>
                <w:rFonts w:ascii="Aptos" w:hAnsi="Aptos"/>
                <w:color w:val="0F172A"/>
                <w:sz w:val="18"/>
              </w:rPr>
              <w:t>Apple touch 180px; PWA 192 and 512px</w:t>
            </w:r>
          </w:p>
        </w:tc>
      </w:tr>
      <w:tr>
        <w:trPr>
          <w:cantSplit/>
        </w:trPr>
        <w:tc>
          <w:tcPr>
            <w:tcW w:type="dxa" w:w="2088"/>
            <w:tcMar>
              <w:top w:w="100" w:type="dxa"/>
              <w:start w:w="130" w:type="dxa"/>
              <w:bottom w:w="100" w:type="dxa"/>
              <w:end w:w="130" w:type="dxa"/>
            </w:tcMar>
            <w:vAlign w:val="center"/>
          </w:tcPr>
          <w:p>
            <w:pPr>
              <w:spacing w:after="0" w:line="252" w:lineRule="auto"/>
            </w:pPr>
            <w:r>
              <w:rPr>
                <w:rFonts w:ascii="Aptos" w:hAnsi="Aptos"/>
                <w:color w:val="0F172A"/>
                <w:sz w:val="18"/>
              </w:rPr>
              <w:t>Mobile</w:t>
            </w:r>
          </w:p>
        </w:tc>
        <w:tc>
          <w:tcPr>
            <w:tcW w:type="dxa" w:w="7416"/>
            <w:tcMar>
              <w:top w:w="100" w:type="dxa"/>
              <w:start w:w="130" w:type="dxa"/>
              <w:bottom w:w="100" w:type="dxa"/>
              <w:end w:w="130" w:type="dxa"/>
            </w:tcMar>
            <w:vAlign w:val="center"/>
          </w:tcPr>
          <w:p>
            <w:pPr>
              <w:spacing w:after="0" w:line="252" w:lineRule="auto"/>
            </w:pPr>
            <w:r>
              <w:rPr>
                <w:rFonts w:ascii="Aptos" w:hAnsi="Aptos"/>
                <w:color w:val="0F172A"/>
                <w:sz w:val="18"/>
              </w:rPr>
              <w:t>iOS 1024px master; Android adaptive foreground/background assets</w:t>
            </w:r>
          </w:p>
        </w:tc>
      </w:tr>
      <w:tr>
        <w:trPr>
          <w:cantSplit/>
        </w:trPr>
        <w:tc>
          <w:tcPr>
            <w:tcW w:type="dxa" w:w="2088"/>
            <w:shd w:fill="F8FAFC"/>
            <w:tcMar>
              <w:top w:w="100" w:type="dxa"/>
              <w:start w:w="130" w:type="dxa"/>
              <w:bottom w:w="100" w:type="dxa"/>
              <w:end w:w="130" w:type="dxa"/>
            </w:tcMar>
            <w:vAlign w:val="center"/>
          </w:tcPr>
          <w:p>
            <w:pPr>
              <w:spacing w:after="0" w:line="252" w:lineRule="auto"/>
            </w:pPr>
            <w:r>
              <w:rPr>
                <w:rFonts w:ascii="Aptos" w:hAnsi="Aptos"/>
                <w:color w:val="0F172A"/>
                <w:sz w:val="18"/>
              </w:rPr>
              <w:t>Documentation</w:t>
            </w:r>
          </w:p>
        </w:tc>
        <w:tc>
          <w:tcPr>
            <w:tcW w:type="dxa" w:w="7416"/>
            <w:shd w:fill="F8FAFC"/>
            <w:tcMar>
              <w:top w:w="100" w:type="dxa"/>
              <w:start w:w="130" w:type="dxa"/>
              <w:bottom w:w="100" w:type="dxa"/>
              <w:end w:w="130" w:type="dxa"/>
            </w:tcMar>
            <w:vAlign w:val="center"/>
          </w:tcPr>
          <w:p>
            <w:pPr>
              <w:spacing w:after="0" w:line="252" w:lineRule="auto"/>
            </w:pPr>
            <w:r>
              <w:rPr>
                <w:rFonts w:ascii="Aptos" w:hAnsi="Aptos"/>
                <w:color w:val="0F172A"/>
                <w:sz w:val="18"/>
              </w:rPr>
              <w:t>Color/token source, usage notes, version number and export date</w:t>
            </w:r>
          </w:p>
        </w:tc>
      </w:tr>
    </w:tbl>
    <w:p>
      <w:pPr>
        <w:spacing w:after="20"/>
      </w:pPr>
    </w:p>
    <w:p>
      <w:pPr>
        <w:spacing w:after="120" w:line="269" w:lineRule="auto"/>
      </w:pPr>
      <w:r>
        <w:rPr>
          <w:rFonts w:ascii="Aptos" w:hAnsi="Aptos"/>
          <w:color w:val="0F172A"/>
          <w:sz w:val="19"/>
        </w:rPr>
        <w:t>Use clear filenames with brand, asset, variant, color mode, size and version. Example: resale-symbol-flat-color-32-v1.png. Do not label exploratory or AI-generated files as production masters.</w:t>
      </w:r>
    </w:p>
    <w:p>
      <w:pPr>
        <w:pStyle w:val="Heading1"/>
        <w:keepNext/>
      </w:pPr>
      <w:r>
        <w:t>46  Governance and ad-hoc variants</w:t>
      </w:r>
    </w:p>
    <w:p>
      <w:pPr>
        <w:pStyle w:val="ListBullet"/>
        <w:spacing w:after="50"/>
        <w:ind w:left="360"/>
      </w:pPr>
      <w:r>
        <w:rPr>
          <w:rFonts w:ascii="Aptos" w:hAnsi="Aptos"/>
          <w:color w:val="0F172A"/>
          <w:sz w:val="18"/>
        </w:rPr>
        <w:t>Maintain one approved source package owned by the designated brand or design-system owner.</w:t>
      </w:r>
    </w:p>
    <w:p>
      <w:pPr>
        <w:pStyle w:val="ListBullet"/>
        <w:spacing w:after="50"/>
        <w:ind w:left="360"/>
      </w:pPr>
      <w:r>
        <w:rPr>
          <w:rFonts w:ascii="Aptos" w:hAnsi="Aptos"/>
          <w:color w:val="0F172A"/>
          <w:sz w:val="18"/>
        </w:rPr>
        <w:t>Designers and developers must not create ad-hoc recolors, redraws, gradient changes or simplified marks outside the approved asset process.</w:t>
      </w:r>
    </w:p>
    <w:p>
      <w:pPr>
        <w:pStyle w:val="ListBullet"/>
        <w:spacing w:after="50"/>
        <w:ind w:left="360"/>
      </w:pPr>
      <w:r>
        <w:rPr>
          <w:rFonts w:ascii="Aptos" w:hAnsi="Aptos"/>
          <w:color w:val="0F172A"/>
          <w:sz w:val="18"/>
        </w:rPr>
        <w:t>Test new variants at intended sizes and on intended backgrounds before approval.</w:t>
      </w:r>
    </w:p>
    <w:p>
      <w:pPr>
        <w:pStyle w:val="ListBullet"/>
        <w:spacing w:after="50"/>
        <w:ind w:left="360"/>
      </w:pPr>
      <w:r>
        <w:rPr>
          <w:rFonts w:ascii="Aptos" w:hAnsi="Aptos"/>
          <w:color w:val="0F172A"/>
          <w:sz w:val="18"/>
        </w:rPr>
        <w:t>Record changes with version, date, owner, reason and affected assets or tokens.</w:t>
      </w:r>
    </w:p>
    <w:p>
      <w:pPr>
        <w:pStyle w:val="ListBullet"/>
        <w:spacing w:after="50"/>
        <w:ind w:left="360"/>
      </w:pPr>
      <w:r>
        <w:rPr>
          <w:rFonts w:ascii="Aptos" w:hAnsi="Aptos"/>
          <w:color w:val="0F172A"/>
          <w:sz w:val="18"/>
        </w:rPr>
        <w:t>Deprecate superseded files clearly and remove them from shared libraries and production repositories.</w:t>
      </w:r>
    </w:p>
    <w:p>
      <w:pPr>
        <w:pStyle w:val="ListBullet"/>
        <w:spacing w:after="50"/>
        <w:ind w:left="360"/>
      </w:pPr>
      <w:r>
        <w:rPr>
          <w:rFonts w:ascii="Aptos" w:hAnsi="Aptos"/>
          <w:color w:val="0F172A"/>
          <w:sz w:val="18"/>
        </w:rPr>
        <w:t>Review accessibility whenever a color, typography, component state or dark-mode value changes.</w:t>
      </w:r>
    </w:p>
    <w:p>
      <w:pPr>
        <w:pStyle w:val="Heading1"/>
        <w:keepNext/>
      </w:pPr>
      <w:r>
        <w:t>47  Release checklist</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4997"/>
        <w:gridCol w:w="4997"/>
      </w:tblGrid>
      <w:tr>
        <w:trPr>
          <w:tblHeader w:val="true"/>
        </w:trPr>
        <w:tc>
          <w:tcPr>
            <w:tcW w:type="dxa" w:w="2304"/>
            <w:shd w:fill="024E53"/>
            <w:tcMar>
              <w:top w:w="100" w:type="dxa"/>
              <w:start w:w="130" w:type="dxa"/>
              <w:bottom w:w="100" w:type="dxa"/>
              <w:end w:w="130" w:type="dxa"/>
            </w:tcMar>
            <w:vAlign w:val="center"/>
          </w:tcPr>
          <w:p>
            <w:pPr>
              <w:spacing w:after="0"/>
            </w:pPr>
            <w:r>
              <w:rPr>
                <w:rFonts w:ascii="Aptos" w:hAnsi="Aptos"/>
                <w:b/>
                <w:color w:val="FFFFFF"/>
                <w:sz w:val="18"/>
              </w:rPr>
              <w:t>Check</w:t>
            </w:r>
          </w:p>
        </w:tc>
        <w:tc>
          <w:tcPr>
            <w:tcW w:type="dxa" w:w="7200"/>
            <w:shd w:fill="024E53"/>
            <w:tcMar>
              <w:top w:w="100" w:type="dxa"/>
              <w:start w:w="130" w:type="dxa"/>
              <w:bottom w:w="100" w:type="dxa"/>
              <w:end w:w="130" w:type="dxa"/>
            </w:tcMar>
            <w:vAlign w:val="center"/>
          </w:tcPr>
          <w:p>
            <w:pPr>
              <w:spacing w:after="0"/>
            </w:pPr>
            <w:r>
              <w:rPr>
                <w:rFonts w:ascii="Aptos" w:hAnsi="Aptos"/>
                <w:b/>
                <w:color w:val="FFFFFF"/>
                <w:sz w:val="18"/>
              </w:rPr>
              <w:t>Acceptance requirement</w:t>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Logo</w:t>
            </w:r>
          </w:p>
        </w:tc>
        <w:tc>
          <w:tcPr>
            <w:tcW w:type="dxa" w:w="7200"/>
            <w:tcMar>
              <w:top w:w="100" w:type="dxa"/>
              <w:start w:w="130" w:type="dxa"/>
              <w:bottom w:w="100" w:type="dxa"/>
              <w:end w:w="130" w:type="dxa"/>
            </w:tcMar>
            <w:vAlign w:val="center"/>
          </w:tcPr>
          <w:p>
            <w:pPr>
              <w:spacing w:after="0" w:line="252" w:lineRule="auto"/>
            </w:pPr>
            <w:r>
              <w:rPr>
                <w:rFonts w:ascii="Aptos" w:hAnsi="Aptos"/>
                <w:color w:val="0F172A"/>
                <w:sz w:val="18"/>
              </w:rPr>
              <w:t>Approved asset; correct variant, clear space and size</w:t>
            </w:r>
          </w:p>
        </w:tc>
      </w:tr>
      <w:tr>
        <w:trPr>
          <w:cantSplit/>
        </w:trPr>
        <w:tc>
          <w:tcPr>
            <w:tcW w:type="dxa" w:w="2304"/>
            <w:shd w:fill="F8FAFC"/>
            <w:tcMar>
              <w:top w:w="100" w:type="dxa"/>
              <w:start w:w="130" w:type="dxa"/>
              <w:bottom w:w="100" w:type="dxa"/>
              <w:end w:w="130" w:type="dxa"/>
            </w:tcMar>
            <w:vAlign w:val="center"/>
          </w:tcPr>
          <w:p>
            <w:pPr>
              <w:spacing w:after="0" w:line="252" w:lineRule="auto"/>
            </w:pPr>
            <w:r>
              <w:rPr>
                <w:rFonts w:ascii="Aptos" w:hAnsi="Aptos"/>
                <w:color w:val="0F172A"/>
                <w:sz w:val="18"/>
              </w:rPr>
              <w:t>Color</w:t>
            </w:r>
          </w:p>
        </w:tc>
        <w:tc>
          <w:tcPr>
            <w:tcW w:type="dxa" w:w="7200"/>
            <w:shd w:fill="F8FAFC"/>
            <w:tcMar>
              <w:top w:w="100" w:type="dxa"/>
              <w:start w:w="130" w:type="dxa"/>
              <w:bottom w:w="100" w:type="dxa"/>
              <w:end w:w="130" w:type="dxa"/>
            </w:tcMar>
            <w:vAlign w:val="center"/>
          </w:tcPr>
          <w:p>
            <w:pPr>
              <w:spacing w:after="0" w:line="252" w:lineRule="auto"/>
            </w:pPr>
            <w:r>
              <w:rPr>
                <w:rFonts w:ascii="Aptos" w:hAnsi="Aptos"/>
                <w:color w:val="0F172A"/>
                <w:sz w:val="18"/>
              </w:rPr>
              <w:t>Uses semantic tokens; no unapproved palette values</w:t>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Accessibility</w:t>
            </w:r>
          </w:p>
        </w:tc>
        <w:tc>
          <w:tcPr>
            <w:tcW w:type="dxa" w:w="7200"/>
            <w:tcMar>
              <w:top w:w="100" w:type="dxa"/>
              <w:start w:w="130" w:type="dxa"/>
              <w:bottom w:w="100" w:type="dxa"/>
              <w:end w:w="130" w:type="dxa"/>
            </w:tcMar>
            <w:vAlign w:val="center"/>
          </w:tcPr>
          <w:p>
            <w:pPr>
              <w:spacing w:after="0" w:line="252" w:lineRule="auto"/>
            </w:pPr>
            <w:r>
              <w:rPr>
                <w:rFonts w:ascii="Aptos" w:hAnsi="Aptos"/>
                <w:color w:val="0F172A"/>
                <w:sz w:val="18"/>
              </w:rPr>
              <w:t>WCAG AA contrast; visible focus; not color-only</w:t>
            </w:r>
          </w:p>
        </w:tc>
      </w:tr>
      <w:tr>
        <w:trPr>
          <w:cantSplit/>
        </w:trPr>
        <w:tc>
          <w:tcPr>
            <w:tcW w:type="dxa" w:w="2304"/>
            <w:shd w:fill="F8FAFC"/>
            <w:tcMar>
              <w:top w:w="100" w:type="dxa"/>
              <w:start w:w="130" w:type="dxa"/>
              <w:bottom w:w="100" w:type="dxa"/>
              <w:end w:w="130" w:type="dxa"/>
            </w:tcMar>
            <w:vAlign w:val="center"/>
          </w:tcPr>
          <w:p>
            <w:pPr>
              <w:spacing w:after="0" w:line="252" w:lineRule="auto"/>
            </w:pPr>
            <w:r>
              <w:rPr>
                <w:rFonts w:ascii="Aptos" w:hAnsi="Aptos"/>
                <w:color w:val="0F172A"/>
                <w:sz w:val="18"/>
              </w:rPr>
              <w:t>Components</w:t>
            </w:r>
          </w:p>
        </w:tc>
        <w:tc>
          <w:tcPr>
            <w:tcW w:type="dxa" w:w="7200"/>
            <w:shd w:fill="F8FAFC"/>
            <w:tcMar>
              <w:top w:w="100" w:type="dxa"/>
              <w:start w:w="130" w:type="dxa"/>
              <w:bottom w:w="100" w:type="dxa"/>
              <w:end w:w="130" w:type="dxa"/>
            </w:tcMar>
            <w:vAlign w:val="center"/>
          </w:tcPr>
          <w:p>
            <w:pPr>
              <w:spacing w:after="0" w:line="252" w:lineRule="auto"/>
            </w:pPr>
            <w:r>
              <w:rPr>
                <w:rFonts w:ascii="Aptos" w:hAnsi="Aptos"/>
                <w:color w:val="0F172A"/>
                <w:sz w:val="18"/>
              </w:rPr>
              <w:t>Consistent states, radius, spacing and hierarchy</w:t>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Responsive</w:t>
            </w:r>
          </w:p>
        </w:tc>
        <w:tc>
          <w:tcPr>
            <w:tcW w:type="dxa" w:w="7200"/>
            <w:tcMar>
              <w:top w:w="100" w:type="dxa"/>
              <w:start w:w="130" w:type="dxa"/>
              <w:bottom w:w="100" w:type="dxa"/>
              <w:end w:w="130" w:type="dxa"/>
            </w:tcMar>
            <w:vAlign w:val="center"/>
          </w:tcPr>
          <w:p>
            <w:pPr>
              <w:spacing w:after="0" w:line="252" w:lineRule="auto"/>
            </w:pPr>
            <w:r>
              <w:rPr>
                <w:rFonts w:ascii="Aptos" w:hAnsi="Aptos"/>
                <w:color w:val="0F172A"/>
                <w:sz w:val="18"/>
              </w:rPr>
              <w:t>Important marketplace information remains available</w:t>
            </w:r>
          </w:p>
        </w:tc>
      </w:tr>
      <w:tr>
        <w:trPr>
          <w:cantSplit/>
        </w:trPr>
        <w:tc>
          <w:tcPr>
            <w:tcW w:type="dxa" w:w="2304"/>
            <w:shd w:fill="F8FAFC"/>
            <w:tcMar>
              <w:top w:w="100" w:type="dxa"/>
              <w:start w:w="130" w:type="dxa"/>
              <w:bottom w:w="100" w:type="dxa"/>
              <w:end w:w="130" w:type="dxa"/>
            </w:tcMar>
            <w:vAlign w:val="center"/>
          </w:tcPr>
          <w:p>
            <w:pPr>
              <w:spacing w:after="0" w:line="252" w:lineRule="auto"/>
            </w:pPr>
            <w:r>
              <w:rPr>
                <w:rFonts w:ascii="Aptos" w:hAnsi="Aptos"/>
                <w:color w:val="0F172A"/>
                <w:sz w:val="18"/>
              </w:rPr>
              <w:t>Assets</w:t>
            </w:r>
          </w:p>
        </w:tc>
        <w:tc>
          <w:tcPr>
            <w:tcW w:type="dxa" w:w="7200"/>
            <w:shd w:fill="F8FAFC"/>
            <w:tcMar>
              <w:top w:w="100" w:type="dxa"/>
              <w:start w:w="130" w:type="dxa"/>
              <w:bottom w:w="100" w:type="dxa"/>
              <w:end w:w="130" w:type="dxa"/>
            </w:tcMar>
            <w:vAlign w:val="center"/>
          </w:tcPr>
          <w:p>
            <w:pPr>
              <w:spacing w:after="0" w:line="252" w:lineRule="auto"/>
            </w:pPr>
            <w:r>
              <w:rPr>
                <w:rFonts w:ascii="Aptos" w:hAnsi="Aptos"/>
                <w:color w:val="0F172A"/>
                <w:sz w:val="18"/>
              </w:rPr>
              <w:t>Optimized format and correct export size</w:t>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Governance</w:t>
            </w:r>
          </w:p>
        </w:tc>
        <w:tc>
          <w:tcPr>
            <w:tcW w:type="dxa" w:w="7200"/>
            <w:tcMar>
              <w:top w:w="100" w:type="dxa"/>
              <w:start w:w="130" w:type="dxa"/>
              <w:bottom w:w="100" w:type="dxa"/>
              <w:end w:w="130" w:type="dxa"/>
            </w:tcMar>
            <w:vAlign w:val="center"/>
          </w:tcPr>
          <w:p>
            <w:pPr>
              <w:spacing w:after="0" w:line="252" w:lineRule="auto"/>
            </w:pPr>
            <w:r>
              <w:rPr>
                <w:rFonts w:ascii="Aptos" w:hAnsi="Aptos"/>
                <w:color w:val="0F172A"/>
                <w:sz w:val="18"/>
              </w:rPr>
              <w:t>Change documented and approved before release</w:t>
            </w:r>
          </w:p>
        </w:tc>
      </w:tr>
    </w:tbl>
    <w:p>
      <w:pPr>
        <w:spacing w:after="20"/>
      </w:pPr>
    </w:p>
    <w:p>
      <w:r>
        <w:br w:type="page"/>
      </w:r>
    </w:p>
    <w:p>
      <w:pPr>
        <w:spacing w:before="1400"/>
        <w:jc w:val="center"/>
      </w:pPr>
      <w:r>
        <w:drawing>
          <wp:inline xmlns:a="http://schemas.openxmlformats.org/drawingml/2006/main" xmlns:pic="http://schemas.openxmlformats.org/drawingml/2006/picture">
            <wp:extent cx="2423160" cy="2475107"/>
            <wp:docPr id="4" name="Picture 4"/>
            <wp:cNvGraphicFramePr>
              <a:graphicFrameLocks noChangeAspect="1"/>
            </wp:cNvGraphicFramePr>
            <a:graphic>
              <a:graphicData uri="http://schemas.openxmlformats.org/drawingml/2006/picture">
                <pic:pic>
                  <pic:nvPicPr>
                    <pic:cNvPr id="0" name="resale-logo-cropped.png"/>
                    <pic:cNvPicPr/>
                  </pic:nvPicPr>
                  <pic:blipFill>
                    <a:blip r:embed="rId11"/>
                    <a:stretch>
                      <a:fillRect/>
                    </a:stretch>
                  </pic:blipFill>
                  <pic:spPr>
                    <a:xfrm>
                      <a:off x="0" y="0"/>
                      <a:ext cx="2423160" cy="2475107"/>
                    </a:xfrm>
                    <a:prstGeom prst="rect"/>
                  </pic:spPr>
                </pic:pic>
              </a:graphicData>
            </a:graphic>
          </wp:inline>
        </w:drawing>
      </w:r>
    </w:p>
    <w:p>
      <w:pPr>
        <w:spacing w:before="280"/>
        <w:jc w:val="center"/>
      </w:pPr>
      <w:r>
        <w:rPr>
          <w:rFonts w:ascii="Aptos" w:hAnsi="Aptos"/>
          <w:b/>
          <w:color w:val="0F172A"/>
          <w:sz w:val="48"/>
        </w:rPr>
        <w:t>Final design principle</w:t>
      </w:r>
    </w:p>
    <w:p>
      <w:pPr>
        <w:ind w:left="936" w:right="936"/>
        <w:jc w:val="center"/>
      </w:pPr>
      <w:r>
        <w:rPr>
          <w:rFonts w:ascii="Aptos" w:hAnsi="Aptos"/>
          <w:color w:val="024E53"/>
          <w:sz w:val="28"/>
        </w:rPr>
        <w:t>Build a marketplace that feels trustworthy, clear and distinctly resale.com.pk. Let teal carry confidence, orange add controlled commercial energy, and the product information remain the hero.</w:t>
      </w:r>
    </w:p>
    <w:p>
      <w:pPr>
        <w:spacing w:before="560"/>
        <w:jc w:val="center"/>
      </w:pPr>
      <w:r>
        <w:rPr>
          <w:rFonts w:ascii="Aptos" w:hAnsi="Aptos"/>
          <w:b/>
          <w:color w:val="C2410C"/>
          <w:sz w:val="18"/>
        </w:rPr>
        <w:t>APPROVAL AND SIGN-OFF</w:t>
      </w:r>
    </w:p>
    <w:tbl>
      <w:tblPr>
        <w:tblW w:type="auto" w:w="0"/>
        <w:tblLayout w:type="fixed"/>
        <w:tblLook w:firstColumn="1" w:firstRow="1" w:lastColumn="0" w:lastRow="0" w:noHBand="0" w:noVBand="1" w:val="04A0"/>
        <w:tblBorders>
          <w:top w:val="single" w:sz="6" w:color="E2E8F0"/>
          <w:left w:val="single" w:sz="6" w:color="E2E8F0"/>
          <w:bottom w:val="single" w:sz="6" w:color="E2E8F0"/>
          <w:right w:val="single" w:sz="6" w:color="E2E8F0"/>
          <w:insideH w:val="single" w:sz="6" w:color="E2E8F0"/>
          <w:insideV w:val="single" w:sz="6" w:color="E2E8F0"/>
        </w:tblBorders>
      </w:tblPr>
      <w:tblGrid>
        <w:gridCol w:w="2498"/>
        <w:gridCol w:w="2498"/>
        <w:gridCol w:w="2498"/>
        <w:gridCol w:w="2498"/>
      </w:tblGrid>
      <w:tr>
        <w:trPr>
          <w:tblHeader w:val="true"/>
        </w:trPr>
        <w:tc>
          <w:tcPr>
            <w:tcW w:type="dxa" w:w="2304"/>
            <w:shd w:fill="024E53"/>
            <w:tcMar>
              <w:top w:w="100" w:type="dxa"/>
              <w:start w:w="130" w:type="dxa"/>
              <w:bottom w:w="100" w:type="dxa"/>
              <w:end w:w="130" w:type="dxa"/>
            </w:tcMar>
            <w:vAlign w:val="center"/>
          </w:tcPr>
          <w:p>
            <w:pPr>
              <w:spacing w:after="0"/>
            </w:pPr>
            <w:r>
              <w:rPr>
                <w:rFonts w:ascii="Aptos" w:hAnsi="Aptos"/>
                <w:b/>
                <w:color w:val="FFFFFF"/>
                <w:sz w:val="18"/>
              </w:rPr>
              <w:t>Role</w:t>
            </w:r>
          </w:p>
        </w:tc>
        <w:tc>
          <w:tcPr>
            <w:tcW w:type="dxa" w:w="2448"/>
            <w:shd w:fill="024E53"/>
            <w:tcMar>
              <w:top w:w="100" w:type="dxa"/>
              <w:start w:w="130" w:type="dxa"/>
              <w:bottom w:w="100" w:type="dxa"/>
              <w:end w:w="130" w:type="dxa"/>
            </w:tcMar>
            <w:vAlign w:val="center"/>
          </w:tcPr>
          <w:p>
            <w:pPr>
              <w:spacing w:after="0"/>
            </w:pPr>
            <w:r>
              <w:rPr>
                <w:rFonts w:ascii="Aptos" w:hAnsi="Aptos"/>
                <w:b/>
                <w:color w:val="FFFFFF"/>
                <w:sz w:val="18"/>
              </w:rPr>
              <w:t>Name</w:t>
            </w:r>
          </w:p>
        </w:tc>
        <w:tc>
          <w:tcPr>
            <w:tcW w:type="dxa" w:w="2592"/>
            <w:shd w:fill="024E53"/>
            <w:tcMar>
              <w:top w:w="100" w:type="dxa"/>
              <w:start w:w="130" w:type="dxa"/>
              <w:bottom w:w="100" w:type="dxa"/>
              <w:end w:w="130" w:type="dxa"/>
            </w:tcMar>
            <w:vAlign w:val="center"/>
          </w:tcPr>
          <w:p>
            <w:pPr>
              <w:spacing w:after="0"/>
            </w:pPr>
            <w:r>
              <w:rPr>
                <w:rFonts w:ascii="Aptos" w:hAnsi="Aptos"/>
                <w:b/>
                <w:color w:val="FFFFFF"/>
                <w:sz w:val="18"/>
              </w:rPr>
              <w:t>Signature</w:t>
            </w:r>
          </w:p>
        </w:tc>
        <w:tc>
          <w:tcPr>
            <w:tcW w:type="dxa" w:w="1728"/>
            <w:shd w:fill="024E53"/>
            <w:tcMar>
              <w:top w:w="100" w:type="dxa"/>
              <w:start w:w="130" w:type="dxa"/>
              <w:bottom w:w="100" w:type="dxa"/>
              <w:end w:w="130" w:type="dxa"/>
            </w:tcMar>
            <w:vAlign w:val="center"/>
          </w:tcPr>
          <w:p>
            <w:pPr>
              <w:spacing w:after="0"/>
            </w:pPr>
            <w:r>
              <w:rPr>
                <w:rFonts w:ascii="Aptos" w:hAnsi="Aptos"/>
                <w:b/>
                <w:color w:val="FFFFFF"/>
                <w:sz w:val="18"/>
              </w:rPr>
              <w:t>Date</w:t>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Brand owner</w:t>
            </w:r>
          </w:p>
        </w:tc>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2592"/>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r>
          </w:p>
        </w:tc>
      </w:tr>
      <w:tr>
        <w:trPr>
          <w:cantSplit/>
        </w:trPr>
        <w:tc>
          <w:tcPr>
            <w:tcW w:type="dxa" w:w="2304"/>
            <w:shd w:fill="F8FAFC"/>
            <w:tcMar>
              <w:top w:w="100" w:type="dxa"/>
              <w:start w:w="130" w:type="dxa"/>
              <w:bottom w:w="100" w:type="dxa"/>
              <w:end w:w="130" w:type="dxa"/>
            </w:tcMar>
            <w:vAlign w:val="center"/>
          </w:tcPr>
          <w:p>
            <w:pPr>
              <w:spacing w:after="0" w:line="252" w:lineRule="auto"/>
            </w:pPr>
            <w:r>
              <w:rPr>
                <w:rFonts w:ascii="Aptos" w:hAnsi="Aptos"/>
                <w:color w:val="0F172A"/>
                <w:sz w:val="18"/>
              </w:rPr>
              <w:t>Product design</w:t>
            </w:r>
          </w:p>
        </w:tc>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2592"/>
            <w:shd w:fill="F8FAFC"/>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r>
          </w:p>
        </w:tc>
      </w:tr>
      <w:tr>
        <w:trPr>
          <w:cantSplit/>
        </w:trPr>
        <w:tc>
          <w:tcPr>
            <w:tcW w:type="dxa" w:w="2304"/>
            <w:tcMar>
              <w:top w:w="100" w:type="dxa"/>
              <w:start w:w="130" w:type="dxa"/>
              <w:bottom w:w="100" w:type="dxa"/>
              <w:end w:w="130" w:type="dxa"/>
            </w:tcMar>
            <w:vAlign w:val="center"/>
          </w:tcPr>
          <w:p>
            <w:pPr>
              <w:spacing w:after="0" w:line="252" w:lineRule="auto"/>
            </w:pPr>
            <w:r>
              <w:rPr>
                <w:rFonts w:ascii="Aptos" w:hAnsi="Aptos"/>
                <w:color w:val="0F172A"/>
                <w:sz w:val="18"/>
              </w:rPr>
              <w:t>Engineering</w:t>
            </w:r>
          </w:p>
        </w:tc>
        <w:tc>
          <w:tcPr>
            <w:tcW w:type="dxa" w:w="2448"/>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2592"/>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1728"/>
            <w:tcMar>
              <w:top w:w="100" w:type="dxa"/>
              <w:start w:w="130" w:type="dxa"/>
              <w:bottom w:w="100" w:type="dxa"/>
              <w:end w:w="130" w:type="dxa"/>
            </w:tcMar>
            <w:vAlign w:val="center"/>
          </w:tcPr>
          <w:p>
            <w:pPr>
              <w:spacing w:after="0" w:line="252" w:lineRule="auto"/>
            </w:pPr>
            <w:r>
              <w:rPr>
                <w:rFonts w:ascii="Aptos" w:hAnsi="Aptos"/>
                <w:color w:val="0F172A"/>
                <w:sz w:val="18"/>
              </w:rPr>
            </w:r>
          </w:p>
        </w:tc>
      </w:tr>
      <w:tr>
        <w:trPr>
          <w:cantSplit/>
        </w:trPr>
        <w:tc>
          <w:tcPr>
            <w:tcW w:type="dxa" w:w="2304"/>
            <w:shd w:fill="F8FAFC"/>
            <w:tcMar>
              <w:top w:w="100" w:type="dxa"/>
              <w:start w:w="130" w:type="dxa"/>
              <w:bottom w:w="100" w:type="dxa"/>
              <w:end w:w="130" w:type="dxa"/>
            </w:tcMar>
            <w:vAlign w:val="center"/>
          </w:tcPr>
          <w:p>
            <w:pPr>
              <w:spacing w:after="0" w:line="252" w:lineRule="auto"/>
            </w:pPr>
            <w:r>
              <w:rPr>
                <w:rFonts w:ascii="Aptos" w:hAnsi="Aptos"/>
                <w:color w:val="0F172A"/>
                <w:sz w:val="18"/>
              </w:rPr>
              <w:t>Management approver</w:t>
            </w:r>
          </w:p>
        </w:tc>
        <w:tc>
          <w:tcPr>
            <w:tcW w:type="dxa" w:w="2448"/>
            <w:shd w:fill="F8FAFC"/>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2592"/>
            <w:shd w:fill="F8FAFC"/>
            <w:tcMar>
              <w:top w:w="100" w:type="dxa"/>
              <w:start w:w="130" w:type="dxa"/>
              <w:bottom w:w="100" w:type="dxa"/>
              <w:end w:w="130" w:type="dxa"/>
            </w:tcMar>
            <w:vAlign w:val="center"/>
          </w:tcPr>
          <w:p>
            <w:pPr>
              <w:spacing w:after="0" w:line="252" w:lineRule="auto"/>
            </w:pPr>
            <w:r>
              <w:rPr>
                <w:rFonts w:ascii="Aptos" w:hAnsi="Aptos"/>
                <w:color w:val="0F172A"/>
                <w:sz w:val="18"/>
              </w:rPr>
            </w:r>
          </w:p>
        </w:tc>
        <w:tc>
          <w:tcPr>
            <w:tcW w:type="dxa" w:w="1728"/>
            <w:shd w:fill="F8FAFC"/>
            <w:tcMar>
              <w:top w:w="100" w:type="dxa"/>
              <w:start w:w="130" w:type="dxa"/>
              <w:bottom w:w="100" w:type="dxa"/>
              <w:end w:w="130" w:type="dxa"/>
            </w:tcMar>
            <w:vAlign w:val="center"/>
          </w:tcPr>
          <w:p>
            <w:pPr>
              <w:spacing w:after="0" w:line="252" w:lineRule="auto"/>
            </w:pPr>
            <w:r>
              <w:rPr>
                <w:rFonts w:ascii="Aptos" w:hAnsi="Aptos"/>
                <w:color w:val="0F172A"/>
                <w:sz w:val="18"/>
              </w:rPr>
            </w:r>
          </w:p>
        </w:tc>
      </w:tr>
    </w:tbl>
    <w:p>
      <w:pPr>
        <w:spacing w:after="20"/>
      </w:pPr>
    </w:p>
    <w:p>
      <w:pPr>
        <w:spacing w:after="120" w:line="269" w:lineRule="auto"/>
      </w:pPr>
      <w:r>
        <w:rPr>
          <w:rFonts w:ascii="Aptos" w:hAnsi="Aptos"/>
          <w:color w:val="0F172A"/>
          <w:sz w:val="19"/>
        </w:rPr>
        <w:t>Version 1.0  |  Approved logo and recommended digital implementation standard</w:t>
      </w:r>
    </w:p>
    <w:sectPr w:rsidR="00FC693F" w:rsidRPr="0006063C" w:rsidSect="00034616">
      <w:headerReference w:type="default" r:id="rId9"/>
      <w:footerReference w:type="default" r:id="rId10"/>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4"/>
      </w:rPr>
      <w:t>VERSION 1.0  •  DESIGN HANDOFF  •  resale.com.pk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968"/>
      <w:gridCol w:w="4968"/>
    </w:tblGrid>
    <w:tr>
      <w:tc>
        <w:tcPr>
          <w:tcW w:type="dxa" w:w="8208"/>
        </w:tcPr>
        <w:p>
          <w:r>
            <w:rPr>
              <w:rFonts w:ascii="Aptos" w:hAnsi="Aptos"/>
              <w:b/>
              <w:color w:val="64748B"/>
              <w:sz w:val="14"/>
            </w:rPr>
            <w:t>resale.com.pk  |  DIGITAL BRAND AND UI GUIDELINES</w:t>
          </w:r>
        </w:p>
      </w:tc>
      <w:tc>
        <w:tcPr>
          <w:tcW w:type="dxa" w:w="1728"/>
        </w:tcPr>
        <w:p>
          <w:pPr>
            <w:jc w:val="right"/>
          </w:pPr>
          <w:r>
            <w:drawing>
              <wp:inline xmlns:a="http://schemas.openxmlformats.org/drawingml/2006/main" xmlns:pic="http://schemas.openxmlformats.org/drawingml/2006/picture">
                <wp:extent cx="196946" cy="201168"/>
                <wp:docPr id="1" name="Picture 1"/>
                <wp:cNvGraphicFramePr>
                  <a:graphicFrameLocks noChangeAspect="1"/>
                </wp:cNvGraphicFramePr>
                <a:graphic>
                  <a:graphicData uri="http://schemas.openxmlformats.org/drawingml/2006/picture">
                    <pic:pic>
                      <pic:nvPicPr>
                        <pic:cNvPr id="0" name="resale-logo-cropped.png"/>
                        <pic:cNvPicPr/>
                      </pic:nvPicPr>
                      <pic:blipFill>
                        <a:blip r:embed="rId1"/>
                        <a:stretch>
                          <a:fillRect/>
                        </a:stretch>
                      </pic:blipFill>
                      <pic:spPr>
                        <a:xfrm>
                          <a:off x="0" y="0"/>
                          <a:ext cx="196946" cy="201168"/>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F172A"/>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F17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F172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Theme="majorHAnsi" w:eastAsiaTheme="majorEastAsia" w:hAnsiTheme="majorHAnsi" w:cstheme="majorBidi" w:ascii="Aptos" w:hAnsi="Aptos"/>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52" w:lineRule="auto"/>
      <w:ind w:left="259" w:right="259"/>
      <w:shd w:fill="F1F5F9"/>
    </w:pPr>
    <w:rPr>
      <w:rFonts w:ascii="Consolas" w:hAnsi="Consolas"/>
      <w:color w:val="0F172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resale.com.pk Digital Brand and UI Guidelines</dc:title>
  <dc:subject>Web and mobile brand implementation standards</dc:subject>
  <dc:creator>resale.com.pk</dc:creator>
  <cp:keywords>resale.com.pk, brand, UI, design system, accessibility</cp:keywords>
  <dc:description>generated by python-docx</dc:description>
  <cp:lastModifiedBy/>
  <cp:revision>1</cp:revision>
  <dcterms:created xsi:type="dcterms:W3CDTF">2013-12-23T23:15:00Z</dcterms:created>
  <dcterms:modified xsi:type="dcterms:W3CDTF">2013-12-23T23:15:00Z</dcterms:modified>
  <cp:category/>
</cp:coreProperties>
</file>