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5C93669" w:rsidP="25C93669" w:rsidRDefault="25C93669" w14:paraId="342E160C" w14:textId="74FED9B8">
      <w:pPr>
        <w:pStyle w:val="Heading2"/>
      </w:pPr>
      <w:r w:rsidRPr="25C93669" w:rsidR="25C93669">
        <w:rPr>
          <w:rFonts w:ascii="Source Sans Pro" w:hAnsi="Source Sans Pro" w:eastAsia="Source Sans Pro" w:cs="Source Sans Pro"/>
          <w:i w:val="0"/>
          <w:iCs w:val="0"/>
          <w:caps w:val="0"/>
          <w:smallCaps w:val="0"/>
          <w:noProof w:val="0"/>
          <w:color w:val="1F1F1F"/>
          <w:sz w:val="36"/>
          <w:szCs w:val="36"/>
          <w:lang w:val="en-US"/>
        </w:rPr>
        <w:t>Scenario</w:t>
      </w:r>
    </w:p>
    <w:p w:rsidR="25C93669" w:rsidRDefault="25C93669" w14:paraId="5263CDAF" w14:textId="40521027">
      <w:r>
        <w:drawing>
          <wp:inline wp14:editId="5A8997B0" wp14:anchorId="0C3B7A74">
            <wp:extent cx="5943600" cy="28575"/>
            <wp:effectExtent l="0" t="0" r="0" b="0"/>
            <wp:docPr id="940416007" name="" title=""/>
            <wp:cNvGraphicFramePr>
              <a:graphicFrameLocks noChangeAspect="1"/>
            </wp:cNvGraphicFramePr>
            <a:graphic>
              <a:graphicData uri="http://schemas.openxmlformats.org/drawingml/2006/picture">
                <pic:pic>
                  <pic:nvPicPr>
                    <pic:cNvPr id="0" name=""/>
                    <pic:cNvPicPr/>
                  </pic:nvPicPr>
                  <pic:blipFill>
                    <a:blip r:embed="R20172d45158c461e">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w:rsidR="25C93669" w:rsidP="25C93669" w:rsidRDefault="25C93669" w14:paraId="2F9440C8" w14:textId="4BC9C3EC">
      <w:pPr>
        <w:shd w:val="clear" w:color="auto" w:fill="FFFFFF" w:themeFill="background1"/>
        <w:spacing w:before="0" w:beforeAutospacing="off"/>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Review the scenario below. Then complete the step-by-step instructions.</w:t>
      </w:r>
    </w:p>
    <w:p w:rsidR="25C93669" w:rsidP="25C93669" w:rsidRDefault="25C93669" w14:paraId="316008D2" w14:textId="4C013DA3">
      <w:pPr>
        <w:shd w:val="clear" w:color="auto" w:fill="FFFFFF" w:themeFill="background1"/>
        <w:spacing w:before="0" w:beforeAutospacing="off"/>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25C93669" w:rsidP="25C93669" w:rsidRDefault="25C93669" w14:paraId="04F8D3CB" w14:textId="63DAEE51">
      <w:pPr>
        <w:shd w:val="clear" w:color="auto" w:fill="FFFFFF" w:themeFill="background1"/>
        <w:spacing w:before="0" w:beforeAutospacing="off"/>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25C93669" w:rsidP="25C93669" w:rsidRDefault="25C93669" w14:paraId="71A14203" w14:textId="36DFF94A">
      <w:pPr>
        <w:shd w:val="clear" w:color="auto" w:fill="FFFFFF" w:themeFill="background1"/>
        <w:spacing w:before="0" w:beforeAutospacing="off"/>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25C93669" w:rsidP="25C93669" w:rsidRDefault="25C93669" w14:paraId="3A6F3647" w14:textId="424473E3">
      <w:pPr>
        <w:shd w:val="clear" w:color="auto" w:fill="FFFFFF" w:themeFill="background1"/>
        <w:spacing w:before="0" w:beforeAutospacing="off"/>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To address this security event, the network security team implemented: </w:t>
      </w:r>
    </w:p>
    <w:p w:rsidR="25C93669" w:rsidP="25C93669" w:rsidRDefault="25C93669" w14:paraId="262C54DF" w14:textId="52B9C9A9">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A new firewall rule to limit the rate of incoming ICMP packets</w:t>
      </w:r>
    </w:p>
    <w:p w:rsidR="25C93669" w:rsidP="25C93669" w:rsidRDefault="25C93669" w14:paraId="7ACB45DF" w14:textId="52EBA267">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Source IP address verification on the firewall to check for spoofed IP addresses on incoming ICMP packets</w:t>
      </w:r>
    </w:p>
    <w:p w:rsidR="25C93669" w:rsidP="25C93669" w:rsidRDefault="25C93669" w14:paraId="6F075872" w14:textId="7D976516">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Network monitoring software to detect abnormal traffic patterns</w:t>
      </w:r>
    </w:p>
    <w:p w:rsidR="25C93669" w:rsidP="25C93669" w:rsidRDefault="25C93669" w14:paraId="7DDB8406" w14:textId="5292820C">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An IDS/IPS system to filter out some ICMP traffic based on suspicious characteristics</w:t>
      </w:r>
    </w:p>
    <w:p w:rsidR="25C93669" w:rsidP="25C93669" w:rsidRDefault="25C93669" w14:paraId="22B5080E" w14:textId="09C644D9">
      <w:pPr>
        <w:shd w:val="clear" w:color="auto" w:fill="FFFFFF" w:themeFill="background1"/>
        <w:spacing w:before="0" w:beforeAutospacing="off"/>
      </w:pP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rsidR="25C93669" w:rsidP="25C93669" w:rsidRDefault="25C93669" w14:paraId="0A1DD5BB" w14:textId="6C4FBC0C">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1"/>
          <w:bCs w:val="1"/>
          <w:i w:val="0"/>
          <w:iCs w:val="0"/>
          <w:caps w:val="0"/>
          <w:smallCaps w:val="0"/>
          <w:noProof w:val="0"/>
          <w:color w:val="1F1F1F"/>
          <w:sz w:val="24"/>
          <w:szCs w:val="24"/>
          <w:lang w:val="en-US"/>
        </w:rPr>
        <w:t>Identify</w:t>
      </w: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 security risks through regular audits of internal networks, systems, devices, and access privileges to identify potential gaps in security. </w:t>
      </w:r>
    </w:p>
    <w:p w:rsidR="25C93669" w:rsidP="25C93669" w:rsidRDefault="25C93669" w14:paraId="6F2B2E05" w14:textId="1B7B1EA6">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1"/>
          <w:bCs w:val="1"/>
          <w:i w:val="0"/>
          <w:iCs w:val="0"/>
          <w:caps w:val="0"/>
          <w:smallCaps w:val="0"/>
          <w:noProof w:val="0"/>
          <w:color w:val="1F1F1F"/>
          <w:sz w:val="24"/>
          <w:szCs w:val="24"/>
          <w:lang w:val="en-US"/>
        </w:rPr>
        <w:t>Protect</w:t>
      </w: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 internal assets through the implementation of policies, procedures, training and tools that help mitigate cybersecurity threats. </w:t>
      </w:r>
    </w:p>
    <w:p w:rsidR="25C93669" w:rsidP="25C93669" w:rsidRDefault="25C93669" w14:paraId="59D54D35" w14:textId="270B2CE4">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1"/>
          <w:bCs w:val="1"/>
          <w:i w:val="0"/>
          <w:iCs w:val="0"/>
          <w:caps w:val="0"/>
          <w:smallCaps w:val="0"/>
          <w:noProof w:val="0"/>
          <w:color w:val="1F1F1F"/>
          <w:sz w:val="24"/>
          <w:szCs w:val="24"/>
          <w:lang w:val="en-US"/>
        </w:rPr>
        <w:t>Detect</w:t>
      </w: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 potential security incidents and improve monitoring capabilities to increase the speed and efficiency of detections. </w:t>
      </w:r>
    </w:p>
    <w:p w:rsidR="25C93669" w:rsidP="25C93669" w:rsidRDefault="25C93669" w14:paraId="7014B6B5" w14:textId="6A1C1193">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1"/>
          <w:bCs w:val="1"/>
          <w:i w:val="0"/>
          <w:iCs w:val="0"/>
          <w:caps w:val="0"/>
          <w:smallCaps w:val="0"/>
          <w:noProof w:val="0"/>
          <w:color w:val="1F1F1F"/>
          <w:sz w:val="24"/>
          <w:szCs w:val="24"/>
          <w:lang w:val="en-US"/>
        </w:rPr>
        <w:t>Respond</w:t>
      </w: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 to contain, neutralize, and analyze security incidents; implement improvements to the security process. </w:t>
      </w:r>
    </w:p>
    <w:p w:rsidR="25C93669" w:rsidP="25C93669" w:rsidRDefault="25C93669" w14:paraId="3C1D8731" w14:textId="55252F06">
      <w:pPr>
        <w:pStyle w:val="ListParagraph"/>
        <w:numPr>
          <w:ilvl w:val="0"/>
          <w:numId w:val="2"/>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5C93669" w:rsidR="25C93669">
        <w:rPr>
          <w:rFonts w:ascii="Source Sans Pro" w:hAnsi="Source Sans Pro" w:eastAsia="Source Sans Pro" w:cs="Source Sans Pro"/>
          <w:b w:val="1"/>
          <w:bCs w:val="1"/>
          <w:i w:val="0"/>
          <w:iCs w:val="0"/>
          <w:caps w:val="0"/>
          <w:smallCaps w:val="0"/>
          <w:noProof w:val="0"/>
          <w:color w:val="1F1F1F"/>
          <w:sz w:val="24"/>
          <w:szCs w:val="24"/>
          <w:lang w:val="en-US"/>
        </w:rPr>
        <w:t>Recover</w:t>
      </w:r>
      <w:r w:rsidRPr="25C93669" w:rsidR="25C93669">
        <w:rPr>
          <w:rFonts w:ascii="Source Sans Pro" w:hAnsi="Source Sans Pro" w:eastAsia="Source Sans Pro" w:cs="Source Sans Pro"/>
          <w:b w:val="0"/>
          <w:bCs w:val="0"/>
          <w:i w:val="0"/>
          <w:iCs w:val="0"/>
          <w:caps w:val="0"/>
          <w:smallCaps w:val="0"/>
          <w:noProof w:val="0"/>
          <w:color w:val="1F1F1F"/>
          <w:sz w:val="24"/>
          <w:szCs w:val="24"/>
          <w:lang w:val="en-US"/>
        </w:rPr>
        <w:t xml:space="preserve"> affected systems to normal operation and restore systems data and/or assets that have been affected by an incident.</w:t>
      </w:r>
    </w:p>
    <w:p w:rsidR="25C93669" w:rsidP="25C93669" w:rsidRDefault="25C93669" w14:paraId="394DA596" w14:textId="18EE01E6">
      <w:pPr>
        <w:pStyle w:val="Normal"/>
        <w:rPr>
          <w:rFonts w:ascii="Open Sans" w:hAnsi="Open Sans" w:eastAsia="Open Sans" w:cs="Open Sans"/>
          <w:b w:val="1"/>
          <w:bCs w:val="1"/>
          <w:i w:val="0"/>
          <w:iCs w:val="0"/>
          <w:strike w:val="0"/>
          <w:dstrike w:val="0"/>
          <w:noProof w:val="0"/>
          <w:color w:val="1F1F1F"/>
          <w:sz w:val="36"/>
          <w:szCs w:val="36"/>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798f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f5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FC92C"/>
    <w:rsid w:val="25C93669"/>
    <w:rsid w:val="2ADFC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C92C"/>
  <w15:chartTrackingRefBased/>
  <w15:docId w15:val="{8621DF23-B6D5-47D9-9035-943EB901B9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172d45158c461e" /><Relationship Type="http://schemas.openxmlformats.org/officeDocument/2006/relationships/numbering" Target="numbering.xml" Id="Rb88b6b598856473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2024-02-15T04:10:55.4588948Z</dcterms:created>
  <dcterms:modified xsi:type="dcterms:W3CDTF">2024-02-15T04:14:16.0977037Z</dcterms:modified>
  <dc:creator>Sajjad Hussain</dc:creator>
  <lastModifiedBy>Sajjad Hussain</lastModifiedBy>
</coreProperties>
</file>