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37AF21">
      <w:pPr>
        <w:pStyle w:val="14"/>
        <w:spacing w:before="239" w:line="271" w:lineRule="auto"/>
        <w:ind w:left="3907" w:right="3740" w:rightChars="1700" w:firstLine="10"/>
        <w:jc w:val="center"/>
        <w:rPr>
          <w:rFonts w:ascii="Times New Roman" w:hAnsi="Times New Roman" w:cs="Times New Roman"/>
          <w:lang w:val="sr-Cyrl-BA"/>
        </w:rPr>
      </w:pPr>
      <w:r>
        <w:rPr>
          <w:rFonts w:ascii="Times New Roman" w:hAnsi="Times New Roman" w:eastAsia="Times New Roman" w:cs="Times New Roman"/>
        </w:rPr>
        <w:drawing>
          <wp:anchor distT="0" distB="0" distL="0" distR="0" simplePos="0" relativeHeight="251660288" behindDoc="0" locked="0" layoutInCell="1" allowOverlap="1">
            <wp:simplePos x="0" y="0"/>
            <wp:positionH relativeFrom="page">
              <wp:posOffset>5996305</wp:posOffset>
            </wp:positionH>
            <wp:positionV relativeFrom="paragraph">
              <wp:posOffset>5715</wp:posOffset>
            </wp:positionV>
            <wp:extent cx="899160" cy="899160"/>
            <wp:effectExtent l="0" t="0" r="0" b="0"/>
            <wp:wrapNone/>
            <wp:docPr id="2" name="Image 2" descr="Elektronski fakultet u Nisu"/>
            <wp:cNvGraphicFramePr/>
            <a:graphic xmlns:a="http://schemas.openxmlformats.org/drawingml/2006/main">
              <a:graphicData uri="http://schemas.openxmlformats.org/drawingml/2006/picture">
                <pic:pic xmlns:pic="http://schemas.openxmlformats.org/drawingml/2006/picture">
                  <pic:nvPicPr>
                    <pic:cNvPr id="2" name="Image 2" descr="Elektronski fakultet u Nisu"/>
                    <pic:cNvPicPr/>
                  </pic:nvPicPr>
                  <pic:blipFill>
                    <a:blip r:embed="rId7"/>
                    <a:stretch>
                      <a:fillRect/>
                    </a:stretch>
                  </pic:blipFill>
                  <pic:spPr>
                    <a:xfrm>
                      <a:off x="0" y="0"/>
                      <a:ext cx="899159" cy="899159"/>
                    </a:xfrm>
                    <a:prstGeom prst="rect">
                      <a:avLst/>
                    </a:prstGeom>
                  </pic:spPr>
                </pic:pic>
              </a:graphicData>
            </a:graphic>
          </wp:anchor>
        </w:drawing>
      </w:r>
      <w:r>
        <w:rPr>
          <w:rFonts w:ascii="Times New Roman" w:hAnsi="Times New Roman" w:eastAsia="Times New Roman" w:cs="Times New Roman"/>
        </w:rPr>
        <w:drawing>
          <wp:anchor distT="0" distB="0" distL="0" distR="0" simplePos="0" relativeHeight="251659264" behindDoc="0" locked="0" layoutInCell="1" allowOverlap="1">
            <wp:simplePos x="0" y="0"/>
            <wp:positionH relativeFrom="page">
              <wp:posOffset>918845</wp:posOffset>
            </wp:positionH>
            <wp:positionV relativeFrom="paragraph">
              <wp:posOffset>5715</wp:posOffset>
            </wp:positionV>
            <wp:extent cx="908050" cy="902335"/>
            <wp:effectExtent l="0" t="0" r="0" b="0"/>
            <wp:wrapNone/>
            <wp:docPr id="1" name="Image 1" descr="Univerzitet u Nisu"/>
            <wp:cNvGraphicFramePr/>
            <a:graphic xmlns:a="http://schemas.openxmlformats.org/drawingml/2006/main">
              <a:graphicData uri="http://schemas.openxmlformats.org/drawingml/2006/picture">
                <pic:pic xmlns:pic="http://schemas.openxmlformats.org/drawingml/2006/picture">
                  <pic:nvPicPr>
                    <pic:cNvPr id="1" name="Image 1" descr="Univerzitet u Nisu"/>
                    <pic:cNvPicPr/>
                  </pic:nvPicPr>
                  <pic:blipFill>
                    <a:blip r:embed="rId8"/>
                    <a:stretch>
                      <a:fillRect/>
                    </a:stretch>
                  </pic:blipFill>
                  <pic:spPr>
                    <a:xfrm>
                      <a:off x="0" y="0"/>
                      <a:ext cx="908304" cy="902207"/>
                    </a:xfrm>
                    <a:prstGeom prst="rect">
                      <a:avLst/>
                    </a:prstGeom>
                  </pic:spPr>
                </pic:pic>
              </a:graphicData>
            </a:graphic>
          </wp:anchor>
        </w:drawing>
      </w:r>
      <w:r>
        <w:rPr>
          <w:rFonts w:ascii="Times New Roman" w:hAnsi="Times New Roman" w:eastAsia="Times New Roman" w:cs="Times New Roman"/>
          <w:lang w:val="sr-Cyrl-BA"/>
        </w:rPr>
        <w:t>УНИВЕРЗИТЕТ У НИШУ</w:t>
      </w:r>
      <w:r>
        <w:rPr>
          <w:rFonts w:ascii="Times New Roman" w:hAnsi="Times New Roman" w:eastAsia="Times New Roman" w:cs="Times New Roman"/>
        </w:rPr>
        <w:t xml:space="preserve"> </w:t>
      </w:r>
      <w:r>
        <w:rPr>
          <w:rFonts w:ascii="Times New Roman" w:hAnsi="Times New Roman" w:eastAsia="Times New Roman" w:cs="Times New Roman"/>
          <w:lang w:val="sr-Cyrl-BA"/>
        </w:rPr>
        <w:t>ЕЛЕКТРОНСКИ ФАКУЛТЕТ</w:t>
      </w:r>
    </w:p>
    <w:p w14:paraId="0F4667E6">
      <w:pPr>
        <w:pStyle w:val="14"/>
        <w:ind w:left="0" w:right="0"/>
        <w:rPr>
          <w:rFonts w:ascii="Times New Roman" w:hAnsi="Times New Roman" w:cs="Times New Roman"/>
          <w:sz w:val="40"/>
        </w:rPr>
      </w:pPr>
    </w:p>
    <w:p w14:paraId="1B0C8D0B">
      <w:pPr>
        <w:pStyle w:val="14"/>
        <w:ind w:left="0" w:right="0"/>
        <w:rPr>
          <w:rFonts w:ascii="Times New Roman" w:hAnsi="Times New Roman" w:cs="Times New Roman"/>
          <w:sz w:val="40"/>
        </w:rPr>
      </w:pPr>
    </w:p>
    <w:p w14:paraId="4B8B9219">
      <w:pPr>
        <w:pStyle w:val="14"/>
        <w:ind w:left="0" w:right="0"/>
        <w:rPr>
          <w:rFonts w:ascii="Times New Roman" w:hAnsi="Times New Roman" w:cs="Times New Roman"/>
          <w:sz w:val="40"/>
        </w:rPr>
      </w:pPr>
    </w:p>
    <w:p w14:paraId="44709E47">
      <w:pPr>
        <w:pStyle w:val="14"/>
        <w:ind w:left="0" w:right="0"/>
        <w:rPr>
          <w:rFonts w:ascii="Times New Roman" w:hAnsi="Times New Roman" w:cs="Times New Roman"/>
          <w:sz w:val="40"/>
        </w:rPr>
      </w:pPr>
    </w:p>
    <w:p w14:paraId="2F74D16D">
      <w:pPr>
        <w:pStyle w:val="14"/>
        <w:ind w:left="0" w:right="0"/>
        <w:rPr>
          <w:rFonts w:ascii="Times New Roman" w:hAnsi="Times New Roman" w:cs="Times New Roman"/>
          <w:sz w:val="40"/>
        </w:rPr>
      </w:pPr>
    </w:p>
    <w:p w14:paraId="2F930EF3">
      <w:pPr>
        <w:pStyle w:val="14"/>
        <w:spacing w:before="479"/>
        <w:ind w:left="0" w:right="0"/>
        <w:jc w:val="center"/>
        <w:rPr>
          <w:rFonts w:ascii="Times New Roman" w:hAnsi="Times New Roman" w:cs="Times New Roman"/>
          <w:sz w:val="40"/>
        </w:rPr>
      </w:pPr>
    </w:p>
    <w:p w14:paraId="37B15DA4">
      <w:pPr>
        <w:pStyle w:val="34"/>
        <w:spacing w:line="276" w:lineRule="auto"/>
        <w:ind w:left="581" w:right="163"/>
        <w:jc w:val="center"/>
        <w:rPr>
          <w:rFonts w:ascii="Times New Roman" w:hAnsi="Times New Roman" w:eastAsia="Times New Roman" w:cs="Times New Roman"/>
          <w:b/>
          <w:bCs/>
          <w:sz w:val="32"/>
          <w:szCs w:val="32"/>
          <w:lang w:val="sr-Cyrl-BA"/>
        </w:rPr>
      </w:pPr>
      <w:r>
        <w:rPr>
          <w:rFonts w:ascii="Times New Roman" w:hAnsi="Times New Roman" w:eastAsia="Times New Roman" w:cs="Times New Roman"/>
          <w:b/>
          <w:bCs/>
          <w:sz w:val="32"/>
          <w:szCs w:val="32"/>
          <w:lang w:val="sr-Cyrl-BA"/>
        </w:rPr>
        <w:t xml:space="preserve">Анализа, оптимизација и доменска адаптација </w:t>
      </w:r>
      <w:r>
        <w:rPr>
          <w:rFonts w:ascii="Times New Roman" w:hAnsi="Times New Roman" w:eastAsia="Times New Roman" w:cs="Times New Roman"/>
          <w:b/>
          <w:bCs/>
          <w:sz w:val="32"/>
          <w:szCs w:val="32"/>
          <w:lang w:val="en-US"/>
        </w:rPr>
        <w:t xml:space="preserve">Whisper </w:t>
      </w:r>
      <w:r>
        <w:rPr>
          <w:rFonts w:ascii="Times New Roman" w:hAnsi="Times New Roman" w:eastAsia="Times New Roman" w:cs="Times New Roman"/>
          <w:b/>
          <w:bCs/>
          <w:sz w:val="32"/>
          <w:szCs w:val="32"/>
          <w:lang w:val="sr-Cyrl-BA"/>
        </w:rPr>
        <w:t>модела за аутоматско препознавање говора на српском језику</w:t>
      </w:r>
    </w:p>
    <w:p w14:paraId="2A621C7E">
      <w:pPr>
        <w:pStyle w:val="14"/>
        <w:spacing w:before="200" w:line="441" w:lineRule="auto"/>
        <w:ind w:left="0" w:right="163"/>
        <w:jc w:val="center"/>
        <w:rPr>
          <w:rFonts w:ascii="Times New Roman" w:hAnsi="Times New Roman" w:eastAsia="Times New Roman" w:cs="Times New Roman"/>
          <w:lang w:val="sr-Cyrl-BA"/>
        </w:rPr>
      </w:pPr>
      <w:r>
        <w:rPr>
          <w:rFonts w:ascii="Times New Roman" w:hAnsi="Times New Roman" w:eastAsia="Times New Roman" w:cs="Times New Roman"/>
          <w:lang w:val="sr-Cyrl-BA"/>
        </w:rPr>
        <w:t>Мастер рад</w:t>
      </w:r>
    </w:p>
    <w:p w14:paraId="10EBE54B">
      <w:pPr>
        <w:pStyle w:val="14"/>
        <w:ind w:left="0" w:right="0"/>
        <w:jc w:val="center"/>
        <w:rPr>
          <w:rFonts w:ascii="Times New Roman" w:hAnsi="Times New Roman" w:cs="Times New Roman"/>
          <w:sz w:val="20"/>
          <w:lang w:val="sr-Cyrl-BA"/>
        </w:rPr>
      </w:pPr>
      <w:r>
        <w:rPr>
          <w:rFonts w:ascii="Times New Roman" w:hAnsi="Times New Roman" w:eastAsia="Times New Roman" w:cs="Times New Roman"/>
          <w:lang w:val="sr-Cyrl-BA"/>
        </w:rPr>
        <w:t>Студијски програм: Вештачка интелигенција и машинско учење</w:t>
      </w:r>
    </w:p>
    <w:p w14:paraId="44C827B7">
      <w:pPr>
        <w:pStyle w:val="14"/>
        <w:ind w:left="0" w:right="0"/>
        <w:rPr>
          <w:rFonts w:ascii="Times New Roman" w:hAnsi="Times New Roman" w:cs="Times New Roman"/>
          <w:sz w:val="20"/>
        </w:rPr>
      </w:pPr>
    </w:p>
    <w:p w14:paraId="4DA87D88">
      <w:pPr>
        <w:pStyle w:val="14"/>
        <w:ind w:left="0" w:right="0"/>
        <w:rPr>
          <w:rFonts w:ascii="Times New Roman" w:hAnsi="Times New Roman" w:cs="Times New Roman"/>
          <w:sz w:val="20"/>
        </w:rPr>
      </w:pPr>
    </w:p>
    <w:p w14:paraId="53E4B361">
      <w:pPr>
        <w:pStyle w:val="14"/>
        <w:ind w:left="0" w:right="0"/>
        <w:rPr>
          <w:rFonts w:ascii="Times New Roman" w:hAnsi="Times New Roman" w:cs="Times New Roman"/>
          <w:sz w:val="20"/>
        </w:rPr>
      </w:pPr>
    </w:p>
    <w:p w14:paraId="07C27C70">
      <w:pPr>
        <w:pStyle w:val="14"/>
        <w:ind w:left="0" w:right="0"/>
        <w:rPr>
          <w:rFonts w:ascii="Times New Roman" w:hAnsi="Times New Roman" w:cs="Times New Roman"/>
          <w:sz w:val="20"/>
        </w:rPr>
      </w:pPr>
    </w:p>
    <w:p w14:paraId="4B2C9341">
      <w:pPr>
        <w:pStyle w:val="14"/>
        <w:ind w:left="0" w:right="0"/>
        <w:rPr>
          <w:rFonts w:ascii="Times New Roman" w:hAnsi="Times New Roman" w:cs="Times New Roman"/>
          <w:sz w:val="20"/>
        </w:rPr>
      </w:pPr>
    </w:p>
    <w:p w14:paraId="0819F1CB">
      <w:pPr>
        <w:pStyle w:val="14"/>
        <w:ind w:left="0" w:right="0"/>
        <w:rPr>
          <w:rFonts w:ascii="Times New Roman" w:hAnsi="Times New Roman" w:cs="Times New Roman"/>
          <w:sz w:val="20"/>
        </w:rPr>
      </w:pPr>
    </w:p>
    <w:p w14:paraId="665DAFAB">
      <w:pPr>
        <w:pStyle w:val="14"/>
        <w:ind w:left="0" w:right="0"/>
        <w:rPr>
          <w:rFonts w:ascii="Times New Roman" w:hAnsi="Times New Roman" w:cs="Times New Roman"/>
          <w:sz w:val="20"/>
        </w:rPr>
      </w:pPr>
    </w:p>
    <w:p w14:paraId="3329126E">
      <w:pPr>
        <w:pStyle w:val="14"/>
        <w:ind w:left="0" w:right="0"/>
        <w:rPr>
          <w:rFonts w:ascii="Times New Roman" w:hAnsi="Times New Roman" w:cs="Times New Roman"/>
          <w:sz w:val="20"/>
        </w:rPr>
      </w:pPr>
    </w:p>
    <w:p w14:paraId="49B4E199">
      <w:pPr>
        <w:pStyle w:val="14"/>
        <w:ind w:left="0" w:right="0"/>
        <w:rPr>
          <w:rFonts w:ascii="Times New Roman" w:hAnsi="Times New Roman" w:cs="Times New Roman"/>
          <w:sz w:val="20"/>
        </w:rPr>
      </w:pPr>
    </w:p>
    <w:p w14:paraId="3B3F8A0B">
      <w:pPr>
        <w:pStyle w:val="14"/>
        <w:ind w:left="0" w:right="0"/>
        <w:rPr>
          <w:rFonts w:ascii="Times New Roman" w:hAnsi="Times New Roman" w:cs="Times New Roman"/>
          <w:sz w:val="20"/>
        </w:rPr>
      </w:pPr>
    </w:p>
    <w:p w14:paraId="0F9F8B36">
      <w:pPr>
        <w:pStyle w:val="14"/>
        <w:ind w:left="0" w:right="0"/>
        <w:rPr>
          <w:rFonts w:ascii="Times New Roman" w:hAnsi="Times New Roman" w:cs="Times New Roman"/>
          <w:sz w:val="20"/>
        </w:rPr>
      </w:pPr>
    </w:p>
    <w:p w14:paraId="76AC4778">
      <w:pPr>
        <w:pStyle w:val="14"/>
        <w:ind w:left="0" w:right="0"/>
        <w:rPr>
          <w:rFonts w:ascii="Times New Roman" w:hAnsi="Times New Roman" w:cs="Times New Roman"/>
          <w:sz w:val="20"/>
        </w:rPr>
      </w:pPr>
    </w:p>
    <w:p w14:paraId="4A3EB0EB">
      <w:pPr>
        <w:pStyle w:val="14"/>
        <w:ind w:left="0" w:right="0"/>
        <w:rPr>
          <w:rFonts w:ascii="Times New Roman" w:hAnsi="Times New Roman" w:cs="Times New Roman"/>
          <w:sz w:val="20"/>
        </w:rPr>
      </w:pPr>
    </w:p>
    <w:p w14:paraId="6215F79E">
      <w:pPr>
        <w:pStyle w:val="14"/>
        <w:ind w:left="0" w:right="0"/>
        <w:rPr>
          <w:rFonts w:ascii="Times New Roman" w:hAnsi="Times New Roman" w:cs="Times New Roman"/>
          <w:sz w:val="20"/>
        </w:rPr>
      </w:pPr>
    </w:p>
    <w:p w14:paraId="7FC956D7">
      <w:pPr>
        <w:pStyle w:val="14"/>
        <w:ind w:left="0" w:right="0"/>
        <w:rPr>
          <w:rFonts w:ascii="Times New Roman" w:hAnsi="Times New Roman" w:cs="Times New Roman"/>
          <w:sz w:val="20"/>
        </w:rPr>
      </w:pPr>
    </w:p>
    <w:p w14:paraId="6A156C44">
      <w:pPr>
        <w:pStyle w:val="14"/>
        <w:ind w:left="0" w:right="0"/>
        <w:rPr>
          <w:rFonts w:ascii="Times New Roman" w:hAnsi="Times New Roman" w:cs="Times New Roman"/>
          <w:sz w:val="20"/>
        </w:rPr>
      </w:pPr>
    </w:p>
    <w:p w14:paraId="52E757C6">
      <w:pPr>
        <w:pStyle w:val="14"/>
        <w:spacing w:before="33"/>
        <w:ind w:left="0" w:right="0"/>
        <w:rPr>
          <w:rFonts w:ascii="Times New Roman" w:hAnsi="Times New Roman" w:cs="Times New Roman"/>
          <w:sz w:val="20"/>
        </w:rPr>
      </w:pPr>
    </w:p>
    <w:p w14:paraId="101F366D">
      <w:pPr>
        <w:pStyle w:val="14"/>
        <w:rPr>
          <w:rFonts w:ascii="Times New Roman" w:hAnsi="Times New Roman" w:cs="Times New Roman"/>
          <w:sz w:val="20"/>
        </w:rPr>
        <w:sectPr>
          <w:type w:val="continuous"/>
          <w:pgSz w:w="12240" w:h="15840"/>
          <w:pgMar w:top="720" w:right="720" w:bottom="720" w:left="720" w:header="709" w:footer="709" w:gutter="0"/>
          <w:cols w:space="1701" w:num="1"/>
        </w:sectPr>
      </w:pPr>
    </w:p>
    <w:tbl>
      <w:tblPr>
        <w:tblStyle w:val="32"/>
        <w:tblpPr w:leftFromText="180" w:rightFromText="180" w:vertAnchor="page" w:horzAnchor="page" w:tblpX="715" w:tblpY="1144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508"/>
        <w:gridCol w:w="5508"/>
      </w:tblGrid>
      <w:tr w14:paraId="6FE852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508" w:type="dxa"/>
            <w:vAlign w:val="center"/>
          </w:tcPr>
          <w:p w14:paraId="1877B1DE">
            <w:pPr>
              <w:pStyle w:val="14"/>
              <w:ind w:right="0"/>
              <w:jc w:val="center"/>
              <w:rPr>
                <w:rFonts w:ascii="Times New Roman" w:hAnsi="Times New Roman" w:cs="Times New Roman"/>
                <w:sz w:val="20"/>
                <w:lang w:val="sr-Cyrl-BA"/>
              </w:rPr>
            </w:pPr>
            <w:r>
              <w:rPr>
                <w:rFonts w:ascii="Times New Roman" w:hAnsi="Times New Roman" w:eastAsia="Times New Roman" w:cs="Times New Roman"/>
                <w:spacing w:val="-2"/>
                <w:lang w:val="sr-Cyrl-BA"/>
              </w:rPr>
              <w:t>Студент:</w:t>
            </w:r>
          </w:p>
        </w:tc>
        <w:tc>
          <w:tcPr>
            <w:tcW w:w="5508" w:type="dxa"/>
            <w:vAlign w:val="center"/>
          </w:tcPr>
          <w:p w14:paraId="42EF42F4">
            <w:pPr>
              <w:pStyle w:val="14"/>
              <w:ind w:right="0"/>
              <w:jc w:val="center"/>
              <w:rPr>
                <w:rFonts w:ascii="Times New Roman" w:hAnsi="Times New Roman" w:cs="Times New Roman"/>
                <w:sz w:val="20"/>
              </w:rPr>
            </w:pPr>
            <w:r>
              <w:rPr>
                <w:rFonts w:ascii="Times New Roman" w:hAnsi="Times New Roman" w:eastAsia="Times New Roman" w:cs="Times New Roman"/>
                <w:lang w:val="sr-Cyrl-BA"/>
              </w:rPr>
              <w:t>Ментор</w:t>
            </w:r>
            <w:r>
              <w:rPr>
                <w:rFonts w:ascii="Times New Roman" w:hAnsi="Times New Roman" w:eastAsia="Times New Roman" w:cs="Times New Roman"/>
                <w:spacing w:val="-2"/>
              </w:rPr>
              <w:t>:</w:t>
            </w:r>
          </w:p>
        </w:tc>
      </w:tr>
      <w:tr w14:paraId="73CCDF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508" w:type="dxa"/>
            <w:vAlign w:val="center"/>
          </w:tcPr>
          <w:p w14:paraId="3EA0742C">
            <w:pPr>
              <w:pStyle w:val="14"/>
              <w:spacing w:before="482" w:beforeLines="201" w:after="309" w:afterLines="129"/>
              <w:ind w:left="0" w:right="0"/>
              <w:jc w:val="center"/>
              <w:rPr>
                <w:rFonts w:ascii="Times New Roman" w:hAnsi="Times New Roman" w:cs="Times New Roman"/>
              </w:rPr>
            </w:pPr>
            <w:r>
              <w:rPr>
                <w:rFonts w:ascii="Times New Roman" w:hAnsi="Times New Roman" w:eastAsia="Times New Roman" w:cs="Times New Roman"/>
                <w:lang w:val="sr-Cyrl-BA"/>
              </w:rPr>
              <w:t>Александар Јовановић</w:t>
            </w:r>
            <w:r>
              <w:rPr>
                <w:rFonts w:ascii="Times New Roman" w:hAnsi="Times New Roman" w:eastAsia="Times New Roman" w:cs="Times New Roman"/>
              </w:rPr>
              <w:t>,</w:t>
            </w:r>
            <w:r>
              <w:rPr>
                <w:rFonts w:ascii="Times New Roman" w:hAnsi="Times New Roman" w:eastAsia="Times New Roman" w:cs="Times New Roman"/>
                <w:spacing w:val="29"/>
              </w:rPr>
              <w:t xml:space="preserve"> </w:t>
            </w:r>
            <w:r>
              <w:rPr>
                <w:rFonts w:ascii="Times New Roman" w:hAnsi="Times New Roman" w:eastAsia="Times New Roman" w:cs="Times New Roman"/>
                <w:spacing w:val="29"/>
                <w:lang w:val="sr-Cyrl-BA"/>
              </w:rPr>
              <w:t>бр</w:t>
            </w:r>
            <w:r>
              <w:rPr>
                <w:rFonts w:ascii="Times New Roman" w:hAnsi="Times New Roman" w:eastAsia="Times New Roman" w:cs="Times New Roman"/>
              </w:rPr>
              <w:t>.</w:t>
            </w:r>
            <w:r>
              <w:rPr>
                <w:rFonts w:ascii="Times New Roman" w:hAnsi="Times New Roman" w:eastAsia="Times New Roman" w:cs="Times New Roman"/>
                <w:lang w:val="sr-Cyrl-BA"/>
              </w:rPr>
              <w:t xml:space="preserve"> </w:t>
            </w:r>
            <w:r>
              <w:rPr>
                <w:rFonts w:ascii="Times New Roman" w:hAnsi="Times New Roman" w:eastAsia="Times New Roman" w:cs="Times New Roman"/>
                <w:spacing w:val="24"/>
                <w:lang w:val="sr-Cyrl-BA"/>
              </w:rPr>
              <w:t>инд</w:t>
            </w:r>
            <w:r>
              <w:rPr>
                <w:rFonts w:ascii="Times New Roman" w:hAnsi="Times New Roman" w:eastAsia="Times New Roman" w:cs="Times New Roman"/>
              </w:rPr>
              <w:t>.</w:t>
            </w:r>
            <w:r>
              <w:rPr>
                <w:rFonts w:ascii="Times New Roman" w:hAnsi="Times New Roman" w:eastAsia="Times New Roman" w:cs="Times New Roman"/>
                <w:spacing w:val="24"/>
              </w:rPr>
              <w:t xml:space="preserve"> </w:t>
            </w:r>
            <w:r>
              <w:rPr>
                <w:rFonts w:ascii="Times New Roman" w:hAnsi="Times New Roman" w:eastAsia="Times New Roman" w:cs="Times New Roman"/>
                <w:spacing w:val="-4"/>
                <w:lang w:val="en-US"/>
              </w:rPr>
              <w:t>2120</w:t>
            </w:r>
          </w:p>
          <w:p w14:paraId="2C957F59">
            <w:pPr>
              <w:pStyle w:val="14"/>
              <w:ind w:right="0"/>
              <w:jc w:val="center"/>
              <w:rPr>
                <w:rFonts w:ascii="Times New Roman" w:hAnsi="Times New Roman" w:cs="Times New Roman"/>
                <w:sz w:val="20"/>
              </w:rPr>
            </w:pPr>
          </w:p>
        </w:tc>
        <w:tc>
          <w:tcPr>
            <w:tcW w:w="5508" w:type="dxa"/>
            <w:vAlign w:val="center"/>
          </w:tcPr>
          <w:p w14:paraId="7E43381E">
            <w:pPr>
              <w:pStyle w:val="14"/>
              <w:ind w:right="0"/>
              <w:jc w:val="center"/>
              <w:rPr>
                <w:rFonts w:ascii="Times New Roman" w:hAnsi="Times New Roman" w:cs="Times New Roman"/>
                <w:sz w:val="20"/>
                <w:lang w:val="sr-Cyrl-BA"/>
              </w:rPr>
            </w:pPr>
            <w:r>
              <w:rPr>
                <w:rFonts w:ascii="Times New Roman" w:hAnsi="Times New Roman" w:eastAsia="Times New Roman" w:cs="Times New Roman"/>
                <w:lang w:val="sr-Cyrl-BA"/>
              </w:rPr>
              <w:t>Проф. др Јелена Николић</w:t>
            </w:r>
          </w:p>
        </w:tc>
      </w:tr>
    </w:tbl>
    <w:p w14:paraId="15A103F8">
      <w:pPr>
        <w:pStyle w:val="14"/>
        <w:spacing w:before="228"/>
        <w:ind w:left="0" w:right="0"/>
        <w:rPr>
          <w:rFonts w:ascii="Times New Roman" w:hAnsi="Times New Roman" w:cs="Times New Roman"/>
        </w:rPr>
      </w:pPr>
    </w:p>
    <w:p w14:paraId="5D220234">
      <w:pPr>
        <w:pStyle w:val="14"/>
        <w:spacing w:before="228"/>
        <w:ind w:left="0" w:right="0"/>
        <w:rPr>
          <w:rFonts w:ascii="Times New Roman" w:hAnsi="Times New Roman" w:cs="Times New Roman"/>
        </w:rPr>
      </w:pPr>
    </w:p>
    <w:p w14:paraId="7CBB7F2C">
      <w:pPr>
        <w:pStyle w:val="14"/>
        <w:spacing w:before="228"/>
        <w:ind w:left="0" w:right="0"/>
        <w:rPr>
          <w:rFonts w:ascii="Times New Roman" w:hAnsi="Times New Roman" w:cs="Times New Roman"/>
        </w:rPr>
      </w:pPr>
    </w:p>
    <w:p w14:paraId="400AA59C">
      <w:pPr>
        <w:pStyle w:val="14"/>
        <w:spacing w:before="228"/>
        <w:ind w:left="0" w:right="0"/>
        <w:rPr>
          <w:rFonts w:ascii="Times New Roman" w:hAnsi="Times New Roman" w:cs="Times New Roman"/>
        </w:rPr>
      </w:pPr>
    </w:p>
    <w:p w14:paraId="7380176D">
      <w:pPr>
        <w:pStyle w:val="14"/>
        <w:ind w:left="154" w:right="869"/>
        <w:jc w:val="center"/>
        <w:rPr>
          <w:rFonts w:ascii="Times New Roman" w:hAnsi="Times New Roman" w:cs="Times New Roman"/>
          <w:lang w:val="sr-Cyrl-BA"/>
        </w:rPr>
      </w:pPr>
      <w:r>
        <w:rPr>
          <w:rFonts w:ascii="Times New Roman" w:hAnsi="Times New Roman" w:eastAsia="Times New Roman" w:cs="Times New Roman"/>
          <w:lang w:val="sr-Cyrl-BA"/>
        </w:rPr>
        <w:t>Ниш</w:t>
      </w:r>
      <w:r>
        <w:rPr>
          <w:rFonts w:ascii="Times New Roman" w:hAnsi="Times New Roman" w:eastAsia="Times New Roman" w:cs="Times New Roman"/>
        </w:rPr>
        <w:t>,</w:t>
      </w:r>
      <w:r>
        <w:rPr>
          <w:rFonts w:ascii="Times New Roman" w:hAnsi="Times New Roman" w:eastAsia="Times New Roman" w:cs="Times New Roman"/>
          <w:spacing w:val="21"/>
        </w:rPr>
        <w:t xml:space="preserve"> </w:t>
      </w:r>
      <w:r>
        <w:rPr>
          <w:rFonts w:ascii="Times New Roman" w:hAnsi="Times New Roman" w:eastAsia="Times New Roman" w:cs="Times New Roman"/>
          <w:spacing w:val="21"/>
          <w:lang w:val="sr-Cyrl-BA"/>
        </w:rPr>
        <w:t xml:space="preserve">октобар </w:t>
      </w:r>
      <w:r>
        <w:rPr>
          <w:rFonts w:ascii="Times New Roman" w:hAnsi="Times New Roman" w:eastAsia="Times New Roman" w:cs="Times New Roman"/>
        </w:rPr>
        <w:t>202</w:t>
      </w:r>
      <w:r>
        <w:rPr>
          <w:rFonts w:ascii="Times New Roman" w:hAnsi="Times New Roman" w:eastAsia="Times New Roman" w:cs="Times New Roman"/>
          <w:lang w:val="en-US"/>
        </w:rPr>
        <w:t>6</w:t>
      </w:r>
      <w:r>
        <w:rPr>
          <w:rFonts w:ascii="Times New Roman" w:hAnsi="Times New Roman" w:eastAsia="Times New Roman" w:cs="Times New Roman"/>
        </w:rPr>
        <w:t>.</w:t>
      </w:r>
      <w:r>
        <w:rPr>
          <w:rFonts w:ascii="Times New Roman" w:hAnsi="Times New Roman" w:eastAsia="Times New Roman" w:cs="Times New Roman"/>
          <w:spacing w:val="22"/>
        </w:rPr>
        <w:t xml:space="preserve"> </w:t>
      </w:r>
      <w:r>
        <w:rPr>
          <w:rFonts w:ascii="Times New Roman" w:hAnsi="Times New Roman" w:eastAsia="Times New Roman" w:cs="Times New Roman"/>
          <w:spacing w:val="22"/>
          <w:lang w:val="sr-Cyrl-BA"/>
        </w:rPr>
        <w:t>године</w:t>
      </w:r>
    </w:p>
    <w:p w14:paraId="595C3C4C">
      <w:pPr>
        <w:pStyle w:val="14"/>
        <w:jc w:val="center"/>
        <w:rPr>
          <w:rFonts w:ascii="Times New Roman" w:hAnsi="Times New Roman" w:cs="Times New Roman"/>
        </w:rPr>
        <w:sectPr>
          <w:footerReference r:id="rId3" w:type="default"/>
          <w:type w:val="continuous"/>
          <w:pgSz w:w="12240" w:h="15840"/>
          <w:pgMar w:top="1200" w:right="360" w:bottom="280" w:left="1080" w:header="709" w:footer="709" w:gutter="0"/>
          <w:cols w:space="1701" w:num="1"/>
        </w:sectPr>
      </w:pPr>
    </w:p>
    <w:p w14:paraId="42821C08">
      <w:pPr>
        <w:pStyle w:val="14"/>
        <w:spacing w:before="183"/>
        <w:ind w:left="0"/>
        <w:rPr>
          <w:rFonts w:ascii="Times New Roman" w:hAnsi="Times New Roman" w:cs="Times New Roman"/>
          <w:sz w:val="32"/>
          <w:lang w:val="sr-Cyrl-BA"/>
        </w:rPr>
      </w:pPr>
      <w:r>
        <w:rPr>
          <w:rFonts w:ascii="Times New Roman" w:hAnsi="Times New Roman" w:cs="Times New Roman"/>
          <w:sz w:val="32"/>
          <w:lang w:val="sr-Cyrl-BA"/>
        </w:rPr>
        <w:t>Универзитет у Нишу</w:t>
      </w:r>
    </w:p>
    <w:p w14:paraId="147A3261">
      <w:pPr>
        <w:pStyle w:val="14"/>
        <w:spacing w:before="183"/>
        <w:ind w:left="0"/>
        <w:rPr>
          <w:rFonts w:ascii="Times New Roman" w:hAnsi="Times New Roman" w:cs="Times New Roman"/>
          <w:sz w:val="32"/>
          <w:lang w:val="sr-Cyrl-BA"/>
        </w:rPr>
      </w:pPr>
      <w:r>
        <w:rPr>
          <w:rFonts w:ascii="Times New Roman" w:hAnsi="Times New Roman" w:cs="Times New Roman"/>
          <w:sz w:val="32"/>
          <w:lang w:val="sr-Cyrl-BA"/>
        </w:rPr>
        <w:t>Електронски факултет</w:t>
      </w:r>
    </w:p>
    <w:p w14:paraId="2EEB740D">
      <w:pPr>
        <w:pStyle w:val="14"/>
        <w:spacing w:before="183"/>
        <w:ind w:left="0"/>
        <w:rPr>
          <w:rFonts w:ascii="Times New Roman" w:hAnsi="Times New Roman" w:cs="Times New Roman"/>
          <w:sz w:val="32"/>
          <w:lang w:val="sr-Cyrl-BA"/>
        </w:rPr>
      </w:pPr>
    </w:p>
    <w:p w14:paraId="19CFF523">
      <w:pPr>
        <w:pStyle w:val="2"/>
        <w:widowControl/>
        <w:numPr>
          <w:ilvl w:val="0"/>
          <w:numId w:val="0"/>
        </w:numPr>
        <w:rPr>
          <w:sz w:val="24"/>
          <w:szCs w:val="24"/>
        </w:rPr>
      </w:pPr>
      <w:bookmarkStart w:id="0" w:name="_Toc8596"/>
      <w:bookmarkStart w:id="1" w:name="_Toc4709"/>
      <w:bookmarkStart w:id="2" w:name="_Toc24107"/>
      <w:bookmarkStart w:id="3" w:name="_Toc21758"/>
      <w:bookmarkStart w:id="4" w:name="_Toc4045"/>
      <w:bookmarkStart w:id="5" w:name="_Toc25732"/>
      <w:bookmarkStart w:id="6" w:name="_Toc17836"/>
      <w:bookmarkStart w:id="7" w:name="_Toc32560"/>
      <w:bookmarkStart w:id="8" w:name="_Toc8298"/>
      <w:bookmarkStart w:id="9" w:name="_Toc6975"/>
      <w:bookmarkStart w:id="10" w:name="_Toc4276"/>
      <w:r>
        <w:rPr>
          <w:sz w:val="24"/>
          <w:szCs w:val="24"/>
        </w:rPr>
        <w:t>АНАЛИЗА, ОПТИМИЗАЦИЈА И ДОМЕНСКА АДАПТАЦИЈА WHISPER МОДЕЛА ЗА АУТОМАТСКО ПРЕПОЗНАВАЊЕ ГОВОРА НА СРПСКОМ ЈЕЗИКУ</w:t>
      </w:r>
      <w:bookmarkEnd w:id="0"/>
      <w:bookmarkEnd w:id="1"/>
      <w:bookmarkEnd w:id="2"/>
      <w:bookmarkEnd w:id="3"/>
      <w:bookmarkEnd w:id="4"/>
      <w:bookmarkEnd w:id="5"/>
      <w:bookmarkEnd w:id="6"/>
      <w:bookmarkEnd w:id="7"/>
      <w:bookmarkEnd w:id="8"/>
      <w:bookmarkEnd w:id="9"/>
      <w:bookmarkEnd w:id="10"/>
    </w:p>
    <w:p w14:paraId="59FBEE18">
      <w:pPr>
        <w:pStyle w:val="2"/>
        <w:widowControl/>
        <w:numPr>
          <w:ilvl w:val="0"/>
          <w:numId w:val="0"/>
        </w:numPr>
        <w:rPr>
          <w:sz w:val="24"/>
          <w:szCs w:val="24"/>
        </w:rPr>
      </w:pPr>
    </w:p>
    <w:p w14:paraId="30E9F945">
      <w:pPr>
        <w:pStyle w:val="2"/>
        <w:widowControl/>
        <w:numPr>
          <w:ilvl w:val="0"/>
          <w:numId w:val="0"/>
        </w:numPr>
        <w:rPr>
          <w:sz w:val="24"/>
          <w:szCs w:val="24"/>
        </w:rPr>
      </w:pPr>
      <w:bookmarkStart w:id="11" w:name="_Toc13904"/>
      <w:bookmarkStart w:id="12" w:name="_Toc6918"/>
      <w:bookmarkStart w:id="13" w:name="_Toc15982"/>
      <w:bookmarkStart w:id="14" w:name="_Toc5404"/>
      <w:bookmarkStart w:id="15" w:name="_Toc706"/>
      <w:bookmarkStart w:id="16" w:name="_Toc19338"/>
      <w:bookmarkStart w:id="17" w:name="_Toc21262"/>
      <w:bookmarkStart w:id="18" w:name="_Toc5471"/>
      <w:bookmarkStart w:id="19" w:name="_Toc8849"/>
      <w:bookmarkStart w:id="20" w:name="_Toc1988"/>
      <w:bookmarkStart w:id="21" w:name="_Toc7193"/>
      <w:r>
        <w:rPr>
          <w:sz w:val="24"/>
          <w:szCs w:val="24"/>
        </w:rPr>
        <w:t>ANALYSIS, OPTIMIZATION, AND DOMAIN ADAPTATION OF THE WHISPER MODEL FOR AUTOMATIC SPEECH RECOGNITION IN SERBIAN</w:t>
      </w:r>
      <w:bookmarkEnd w:id="11"/>
      <w:bookmarkEnd w:id="12"/>
      <w:bookmarkEnd w:id="13"/>
      <w:bookmarkEnd w:id="14"/>
      <w:bookmarkEnd w:id="15"/>
      <w:bookmarkEnd w:id="16"/>
      <w:bookmarkEnd w:id="17"/>
      <w:bookmarkEnd w:id="18"/>
      <w:bookmarkEnd w:id="19"/>
      <w:bookmarkEnd w:id="20"/>
      <w:bookmarkEnd w:id="21"/>
    </w:p>
    <w:p w14:paraId="1B0C8AC9">
      <w:pPr>
        <w:pStyle w:val="2"/>
        <w:widowControl/>
        <w:numPr>
          <w:ilvl w:val="0"/>
          <w:numId w:val="0"/>
        </w:numPr>
        <w:rPr>
          <w:sz w:val="24"/>
          <w:szCs w:val="24"/>
        </w:rPr>
      </w:pPr>
    </w:p>
    <w:p w14:paraId="4B34F5C5">
      <w:pPr>
        <w:pStyle w:val="14"/>
        <w:spacing w:before="1"/>
        <w:ind w:left="0" w:right="4934"/>
        <w:rPr>
          <w:rFonts w:ascii="Times New Roman" w:hAnsi="Times New Roman" w:cs="Times New Roman"/>
          <w:lang w:val="sr-Cyrl-BA"/>
        </w:rPr>
      </w:pPr>
      <w:r>
        <w:rPr>
          <w:rFonts w:ascii="Times New Roman" w:hAnsi="Times New Roman" w:cs="Times New Roman"/>
          <w:lang w:val="sr-Cyrl-BA"/>
        </w:rPr>
        <w:t>Мастер рад</w:t>
      </w:r>
    </w:p>
    <w:p w14:paraId="49C55B9C">
      <w:pPr>
        <w:pStyle w:val="14"/>
        <w:spacing w:before="1"/>
        <w:ind w:left="0" w:right="2420" w:rightChars="1100"/>
        <w:rPr>
          <w:rFonts w:ascii="Times New Roman" w:hAnsi="Times New Roman" w:cs="Times New Roman"/>
          <w:lang w:val="sr-Cyrl-BA"/>
        </w:rPr>
      </w:pPr>
      <w:r>
        <w:rPr>
          <w:rFonts w:ascii="Times New Roman" w:hAnsi="Times New Roman" w:cs="Times New Roman"/>
          <w:lang w:val="sr-Cyrl-BA"/>
        </w:rPr>
        <w:t>Студијски програм: Вештачка интелигенција и машинско учење</w:t>
      </w:r>
    </w:p>
    <w:p w14:paraId="33584FBB">
      <w:pPr>
        <w:pStyle w:val="14"/>
        <w:spacing w:before="1"/>
        <w:ind w:left="0" w:right="2420" w:rightChars="1100"/>
        <w:rPr>
          <w:rFonts w:ascii="Times New Roman" w:hAnsi="Times New Roman" w:cs="Times New Roman"/>
        </w:rPr>
      </w:pPr>
      <w:r>
        <w:rPr>
          <w:rFonts w:ascii="Times New Roman" w:hAnsi="Times New Roman" w:cs="Times New Roman"/>
          <w:lang w:val="sr-Cyrl-BA"/>
        </w:rPr>
        <w:t>Студент</w:t>
      </w:r>
      <w:r>
        <w:rPr>
          <w:rFonts w:ascii="Times New Roman" w:hAnsi="Times New Roman" w:cs="Times New Roman"/>
        </w:rPr>
        <w:t>:</w:t>
      </w:r>
      <w:r>
        <w:rPr>
          <w:rFonts w:ascii="Times New Roman" w:hAnsi="Times New Roman" w:cs="Times New Roman"/>
          <w:spacing w:val="-8"/>
        </w:rPr>
        <w:t xml:space="preserve"> </w:t>
      </w:r>
      <w:r>
        <w:rPr>
          <w:rFonts w:ascii="Times New Roman" w:hAnsi="Times New Roman" w:cs="Times New Roman"/>
          <w:spacing w:val="-8"/>
          <w:lang w:val="sr-Cyrl-BA"/>
        </w:rPr>
        <w:t xml:space="preserve"> Александар Јовановић</w:t>
      </w:r>
      <w:r>
        <w:rPr>
          <w:rFonts w:ascii="Times New Roman" w:hAnsi="Times New Roman" w:cs="Times New Roman"/>
        </w:rPr>
        <w:t>,</w:t>
      </w:r>
      <w:r>
        <w:rPr>
          <w:rFonts w:ascii="Times New Roman" w:hAnsi="Times New Roman" w:cs="Times New Roman"/>
          <w:spacing w:val="-8"/>
        </w:rPr>
        <w:t xml:space="preserve"> </w:t>
      </w:r>
      <w:r>
        <w:rPr>
          <w:rFonts w:ascii="Times New Roman" w:hAnsi="Times New Roman" w:cs="Times New Roman"/>
          <w:spacing w:val="-8"/>
          <w:lang w:val="sr-Cyrl-BA"/>
        </w:rPr>
        <w:t>бр</w:t>
      </w:r>
      <w:r>
        <w:rPr>
          <w:rFonts w:ascii="Times New Roman" w:hAnsi="Times New Roman" w:cs="Times New Roman"/>
        </w:rPr>
        <w:t>.</w:t>
      </w:r>
      <w:r>
        <w:rPr>
          <w:rFonts w:ascii="Times New Roman" w:hAnsi="Times New Roman" w:cs="Times New Roman"/>
          <w:spacing w:val="-8"/>
        </w:rPr>
        <w:t xml:space="preserve"> </w:t>
      </w:r>
      <w:r>
        <w:rPr>
          <w:rFonts w:ascii="Times New Roman" w:hAnsi="Times New Roman" w:cs="Times New Roman"/>
          <w:spacing w:val="-8"/>
          <w:lang w:val="sr-Cyrl-BA"/>
        </w:rPr>
        <w:t>инд</w:t>
      </w:r>
      <w:r>
        <w:rPr>
          <w:rFonts w:ascii="Times New Roman" w:hAnsi="Times New Roman" w:cs="Times New Roman"/>
        </w:rPr>
        <w:t>.</w:t>
      </w:r>
      <w:r>
        <w:rPr>
          <w:rFonts w:ascii="Times New Roman" w:hAnsi="Times New Roman" w:cs="Times New Roman"/>
          <w:lang w:val="sr-Cyrl-BA"/>
        </w:rPr>
        <w:t xml:space="preserve"> 2120</w:t>
      </w:r>
      <w:r>
        <w:rPr>
          <w:rFonts w:ascii="Times New Roman" w:hAnsi="Times New Roman" w:cs="Times New Roman"/>
        </w:rPr>
        <w:t xml:space="preserve"> </w:t>
      </w:r>
    </w:p>
    <w:p w14:paraId="5DF78D87">
      <w:pPr>
        <w:pStyle w:val="14"/>
        <w:spacing w:before="1"/>
        <w:ind w:left="0" w:right="2420" w:rightChars="1100"/>
        <w:rPr>
          <w:rFonts w:ascii="Times New Roman" w:hAnsi="Times New Roman" w:cs="Times New Roman"/>
          <w:lang w:val="sr-Cyrl-BA"/>
        </w:rPr>
      </w:pPr>
      <w:r>
        <w:rPr>
          <w:rFonts w:ascii="Times New Roman" w:hAnsi="Times New Roman" w:cs="Times New Roman"/>
          <w:lang w:val="sr-Cyrl-BA"/>
        </w:rPr>
        <w:t>Ментор</w:t>
      </w:r>
      <w:r>
        <w:rPr>
          <w:rFonts w:ascii="Times New Roman" w:hAnsi="Times New Roman" w:cs="Times New Roman"/>
        </w:rPr>
        <w:t xml:space="preserve">: </w:t>
      </w:r>
      <w:r>
        <w:rPr>
          <w:rFonts w:ascii="Times New Roman" w:hAnsi="Times New Roman" w:cs="Times New Roman"/>
          <w:lang w:val="sr-Cyrl-BA"/>
        </w:rPr>
        <w:t>Проф</w:t>
      </w:r>
      <w:r>
        <w:rPr>
          <w:rFonts w:ascii="Times New Roman" w:hAnsi="Times New Roman" w:cs="Times New Roman"/>
        </w:rPr>
        <w:t xml:space="preserve">. </w:t>
      </w:r>
      <w:r>
        <w:rPr>
          <w:rFonts w:ascii="Times New Roman" w:hAnsi="Times New Roman" w:cs="Times New Roman"/>
          <w:lang w:val="sr-Cyrl-BA"/>
        </w:rPr>
        <w:t>др Јелена Николић</w:t>
      </w:r>
    </w:p>
    <w:p w14:paraId="7CFD50A7">
      <w:pPr>
        <w:spacing w:before="276"/>
        <w:jc w:val="both"/>
        <w:rPr>
          <w:rFonts w:ascii="Times New Roman" w:hAnsi="Times New Roman" w:cs="Times New Roman"/>
          <w:i/>
          <w:spacing w:val="-2"/>
          <w:sz w:val="24"/>
        </w:rPr>
      </w:pPr>
      <w:r>
        <w:rPr>
          <w:rFonts w:ascii="Times New Roman" w:hAnsi="Times New Roman" w:cs="Times New Roman"/>
          <w:sz w:val="24"/>
          <w:u w:val="single"/>
          <w:lang w:val="sr-Cyrl-BA"/>
        </w:rPr>
        <w:t>Задатак</w:t>
      </w:r>
      <w:r>
        <w:rPr>
          <w:rFonts w:ascii="Times New Roman" w:hAnsi="Times New Roman" w:cs="Times New Roman"/>
          <w:sz w:val="24"/>
        </w:rPr>
        <w:t>:</w:t>
      </w:r>
      <w:r>
        <w:rPr>
          <w:rFonts w:ascii="Times New Roman" w:hAnsi="Times New Roman" w:cs="Times New Roman"/>
          <w:spacing w:val="-3"/>
          <w:sz w:val="24"/>
        </w:rPr>
        <w:t xml:space="preserve"> </w:t>
      </w:r>
      <w:r>
        <w:rPr>
          <w:rFonts w:ascii="Times New Roman" w:hAnsi="Times New Roman" w:cs="Times New Roman"/>
          <w:i/>
          <w:iCs/>
          <w:sz w:val="24"/>
          <w:szCs w:val="24"/>
          <w:lang w:val="sr-Cyrl-BA"/>
        </w:rPr>
        <w:t>Задатак овог мастер рада је анализа и оптимизација Whisper модела и Faster-Whisper имплементације за аутоматско препознавање говора на српском језику. Испитује се утицај величине модела, квантизације, параметара транскрипције и услова снимања на тачност, брзину и потрошњу ресурса, на основу чега се бира најпогоднија конфигурација. Посебан део рада обухвата доменску адаптацију модела Whisper на српски говор из области пољопривреде, као и евалуацију адаптираног модела на снимцима говорника који није био заступљен у подацима за обуку.</w:t>
      </w:r>
    </w:p>
    <w:p w14:paraId="7101DB59">
      <w:pPr>
        <w:spacing w:before="276"/>
        <w:rPr>
          <w:rFonts w:ascii="Times New Roman" w:hAnsi="Times New Roman" w:cs="Times New Roman"/>
          <w:i/>
          <w:spacing w:val="-2"/>
          <w:sz w:val="24"/>
          <w:lang w:val="sr-Cyrl-BA"/>
        </w:rPr>
      </w:pPr>
    </w:p>
    <w:p w14:paraId="6F48C862">
      <w:pPr>
        <w:pStyle w:val="14"/>
        <w:spacing w:before="119"/>
        <w:ind w:left="0"/>
        <w:rPr>
          <w:rFonts w:ascii="Times New Roman" w:hAnsi="Times New Roman" w:cs="Times New Roman"/>
          <w:i/>
        </w:rPr>
      </w:pPr>
    </w:p>
    <w:p w14:paraId="563C5CE6">
      <w:pPr>
        <w:pStyle w:val="14"/>
        <w:spacing w:before="1" w:line="343" w:lineRule="auto"/>
        <w:ind w:left="0" w:right="5500" w:rightChars="2500"/>
        <w:jc w:val="both"/>
        <w:rPr>
          <w:rFonts w:ascii="Times New Roman" w:hAnsi="Times New Roman" w:cs="Times New Roman"/>
          <w:spacing w:val="40"/>
          <w:lang w:val="sr-Cyrl-BA"/>
        </w:rPr>
      </w:pPr>
      <w:r>
        <w:rPr>
          <w:rFonts w:ascii="Times New Roman" w:hAnsi="Times New Roman" w:cs="Times New Roman"/>
          <w:lang w:val="sr-Cyrl-BA"/>
        </w:rPr>
        <w:t>Датум пријаве рада</w:t>
      </w:r>
      <w:r>
        <w:rPr>
          <w:rFonts w:ascii="Times New Roman" w:hAnsi="Times New Roman" w:cs="Times New Roman"/>
        </w:rPr>
        <w:t>:</w:t>
      </w:r>
      <w:r>
        <w:rPr>
          <w:rFonts w:ascii="Times New Roman" w:hAnsi="Times New Roman" w:cs="Times New Roman"/>
          <w:spacing w:val="40"/>
        </w:rPr>
        <w:t xml:space="preserve"> </w:t>
      </w:r>
      <w:r>
        <w:rPr>
          <w:rFonts w:ascii="Times New Roman" w:hAnsi="Times New Roman" w:cs="Times New Roman"/>
          <w:spacing w:val="40"/>
          <w:lang w:val="sr-Cyrl-BA"/>
        </w:rPr>
        <w:t>09.10.2026.</w:t>
      </w:r>
    </w:p>
    <w:p w14:paraId="64C4C2C9">
      <w:pPr>
        <w:pStyle w:val="14"/>
        <w:spacing w:before="1" w:line="343" w:lineRule="auto"/>
        <w:ind w:left="0" w:right="5500" w:rightChars="2500"/>
        <w:jc w:val="both"/>
        <w:rPr>
          <w:rFonts w:ascii="Times New Roman" w:hAnsi="Times New Roman" w:cs="Times New Roman"/>
        </w:rPr>
      </w:pPr>
      <w:r>
        <w:rPr>
          <w:rFonts w:ascii="Times New Roman" w:hAnsi="Times New Roman" w:cs="Times New Roman"/>
          <w:lang w:val="sr-Cyrl-BA"/>
        </w:rPr>
        <w:t>Датум предаје рада</w:t>
      </w:r>
      <w:r>
        <w:rPr>
          <w:rFonts w:ascii="Times New Roman" w:hAnsi="Times New Roman" w:cs="Times New Roman"/>
        </w:rPr>
        <w:t>:</w:t>
      </w:r>
    </w:p>
    <w:p w14:paraId="6B71940D">
      <w:pPr>
        <w:pStyle w:val="14"/>
        <w:spacing w:before="1" w:line="343" w:lineRule="auto"/>
        <w:ind w:left="0" w:right="5500" w:rightChars="2500"/>
        <w:jc w:val="both"/>
        <w:rPr>
          <w:rFonts w:ascii="Times New Roman" w:hAnsi="Times New Roman" w:cs="Times New Roman"/>
          <w:lang w:val="sr-Cyrl-BA"/>
        </w:rPr>
      </w:pPr>
      <w:r>
        <w:rPr>
          <w:rFonts w:ascii="Times New Roman" w:hAnsi="Times New Roman" w:cs="Times New Roman"/>
          <w:lang w:val="sr-Cyrl-BA"/>
        </w:rPr>
        <w:t>Датум одбране рада</w:t>
      </w:r>
      <w:r>
        <w:rPr>
          <w:rFonts w:ascii="Times New Roman" w:hAnsi="Times New Roman" w:cs="Times New Roman"/>
        </w:rPr>
        <w:t>:</w:t>
      </w:r>
      <w:r>
        <w:rPr>
          <w:rFonts w:ascii="Times New Roman" w:hAnsi="Times New Roman" w:cs="Times New Roman"/>
          <w:lang w:val="sr-Cyrl-BA"/>
        </w:rPr>
        <w:t xml:space="preserve">     </w:t>
      </w:r>
    </w:p>
    <w:p w14:paraId="7F499A4C">
      <w:pPr>
        <w:pStyle w:val="14"/>
        <w:spacing w:before="1" w:line="343" w:lineRule="auto"/>
        <w:ind w:left="0" w:right="5500" w:rightChars="2500"/>
        <w:jc w:val="both"/>
        <w:rPr>
          <w:rFonts w:ascii="Times New Roman" w:hAnsi="Times New Roman" w:cs="Times New Roman"/>
          <w:lang w:val="sr-Cyrl-BA"/>
        </w:rPr>
      </w:pPr>
    </w:p>
    <w:p w14:paraId="45B1653F">
      <w:pPr>
        <w:pStyle w:val="14"/>
        <w:spacing w:before="138"/>
        <w:rPr>
          <w:rFonts w:ascii="Times New Roman" w:hAnsi="Times New Roman" w:cs="Times New Roman"/>
        </w:rPr>
      </w:pPr>
    </w:p>
    <w:p w14:paraId="418603AB">
      <w:pPr>
        <w:pStyle w:val="14"/>
        <w:spacing w:before="1"/>
        <w:ind w:left="2921"/>
        <w:rPr>
          <w:rFonts w:ascii="Times New Roman" w:hAnsi="Times New Roman" w:cs="Times New Roman"/>
        </w:rPr>
      </w:pPr>
      <w:r>
        <w:rPr>
          <w:rFonts w:ascii="Times New Roman" w:hAnsi="Times New Roman" w:cs="Times New Roman"/>
          <w:lang w:val="sr-Cyrl-BA"/>
        </w:rPr>
        <w:t>Комисија за оцену и одбрану</w:t>
      </w:r>
      <w:r>
        <w:rPr>
          <w:rFonts w:ascii="Times New Roman" w:hAnsi="Times New Roman" w:cs="Times New Roman"/>
          <w:spacing w:val="-2"/>
        </w:rPr>
        <w:t>:</w:t>
      </w:r>
    </w:p>
    <w:p w14:paraId="4D479288">
      <w:pPr>
        <w:pStyle w:val="14"/>
        <w:rPr>
          <w:rFonts w:ascii="Times New Roman" w:hAnsi="Times New Roman" w:cs="Times New Roman"/>
          <w:sz w:val="20"/>
        </w:rPr>
      </w:pPr>
    </w:p>
    <w:p w14:paraId="4DCD5C53">
      <w:pPr>
        <w:pStyle w:val="14"/>
        <w:rPr>
          <w:rFonts w:ascii="Times New Roman" w:hAnsi="Times New Roman" w:cs="Times New Roman"/>
          <w:sz w:val="20"/>
        </w:rPr>
      </w:pPr>
    </w:p>
    <w:p w14:paraId="5A5BABBA">
      <w:pPr>
        <w:pStyle w:val="14"/>
        <w:spacing w:before="144"/>
        <w:rPr>
          <w:rFonts w:ascii="Times New Roman" w:hAnsi="Times New Roman" w:cs="Times New Roman"/>
          <w:sz w:val="20"/>
        </w:rPr>
      </w:pPr>
      <w:r>
        <w:rPr>
          <w:rFonts w:ascii="Times New Roman" w:hAnsi="Times New Roman" w:cs="Times New Roman"/>
          <w:sz w:val="20"/>
        </w:rPr>
        <mc:AlternateContent>
          <mc:Choice Requires="wps">
            <w:drawing>
              <wp:anchor distT="0" distB="0" distL="0" distR="0" simplePos="0" relativeHeight="251661312" behindDoc="1" locked="0" layoutInCell="1" allowOverlap="1">
                <wp:simplePos x="0" y="0"/>
                <wp:positionH relativeFrom="page">
                  <wp:posOffset>2686050</wp:posOffset>
                </wp:positionH>
                <wp:positionV relativeFrom="paragraph">
                  <wp:posOffset>252730</wp:posOffset>
                </wp:positionV>
                <wp:extent cx="3516630" cy="1270"/>
                <wp:effectExtent l="0" t="0" r="0" b="0"/>
                <wp:wrapTopAndBottom/>
                <wp:docPr id="3" name="Graphic 3"/>
                <wp:cNvGraphicFramePr/>
                <a:graphic xmlns:a="http://schemas.openxmlformats.org/drawingml/2006/main">
                  <a:graphicData uri="http://schemas.microsoft.com/office/word/2010/wordprocessingShape">
                    <wps:wsp>
                      <wps:cNvSpPr/>
                      <wps:spPr>
                        <a:xfrm>
                          <a:off x="0" y="0"/>
                          <a:ext cx="3516629" cy="1270"/>
                        </a:xfrm>
                        <a:custGeom>
                          <a:avLst/>
                          <a:gdLst/>
                          <a:ahLst/>
                          <a:cxnLst/>
                          <a:rect l="l" t="t" r="r" b="b"/>
                          <a:pathLst>
                            <a:path w="3516629">
                              <a:moveTo>
                                <a:pt x="0" y="0"/>
                              </a:moveTo>
                              <a:lnTo>
                                <a:pt x="3516629" y="0"/>
                              </a:lnTo>
                            </a:path>
                          </a:pathLst>
                        </a:custGeom>
                        <a:ln w="6349">
                          <a:solidFill>
                            <a:srgbClr val="000000"/>
                          </a:solidFill>
                          <a:prstDash val="solid"/>
                        </a:ln>
                      </wps:spPr>
                      <wps:bodyPr wrap="square" lIns="0" tIns="0" rIns="0" bIns="0" rtlCol="0">
                        <a:noAutofit/>
                      </wps:bodyPr>
                    </wps:wsp>
                  </a:graphicData>
                </a:graphic>
              </wp:anchor>
            </w:drawing>
          </mc:Choice>
          <mc:Fallback>
            <w:pict>
              <v:shape id="Graphic 3" o:spid="_x0000_s1026" o:spt="100" style="position:absolute;left:0pt;margin-left:211.5pt;margin-top:19.9pt;height:0.1pt;width:276.9pt;mso-position-horizontal-relative:page;mso-wrap-distance-bottom:0pt;mso-wrap-distance-top:0pt;z-index:-251655168;mso-width-relative:page;mso-height-relative:page;" filled="f" stroked="t" coordsize="3516629,1" o:gfxdata="UEsDBAoAAAAAAIdO4kAAAAAAAAAAAAAAAAAEAAAAZHJzL1BLAwQUAAAACACHTuJAcIEqPNgAAAAJ&#10;AQAADwAAAGRycy9kb3ducmV2LnhtbE2PzU7DMBCE70i8g7VI3KjdNJQ2xKlQJSK4lRKVqxMvSUS8&#10;jmL3h7dnOcFtRzOanS/fXNwgTjiF3pOG+UyBQGq87anVUL0/361AhGjImsETavjGAJvi+io3mfVn&#10;esPTPraCSyhkRkMX45hJGZoOnQkzPyKx9+knZyLLqZV2Mmcud4NMlFpKZ3riD50Zcdth87U/Og1U&#10;3b/WO1MmZfWUpsm29B8vh1Tr25u5egQR8RL/wvA7n6dDwZtqfyQbxKAhTRbMEjUs1ozAgfXDko+a&#10;HaVAFrn8T1D8AFBLAwQUAAAACACHTuJAui0lJRECAAB6BAAADgAAAGRycy9lMm9Eb2MueG1srVTL&#10;btswELwX6D8QvNfyo3UbwXJQxEhQoGgDJP0AmqIsAnx1l7bsv++SkmzXveRQH+QhdzXc2VlqdX+0&#10;hh0UoPau4rPJlDPlpK+121X81+vjhy+cYRSuFsY7VfGTQn6/fv9u1YVSzX3rTa2AEYnDsgsVb2MM&#10;ZVGgbJUVOPFBOQo2HqyItIRdUYPoiN2aYj6dLovOQx3AS4VIu5s+yAdGeAuhbxot1cbLvVUu9qyg&#10;jIgkCVsdkK9ztU2jZPzZNKgiMxUnpTE/6RDC2/Qs1itR7kCEVsuhBPGWEm40WaEdHXqm2ogo2B70&#10;P1RWS/DomziR3ha9kNwRUjGb3vTmpRVBZS3UagznpuP/o5U/Ds/AdF3xBWdOWDL8aejGIjWnC1hS&#10;zkt4hmGFBJPSYwM2/ZMGdswNPZ0bqo6RSdpcfJotl/M7ziTFZvPPud/F5V25x/ikfOYRh+8Yezvq&#10;EYl2RPLoRghkarLTZDsjZ2QnZDu3vZ1BxPReKi5B1l0KSXvWH9Srz9F4UzmVdokad511ljKqpNw+&#10;g0A6Zr0aQD6a8LU441IVy8XHuzwl6I2uH7UxqQqE3fbBADuINKP5l3QQw19pATBuBLZ9Xg4NacZR&#10;djKqtyahra9P5GtHVlYcf+8FKM7MN0eTk27BCGAE2xFANA8+35VUmvNf99E3OvmST+h5hwWNZC5z&#10;uD5p5q/XOevyyVj/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HCBKjzYAAAACQEAAA8AAAAAAAAA&#10;AQAgAAAAIgAAAGRycy9kb3ducmV2LnhtbFBLAQIUABQAAAAIAIdO4kC6LSUlEQIAAHoEAAAOAAAA&#10;AAAAAAEAIAAAACcBAABkcnMvZTJvRG9jLnhtbFBLBQYAAAAABgAGAFkBAACqBQAAAAA=&#10;" path="m0,0l3516629,0e">
                <v:fill on="f" focussize="0,0"/>
                <v:stroke weight="0.49992125984252pt" color="#000000" joinstyle="round"/>
                <v:imagedata o:title=""/>
                <o:lock v:ext="edit" aspectratio="f"/>
                <v:textbox inset="0mm,0mm,0mm,0mm"/>
                <w10:wrap type="topAndBottom"/>
              </v:shape>
            </w:pict>
          </mc:Fallback>
        </mc:AlternateContent>
      </w:r>
    </w:p>
    <w:p w14:paraId="09D7D4AB">
      <w:pPr>
        <w:pStyle w:val="192"/>
        <w:numPr>
          <w:ilvl w:val="0"/>
          <w:numId w:val="2"/>
        </w:numPr>
        <w:tabs>
          <w:tab w:val="left" w:pos="3161"/>
        </w:tabs>
        <w:spacing w:before="5"/>
        <w:rPr>
          <w:rFonts w:ascii="Times New Roman" w:hAnsi="Times New Roman" w:cs="Times New Roman"/>
          <w:sz w:val="24"/>
        </w:rPr>
      </w:pPr>
      <w:r>
        <w:rPr>
          <w:rFonts w:ascii="Times New Roman" w:hAnsi="Times New Roman" w:cs="Times New Roman"/>
          <w:sz w:val="24"/>
          <w:lang w:val="sr-Cyrl-BA"/>
        </w:rPr>
        <w:t>Проф. др Јелена Николић</w:t>
      </w:r>
      <w:r>
        <w:rPr>
          <w:rFonts w:ascii="Times New Roman" w:hAnsi="Times New Roman" w:cs="Times New Roman"/>
          <w:sz w:val="24"/>
        </w:rPr>
        <w:t>,</w:t>
      </w:r>
      <w:r>
        <w:rPr>
          <w:rFonts w:ascii="Times New Roman" w:hAnsi="Times New Roman" w:cs="Times New Roman"/>
          <w:spacing w:val="-2"/>
          <w:sz w:val="24"/>
        </w:rPr>
        <w:t xml:space="preserve"> </w:t>
      </w:r>
      <w:r>
        <w:rPr>
          <w:rFonts w:ascii="Times New Roman" w:hAnsi="Times New Roman" w:cs="Times New Roman"/>
          <w:spacing w:val="-2"/>
          <w:sz w:val="24"/>
          <w:lang w:val="sr-Cyrl-BA"/>
        </w:rPr>
        <w:t>Председник Комисије</w:t>
      </w:r>
    </w:p>
    <w:p w14:paraId="38064C49">
      <w:pPr>
        <w:pStyle w:val="14"/>
        <w:rPr>
          <w:rFonts w:ascii="Times New Roman" w:hAnsi="Times New Roman" w:cs="Times New Roman"/>
          <w:sz w:val="20"/>
        </w:rPr>
      </w:pPr>
    </w:p>
    <w:p w14:paraId="64A94DC8">
      <w:pPr>
        <w:pStyle w:val="14"/>
        <w:rPr>
          <w:rFonts w:ascii="Times New Roman" w:hAnsi="Times New Roman" w:cs="Times New Roman"/>
          <w:sz w:val="20"/>
        </w:rPr>
      </w:pPr>
    </w:p>
    <w:p w14:paraId="4E19D383">
      <w:pPr>
        <w:pStyle w:val="14"/>
        <w:rPr>
          <w:rFonts w:ascii="Times New Roman" w:hAnsi="Times New Roman" w:cs="Times New Roman"/>
          <w:sz w:val="20"/>
        </w:rPr>
      </w:pPr>
    </w:p>
    <w:p w14:paraId="4FD42AF8">
      <w:pPr>
        <w:pStyle w:val="14"/>
        <w:spacing w:before="19"/>
        <w:rPr>
          <w:rFonts w:ascii="Times New Roman" w:hAnsi="Times New Roman" w:cs="Times New Roman"/>
          <w:sz w:val="20"/>
        </w:rPr>
      </w:pPr>
      <w:r>
        <w:rPr>
          <w:rFonts w:ascii="Times New Roman" w:hAnsi="Times New Roman" w:cs="Times New Roman"/>
          <w:sz w:val="20"/>
        </w:rPr>
        <mc:AlternateContent>
          <mc:Choice Requires="wps">
            <w:drawing>
              <wp:anchor distT="0" distB="0" distL="0" distR="0" simplePos="0" relativeHeight="251661312" behindDoc="1" locked="0" layoutInCell="1" allowOverlap="1">
                <wp:simplePos x="0" y="0"/>
                <wp:positionH relativeFrom="page">
                  <wp:posOffset>2686050</wp:posOffset>
                </wp:positionH>
                <wp:positionV relativeFrom="paragraph">
                  <wp:posOffset>173355</wp:posOffset>
                </wp:positionV>
                <wp:extent cx="3516630" cy="1270"/>
                <wp:effectExtent l="0" t="0" r="0" b="0"/>
                <wp:wrapTopAndBottom/>
                <wp:docPr id="4" name="Graphic 4"/>
                <wp:cNvGraphicFramePr/>
                <a:graphic xmlns:a="http://schemas.openxmlformats.org/drawingml/2006/main">
                  <a:graphicData uri="http://schemas.microsoft.com/office/word/2010/wordprocessingShape">
                    <wps:wsp>
                      <wps:cNvSpPr/>
                      <wps:spPr>
                        <a:xfrm>
                          <a:off x="0" y="0"/>
                          <a:ext cx="3516629" cy="1270"/>
                        </a:xfrm>
                        <a:custGeom>
                          <a:avLst/>
                          <a:gdLst/>
                          <a:ahLst/>
                          <a:cxnLst/>
                          <a:rect l="l" t="t" r="r" b="b"/>
                          <a:pathLst>
                            <a:path w="3516629">
                              <a:moveTo>
                                <a:pt x="0" y="0"/>
                              </a:moveTo>
                              <a:lnTo>
                                <a:pt x="3516629" y="0"/>
                              </a:lnTo>
                            </a:path>
                          </a:pathLst>
                        </a:custGeom>
                        <a:ln w="6349">
                          <a:solidFill>
                            <a:srgbClr val="000000"/>
                          </a:solidFill>
                          <a:prstDash val="solid"/>
                        </a:ln>
                      </wps:spPr>
                      <wps:bodyPr wrap="square" lIns="0" tIns="0" rIns="0" bIns="0" rtlCol="0">
                        <a:noAutofit/>
                      </wps:bodyPr>
                    </wps:wsp>
                  </a:graphicData>
                </a:graphic>
              </wp:anchor>
            </w:drawing>
          </mc:Choice>
          <mc:Fallback>
            <w:pict>
              <v:shape id="Graphic 4" o:spid="_x0000_s1026" o:spt="100" style="position:absolute;left:0pt;margin-left:211.5pt;margin-top:13.65pt;height:0.1pt;width:276.9pt;mso-position-horizontal-relative:page;mso-wrap-distance-bottom:0pt;mso-wrap-distance-top:0pt;z-index:-251655168;mso-width-relative:page;mso-height-relative:page;" filled="f" stroked="t" coordsize="3516629,1" o:gfxdata="UEsDBAoAAAAAAIdO4kAAAAAAAAAAAAAAAAAEAAAAZHJzL1BLAwQUAAAACACHTuJAE0t15NgAAAAJ&#10;AQAADwAAAGRycy9kb3ducmV2LnhtbE2PTU/DMAyG70j8h8hI3Fi6rNugNJ3QJCq4jVHB1W1CW9E4&#10;VZN98O/xTnC0/er18+SbsxvE0U6h96RhPktAWGq86anVUL0/392DCBHJ4ODJavixATbF9VWOmfEn&#10;erPHfWwFl1DIUEMX45hJGZrOOgwzP1ri25efHEYep1aaCU9c7gapkmQlHfbEHzoc7bazzff+4DRQ&#10;tXytd1iqsnpKU7Ut/efLR6r17c08eQQR7Tn+heGCz+hQMFPtD2SCGDSkasEuUYNaL0Bw4GG9Ypf6&#10;sliCLHL536D4BVBLAwQUAAAACACHTuJAHUNmthECAAB6BAAADgAAAGRycy9lMm9Eb2MueG1srVRN&#10;bxoxEL1X6n+wfA8LhNIEsURRUKJKVRsp6Q8wXi9ryV+dMSz8+469u0DpJYdyWJ49s8/z5o13+XCw&#10;hu0VoPau5JPRmDPlpK+025b81/vzzR1nGIWrhPFOlfyokD+sPn9atmGhpr7xplLAiMThog0lb2IM&#10;i6JA2SgrcOSDchSsPVgRaQnbogLRErs1xXQ8nhethyqAlwqRdtddkPeM8BFCX9daqrWXO6tc7FhB&#10;GRFJEjY6IF/lautayfizrlFFZkpOSmN+0iGEN+lZrJZisQURGi37EsRHSrjSZIV2dOiJai2iYDvQ&#10;/1BZLcGjr+NIelt0QnJHSMVkfNWbt0YElbVQqzGcmo7/j1b+2L8C01XJZ5w5Ycnwl74bs9ScNuCC&#10;ct7CK/QrJJiUHmqw6Z80sENu6PHUUHWITNLm7ZfJfD6950xSbDL9mvtdnN+VO4wvymcesf+OsbOj&#10;GpBoBiQPboBApiY7TbYzckZ2QrZz09kZREzvpeISZO25kLRn/V69+xyNV5VTaeeocZdZJymDSsrt&#10;MgikY1bLHuSjCV+KMy5VMb+d3ecpQW909ayNSVUgbDdPBthepBnNv6SDGP5KC4BxLbDp8nKoTzOO&#10;spNRnTUJbXx1JF9bsrLk+HsnQHFmvjmanHQLBgAD2AwAonny+a6k0px/3EVf6+RLPqHj7Rc0krnM&#10;/vqkmb9c56zzJ2P1B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BNLdeTYAAAACQEAAA8AAAAAAAAA&#10;AQAgAAAAIgAAAGRycy9kb3ducmV2LnhtbFBLAQIUABQAAAAIAIdO4kAdQ2a2EQIAAHoEAAAOAAAA&#10;AAAAAAEAIAAAACcBAABkcnMvZTJvRG9jLnhtbFBLBQYAAAAABgAGAFkBAACqBQAAAAA=&#10;" path="m0,0l3516629,0e">
                <v:fill on="f" focussize="0,0"/>
                <v:stroke weight="0.49992125984252pt" color="#000000" joinstyle="round"/>
                <v:imagedata o:title=""/>
                <o:lock v:ext="edit" aspectratio="f"/>
                <v:textbox inset="0mm,0mm,0mm,0mm"/>
                <w10:wrap type="topAndBottom"/>
              </v:shape>
            </w:pict>
          </mc:Fallback>
        </mc:AlternateContent>
      </w:r>
    </w:p>
    <w:p w14:paraId="198158E4">
      <w:pPr>
        <w:pStyle w:val="192"/>
        <w:numPr>
          <w:ilvl w:val="0"/>
          <w:numId w:val="2"/>
        </w:numPr>
        <w:tabs>
          <w:tab w:val="left" w:pos="3161"/>
        </w:tabs>
        <w:spacing w:before="5"/>
        <w:rPr>
          <w:rFonts w:ascii="Times New Roman" w:hAnsi="Times New Roman" w:cs="Times New Roman"/>
          <w:sz w:val="24"/>
        </w:rPr>
      </w:pPr>
    </w:p>
    <w:p w14:paraId="123BF2C8">
      <w:pPr>
        <w:pStyle w:val="14"/>
        <w:rPr>
          <w:rFonts w:ascii="Times New Roman" w:hAnsi="Times New Roman" w:cs="Times New Roman"/>
          <w:sz w:val="20"/>
        </w:rPr>
      </w:pPr>
    </w:p>
    <w:p w14:paraId="20DD8EDE">
      <w:pPr>
        <w:pStyle w:val="14"/>
        <w:rPr>
          <w:rFonts w:ascii="Times New Roman" w:hAnsi="Times New Roman" w:cs="Times New Roman"/>
          <w:sz w:val="20"/>
        </w:rPr>
      </w:pPr>
    </w:p>
    <w:p w14:paraId="6EBE9491">
      <w:pPr>
        <w:pStyle w:val="14"/>
        <w:rPr>
          <w:rFonts w:ascii="Times New Roman" w:hAnsi="Times New Roman" w:cs="Times New Roman"/>
          <w:sz w:val="20"/>
        </w:rPr>
      </w:pPr>
    </w:p>
    <w:p w14:paraId="2056682D">
      <w:pPr>
        <w:pStyle w:val="14"/>
        <w:spacing w:before="19"/>
        <w:rPr>
          <w:rFonts w:ascii="Times New Roman" w:hAnsi="Times New Roman" w:cs="Times New Roman"/>
          <w:sz w:val="20"/>
        </w:rPr>
      </w:pPr>
      <w:r>
        <w:rPr>
          <w:rFonts w:ascii="Times New Roman" w:hAnsi="Times New Roman" w:cs="Times New Roman"/>
          <w:sz w:val="20"/>
        </w:rPr>
        <mc:AlternateContent>
          <mc:Choice Requires="wps">
            <w:drawing>
              <wp:anchor distT="0" distB="0" distL="0" distR="0" simplePos="0" relativeHeight="251662336" behindDoc="1" locked="0" layoutInCell="1" allowOverlap="1">
                <wp:simplePos x="0" y="0"/>
                <wp:positionH relativeFrom="page">
                  <wp:posOffset>2686050</wp:posOffset>
                </wp:positionH>
                <wp:positionV relativeFrom="paragraph">
                  <wp:posOffset>173355</wp:posOffset>
                </wp:positionV>
                <wp:extent cx="3516630" cy="1270"/>
                <wp:effectExtent l="0" t="0" r="0" b="0"/>
                <wp:wrapTopAndBottom/>
                <wp:docPr id="5" name="Graphic 5"/>
                <wp:cNvGraphicFramePr/>
                <a:graphic xmlns:a="http://schemas.openxmlformats.org/drawingml/2006/main">
                  <a:graphicData uri="http://schemas.microsoft.com/office/word/2010/wordprocessingShape">
                    <wps:wsp>
                      <wps:cNvSpPr/>
                      <wps:spPr>
                        <a:xfrm>
                          <a:off x="0" y="0"/>
                          <a:ext cx="3516629" cy="1270"/>
                        </a:xfrm>
                        <a:custGeom>
                          <a:avLst/>
                          <a:gdLst/>
                          <a:ahLst/>
                          <a:cxnLst/>
                          <a:rect l="l" t="t" r="r" b="b"/>
                          <a:pathLst>
                            <a:path w="3516629">
                              <a:moveTo>
                                <a:pt x="0" y="0"/>
                              </a:moveTo>
                              <a:lnTo>
                                <a:pt x="3516629" y="0"/>
                              </a:lnTo>
                            </a:path>
                          </a:pathLst>
                        </a:custGeom>
                        <a:ln w="6349">
                          <a:solidFill>
                            <a:srgbClr val="000000"/>
                          </a:solidFill>
                          <a:prstDash val="solid"/>
                        </a:ln>
                      </wps:spPr>
                      <wps:bodyPr wrap="square" lIns="0" tIns="0" rIns="0" bIns="0" rtlCol="0">
                        <a:noAutofit/>
                      </wps:bodyPr>
                    </wps:wsp>
                  </a:graphicData>
                </a:graphic>
              </wp:anchor>
            </w:drawing>
          </mc:Choice>
          <mc:Fallback>
            <w:pict>
              <v:shape id="Graphic 5" o:spid="_x0000_s1026" o:spt="100" style="position:absolute;left:0pt;margin-left:211.5pt;margin-top:13.65pt;height:0.1pt;width:276.9pt;mso-position-horizontal-relative:page;mso-wrap-distance-bottom:0pt;mso-wrap-distance-top:0pt;z-index:-251654144;mso-width-relative:page;mso-height-relative:page;" filled="f" stroked="t" coordsize="3516629,1" o:gfxdata="UEsDBAoAAAAAAIdO4kAAAAAAAAAAAAAAAAAEAAAAZHJzL1BLAwQUAAAACACHTuJAE0t15NgAAAAJ&#10;AQAADwAAAGRycy9kb3ducmV2LnhtbE2PTU/DMAyG70j8h8hI3Fi6rNugNJ3QJCq4jVHB1W1CW9E4&#10;VZN98O/xTnC0/er18+SbsxvE0U6h96RhPktAWGq86anVUL0/392DCBHJ4ODJavixATbF9VWOmfEn&#10;erPHfWwFl1DIUEMX45hJGZrOOgwzP1ri25efHEYep1aaCU9c7gapkmQlHfbEHzoc7bazzff+4DRQ&#10;tXytd1iqsnpKU7Ut/efLR6r17c08eQQR7Tn+heGCz+hQMFPtD2SCGDSkasEuUYNaL0Bw4GG9Ypf6&#10;sliCLHL536D4BVBLAwQUAAAACACHTuJA/FfLhhECAAB6BAAADgAAAGRycy9lMm9Eb2MueG1srVRN&#10;bxoxEL1X6n+wfA8LpNAEsURRUKJKVRsp6Q8wXi9ryV+dMSz8+469u0DpJYdyWJ49s8/z5o13+XCw&#10;hu0VoPau5JPRmDPlpK+025b81/vzzR1nGIWrhPFOlfyokD+sPn9atmGhpr7xplLAiMThog0lb2IM&#10;i6JA2SgrcOSDchSsPVgRaQnbogLRErs1xXQ8nhethyqAlwqRdtddkPeM8BFCX9daqrWXO6tc7FhB&#10;GRFJEjY6IF/lautayfizrlFFZkpOSmN+0iGEN+lZrJZisQURGi37EsRHSrjSZIV2dOiJai2iYDvQ&#10;/1BZLcGjr+NIelt0QnJHSMVkfNWbt0YElbVQqzGcmo7/j1b+2L8C01XJZ5w5Ycnwl74bs9ScNuCC&#10;ct7CK/QrJJiUHmqw6Z80sENu6PHUUHWITNLm7Wwyn0/vOZMUm0y/5n4X53flDuOL8plH7L9j7Oyo&#10;BiSaAcmDGyCQqclOk+2MnJGdkO3cdHYGEdN7qbgEWXsuJO1Zv1fvPkfjVeVU2jlq3GXWScqgknK7&#10;DALpmNWyB/lowpfijEtVzG+/3OcpQW909ayNSVUgbDdPBthepBnNv6SDGP5KC4BxLbDp8nKoTzOO&#10;spNRnTUJbXx1JF9bsrLk+HsnQHFmvjmanHQLBgAD2AwAonny+a6k0px/3EVf6+RLPqHj7Rc0krnM&#10;/vqkmb9c56zzJ2P1B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BNLdeTYAAAACQEAAA8AAAAAAAAA&#10;AQAgAAAAIgAAAGRycy9kb3ducmV2LnhtbFBLAQIUABQAAAAIAIdO4kD8V8uGEQIAAHoEAAAOAAAA&#10;AAAAAAEAIAAAACcBAABkcnMvZTJvRG9jLnhtbFBLBQYAAAAABgAGAFkBAACqBQAAAAA=&#10;" path="m0,0l3516629,0e">
                <v:fill on="f" focussize="0,0"/>
                <v:stroke weight="0.49992125984252pt" color="#000000" joinstyle="round"/>
                <v:imagedata o:title=""/>
                <o:lock v:ext="edit" aspectratio="f"/>
                <v:textbox inset="0mm,0mm,0mm,0mm"/>
                <w10:wrap type="topAndBottom"/>
              </v:shape>
            </w:pict>
          </mc:Fallback>
        </mc:AlternateContent>
      </w:r>
    </w:p>
    <w:p w14:paraId="2DE75699">
      <w:pPr>
        <w:pStyle w:val="192"/>
        <w:numPr>
          <w:ilvl w:val="0"/>
          <w:numId w:val="2"/>
        </w:numPr>
        <w:tabs>
          <w:tab w:val="left" w:pos="3161"/>
        </w:tabs>
        <w:spacing w:before="5"/>
        <w:rPr>
          <w:rFonts w:ascii="Times New Roman" w:hAnsi="Times New Roman" w:cs="Times New Roman"/>
          <w:sz w:val="24"/>
        </w:rPr>
      </w:pPr>
    </w:p>
    <w:p w14:paraId="1EF1F3AA">
      <w:pPr>
        <w:pStyle w:val="192"/>
        <w:rPr>
          <w:rFonts w:ascii="Times New Roman" w:hAnsi="Times New Roman" w:cs="Times New Roman"/>
          <w:sz w:val="24"/>
        </w:rPr>
        <w:sectPr>
          <w:pgSz w:w="11910" w:h="16840"/>
          <w:pgMar w:top="1354" w:right="992" w:bottom="274" w:left="1411" w:header="720" w:footer="720" w:gutter="0"/>
          <w:cols w:space="720" w:num="1"/>
        </w:sectPr>
      </w:pPr>
    </w:p>
    <w:p w14:paraId="431D908E">
      <w:pPr>
        <w:pStyle w:val="2"/>
        <w:widowControl/>
        <w:numPr>
          <w:ilvl w:val="0"/>
          <w:numId w:val="0"/>
        </w:numPr>
        <w:ind w:left="360"/>
        <w:jc w:val="center"/>
        <w:rPr>
          <w:b w:val="0"/>
          <w:bCs w:val="0"/>
          <w:sz w:val="24"/>
          <w:szCs w:val="24"/>
        </w:rPr>
      </w:pPr>
      <w:bookmarkStart w:id="22" w:name="_Toc11617"/>
      <w:bookmarkStart w:id="23" w:name="_Toc19846"/>
      <w:bookmarkStart w:id="24" w:name="_Toc13413"/>
      <w:bookmarkStart w:id="25" w:name="_Toc25974"/>
      <w:bookmarkStart w:id="26" w:name="_Toc7345"/>
      <w:bookmarkStart w:id="27" w:name="_Toc2522"/>
      <w:bookmarkStart w:id="28" w:name="_Toc27103"/>
      <w:bookmarkStart w:id="29" w:name="_Toc17863"/>
      <w:bookmarkStart w:id="30" w:name="_Toc19546"/>
      <w:bookmarkStart w:id="31" w:name="_Toc32383"/>
      <w:bookmarkStart w:id="32" w:name="_Toc9661"/>
      <w:r>
        <w:rPr>
          <w:b w:val="0"/>
          <w:bCs w:val="0"/>
          <w:sz w:val="24"/>
          <w:szCs w:val="24"/>
        </w:rPr>
        <w:t>АНАЛИЗА, ОПТИМИЗАЦИЈА И ДОМЕНСКА АДАПТАЦИЈА WHISPER МОДЕЛА ЗА АУТОМАТСКО ПРЕПОЗНАВАЊЕ ГОВОРА НА СРПСКОМ ЈЕЗИКУ</w:t>
      </w:r>
      <w:bookmarkEnd w:id="22"/>
      <w:bookmarkEnd w:id="23"/>
      <w:bookmarkEnd w:id="24"/>
      <w:bookmarkEnd w:id="25"/>
      <w:bookmarkEnd w:id="26"/>
      <w:bookmarkEnd w:id="27"/>
      <w:bookmarkEnd w:id="28"/>
      <w:bookmarkEnd w:id="29"/>
      <w:bookmarkEnd w:id="30"/>
      <w:bookmarkEnd w:id="31"/>
      <w:bookmarkEnd w:id="32"/>
    </w:p>
    <w:p w14:paraId="603F8295">
      <w:pPr>
        <w:pStyle w:val="2"/>
        <w:widowControl/>
        <w:numPr>
          <w:ilvl w:val="0"/>
          <w:numId w:val="0"/>
        </w:numPr>
        <w:ind w:left="360"/>
        <w:jc w:val="center"/>
        <w:rPr>
          <w:b w:val="0"/>
          <w:bCs w:val="0"/>
          <w:sz w:val="24"/>
          <w:szCs w:val="24"/>
        </w:rPr>
      </w:pPr>
    </w:p>
    <w:p w14:paraId="7F8176A6">
      <w:pPr>
        <w:pStyle w:val="4"/>
        <w:widowControl/>
        <w:ind w:left="0"/>
        <w:jc w:val="center"/>
        <w:rPr>
          <w:rFonts w:ascii="Times New Roman" w:hAnsi="Times New Roman" w:cs="Times New Roman"/>
        </w:rPr>
      </w:pPr>
      <w:bookmarkStart w:id="33" w:name="_Toc10235"/>
      <w:bookmarkStart w:id="34" w:name="_Toc22735"/>
      <w:bookmarkStart w:id="35" w:name="_Toc2501"/>
      <w:bookmarkStart w:id="36" w:name="_Toc22407"/>
      <w:bookmarkStart w:id="37" w:name="_Toc20928"/>
      <w:r>
        <w:rPr>
          <w:rStyle w:val="30"/>
          <w:rFonts w:ascii="Times New Roman" w:hAnsi="Times New Roman" w:cs="Times New Roman"/>
          <w:b/>
          <w:bCs/>
        </w:rPr>
        <w:t>САЖЕТАК</w:t>
      </w:r>
      <w:bookmarkEnd w:id="33"/>
      <w:bookmarkEnd w:id="34"/>
      <w:bookmarkEnd w:id="35"/>
      <w:bookmarkEnd w:id="36"/>
      <w:bookmarkEnd w:id="37"/>
    </w:p>
    <w:p w14:paraId="54225950">
      <w:pPr>
        <w:pStyle w:val="29"/>
        <w:ind w:firstLine="720"/>
        <w:jc w:val="both"/>
      </w:pPr>
      <w:r>
        <w:t>У овом мастер раду анализиран је Whisper модел за аутоматско препознавање говора, са посебним фокусом на српски језик и оптимизацију извршавања на централном процесору (CPU). Поред о</w:t>
      </w:r>
      <w:r>
        <w:rPr>
          <w:lang w:val="sr-Cyrl-BA"/>
        </w:rPr>
        <w:t>сновн</w:t>
      </w:r>
      <w:r>
        <w:t>е Whisper имплементације, испитан је Faster</w:t>
      </w:r>
      <w:r>
        <w:rPr>
          <w:lang w:val="sr-Cyrl-BA"/>
        </w:rPr>
        <w:t>-</w:t>
      </w:r>
      <w:r>
        <w:t xml:space="preserve">Whisper заснован на библиотеци CTranslate2, са циљем анализе односа између тачности транскрипције, брзине обраде и потрошње рачунарских ресурса. За главни експериментални део формиран је скуп од 40 </w:t>
      </w:r>
      <w:r>
        <w:rPr>
          <w:lang w:val="sr-Cyrl-BA"/>
        </w:rPr>
        <w:t>аудио записа читаног говора</w:t>
      </w:r>
      <w:r>
        <w:t xml:space="preserve"> на српском језику, који обухвата три говорника и снимке различитог трајања.</w:t>
      </w:r>
    </w:p>
    <w:p w14:paraId="44C92AED">
      <w:pPr>
        <w:pStyle w:val="29"/>
        <w:ind w:firstLine="720"/>
        <w:jc w:val="both"/>
      </w:pPr>
      <w:r>
        <w:t>На почетку експерименталне анализе извршено је директно поређење</w:t>
      </w:r>
      <w:r>
        <w:rPr>
          <w:lang w:val="sr-Cyrl-BA"/>
        </w:rPr>
        <w:t xml:space="preserve"> </w:t>
      </w:r>
      <w:r>
        <w:t>Whisper и Faster</w:t>
      </w:r>
      <w:r>
        <w:rPr>
          <w:lang w:val="sr-Cyrl-BA"/>
        </w:rPr>
        <w:t>-</w:t>
      </w:r>
      <w:r>
        <w:t>Whisper система на основу стопе грешке на нивоу речи (WER), времена транскрипције, фактора реалног времена (RTF) и потрошње меморије. Након тога испитан је утицај величине модела на</w:t>
      </w:r>
      <w:r>
        <w:rPr>
          <w:lang w:val="sr-Cyrl-BA"/>
        </w:rPr>
        <w:t xml:space="preserve"> наведене метрике</w:t>
      </w:r>
      <w:r>
        <w:t xml:space="preserve">, </w:t>
      </w:r>
      <w:r>
        <w:rPr>
          <w:lang w:val="sr-Cyrl-BA"/>
        </w:rPr>
        <w:t>као и утицај</w:t>
      </w:r>
      <w:r>
        <w:t xml:space="preserve"> квантизације INT8 у односу на прецизност FP32, параметра </w:t>
      </w:r>
      <w:r>
        <w:rPr>
          <w:i/>
          <w:iCs/>
        </w:rPr>
        <w:t>beam size</w:t>
      </w:r>
      <w:r>
        <w:t>, детекције говорне активности (VAD) и позадинског шума при различитим вредностима односа сигнал</w:t>
      </w:r>
      <w:r>
        <w:rPr>
          <w:lang w:val="sr-Cyrl-BA"/>
        </w:rPr>
        <w:t>-</w:t>
      </w:r>
      <w:r>
        <w:t>шум (SNR). Извршено је и контролисано поређење препознавања српског и енглеског говора и симулација транскрипције</w:t>
      </w:r>
      <w:r>
        <w:rPr>
          <w:lang w:val="sr-Cyrl-BA"/>
        </w:rPr>
        <w:t xml:space="preserve"> у реалном времену </w:t>
      </w:r>
      <w:r>
        <w:t xml:space="preserve">(енгл. </w:t>
      </w:r>
      <w:r>
        <w:rPr>
          <w:i/>
          <w:iCs/>
        </w:rPr>
        <w:t>streaming</w:t>
      </w:r>
      <w:r>
        <w:t>) са различитим величинама аудио сегмената.</w:t>
      </w:r>
    </w:p>
    <w:p w14:paraId="116EED98">
      <w:pPr>
        <w:pStyle w:val="29"/>
        <w:ind w:firstLine="720"/>
        <w:jc w:val="both"/>
      </w:pPr>
      <w:r>
        <w:t xml:space="preserve">На основу резултата претходно спроведених експеримената развијен је поступак за избор конфигурације применом вишекритеријумске оптимизације и Парето анализе. Као конфигурација са најповољнијим односом тачности, брзине и меморијске захтевности издвојена је Faster-Whisper Small INT8, са просечним WER-ом од 22,43%, поново израчунатим на основу претходно сачуваних транскрипата, и просечним RTF-ом од 0,351, преузетим из ранијих мерења. Препоручени интегрисани профил обухвата корак обраде од 5 секунди, акустичко преклапање од једне секунде и пренос текстуалног контекста. Завршна </w:t>
      </w:r>
      <w:r>
        <w:rPr>
          <w:lang w:val="sr-Cyrl-BA"/>
        </w:rPr>
        <w:t>евалуација</w:t>
      </w:r>
      <w:r>
        <w:t xml:space="preserve"> спроведена је на 30 српских снимака из скупа FLEURS и на 40 снимака читаног српског говора.</w:t>
      </w:r>
      <w:r>
        <w:rPr>
          <w:rFonts w:hint="default"/>
          <w:lang w:val="en-US"/>
        </w:rPr>
        <w:t xml:space="preserve"> </w:t>
      </w:r>
      <w:r>
        <w:t>На главном скупу обрада целих снимака остварила је WER на нивоу корпуса од 23,23%, док је у сегментном режиму добијено 34,37%. Међутим, завршна провера показала је да интегрисани профил сегментне транскрипције, заснован на моделу Faster-Whisper Small INT8 са параметром beam_size = 5, на испитиваном процесору остварује просечни RTF од 1,13 до 1,36 на два говорна скупа. Будући да је RTF већи од један, овај профил не испуњава услов за континуирану обраду говора у реалном времену и погоднији је за офлајн транскрипцију.</w:t>
      </w:r>
    </w:p>
    <w:p w14:paraId="5CF0C468">
      <w:pPr>
        <w:pStyle w:val="29"/>
        <w:ind w:firstLine="720"/>
        <w:jc w:val="both"/>
      </w:pPr>
      <w:r>
        <w:t xml:space="preserve"> Посебан део рада посвећен је доменској адаптацији Whisper Small модела на скупу од 800 аудио записа из области пољопривреде, подељених на 675 за обучавање, 75 за валидацију и 50 за тестирање. </w:t>
      </w:r>
    </w:p>
    <w:p w14:paraId="4942888B">
      <w:pPr>
        <w:pStyle w:val="29"/>
        <w:ind w:firstLine="720"/>
        <w:jc w:val="both"/>
      </w:pPr>
      <w:r>
        <w:t>На тест скупу са новим говорником доменска адаптација смањила је корпусни WER са 31,01% на 17,32%, односно за 13,69 процентних поена, чиме је потврђено значајно побољшање препознавања говора из области пољопривреде. Провера генерализације показала је побољшање и на општем скупу српског говора, где је WER смањен са 22,75% на 17,45%, док је на FLEURS скупу забележено погоршање, односно повећање WER-а са 37,98% на 40,43%. Ови резултати указују на то да ефекат доменске адаптације зависи од карактеристика скупа података и да побољшање није подједнако изражено у свим условима тестирања.</w:t>
      </w:r>
    </w:p>
    <w:p w14:paraId="7752A043">
      <w:pPr>
        <w:pStyle w:val="29"/>
        <w:ind w:firstLine="720"/>
        <w:jc w:val="both"/>
      </w:pPr>
    </w:p>
    <w:p w14:paraId="26B9DA7E">
      <w:pPr>
        <w:pStyle w:val="29"/>
        <w:ind w:firstLine="720"/>
        <w:jc w:val="both"/>
      </w:pPr>
      <w:r>
        <w:rPr>
          <w:lang w:val="sr-Cyrl-BA"/>
        </w:rPr>
        <w:t>А</w:t>
      </w:r>
      <w:r>
        <w:t>нализа показује да избор одговарајуће величине модела, квантизације и параметара транскрипције омогућава прилагођавање Faster</w:t>
      </w:r>
      <w:r>
        <w:rPr>
          <w:lang w:val="sr-Cyrl-BA"/>
        </w:rPr>
        <w:t>-</w:t>
      </w:r>
      <w:r>
        <w:t>Whisper система различитим захтевима практичне примене. Главни допринос рада чине систематска анализа и оптимизација Whisper система за српски говор,</w:t>
      </w:r>
      <w:r>
        <w:rPr>
          <w:lang w:val="sr-Cyrl-BA"/>
        </w:rPr>
        <w:t xml:space="preserve"> </w:t>
      </w:r>
      <w:r>
        <w:t>избор конфигурације и доменска адаптација модела за специфичну област.</w:t>
      </w:r>
    </w:p>
    <w:p w14:paraId="1E75CD62">
      <w:pPr>
        <w:pStyle w:val="29"/>
        <w:jc w:val="both"/>
      </w:pPr>
      <w:r>
        <w:rPr>
          <w:rStyle w:val="30"/>
        </w:rPr>
        <w:t>Кључне речи:</w:t>
      </w:r>
      <w:r>
        <w:t xml:space="preserve"> аутоматско препознавање говора, Whisper, Faster</w:t>
      </w:r>
      <w:r>
        <w:rPr>
          <w:lang w:val="sr-Cyrl-BA"/>
        </w:rPr>
        <w:t>-</w:t>
      </w:r>
      <w:r>
        <w:t>Whisper, српски језик, квантизација, оптимизација, доменска адаптација.</w:t>
      </w:r>
    </w:p>
    <w:p w14:paraId="0A4910DF">
      <w:pPr>
        <w:pStyle w:val="29"/>
        <w:jc w:val="both"/>
      </w:pPr>
    </w:p>
    <w:p w14:paraId="170F77BA">
      <w:pPr>
        <w:pStyle w:val="29"/>
        <w:jc w:val="both"/>
      </w:pPr>
    </w:p>
    <w:p w14:paraId="5581E4B3">
      <w:pPr>
        <w:pStyle w:val="29"/>
        <w:jc w:val="both"/>
      </w:pPr>
    </w:p>
    <w:p w14:paraId="7F4031AD">
      <w:pPr>
        <w:pStyle w:val="29"/>
        <w:jc w:val="both"/>
      </w:pPr>
    </w:p>
    <w:p w14:paraId="57E6A0DB">
      <w:pPr>
        <w:pStyle w:val="29"/>
        <w:jc w:val="both"/>
      </w:pPr>
    </w:p>
    <w:p w14:paraId="4BA2B684">
      <w:pPr>
        <w:pStyle w:val="29"/>
        <w:jc w:val="both"/>
      </w:pPr>
    </w:p>
    <w:p w14:paraId="3592C164">
      <w:pPr>
        <w:pStyle w:val="29"/>
        <w:jc w:val="both"/>
      </w:pPr>
    </w:p>
    <w:p w14:paraId="03C2612D">
      <w:pPr>
        <w:pStyle w:val="29"/>
        <w:jc w:val="both"/>
      </w:pPr>
    </w:p>
    <w:p w14:paraId="57827004">
      <w:pPr>
        <w:pStyle w:val="29"/>
        <w:jc w:val="both"/>
      </w:pPr>
    </w:p>
    <w:p w14:paraId="5D98114B">
      <w:pPr>
        <w:pStyle w:val="29"/>
        <w:jc w:val="both"/>
      </w:pPr>
    </w:p>
    <w:p w14:paraId="02D9F760">
      <w:pPr>
        <w:pStyle w:val="29"/>
        <w:jc w:val="both"/>
      </w:pPr>
    </w:p>
    <w:p w14:paraId="3A7C14E2">
      <w:pPr>
        <w:pStyle w:val="29"/>
        <w:jc w:val="both"/>
      </w:pPr>
    </w:p>
    <w:p w14:paraId="59B6100B">
      <w:pPr>
        <w:pStyle w:val="29"/>
        <w:jc w:val="both"/>
      </w:pPr>
    </w:p>
    <w:p w14:paraId="61313F30">
      <w:pPr>
        <w:pStyle w:val="29"/>
        <w:jc w:val="both"/>
      </w:pPr>
    </w:p>
    <w:p w14:paraId="3525A30D">
      <w:pPr>
        <w:pStyle w:val="29"/>
        <w:jc w:val="both"/>
      </w:pPr>
    </w:p>
    <w:p w14:paraId="6AA3F192">
      <w:pPr>
        <w:pStyle w:val="29"/>
        <w:jc w:val="both"/>
      </w:pPr>
    </w:p>
    <w:p w14:paraId="1EC1F16C">
      <w:pPr>
        <w:pStyle w:val="29"/>
        <w:jc w:val="both"/>
      </w:pPr>
    </w:p>
    <w:p w14:paraId="4D4EEC21">
      <w:pPr>
        <w:pStyle w:val="29"/>
        <w:jc w:val="both"/>
        <w:rPr>
          <w:lang w:val="sr-Cyrl-BA"/>
        </w:rPr>
      </w:pPr>
    </w:p>
    <w:p w14:paraId="11B72C4E">
      <w:pPr>
        <w:pStyle w:val="2"/>
        <w:widowControl/>
        <w:numPr>
          <w:ilvl w:val="0"/>
          <w:numId w:val="0"/>
        </w:numPr>
        <w:ind w:left="360"/>
        <w:jc w:val="center"/>
        <w:rPr>
          <w:b w:val="0"/>
          <w:bCs w:val="0"/>
          <w:sz w:val="24"/>
          <w:szCs w:val="24"/>
        </w:rPr>
      </w:pPr>
      <w:bookmarkStart w:id="38" w:name="_Toc14860"/>
      <w:bookmarkStart w:id="39" w:name="_Toc11434"/>
      <w:bookmarkStart w:id="40" w:name="_Toc6924"/>
      <w:bookmarkStart w:id="41" w:name="_Toc12177"/>
      <w:bookmarkStart w:id="42" w:name="_Toc487"/>
      <w:bookmarkStart w:id="43" w:name="_Toc29268"/>
      <w:bookmarkStart w:id="44" w:name="_Toc3550"/>
      <w:bookmarkStart w:id="45" w:name="_Toc11808"/>
      <w:bookmarkStart w:id="46" w:name="_Toc19425"/>
      <w:bookmarkStart w:id="47" w:name="_Toc24189"/>
      <w:bookmarkStart w:id="48" w:name="_Toc14136"/>
      <w:r>
        <w:rPr>
          <w:b w:val="0"/>
          <w:bCs w:val="0"/>
          <w:sz w:val="24"/>
          <w:szCs w:val="24"/>
        </w:rPr>
        <w:t>ANALYSIS, OPTIMIZATION, AND DOMAIN ADAPTATION OF THE WHISPER MODEL FOR AUTOMATIC SPEECH RECOGNITION IN SERBIAN</w:t>
      </w:r>
      <w:bookmarkEnd w:id="38"/>
      <w:bookmarkEnd w:id="39"/>
      <w:bookmarkEnd w:id="40"/>
      <w:bookmarkEnd w:id="41"/>
      <w:bookmarkEnd w:id="42"/>
    </w:p>
    <w:p w14:paraId="521A9EC6">
      <w:pPr>
        <w:pStyle w:val="2"/>
        <w:widowControl/>
        <w:numPr>
          <w:ilvl w:val="0"/>
          <w:numId w:val="0"/>
        </w:numPr>
        <w:ind w:left="360"/>
        <w:jc w:val="center"/>
        <w:rPr>
          <w:b w:val="0"/>
          <w:bCs w:val="0"/>
          <w:sz w:val="24"/>
          <w:szCs w:val="24"/>
        </w:rPr>
      </w:pPr>
    </w:p>
    <w:p w14:paraId="77C10253">
      <w:pPr>
        <w:pStyle w:val="4"/>
        <w:widowControl/>
        <w:ind w:left="0"/>
        <w:jc w:val="center"/>
        <w:rPr>
          <w:rStyle w:val="30"/>
          <w:rFonts w:ascii="Times New Roman" w:hAnsi="Times New Roman" w:eastAsia="SimSun" w:cs="Times New Roman"/>
          <w:b/>
          <w:bCs/>
        </w:rPr>
      </w:pPr>
      <w:bookmarkStart w:id="49" w:name="_Toc12703"/>
      <w:bookmarkStart w:id="50" w:name="_Toc26438"/>
      <w:bookmarkStart w:id="51" w:name="_Toc1719"/>
      <w:bookmarkStart w:id="52" w:name="_Toc25054"/>
      <w:bookmarkStart w:id="53" w:name="_Toc12787"/>
      <w:r>
        <w:rPr>
          <w:rStyle w:val="30"/>
          <w:rFonts w:ascii="Times New Roman" w:hAnsi="Times New Roman" w:eastAsia="SimSun" w:cs="Times New Roman"/>
          <w:b/>
          <w:bCs/>
        </w:rPr>
        <w:t>ABSTRACT</w:t>
      </w:r>
    </w:p>
    <w:p w14:paraId="6650CC2A">
      <w:pPr>
        <w:pStyle w:val="29"/>
        <w:ind w:firstLine="720"/>
        <w:jc w:val="both"/>
      </w:pPr>
      <w:r>
        <w:t>This Master's thesis investigates the Whisper model for automatic speech recognition (ASR), with a particular focus on the Serbian language and CPU-based inference optimization. In addition to the original Whisper implementation, Faster-Whisper, based on the CTranslate2 library, was evaluated to analyze the trade-offs between transcription accuracy, processing speed, and computational resource consumption. For the main experimental evaluation, a dataset comprising 40 Serbian read-speech audio recordings was created, including three speakers and recordings of varying durations.</w:t>
      </w:r>
    </w:p>
    <w:p w14:paraId="622A3C1D">
      <w:pPr>
        <w:pStyle w:val="29"/>
        <w:ind w:firstLine="720"/>
        <w:jc w:val="both"/>
      </w:pPr>
      <w:r>
        <w:t>At the beginning of the experimental analysis, a direct comparison between the Whisper and Faster-Whisper systems was conducted based on word error rate (WER), transcription time, real-time factor (RTF), and memory consumption. Subsequently, the impact of model size on these metrics was investigated, along with the effects of INT8 quantization compared with FP32 precision, the beam size parameter, voice activity detection (VAD), and background noise at different signal-to-noise ratio (SNR) levels. A controlled comparison of Serbian and English speech recognition was also conducted, together with a simulation of real-time transcription (streaming) using different audio segment sizes.</w:t>
      </w:r>
    </w:p>
    <w:p w14:paraId="5CC1FC2B">
      <w:pPr>
        <w:pStyle w:val="29"/>
        <w:ind w:firstLine="720"/>
        <w:jc w:val="both"/>
      </w:pPr>
      <w:r>
        <w:t>Based on the results of the previously conducted experiments, a configuration selection procedure was developed using multi-criteria optimization and Pareto analysis. Faster-Whisper Small INT8 was identified as the configuration offering the most favorable balance between transcription accuracy, processing speed, and memory requirements, with an average WER of 22.43%, recalculated from previously saved transcripts, and an average RTF of 0.351, obtained from earlier measurements. The recommended integrated configuration includes a processing step of 5 seconds, an acoustic overlap of one second, and the transfer of textual context between segments. The final evaluation was conducted on 30 Serbian recordings from the FLEURS dataset and 40 recordings of read Serbian speech. On the main dataset, whole-recording transcription achieved a corpus-level WER of 23.23%, whereas segmented processing resulted in a WER of 34.37%. However, the final evaluation demonstrated that the integrated segmented transcription configuration, based on Faster-Whisper Small INT8 with beam_size = 5, achieved an average RTF ranging from 1.13 to 1.36 across the two speech datasets on the tested CPU. Since the RTF exceeded one, this configuration does not meet the requirements for continuous real-time speech processing and is therefore more suitable for offline transcription.</w:t>
      </w:r>
    </w:p>
    <w:p w14:paraId="5E397654">
      <w:pPr>
        <w:pStyle w:val="29"/>
        <w:ind w:firstLine="720"/>
        <w:jc w:val="both"/>
      </w:pPr>
      <w:r>
        <w:t>On the test set featuring an unseen speaker, domain adaptation reduced the corpus-level WER from 31.01% to 17.32%, representing an absolute improvement of 13.69 percentage points and demonstrating a substantial improvement in agricultural speech recognition. The generalization evaluation also showed an improvement on the general Serbian speech dataset, where WER decreased from 22.75% to 17.45%. However, performance deteriorated on the FLEURS dataset, with WER increasing from 37.98% to 40.43%. These findings indicate that the effectiveness of domain adaptation depends on the characteristics of the evaluation dataset and that improvements do not generalize uniformly across all testing conditions.</w:t>
      </w:r>
    </w:p>
    <w:p w14:paraId="05F2591F">
      <w:pPr>
        <w:pStyle w:val="29"/>
        <w:ind w:firstLine="720"/>
        <w:jc w:val="both"/>
      </w:pPr>
      <w:r>
        <w:t>The analysis demonstrates that an appropriate selection of model size, quantization method, and transcription parameters enables the Faster-Whisper system to be adapted to different practical application requirements. The main contributions of this thesis include a systematic analysis and optimization of the Whisper system for Serbian speech, a configuration selection procedure, and domain adaptation of the model to a specific application domain.</w:t>
      </w:r>
    </w:p>
    <w:p w14:paraId="1A955965">
      <w:pPr>
        <w:pStyle w:val="29"/>
        <w:jc w:val="both"/>
        <w:rPr>
          <w:rStyle w:val="30"/>
        </w:rPr>
      </w:pPr>
      <w:r>
        <w:rPr>
          <w:rStyle w:val="30"/>
        </w:rPr>
        <w:t>Keywords:</w:t>
      </w:r>
      <w:r>
        <w:rPr>
          <w:rStyle w:val="30"/>
          <w:b w:val="0"/>
          <w:bCs w:val="0"/>
        </w:rPr>
        <w:t xml:space="preserve"> automatic speech recognition, Whisper, Faster-Whisper, Serbian language, quantization, optimization, domain adaptation.</w:t>
      </w:r>
    </w:p>
    <w:p w14:paraId="0DC49336">
      <w:pPr>
        <w:pStyle w:val="2"/>
        <w:widowControl/>
        <w:numPr>
          <w:ilvl w:val="0"/>
          <w:numId w:val="0"/>
        </w:numPr>
        <w:jc w:val="both"/>
        <w:rPr>
          <w:b w:val="0"/>
          <w:bCs w:val="0"/>
          <w:sz w:val="28"/>
          <w:szCs w:val="28"/>
        </w:rPr>
      </w:pPr>
    </w:p>
    <w:p w14:paraId="486903B4">
      <w:pPr>
        <w:pStyle w:val="2"/>
        <w:widowControl/>
        <w:numPr>
          <w:ilvl w:val="0"/>
          <w:numId w:val="0"/>
        </w:numPr>
        <w:jc w:val="both"/>
        <w:rPr>
          <w:b w:val="0"/>
          <w:bCs w:val="0"/>
          <w:sz w:val="28"/>
          <w:szCs w:val="28"/>
        </w:rPr>
      </w:pPr>
    </w:p>
    <w:p w14:paraId="7AAA9D3E">
      <w:pPr>
        <w:pStyle w:val="2"/>
        <w:widowControl/>
        <w:numPr>
          <w:ilvl w:val="0"/>
          <w:numId w:val="0"/>
        </w:numPr>
        <w:jc w:val="both"/>
        <w:rPr>
          <w:b w:val="0"/>
          <w:bCs w:val="0"/>
          <w:sz w:val="28"/>
          <w:szCs w:val="28"/>
        </w:rPr>
      </w:pPr>
    </w:p>
    <w:p w14:paraId="47C7F48A">
      <w:pPr>
        <w:pStyle w:val="2"/>
        <w:widowControl/>
        <w:numPr>
          <w:ilvl w:val="0"/>
          <w:numId w:val="0"/>
        </w:numPr>
        <w:jc w:val="both"/>
        <w:rPr>
          <w:b w:val="0"/>
          <w:bCs w:val="0"/>
          <w:sz w:val="28"/>
          <w:szCs w:val="28"/>
        </w:rPr>
      </w:pPr>
    </w:p>
    <w:p w14:paraId="591E2953">
      <w:pPr>
        <w:pStyle w:val="2"/>
        <w:widowControl/>
        <w:numPr>
          <w:ilvl w:val="0"/>
          <w:numId w:val="0"/>
        </w:numPr>
        <w:jc w:val="both"/>
        <w:rPr>
          <w:b w:val="0"/>
          <w:bCs w:val="0"/>
          <w:sz w:val="28"/>
          <w:szCs w:val="28"/>
        </w:rPr>
      </w:pPr>
    </w:p>
    <w:p w14:paraId="5D321E1E">
      <w:pPr>
        <w:pStyle w:val="2"/>
        <w:widowControl/>
        <w:numPr>
          <w:ilvl w:val="0"/>
          <w:numId w:val="0"/>
        </w:numPr>
        <w:jc w:val="both"/>
        <w:rPr>
          <w:b w:val="0"/>
          <w:bCs w:val="0"/>
          <w:sz w:val="28"/>
          <w:szCs w:val="28"/>
        </w:rPr>
      </w:pPr>
    </w:p>
    <w:p w14:paraId="53725360">
      <w:pPr>
        <w:pStyle w:val="2"/>
        <w:widowControl/>
        <w:numPr>
          <w:ilvl w:val="0"/>
          <w:numId w:val="0"/>
        </w:numPr>
        <w:jc w:val="both"/>
        <w:rPr>
          <w:b w:val="0"/>
          <w:bCs w:val="0"/>
          <w:sz w:val="28"/>
          <w:szCs w:val="28"/>
        </w:rPr>
      </w:pPr>
    </w:p>
    <w:p w14:paraId="15991EB4">
      <w:pPr>
        <w:pStyle w:val="2"/>
        <w:widowControl/>
        <w:numPr>
          <w:ilvl w:val="0"/>
          <w:numId w:val="0"/>
        </w:numPr>
        <w:jc w:val="both"/>
        <w:rPr>
          <w:b w:val="0"/>
          <w:bCs w:val="0"/>
          <w:sz w:val="28"/>
          <w:szCs w:val="28"/>
        </w:rPr>
      </w:pPr>
    </w:p>
    <w:p w14:paraId="3F5A6E7C">
      <w:pPr>
        <w:pStyle w:val="2"/>
        <w:widowControl/>
        <w:numPr>
          <w:ilvl w:val="0"/>
          <w:numId w:val="0"/>
        </w:numPr>
        <w:jc w:val="both"/>
        <w:rPr>
          <w:b w:val="0"/>
          <w:bCs w:val="0"/>
          <w:sz w:val="28"/>
          <w:szCs w:val="28"/>
        </w:rPr>
      </w:pPr>
    </w:p>
    <w:p w14:paraId="72D038E8">
      <w:pPr>
        <w:pStyle w:val="2"/>
        <w:widowControl/>
        <w:numPr>
          <w:ilvl w:val="0"/>
          <w:numId w:val="0"/>
        </w:numPr>
        <w:jc w:val="both"/>
        <w:rPr>
          <w:b w:val="0"/>
          <w:bCs w:val="0"/>
          <w:sz w:val="28"/>
          <w:szCs w:val="28"/>
        </w:rPr>
      </w:pPr>
    </w:p>
    <w:p w14:paraId="61F7BB7F">
      <w:pPr>
        <w:pStyle w:val="2"/>
        <w:widowControl/>
        <w:numPr>
          <w:ilvl w:val="0"/>
          <w:numId w:val="0"/>
        </w:numPr>
        <w:jc w:val="both"/>
        <w:rPr>
          <w:b w:val="0"/>
          <w:bCs w:val="0"/>
          <w:sz w:val="28"/>
          <w:szCs w:val="28"/>
        </w:rPr>
      </w:pPr>
    </w:p>
    <w:p w14:paraId="236CB9FF">
      <w:pPr>
        <w:pStyle w:val="2"/>
        <w:widowControl/>
        <w:numPr>
          <w:ilvl w:val="0"/>
          <w:numId w:val="0"/>
        </w:numPr>
        <w:jc w:val="both"/>
        <w:rPr>
          <w:b w:val="0"/>
          <w:bCs w:val="0"/>
          <w:sz w:val="28"/>
          <w:szCs w:val="28"/>
        </w:rPr>
      </w:pPr>
    </w:p>
    <w:p w14:paraId="3F9C1E0C">
      <w:pPr>
        <w:pStyle w:val="2"/>
        <w:widowControl/>
        <w:numPr>
          <w:ilvl w:val="0"/>
          <w:numId w:val="0"/>
        </w:numPr>
        <w:jc w:val="both"/>
        <w:rPr>
          <w:b w:val="0"/>
          <w:bCs w:val="0"/>
          <w:sz w:val="28"/>
          <w:szCs w:val="28"/>
        </w:rPr>
      </w:pPr>
    </w:p>
    <w:p w14:paraId="7A094843">
      <w:pPr>
        <w:pStyle w:val="2"/>
        <w:widowControl/>
        <w:numPr>
          <w:ilvl w:val="0"/>
          <w:numId w:val="0"/>
        </w:numPr>
        <w:jc w:val="both"/>
        <w:rPr>
          <w:b w:val="0"/>
          <w:bCs w:val="0"/>
          <w:sz w:val="28"/>
          <w:szCs w:val="28"/>
        </w:rPr>
      </w:pPr>
    </w:p>
    <w:p w14:paraId="41623731">
      <w:pPr>
        <w:pStyle w:val="2"/>
        <w:widowControl/>
        <w:numPr>
          <w:ilvl w:val="0"/>
          <w:numId w:val="0"/>
        </w:numPr>
        <w:jc w:val="both"/>
        <w:rPr>
          <w:b w:val="0"/>
          <w:bCs w:val="0"/>
          <w:sz w:val="28"/>
          <w:szCs w:val="28"/>
        </w:rPr>
      </w:pPr>
    </w:p>
    <w:p w14:paraId="09A271B0">
      <w:pPr>
        <w:pStyle w:val="2"/>
        <w:widowControl/>
        <w:numPr>
          <w:ilvl w:val="0"/>
          <w:numId w:val="0"/>
        </w:numPr>
        <w:jc w:val="both"/>
        <w:rPr>
          <w:b w:val="0"/>
          <w:bCs w:val="0"/>
          <w:sz w:val="28"/>
          <w:szCs w:val="28"/>
        </w:rPr>
      </w:pPr>
    </w:p>
    <w:p w14:paraId="7FECF659">
      <w:pPr>
        <w:pStyle w:val="2"/>
        <w:widowControl/>
        <w:numPr>
          <w:ilvl w:val="0"/>
          <w:numId w:val="0"/>
        </w:numPr>
        <w:jc w:val="both"/>
        <w:rPr>
          <w:b w:val="0"/>
          <w:bCs w:val="0"/>
          <w:sz w:val="28"/>
          <w:szCs w:val="28"/>
        </w:rPr>
      </w:pPr>
    </w:p>
    <w:p w14:paraId="5B37B0C7">
      <w:pPr>
        <w:pStyle w:val="2"/>
        <w:widowControl/>
        <w:numPr>
          <w:ilvl w:val="0"/>
          <w:numId w:val="0"/>
        </w:numPr>
        <w:jc w:val="both"/>
        <w:rPr>
          <w:b w:val="0"/>
          <w:bCs w:val="0"/>
          <w:sz w:val="28"/>
          <w:szCs w:val="28"/>
        </w:rPr>
      </w:pPr>
    </w:p>
    <w:p w14:paraId="3844C0DC">
      <w:pPr>
        <w:pStyle w:val="2"/>
        <w:widowControl/>
        <w:numPr>
          <w:ilvl w:val="0"/>
          <w:numId w:val="0"/>
        </w:numPr>
        <w:jc w:val="both"/>
        <w:rPr>
          <w:b w:val="0"/>
          <w:bCs w:val="0"/>
          <w:sz w:val="28"/>
          <w:szCs w:val="28"/>
        </w:rPr>
      </w:pPr>
    </w:p>
    <w:p w14:paraId="00433833">
      <w:pPr>
        <w:pStyle w:val="2"/>
        <w:widowControl/>
        <w:numPr>
          <w:ilvl w:val="0"/>
          <w:numId w:val="0"/>
        </w:numPr>
        <w:jc w:val="both"/>
        <w:rPr>
          <w:b w:val="0"/>
          <w:bCs w:val="0"/>
          <w:sz w:val="28"/>
          <w:szCs w:val="28"/>
        </w:rPr>
      </w:pPr>
    </w:p>
    <w:p w14:paraId="6E7CA948">
      <w:pPr>
        <w:pStyle w:val="2"/>
        <w:widowControl/>
        <w:numPr>
          <w:ilvl w:val="0"/>
          <w:numId w:val="0"/>
        </w:numPr>
        <w:jc w:val="both"/>
        <w:rPr>
          <w:b w:val="0"/>
          <w:bCs w:val="0"/>
          <w:sz w:val="28"/>
          <w:szCs w:val="28"/>
        </w:rPr>
      </w:pPr>
    </w:p>
    <w:p w14:paraId="623682EE">
      <w:pPr>
        <w:pStyle w:val="2"/>
        <w:widowControl/>
        <w:numPr>
          <w:ilvl w:val="0"/>
          <w:numId w:val="0"/>
        </w:numPr>
        <w:jc w:val="both"/>
        <w:rPr>
          <w:b w:val="0"/>
          <w:bCs w:val="0"/>
          <w:sz w:val="28"/>
          <w:szCs w:val="28"/>
        </w:rPr>
      </w:pPr>
    </w:p>
    <w:p w14:paraId="14C0E231">
      <w:pPr>
        <w:pStyle w:val="2"/>
        <w:widowControl/>
        <w:numPr>
          <w:ilvl w:val="0"/>
          <w:numId w:val="0"/>
        </w:numPr>
        <w:jc w:val="both"/>
        <w:rPr>
          <w:b w:val="0"/>
          <w:bCs w:val="0"/>
          <w:sz w:val="28"/>
          <w:szCs w:val="28"/>
        </w:rPr>
      </w:pPr>
    </w:p>
    <w:p w14:paraId="740EE94B">
      <w:pPr>
        <w:pStyle w:val="2"/>
        <w:widowControl/>
        <w:numPr>
          <w:ilvl w:val="0"/>
          <w:numId w:val="0"/>
        </w:numPr>
        <w:jc w:val="both"/>
        <w:rPr>
          <w:b w:val="0"/>
          <w:bCs w:val="0"/>
          <w:sz w:val="28"/>
          <w:szCs w:val="28"/>
        </w:rPr>
      </w:pPr>
    </w:p>
    <w:p w14:paraId="4A9BEC7A">
      <w:pPr>
        <w:pStyle w:val="2"/>
        <w:widowControl/>
        <w:numPr>
          <w:ilvl w:val="0"/>
          <w:numId w:val="0"/>
        </w:numPr>
        <w:jc w:val="both"/>
        <w:rPr>
          <w:b w:val="0"/>
          <w:bCs w:val="0"/>
          <w:sz w:val="28"/>
          <w:szCs w:val="28"/>
        </w:rPr>
      </w:pPr>
    </w:p>
    <w:p w14:paraId="7B46B3AE">
      <w:pPr>
        <w:pStyle w:val="2"/>
        <w:widowControl/>
        <w:numPr>
          <w:ilvl w:val="0"/>
          <w:numId w:val="0"/>
        </w:numPr>
        <w:jc w:val="both"/>
        <w:rPr>
          <w:b w:val="0"/>
          <w:bCs w:val="0"/>
          <w:sz w:val="28"/>
          <w:szCs w:val="28"/>
        </w:rPr>
      </w:pPr>
    </w:p>
    <w:p w14:paraId="62175B90">
      <w:pPr>
        <w:pStyle w:val="2"/>
        <w:widowControl/>
        <w:numPr>
          <w:ilvl w:val="0"/>
          <w:numId w:val="0"/>
        </w:numPr>
        <w:jc w:val="both"/>
        <w:rPr>
          <w:b w:val="0"/>
          <w:bCs w:val="0"/>
          <w:sz w:val="28"/>
          <w:szCs w:val="28"/>
        </w:rPr>
      </w:pPr>
      <w:r>
        <w:rPr>
          <w:b w:val="0"/>
          <w:bCs w:val="0"/>
          <w:sz w:val="28"/>
          <w:szCs w:val="28"/>
        </w:rPr>
        <w:t>СПИСАК КОРИШЋЕНИХ СКРАЋЕНИЦА И ОЗНАКА</w:t>
      </w:r>
      <w:bookmarkEnd w:id="43"/>
      <w:bookmarkEnd w:id="44"/>
      <w:bookmarkEnd w:id="45"/>
      <w:bookmarkEnd w:id="46"/>
      <w:bookmarkEnd w:id="47"/>
      <w:bookmarkEnd w:id="48"/>
      <w:bookmarkEnd w:id="49"/>
      <w:bookmarkEnd w:id="50"/>
      <w:bookmarkEnd w:id="51"/>
      <w:bookmarkEnd w:id="52"/>
      <w:bookmarkEnd w:id="53"/>
    </w:p>
    <w:p w14:paraId="3520894A">
      <w:pPr>
        <w:pStyle w:val="2"/>
        <w:widowControl/>
        <w:numPr>
          <w:ilvl w:val="0"/>
          <w:numId w:val="0"/>
        </w:numPr>
        <w:jc w:val="both"/>
        <w:rPr>
          <w:b w:val="0"/>
          <w:bCs w:val="0"/>
          <w:sz w:val="28"/>
          <w:szCs w:val="28"/>
        </w:rPr>
      </w:pPr>
    </w:p>
    <w:p w14:paraId="3C3FBDE4">
      <w:pPr>
        <w:pStyle w:val="3"/>
        <w:widowControl/>
        <w:jc w:val="both"/>
        <w:rPr>
          <w:b w:val="0"/>
          <w:bCs w:val="0"/>
          <w:sz w:val="24"/>
          <w:szCs w:val="24"/>
        </w:rPr>
      </w:pPr>
      <w:bookmarkStart w:id="54" w:name="_Toc5319"/>
      <w:bookmarkStart w:id="55" w:name="_Toc12220"/>
      <w:bookmarkStart w:id="56" w:name="_Toc18385"/>
      <w:bookmarkStart w:id="57" w:name="_Toc17384"/>
      <w:bookmarkStart w:id="58" w:name="_Toc14004"/>
      <w:bookmarkStart w:id="59" w:name="_Toc10107"/>
      <w:bookmarkStart w:id="60" w:name="_Toc26533"/>
      <w:bookmarkStart w:id="61" w:name="_Toc3408"/>
      <w:bookmarkStart w:id="62" w:name="_Toc22228"/>
      <w:bookmarkStart w:id="63" w:name="_Toc8980"/>
      <w:bookmarkStart w:id="64" w:name="_Toc27016"/>
      <w:r>
        <w:rPr>
          <w:b w:val="0"/>
          <w:bCs w:val="0"/>
          <w:sz w:val="24"/>
          <w:szCs w:val="24"/>
        </w:rPr>
        <w:t>СКРАЋЕНИЦЕ</w:t>
      </w:r>
      <w:bookmarkEnd w:id="54"/>
      <w:bookmarkEnd w:id="55"/>
      <w:bookmarkEnd w:id="56"/>
      <w:bookmarkEnd w:id="57"/>
      <w:bookmarkEnd w:id="58"/>
      <w:bookmarkEnd w:id="59"/>
      <w:bookmarkEnd w:id="60"/>
      <w:bookmarkEnd w:id="61"/>
      <w:bookmarkEnd w:id="62"/>
      <w:bookmarkEnd w:id="63"/>
      <w:bookmarkEnd w:id="64"/>
    </w:p>
    <w:p w14:paraId="74649DC8">
      <w:pPr>
        <w:pStyle w:val="29"/>
        <w:spacing w:beforeAutospacing="0" w:afterAutospacing="0"/>
        <w:jc w:val="both"/>
        <w:rPr>
          <w:rStyle w:val="30"/>
          <w:b w:val="0"/>
          <w:bCs w:val="0"/>
        </w:rPr>
      </w:pPr>
    </w:p>
    <w:p w14:paraId="5305E636">
      <w:pPr>
        <w:pStyle w:val="29"/>
        <w:spacing w:beforeAutospacing="0" w:afterAutospacing="0"/>
        <w:jc w:val="both"/>
        <w:rPr>
          <w:rStyle w:val="30"/>
          <w:b w:val="0"/>
          <w:bCs w:val="0"/>
        </w:rPr>
      </w:pPr>
      <w:r>
        <w:rPr>
          <w:rStyle w:val="30"/>
          <w:b w:val="0"/>
          <w:bCs w:val="0"/>
        </w:rPr>
        <w:t xml:space="preserve">AI </w:t>
      </w:r>
      <w:r>
        <w:rPr>
          <w:rStyle w:val="26"/>
          <w:rFonts w:cs="Times New Roman"/>
          <w:sz w:val="24"/>
          <w:szCs w:val="24"/>
          <w:lang w:val="sr-Cyrl-BA"/>
        </w:rPr>
        <w:t>-</w:t>
      </w:r>
      <w:r>
        <w:rPr>
          <w:rStyle w:val="30"/>
          <w:b w:val="0"/>
          <w:bCs w:val="0"/>
        </w:rPr>
        <w:t xml:space="preserve"> вештачка интелигенција (</w:t>
      </w:r>
      <w:r>
        <w:rPr>
          <w:rStyle w:val="30"/>
        </w:rPr>
        <w:t>A</w:t>
      </w:r>
      <w:r>
        <w:rPr>
          <w:rStyle w:val="30"/>
          <w:b w:val="0"/>
          <w:bCs w:val="0"/>
        </w:rPr>
        <w:t xml:space="preserve">rtificial </w:t>
      </w:r>
      <w:r>
        <w:rPr>
          <w:rStyle w:val="30"/>
        </w:rPr>
        <w:t>I</w:t>
      </w:r>
      <w:r>
        <w:rPr>
          <w:rStyle w:val="30"/>
          <w:b w:val="0"/>
          <w:bCs w:val="0"/>
        </w:rPr>
        <w:t>ntelligence)</w:t>
      </w:r>
    </w:p>
    <w:p w14:paraId="245D7678">
      <w:pPr>
        <w:pStyle w:val="29"/>
        <w:spacing w:beforeAutospacing="0" w:afterAutospacing="0"/>
        <w:jc w:val="both"/>
        <w:rPr>
          <w:rStyle w:val="30"/>
          <w:b w:val="0"/>
          <w:bCs w:val="0"/>
        </w:rPr>
      </w:pPr>
      <w:r>
        <w:rPr>
          <w:rStyle w:val="30"/>
          <w:b w:val="0"/>
          <w:bCs w:val="0"/>
        </w:rPr>
        <w:t xml:space="preserve">ASR </w:t>
      </w:r>
      <w:r>
        <w:rPr>
          <w:rStyle w:val="26"/>
          <w:rFonts w:cs="Times New Roman"/>
          <w:sz w:val="24"/>
          <w:szCs w:val="24"/>
          <w:lang w:val="sr-Cyrl-BA"/>
        </w:rPr>
        <w:t>-</w:t>
      </w:r>
      <w:r>
        <w:rPr>
          <w:rStyle w:val="30"/>
          <w:b w:val="0"/>
          <w:bCs w:val="0"/>
        </w:rPr>
        <w:t xml:space="preserve"> аутоматско препознавање говора (</w:t>
      </w:r>
      <w:r>
        <w:rPr>
          <w:rStyle w:val="30"/>
        </w:rPr>
        <w:t>A</w:t>
      </w:r>
      <w:r>
        <w:rPr>
          <w:rStyle w:val="30"/>
          <w:b w:val="0"/>
          <w:bCs w:val="0"/>
        </w:rPr>
        <w:t xml:space="preserve">utomatic </w:t>
      </w:r>
      <w:r>
        <w:rPr>
          <w:rStyle w:val="30"/>
        </w:rPr>
        <w:t>S</w:t>
      </w:r>
      <w:r>
        <w:rPr>
          <w:rStyle w:val="30"/>
          <w:b w:val="0"/>
          <w:bCs w:val="0"/>
        </w:rPr>
        <w:t xml:space="preserve">peech </w:t>
      </w:r>
      <w:r>
        <w:rPr>
          <w:rStyle w:val="30"/>
        </w:rPr>
        <w:t>R</w:t>
      </w:r>
      <w:r>
        <w:rPr>
          <w:rStyle w:val="30"/>
          <w:b w:val="0"/>
          <w:bCs w:val="0"/>
        </w:rPr>
        <w:t>ecognition)</w:t>
      </w:r>
    </w:p>
    <w:p w14:paraId="30968CB2">
      <w:pPr>
        <w:pStyle w:val="29"/>
        <w:spacing w:beforeAutospacing="0" w:afterAutospacing="0"/>
        <w:jc w:val="both"/>
        <w:rPr>
          <w:rStyle w:val="30"/>
          <w:b w:val="0"/>
          <w:bCs w:val="0"/>
        </w:rPr>
      </w:pPr>
      <w:r>
        <w:rPr>
          <w:rStyle w:val="30"/>
          <w:b w:val="0"/>
          <w:bCs w:val="0"/>
        </w:rPr>
        <w:t xml:space="preserve">CER </w:t>
      </w:r>
      <w:r>
        <w:rPr>
          <w:rStyle w:val="26"/>
          <w:rFonts w:cs="Times New Roman"/>
          <w:sz w:val="24"/>
          <w:szCs w:val="24"/>
          <w:lang w:val="sr-Cyrl-BA"/>
        </w:rPr>
        <w:t>-</w:t>
      </w:r>
      <w:r>
        <w:rPr>
          <w:rStyle w:val="30"/>
          <w:b w:val="0"/>
          <w:bCs w:val="0"/>
        </w:rPr>
        <w:t xml:space="preserve"> стопа грешке на нивоу карактера (</w:t>
      </w:r>
      <w:r>
        <w:rPr>
          <w:rStyle w:val="30"/>
        </w:rPr>
        <w:t>C</w:t>
      </w:r>
      <w:r>
        <w:rPr>
          <w:rStyle w:val="30"/>
          <w:b w:val="0"/>
          <w:bCs w:val="0"/>
        </w:rPr>
        <w:t xml:space="preserve">haracter </w:t>
      </w:r>
      <w:r>
        <w:rPr>
          <w:rStyle w:val="30"/>
        </w:rPr>
        <w:t>E</w:t>
      </w:r>
      <w:r>
        <w:rPr>
          <w:rStyle w:val="30"/>
          <w:b w:val="0"/>
          <w:bCs w:val="0"/>
        </w:rPr>
        <w:t xml:space="preserve">rror </w:t>
      </w:r>
      <w:r>
        <w:rPr>
          <w:rStyle w:val="30"/>
        </w:rPr>
        <w:t>R</w:t>
      </w:r>
      <w:r>
        <w:rPr>
          <w:rStyle w:val="30"/>
          <w:b w:val="0"/>
          <w:bCs w:val="0"/>
        </w:rPr>
        <w:t>ate)</w:t>
      </w:r>
    </w:p>
    <w:p w14:paraId="1AA05DDC">
      <w:pPr>
        <w:pStyle w:val="29"/>
        <w:spacing w:beforeAutospacing="0" w:afterAutospacing="0"/>
        <w:jc w:val="both"/>
        <w:rPr>
          <w:rStyle w:val="30"/>
          <w:b w:val="0"/>
          <w:bCs w:val="0"/>
        </w:rPr>
      </w:pPr>
      <w:r>
        <w:rPr>
          <w:rStyle w:val="30"/>
          <w:b w:val="0"/>
          <w:bCs w:val="0"/>
        </w:rPr>
        <w:t xml:space="preserve">CPU </w:t>
      </w:r>
      <w:r>
        <w:rPr>
          <w:rStyle w:val="26"/>
          <w:rFonts w:cs="Times New Roman"/>
          <w:sz w:val="24"/>
          <w:szCs w:val="24"/>
          <w:lang w:val="sr-Cyrl-BA"/>
        </w:rPr>
        <w:t>-</w:t>
      </w:r>
      <w:r>
        <w:rPr>
          <w:rStyle w:val="30"/>
          <w:b w:val="0"/>
          <w:bCs w:val="0"/>
        </w:rPr>
        <w:t xml:space="preserve"> централна процесорска јединица (</w:t>
      </w:r>
      <w:r>
        <w:rPr>
          <w:rStyle w:val="30"/>
        </w:rPr>
        <w:t>C</w:t>
      </w:r>
      <w:r>
        <w:rPr>
          <w:rStyle w:val="30"/>
          <w:b w:val="0"/>
          <w:bCs w:val="0"/>
        </w:rPr>
        <w:t>entral</w:t>
      </w:r>
      <w:r>
        <w:rPr>
          <w:rStyle w:val="30"/>
        </w:rPr>
        <w:t xml:space="preserve"> P</w:t>
      </w:r>
      <w:r>
        <w:rPr>
          <w:rStyle w:val="30"/>
          <w:b w:val="0"/>
          <w:bCs w:val="0"/>
        </w:rPr>
        <w:t xml:space="preserve">rocessing </w:t>
      </w:r>
      <w:r>
        <w:rPr>
          <w:rStyle w:val="30"/>
        </w:rPr>
        <w:t>U</w:t>
      </w:r>
      <w:r>
        <w:rPr>
          <w:rStyle w:val="30"/>
          <w:b w:val="0"/>
          <w:bCs w:val="0"/>
        </w:rPr>
        <w:t>nit)</w:t>
      </w:r>
    </w:p>
    <w:p w14:paraId="153D888E">
      <w:pPr>
        <w:pStyle w:val="29"/>
        <w:spacing w:beforeAutospacing="0" w:afterAutospacing="0"/>
        <w:jc w:val="both"/>
        <w:rPr>
          <w:rStyle w:val="30"/>
          <w:b w:val="0"/>
          <w:bCs w:val="0"/>
        </w:rPr>
      </w:pPr>
      <w:r>
        <w:rPr>
          <w:rStyle w:val="30"/>
          <w:b w:val="0"/>
          <w:bCs w:val="0"/>
        </w:rPr>
        <w:t xml:space="preserve">CTC </w:t>
      </w:r>
      <w:r>
        <w:rPr>
          <w:rStyle w:val="26"/>
          <w:rFonts w:cs="Times New Roman"/>
          <w:sz w:val="24"/>
          <w:szCs w:val="24"/>
          <w:lang w:val="sr-Cyrl-BA"/>
        </w:rPr>
        <w:t>-</w:t>
      </w:r>
      <w:r>
        <w:rPr>
          <w:rStyle w:val="30"/>
          <w:b w:val="0"/>
          <w:bCs w:val="0"/>
        </w:rPr>
        <w:t xml:space="preserve"> конекционистичка временска класификација (</w:t>
      </w:r>
      <w:r>
        <w:rPr>
          <w:rStyle w:val="30"/>
        </w:rPr>
        <w:t>C</w:t>
      </w:r>
      <w:r>
        <w:rPr>
          <w:rStyle w:val="30"/>
          <w:b w:val="0"/>
          <w:bCs w:val="0"/>
        </w:rPr>
        <w:t xml:space="preserve">onnectionist </w:t>
      </w:r>
      <w:r>
        <w:rPr>
          <w:rStyle w:val="30"/>
        </w:rPr>
        <w:t>T</w:t>
      </w:r>
      <w:r>
        <w:rPr>
          <w:rStyle w:val="30"/>
          <w:b w:val="0"/>
          <w:bCs w:val="0"/>
        </w:rPr>
        <w:t xml:space="preserve">emporal </w:t>
      </w:r>
      <w:r>
        <w:rPr>
          <w:rStyle w:val="30"/>
        </w:rPr>
        <w:t>C</w:t>
      </w:r>
      <w:r>
        <w:rPr>
          <w:rStyle w:val="30"/>
          <w:b w:val="0"/>
          <w:bCs w:val="0"/>
        </w:rPr>
        <w:t>lassification)</w:t>
      </w:r>
    </w:p>
    <w:p w14:paraId="74AC7BEF">
      <w:pPr>
        <w:pStyle w:val="29"/>
        <w:spacing w:beforeAutospacing="0" w:afterAutospacing="0"/>
        <w:jc w:val="both"/>
        <w:rPr>
          <w:rStyle w:val="30"/>
          <w:b w:val="0"/>
          <w:bCs w:val="0"/>
        </w:rPr>
      </w:pPr>
      <w:r>
        <w:rPr>
          <w:rStyle w:val="30"/>
          <w:b w:val="0"/>
          <w:bCs w:val="0"/>
        </w:rPr>
        <w:t xml:space="preserve">DNN </w:t>
      </w:r>
      <w:r>
        <w:rPr>
          <w:rStyle w:val="26"/>
          <w:rFonts w:cs="Times New Roman"/>
          <w:sz w:val="24"/>
          <w:szCs w:val="24"/>
          <w:lang w:val="sr-Cyrl-BA"/>
        </w:rPr>
        <w:t>-</w:t>
      </w:r>
      <w:r>
        <w:rPr>
          <w:rStyle w:val="30"/>
          <w:b w:val="0"/>
          <w:bCs w:val="0"/>
        </w:rPr>
        <w:t xml:space="preserve"> дубока неуронска мрежа (</w:t>
      </w:r>
      <w:r>
        <w:rPr>
          <w:rStyle w:val="30"/>
        </w:rPr>
        <w:t>D</w:t>
      </w:r>
      <w:r>
        <w:rPr>
          <w:rStyle w:val="30"/>
          <w:b w:val="0"/>
          <w:bCs w:val="0"/>
        </w:rPr>
        <w:t xml:space="preserve">eep </w:t>
      </w:r>
      <w:r>
        <w:rPr>
          <w:rStyle w:val="30"/>
        </w:rPr>
        <w:t>N</w:t>
      </w:r>
      <w:r>
        <w:rPr>
          <w:rStyle w:val="30"/>
          <w:b w:val="0"/>
          <w:bCs w:val="0"/>
        </w:rPr>
        <w:t xml:space="preserve">eural </w:t>
      </w:r>
      <w:r>
        <w:rPr>
          <w:rStyle w:val="30"/>
        </w:rPr>
        <w:t>N</w:t>
      </w:r>
      <w:r>
        <w:rPr>
          <w:rStyle w:val="30"/>
          <w:b w:val="0"/>
          <w:bCs w:val="0"/>
        </w:rPr>
        <w:t>etwork)</w:t>
      </w:r>
    </w:p>
    <w:p w14:paraId="06A94873">
      <w:pPr>
        <w:pStyle w:val="29"/>
        <w:spacing w:beforeAutospacing="0" w:afterAutospacing="0"/>
        <w:jc w:val="both"/>
        <w:rPr>
          <w:rStyle w:val="30"/>
          <w:b w:val="0"/>
          <w:bCs w:val="0"/>
          <w:lang w:val="sr-Cyrl-BA"/>
        </w:rPr>
      </w:pPr>
      <w:r>
        <w:rPr>
          <w:rStyle w:val="30"/>
          <w:b w:val="0"/>
          <w:bCs w:val="0"/>
        </w:rPr>
        <w:t xml:space="preserve">FLEURS </w:t>
      </w:r>
      <w:r>
        <w:rPr>
          <w:rStyle w:val="26"/>
          <w:rFonts w:cs="Times New Roman"/>
          <w:sz w:val="24"/>
          <w:szCs w:val="24"/>
          <w:lang w:val="sr-Cyrl-BA"/>
        </w:rPr>
        <w:t>-</w:t>
      </w:r>
      <w:r>
        <w:rPr>
          <w:rStyle w:val="30"/>
          <w:b w:val="0"/>
          <w:bCs w:val="0"/>
        </w:rPr>
        <w:t xml:space="preserve"> скуп података за евалуацију говорних модела</w:t>
      </w:r>
      <w:r>
        <w:rPr>
          <w:rStyle w:val="30"/>
          <w:b w:val="0"/>
          <w:bCs w:val="0"/>
          <w:lang w:val="sr-Cyrl-BA"/>
        </w:rPr>
        <w:t xml:space="preserve"> (</w:t>
      </w:r>
      <w:r>
        <w:rPr>
          <w:rStyle w:val="30"/>
        </w:rPr>
        <w:t>F</w:t>
      </w:r>
      <w:r>
        <w:rPr>
          <w:rStyle w:val="30"/>
          <w:b w:val="0"/>
          <w:bCs w:val="0"/>
        </w:rPr>
        <w:t>ew-shot</w:t>
      </w:r>
      <w:r>
        <w:rPr>
          <w:rStyle w:val="30"/>
        </w:rPr>
        <w:t xml:space="preserve"> L</w:t>
      </w:r>
      <w:r>
        <w:rPr>
          <w:rStyle w:val="30"/>
          <w:b w:val="0"/>
          <w:bCs w:val="0"/>
        </w:rPr>
        <w:t xml:space="preserve">earning </w:t>
      </w:r>
      <w:r>
        <w:rPr>
          <w:rStyle w:val="30"/>
        </w:rPr>
        <w:t>E</w:t>
      </w:r>
      <w:r>
        <w:rPr>
          <w:rStyle w:val="30"/>
          <w:b w:val="0"/>
          <w:bCs w:val="0"/>
        </w:rPr>
        <w:t xml:space="preserve">valuation of </w:t>
      </w:r>
      <w:r>
        <w:rPr>
          <w:rStyle w:val="30"/>
        </w:rPr>
        <w:t>U</w:t>
      </w:r>
      <w:r>
        <w:rPr>
          <w:rStyle w:val="30"/>
          <w:b w:val="0"/>
          <w:bCs w:val="0"/>
        </w:rPr>
        <w:t xml:space="preserve">niversal </w:t>
      </w:r>
      <w:r>
        <w:rPr>
          <w:rStyle w:val="30"/>
        </w:rPr>
        <w:t>R</w:t>
      </w:r>
      <w:r>
        <w:rPr>
          <w:rStyle w:val="30"/>
          <w:b w:val="0"/>
          <w:bCs w:val="0"/>
        </w:rPr>
        <w:t>epresentations of</w:t>
      </w:r>
      <w:r>
        <w:rPr>
          <w:rStyle w:val="30"/>
        </w:rPr>
        <w:t xml:space="preserve"> S</w:t>
      </w:r>
      <w:r>
        <w:rPr>
          <w:rStyle w:val="30"/>
          <w:b w:val="0"/>
          <w:bCs w:val="0"/>
        </w:rPr>
        <w:t>peech</w:t>
      </w:r>
      <w:r>
        <w:rPr>
          <w:rStyle w:val="30"/>
          <w:b w:val="0"/>
          <w:bCs w:val="0"/>
          <w:lang w:val="sr-Cyrl-BA"/>
        </w:rPr>
        <w:t>)</w:t>
      </w:r>
    </w:p>
    <w:p w14:paraId="1AE5363D">
      <w:pPr>
        <w:pStyle w:val="29"/>
        <w:spacing w:beforeAutospacing="0" w:afterAutospacing="0"/>
        <w:jc w:val="both"/>
        <w:rPr>
          <w:rStyle w:val="30"/>
          <w:b w:val="0"/>
          <w:bCs w:val="0"/>
        </w:rPr>
      </w:pPr>
      <w:r>
        <w:rPr>
          <w:rStyle w:val="30"/>
          <w:b w:val="0"/>
          <w:bCs w:val="0"/>
        </w:rPr>
        <w:t xml:space="preserve">FP32 </w:t>
      </w:r>
      <w:r>
        <w:rPr>
          <w:rStyle w:val="26"/>
          <w:rFonts w:cs="Times New Roman"/>
          <w:sz w:val="24"/>
          <w:szCs w:val="24"/>
          <w:lang w:val="sr-Cyrl-BA"/>
        </w:rPr>
        <w:t>-</w:t>
      </w:r>
      <w:r>
        <w:rPr>
          <w:rStyle w:val="30"/>
          <w:b w:val="0"/>
          <w:bCs w:val="0"/>
        </w:rPr>
        <w:t xml:space="preserve"> 32</w:t>
      </w:r>
      <w:r>
        <w:rPr>
          <w:rStyle w:val="30"/>
          <w:b w:val="0"/>
          <w:bCs w:val="0"/>
          <w:lang w:val="sr-Cyrl-BA"/>
        </w:rPr>
        <w:t>-</w:t>
      </w:r>
      <w:r>
        <w:rPr>
          <w:rStyle w:val="30"/>
          <w:b w:val="0"/>
          <w:bCs w:val="0"/>
        </w:rPr>
        <w:t>битни формат бројева са покретним зарезом (</w:t>
      </w:r>
      <w:r>
        <w:rPr>
          <w:rStyle w:val="30"/>
        </w:rPr>
        <w:t>32</w:t>
      </w:r>
      <w:r>
        <w:rPr>
          <w:rStyle w:val="30"/>
          <w:b w:val="0"/>
          <w:bCs w:val="0"/>
          <w:lang w:val="sr-Cyrl-BA"/>
        </w:rPr>
        <w:t>-</w:t>
      </w:r>
      <w:r>
        <w:rPr>
          <w:rStyle w:val="30"/>
          <w:b w:val="0"/>
          <w:bCs w:val="0"/>
        </w:rPr>
        <w:t xml:space="preserve">bit </w:t>
      </w:r>
      <w:r>
        <w:rPr>
          <w:rStyle w:val="30"/>
        </w:rPr>
        <w:t>F</w:t>
      </w:r>
      <w:r>
        <w:rPr>
          <w:rStyle w:val="30"/>
          <w:b w:val="0"/>
          <w:bCs w:val="0"/>
        </w:rPr>
        <w:t xml:space="preserve">loating </w:t>
      </w:r>
      <w:r>
        <w:rPr>
          <w:rStyle w:val="30"/>
        </w:rPr>
        <w:t>P</w:t>
      </w:r>
      <w:r>
        <w:rPr>
          <w:rStyle w:val="30"/>
          <w:b w:val="0"/>
          <w:bCs w:val="0"/>
        </w:rPr>
        <w:t>oint)</w:t>
      </w:r>
    </w:p>
    <w:p w14:paraId="72927849">
      <w:pPr>
        <w:pStyle w:val="29"/>
        <w:spacing w:beforeAutospacing="0" w:afterAutospacing="0"/>
        <w:jc w:val="both"/>
        <w:rPr>
          <w:rStyle w:val="30"/>
          <w:b w:val="0"/>
          <w:bCs w:val="0"/>
        </w:rPr>
      </w:pPr>
      <w:r>
        <w:rPr>
          <w:rStyle w:val="30"/>
          <w:b w:val="0"/>
          <w:bCs w:val="0"/>
        </w:rPr>
        <w:t xml:space="preserve">GMM </w:t>
      </w:r>
      <w:r>
        <w:rPr>
          <w:rStyle w:val="26"/>
          <w:rFonts w:cs="Times New Roman"/>
          <w:sz w:val="24"/>
          <w:szCs w:val="24"/>
          <w:lang w:val="sr-Cyrl-BA"/>
        </w:rPr>
        <w:t>-</w:t>
      </w:r>
      <w:r>
        <w:rPr>
          <w:rStyle w:val="30"/>
          <w:b w:val="0"/>
          <w:bCs w:val="0"/>
        </w:rPr>
        <w:t xml:space="preserve"> Гаусов модел мешавине (</w:t>
      </w:r>
      <w:r>
        <w:rPr>
          <w:rStyle w:val="30"/>
        </w:rPr>
        <w:t>G</w:t>
      </w:r>
      <w:r>
        <w:rPr>
          <w:rStyle w:val="30"/>
          <w:b w:val="0"/>
          <w:bCs w:val="0"/>
        </w:rPr>
        <w:t xml:space="preserve">aussian </w:t>
      </w:r>
      <w:r>
        <w:rPr>
          <w:rStyle w:val="30"/>
        </w:rPr>
        <w:t>M</w:t>
      </w:r>
      <w:r>
        <w:rPr>
          <w:rStyle w:val="30"/>
          <w:b w:val="0"/>
          <w:bCs w:val="0"/>
        </w:rPr>
        <w:t xml:space="preserve">ixture </w:t>
      </w:r>
      <w:r>
        <w:rPr>
          <w:rStyle w:val="30"/>
        </w:rPr>
        <w:t>M</w:t>
      </w:r>
      <w:r>
        <w:rPr>
          <w:rStyle w:val="30"/>
          <w:b w:val="0"/>
          <w:bCs w:val="0"/>
        </w:rPr>
        <w:t>odel)</w:t>
      </w:r>
    </w:p>
    <w:p w14:paraId="781D6DF8">
      <w:pPr>
        <w:pStyle w:val="29"/>
        <w:spacing w:beforeAutospacing="0" w:afterAutospacing="0"/>
        <w:jc w:val="both"/>
        <w:rPr>
          <w:rStyle w:val="30"/>
          <w:b w:val="0"/>
          <w:bCs w:val="0"/>
        </w:rPr>
      </w:pPr>
      <w:r>
        <w:rPr>
          <w:rStyle w:val="30"/>
          <w:b w:val="0"/>
          <w:bCs w:val="0"/>
        </w:rPr>
        <w:t xml:space="preserve">GPU </w:t>
      </w:r>
      <w:r>
        <w:rPr>
          <w:rStyle w:val="26"/>
          <w:rFonts w:cs="Times New Roman"/>
          <w:sz w:val="24"/>
          <w:szCs w:val="24"/>
          <w:lang w:val="sr-Cyrl-BA"/>
        </w:rPr>
        <w:t>-</w:t>
      </w:r>
      <w:r>
        <w:rPr>
          <w:rStyle w:val="30"/>
          <w:b w:val="0"/>
          <w:bCs w:val="0"/>
        </w:rPr>
        <w:t xml:space="preserve"> графичка процесорска јединица (</w:t>
      </w:r>
      <w:r>
        <w:rPr>
          <w:rStyle w:val="30"/>
        </w:rPr>
        <w:t>G</w:t>
      </w:r>
      <w:r>
        <w:rPr>
          <w:rStyle w:val="30"/>
          <w:b w:val="0"/>
          <w:bCs w:val="0"/>
        </w:rPr>
        <w:t xml:space="preserve">raphics </w:t>
      </w:r>
      <w:r>
        <w:rPr>
          <w:rStyle w:val="30"/>
        </w:rPr>
        <w:t>P</w:t>
      </w:r>
      <w:r>
        <w:rPr>
          <w:rStyle w:val="30"/>
          <w:b w:val="0"/>
          <w:bCs w:val="0"/>
        </w:rPr>
        <w:t xml:space="preserve">rocessing </w:t>
      </w:r>
      <w:r>
        <w:rPr>
          <w:rStyle w:val="30"/>
        </w:rPr>
        <w:t>U</w:t>
      </w:r>
      <w:r>
        <w:rPr>
          <w:rStyle w:val="30"/>
          <w:b w:val="0"/>
          <w:bCs w:val="0"/>
        </w:rPr>
        <w:t>nit)</w:t>
      </w:r>
    </w:p>
    <w:p w14:paraId="2F54216C">
      <w:pPr>
        <w:pStyle w:val="29"/>
        <w:spacing w:beforeAutospacing="0" w:afterAutospacing="0"/>
        <w:jc w:val="both"/>
        <w:rPr>
          <w:rStyle w:val="30"/>
          <w:b w:val="0"/>
          <w:bCs w:val="0"/>
        </w:rPr>
      </w:pPr>
      <w:r>
        <w:rPr>
          <w:rStyle w:val="30"/>
          <w:b w:val="0"/>
          <w:bCs w:val="0"/>
        </w:rPr>
        <w:t xml:space="preserve">gTTS </w:t>
      </w:r>
      <w:r>
        <w:rPr>
          <w:rStyle w:val="26"/>
          <w:rFonts w:cs="Times New Roman"/>
          <w:sz w:val="24"/>
          <w:szCs w:val="24"/>
          <w:lang w:val="sr-Cyrl-BA"/>
        </w:rPr>
        <w:t>-</w:t>
      </w:r>
      <w:r>
        <w:rPr>
          <w:rStyle w:val="30"/>
          <w:b w:val="0"/>
          <w:bCs w:val="0"/>
        </w:rPr>
        <w:t xml:space="preserve"> Google синтеза говора из текста (</w:t>
      </w:r>
      <w:r>
        <w:rPr>
          <w:rStyle w:val="30"/>
        </w:rPr>
        <w:t>G</w:t>
      </w:r>
      <w:r>
        <w:rPr>
          <w:rStyle w:val="30"/>
          <w:b w:val="0"/>
          <w:bCs w:val="0"/>
        </w:rPr>
        <w:t xml:space="preserve">oogle </w:t>
      </w:r>
      <w:r>
        <w:rPr>
          <w:rStyle w:val="30"/>
        </w:rPr>
        <w:t>T</w:t>
      </w:r>
      <w:r>
        <w:rPr>
          <w:rStyle w:val="30"/>
          <w:b w:val="0"/>
          <w:bCs w:val="0"/>
        </w:rPr>
        <w:t>ext</w:t>
      </w:r>
      <w:r>
        <w:rPr>
          <w:rStyle w:val="30"/>
          <w:b w:val="0"/>
          <w:bCs w:val="0"/>
          <w:lang w:val="sr-Cyrl-BA"/>
        </w:rPr>
        <w:t>-</w:t>
      </w:r>
      <w:r>
        <w:rPr>
          <w:rStyle w:val="30"/>
        </w:rPr>
        <w:t>t</w:t>
      </w:r>
      <w:r>
        <w:rPr>
          <w:rStyle w:val="30"/>
          <w:b w:val="0"/>
          <w:bCs w:val="0"/>
        </w:rPr>
        <w:t>o</w:t>
      </w:r>
      <w:r>
        <w:rPr>
          <w:rStyle w:val="30"/>
          <w:b w:val="0"/>
          <w:bCs w:val="0"/>
          <w:lang w:val="sr-Cyrl-BA"/>
        </w:rPr>
        <w:t>-</w:t>
      </w:r>
      <w:r>
        <w:rPr>
          <w:rStyle w:val="30"/>
        </w:rPr>
        <w:t>S</w:t>
      </w:r>
      <w:r>
        <w:rPr>
          <w:rStyle w:val="30"/>
          <w:b w:val="0"/>
          <w:bCs w:val="0"/>
        </w:rPr>
        <w:t>peech)</w:t>
      </w:r>
    </w:p>
    <w:p w14:paraId="1C10C133">
      <w:pPr>
        <w:pStyle w:val="29"/>
        <w:spacing w:beforeAutospacing="0" w:afterAutospacing="0"/>
        <w:jc w:val="both"/>
        <w:rPr>
          <w:rStyle w:val="30"/>
          <w:b w:val="0"/>
          <w:bCs w:val="0"/>
        </w:rPr>
      </w:pPr>
      <w:r>
        <w:rPr>
          <w:rStyle w:val="30"/>
          <w:b w:val="0"/>
          <w:bCs w:val="0"/>
        </w:rPr>
        <w:t xml:space="preserve">HMM </w:t>
      </w:r>
      <w:r>
        <w:rPr>
          <w:rStyle w:val="26"/>
          <w:rFonts w:cs="Times New Roman"/>
          <w:sz w:val="24"/>
          <w:szCs w:val="24"/>
          <w:lang w:val="sr-Cyrl-BA"/>
        </w:rPr>
        <w:t>-</w:t>
      </w:r>
      <w:r>
        <w:rPr>
          <w:rStyle w:val="30"/>
          <w:b w:val="0"/>
          <w:bCs w:val="0"/>
          <w:lang w:val="sr-Cyrl-BA"/>
        </w:rPr>
        <w:t xml:space="preserve"> </w:t>
      </w:r>
      <w:r>
        <w:rPr>
          <w:rStyle w:val="30"/>
          <w:b w:val="0"/>
          <w:bCs w:val="0"/>
        </w:rPr>
        <w:t>скривени Марковљев модел (</w:t>
      </w:r>
      <w:r>
        <w:rPr>
          <w:rStyle w:val="30"/>
        </w:rPr>
        <w:t>H</w:t>
      </w:r>
      <w:r>
        <w:rPr>
          <w:rStyle w:val="30"/>
          <w:b w:val="0"/>
          <w:bCs w:val="0"/>
        </w:rPr>
        <w:t xml:space="preserve">idden </w:t>
      </w:r>
      <w:r>
        <w:rPr>
          <w:rStyle w:val="30"/>
        </w:rPr>
        <w:t>M</w:t>
      </w:r>
      <w:r>
        <w:rPr>
          <w:rStyle w:val="30"/>
          <w:b w:val="0"/>
          <w:bCs w:val="0"/>
        </w:rPr>
        <w:t xml:space="preserve">arkov </w:t>
      </w:r>
      <w:r>
        <w:rPr>
          <w:rStyle w:val="30"/>
        </w:rPr>
        <w:t>M</w:t>
      </w:r>
      <w:r>
        <w:rPr>
          <w:rStyle w:val="30"/>
          <w:b w:val="0"/>
          <w:bCs w:val="0"/>
        </w:rPr>
        <w:t>odel)</w:t>
      </w:r>
    </w:p>
    <w:p w14:paraId="49D08FFA">
      <w:pPr>
        <w:pStyle w:val="29"/>
        <w:spacing w:beforeAutospacing="0" w:afterAutospacing="0"/>
        <w:jc w:val="both"/>
        <w:rPr>
          <w:rStyle w:val="30"/>
          <w:b w:val="0"/>
          <w:bCs w:val="0"/>
        </w:rPr>
      </w:pPr>
      <w:r>
        <w:rPr>
          <w:rStyle w:val="30"/>
          <w:b w:val="0"/>
          <w:bCs w:val="0"/>
        </w:rPr>
        <w:t xml:space="preserve">INT8 </w:t>
      </w:r>
      <w:r>
        <w:rPr>
          <w:rStyle w:val="26"/>
          <w:rFonts w:cs="Times New Roman"/>
          <w:sz w:val="24"/>
          <w:szCs w:val="24"/>
          <w:lang w:val="sr-Cyrl-BA"/>
        </w:rPr>
        <w:t>-</w:t>
      </w:r>
      <w:r>
        <w:rPr>
          <w:rStyle w:val="30"/>
          <w:b w:val="0"/>
          <w:bCs w:val="0"/>
        </w:rPr>
        <w:t xml:space="preserve"> 8</w:t>
      </w:r>
      <w:r>
        <w:rPr>
          <w:rStyle w:val="30"/>
          <w:b w:val="0"/>
          <w:bCs w:val="0"/>
          <w:lang w:val="sr-Cyrl-BA"/>
        </w:rPr>
        <w:t>-</w:t>
      </w:r>
      <w:r>
        <w:rPr>
          <w:rStyle w:val="30"/>
          <w:b w:val="0"/>
          <w:bCs w:val="0"/>
        </w:rPr>
        <w:t>битни целобројни формат (</w:t>
      </w:r>
      <w:r>
        <w:rPr>
          <w:rStyle w:val="30"/>
        </w:rPr>
        <w:t>8</w:t>
      </w:r>
      <w:r>
        <w:rPr>
          <w:rStyle w:val="30"/>
          <w:b w:val="0"/>
          <w:bCs w:val="0"/>
          <w:lang w:val="sr-Cyrl-BA"/>
        </w:rPr>
        <w:t>-</w:t>
      </w:r>
      <w:r>
        <w:rPr>
          <w:rStyle w:val="30"/>
          <w:b w:val="0"/>
          <w:bCs w:val="0"/>
        </w:rPr>
        <w:t xml:space="preserve">bit </w:t>
      </w:r>
      <w:r>
        <w:rPr>
          <w:rStyle w:val="30"/>
        </w:rPr>
        <w:t>Int</w:t>
      </w:r>
      <w:r>
        <w:rPr>
          <w:rStyle w:val="30"/>
          <w:b w:val="0"/>
          <w:bCs w:val="0"/>
        </w:rPr>
        <w:t>eger)</w:t>
      </w:r>
    </w:p>
    <w:p w14:paraId="61304A7A">
      <w:pPr>
        <w:pStyle w:val="29"/>
        <w:spacing w:beforeAutospacing="0" w:afterAutospacing="0"/>
        <w:jc w:val="both"/>
        <w:rPr>
          <w:rStyle w:val="30"/>
          <w:b w:val="0"/>
          <w:bCs w:val="0"/>
        </w:rPr>
      </w:pPr>
      <w:r>
        <w:rPr>
          <w:rStyle w:val="30"/>
          <w:b w:val="0"/>
          <w:bCs w:val="0"/>
        </w:rPr>
        <w:t xml:space="preserve">LSTM </w:t>
      </w:r>
      <w:r>
        <w:rPr>
          <w:rStyle w:val="26"/>
          <w:rFonts w:cs="Times New Roman"/>
          <w:sz w:val="24"/>
          <w:szCs w:val="24"/>
          <w:lang w:val="sr-Cyrl-BA"/>
        </w:rPr>
        <w:t>-</w:t>
      </w:r>
      <w:r>
        <w:rPr>
          <w:rStyle w:val="30"/>
          <w:b w:val="0"/>
          <w:bCs w:val="0"/>
        </w:rPr>
        <w:t xml:space="preserve"> мрежа са дугом краткорочном меморијом (</w:t>
      </w:r>
      <w:r>
        <w:rPr>
          <w:rStyle w:val="30"/>
        </w:rPr>
        <w:t>L</w:t>
      </w:r>
      <w:r>
        <w:rPr>
          <w:rStyle w:val="30"/>
          <w:b w:val="0"/>
          <w:bCs w:val="0"/>
        </w:rPr>
        <w:t xml:space="preserve">ong </w:t>
      </w:r>
      <w:r>
        <w:rPr>
          <w:rStyle w:val="30"/>
        </w:rPr>
        <w:t>S</w:t>
      </w:r>
      <w:r>
        <w:rPr>
          <w:rStyle w:val="30"/>
          <w:b w:val="0"/>
          <w:bCs w:val="0"/>
        </w:rPr>
        <w:t>hort</w:t>
      </w:r>
      <w:r>
        <w:rPr>
          <w:rStyle w:val="30"/>
          <w:b w:val="0"/>
          <w:bCs w:val="0"/>
          <w:lang w:val="sr-Cyrl-BA"/>
        </w:rPr>
        <w:t>-</w:t>
      </w:r>
      <w:r>
        <w:rPr>
          <w:rStyle w:val="30"/>
        </w:rPr>
        <w:t>T</w:t>
      </w:r>
      <w:r>
        <w:rPr>
          <w:rStyle w:val="30"/>
          <w:b w:val="0"/>
          <w:bCs w:val="0"/>
        </w:rPr>
        <w:t xml:space="preserve">erm </w:t>
      </w:r>
      <w:r>
        <w:rPr>
          <w:rStyle w:val="30"/>
        </w:rPr>
        <w:t>M</w:t>
      </w:r>
      <w:r>
        <w:rPr>
          <w:rStyle w:val="30"/>
          <w:b w:val="0"/>
          <w:bCs w:val="0"/>
        </w:rPr>
        <w:t>emory)</w:t>
      </w:r>
    </w:p>
    <w:p w14:paraId="14A6104D">
      <w:pPr>
        <w:pStyle w:val="29"/>
        <w:spacing w:beforeAutospacing="0" w:afterAutospacing="0"/>
        <w:jc w:val="both"/>
        <w:rPr>
          <w:rStyle w:val="30"/>
          <w:b w:val="0"/>
          <w:bCs w:val="0"/>
        </w:rPr>
      </w:pPr>
      <w:r>
        <w:rPr>
          <w:rStyle w:val="30"/>
          <w:b w:val="0"/>
          <w:bCs w:val="0"/>
        </w:rPr>
        <w:t xml:space="preserve">MFCC </w:t>
      </w:r>
      <w:r>
        <w:rPr>
          <w:rStyle w:val="26"/>
          <w:rFonts w:cs="Times New Roman"/>
          <w:sz w:val="24"/>
          <w:szCs w:val="24"/>
          <w:lang w:val="sr-Cyrl-BA"/>
        </w:rPr>
        <w:t>-</w:t>
      </w:r>
      <w:r>
        <w:rPr>
          <w:rStyle w:val="30"/>
          <w:b w:val="0"/>
          <w:bCs w:val="0"/>
        </w:rPr>
        <w:t xml:space="preserve"> мел</w:t>
      </w:r>
      <w:r>
        <w:rPr>
          <w:rStyle w:val="30"/>
          <w:b w:val="0"/>
          <w:bCs w:val="0"/>
          <w:lang w:val="sr-Cyrl-BA"/>
        </w:rPr>
        <w:t>-</w:t>
      </w:r>
      <w:r>
        <w:rPr>
          <w:rStyle w:val="30"/>
          <w:b w:val="0"/>
          <w:bCs w:val="0"/>
        </w:rPr>
        <w:t>фреквенцијски кепстрални коефицијенти (</w:t>
      </w:r>
      <w:r>
        <w:rPr>
          <w:rStyle w:val="30"/>
        </w:rPr>
        <w:t>M</w:t>
      </w:r>
      <w:r>
        <w:rPr>
          <w:rStyle w:val="30"/>
          <w:b w:val="0"/>
          <w:bCs w:val="0"/>
        </w:rPr>
        <w:t>el</w:t>
      </w:r>
      <w:r>
        <w:rPr>
          <w:rStyle w:val="30"/>
          <w:b w:val="0"/>
          <w:bCs w:val="0"/>
          <w:lang w:val="sr-Cyrl-BA"/>
        </w:rPr>
        <w:t>-</w:t>
      </w:r>
      <w:r>
        <w:rPr>
          <w:rStyle w:val="30"/>
        </w:rPr>
        <w:t>F</w:t>
      </w:r>
      <w:r>
        <w:rPr>
          <w:rStyle w:val="30"/>
          <w:b w:val="0"/>
          <w:bCs w:val="0"/>
        </w:rPr>
        <w:t xml:space="preserve">requency </w:t>
      </w:r>
      <w:r>
        <w:rPr>
          <w:rStyle w:val="30"/>
        </w:rPr>
        <w:t>C</w:t>
      </w:r>
      <w:r>
        <w:rPr>
          <w:rStyle w:val="30"/>
          <w:b w:val="0"/>
          <w:bCs w:val="0"/>
        </w:rPr>
        <w:t xml:space="preserve">epstral </w:t>
      </w:r>
      <w:r>
        <w:rPr>
          <w:rStyle w:val="30"/>
        </w:rPr>
        <w:t>C</w:t>
      </w:r>
      <w:r>
        <w:rPr>
          <w:rStyle w:val="30"/>
          <w:b w:val="0"/>
          <w:bCs w:val="0"/>
        </w:rPr>
        <w:t>oefficients)</w:t>
      </w:r>
    </w:p>
    <w:p w14:paraId="41CC159E">
      <w:pPr>
        <w:pStyle w:val="29"/>
        <w:spacing w:beforeAutospacing="0" w:afterAutospacing="0"/>
        <w:jc w:val="both"/>
        <w:rPr>
          <w:rStyle w:val="30"/>
          <w:b w:val="0"/>
          <w:bCs w:val="0"/>
        </w:rPr>
      </w:pPr>
      <w:r>
        <w:rPr>
          <w:rStyle w:val="30"/>
          <w:b w:val="0"/>
          <w:bCs w:val="0"/>
        </w:rPr>
        <w:t xml:space="preserve">ML </w:t>
      </w:r>
      <w:r>
        <w:rPr>
          <w:rStyle w:val="26"/>
          <w:rFonts w:cs="Times New Roman"/>
          <w:sz w:val="24"/>
          <w:szCs w:val="24"/>
          <w:lang w:val="sr-Cyrl-BA"/>
        </w:rPr>
        <w:t>-</w:t>
      </w:r>
      <w:r>
        <w:rPr>
          <w:rStyle w:val="30"/>
          <w:b w:val="0"/>
          <w:bCs w:val="0"/>
        </w:rPr>
        <w:t xml:space="preserve"> машинско учење (</w:t>
      </w:r>
      <w:r>
        <w:rPr>
          <w:rStyle w:val="30"/>
        </w:rPr>
        <w:t>M</w:t>
      </w:r>
      <w:r>
        <w:rPr>
          <w:rStyle w:val="30"/>
          <w:b w:val="0"/>
          <w:bCs w:val="0"/>
        </w:rPr>
        <w:t xml:space="preserve">achine </w:t>
      </w:r>
      <w:r>
        <w:rPr>
          <w:rStyle w:val="30"/>
        </w:rPr>
        <w:t>L</w:t>
      </w:r>
      <w:r>
        <w:rPr>
          <w:rStyle w:val="30"/>
          <w:b w:val="0"/>
          <w:bCs w:val="0"/>
        </w:rPr>
        <w:t>earning)</w:t>
      </w:r>
    </w:p>
    <w:p w14:paraId="316A6E25">
      <w:pPr>
        <w:pStyle w:val="29"/>
        <w:spacing w:beforeAutospacing="0" w:afterAutospacing="0"/>
        <w:jc w:val="both"/>
        <w:rPr>
          <w:rStyle w:val="30"/>
          <w:b w:val="0"/>
          <w:bCs w:val="0"/>
        </w:rPr>
      </w:pPr>
      <w:r>
        <w:rPr>
          <w:rStyle w:val="30"/>
          <w:b w:val="0"/>
          <w:bCs w:val="0"/>
        </w:rPr>
        <w:t xml:space="preserve">P95 </w:t>
      </w:r>
      <w:r>
        <w:rPr>
          <w:rStyle w:val="26"/>
          <w:rFonts w:cs="Times New Roman"/>
          <w:sz w:val="24"/>
          <w:szCs w:val="24"/>
          <w:lang w:val="sr-Cyrl-BA"/>
        </w:rPr>
        <w:t>-</w:t>
      </w:r>
      <w:r>
        <w:rPr>
          <w:rStyle w:val="30"/>
          <w:b w:val="0"/>
          <w:bCs w:val="0"/>
        </w:rPr>
        <w:t xml:space="preserve"> 95. перцентил (</w:t>
      </w:r>
      <w:r>
        <w:rPr>
          <w:rStyle w:val="30"/>
        </w:rPr>
        <w:t>95</w:t>
      </w:r>
      <w:r>
        <w:rPr>
          <w:rStyle w:val="30"/>
          <w:b w:val="0"/>
          <w:bCs w:val="0"/>
        </w:rPr>
        <w:t xml:space="preserve">th </w:t>
      </w:r>
      <w:r>
        <w:rPr>
          <w:rStyle w:val="30"/>
        </w:rPr>
        <w:t>P</w:t>
      </w:r>
      <w:r>
        <w:rPr>
          <w:rStyle w:val="30"/>
          <w:b w:val="0"/>
          <w:bCs w:val="0"/>
        </w:rPr>
        <w:t>ercentile)</w:t>
      </w:r>
    </w:p>
    <w:p w14:paraId="4D66185A">
      <w:pPr>
        <w:pStyle w:val="29"/>
        <w:spacing w:beforeAutospacing="0" w:afterAutospacing="0"/>
        <w:jc w:val="both"/>
        <w:rPr>
          <w:rStyle w:val="30"/>
          <w:b w:val="0"/>
          <w:bCs w:val="0"/>
        </w:rPr>
      </w:pPr>
      <w:r>
        <w:rPr>
          <w:rStyle w:val="30"/>
          <w:b w:val="0"/>
          <w:bCs w:val="0"/>
        </w:rPr>
        <w:t xml:space="preserve">RAM </w:t>
      </w:r>
      <w:r>
        <w:rPr>
          <w:rStyle w:val="26"/>
          <w:rFonts w:cs="Times New Roman"/>
          <w:sz w:val="24"/>
          <w:szCs w:val="24"/>
          <w:lang w:val="sr-Cyrl-BA"/>
        </w:rPr>
        <w:t>-</w:t>
      </w:r>
      <w:r>
        <w:rPr>
          <w:rStyle w:val="30"/>
          <w:b w:val="0"/>
          <w:bCs w:val="0"/>
        </w:rPr>
        <w:t xml:space="preserve"> радна меморија (</w:t>
      </w:r>
      <w:r>
        <w:rPr>
          <w:rStyle w:val="30"/>
        </w:rPr>
        <w:t>R</w:t>
      </w:r>
      <w:r>
        <w:rPr>
          <w:rStyle w:val="30"/>
          <w:b w:val="0"/>
          <w:bCs w:val="0"/>
        </w:rPr>
        <w:t xml:space="preserve">andom </w:t>
      </w:r>
      <w:r>
        <w:rPr>
          <w:rStyle w:val="30"/>
        </w:rPr>
        <w:t>A</w:t>
      </w:r>
      <w:r>
        <w:rPr>
          <w:rStyle w:val="30"/>
          <w:b w:val="0"/>
          <w:bCs w:val="0"/>
        </w:rPr>
        <w:t xml:space="preserve">ccess </w:t>
      </w:r>
      <w:r>
        <w:rPr>
          <w:rStyle w:val="30"/>
        </w:rPr>
        <w:t>M</w:t>
      </w:r>
      <w:r>
        <w:rPr>
          <w:rStyle w:val="30"/>
          <w:b w:val="0"/>
          <w:bCs w:val="0"/>
        </w:rPr>
        <w:t>emory)</w:t>
      </w:r>
    </w:p>
    <w:p w14:paraId="60C1193F">
      <w:pPr>
        <w:pStyle w:val="29"/>
        <w:spacing w:beforeAutospacing="0" w:afterAutospacing="0"/>
        <w:jc w:val="both"/>
        <w:rPr>
          <w:rStyle w:val="30"/>
          <w:b w:val="0"/>
          <w:bCs w:val="0"/>
        </w:rPr>
      </w:pPr>
      <w:r>
        <w:rPr>
          <w:rStyle w:val="30"/>
          <w:b w:val="0"/>
          <w:bCs w:val="0"/>
        </w:rPr>
        <w:t xml:space="preserve">RNN </w:t>
      </w:r>
      <w:r>
        <w:rPr>
          <w:rStyle w:val="26"/>
          <w:rFonts w:cs="Times New Roman"/>
          <w:sz w:val="24"/>
          <w:szCs w:val="24"/>
          <w:lang w:val="sr-Cyrl-BA"/>
        </w:rPr>
        <w:t>-</w:t>
      </w:r>
      <w:r>
        <w:rPr>
          <w:rStyle w:val="26"/>
          <w:rFonts w:ascii="Times New Roman" w:hAnsi="Times New Roman" w:cs="Times New Roman"/>
          <w:sz w:val="24"/>
          <w:szCs w:val="24"/>
          <w:lang w:val="sr-Cyrl-BA"/>
        </w:rPr>
        <w:t xml:space="preserve"> </w:t>
      </w:r>
      <w:r>
        <w:rPr>
          <w:rStyle w:val="30"/>
          <w:b w:val="0"/>
          <w:bCs w:val="0"/>
        </w:rPr>
        <w:t>рекурентна неуронска мрежа (</w:t>
      </w:r>
      <w:r>
        <w:rPr>
          <w:rStyle w:val="30"/>
        </w:rPr>
        <w:t>R</w:t>
      </w:r>
      <w:r>
        <w:rPr>
          <w:rStyle w:val="30"/>
          <w:b w:val="0"/>
          <w:bCs w:val="0"/>
        </w:rPr>
        <w:t xml:space="preserve">ecurrent </w:t>
      </w:r>
      <w:r>
        <w:rPr>
          <w:rStyle w:val="30"/>
        </w:rPr>
        <w:t>N</w:t>
      </w:r>
      <w:r>
        <w:rPr>
          <w:rStyle w:val="30"/>
          <w:b w:val="0"/>
          <w:bCs w:val="0"/>
        </w:rPr>
        <w:t xml:space="preserve">eural </w:t>
      </w:r>
      <w:r>
        <w:rPr>
          <w:rStyle w:val="30"/>
        </w:rPr>
        <w:t>N</w:t>
      </w:r>
      <w:r>
        <w:rPr>
          <w:rStyle w:val="30"/>
          <w:b w:val="0"/>
          <w:bCs w:val="0"/>
        </w:rPr>
        <w:t>etwork)</w:t>
      </w:r>
    </w:p>
    <w:p w14:paraId="6AF27CF2">
      <w:pPr>
        <w:pStyle w:val="29"/>
        <w:spacing w:beforeAutospacing="0" w:afterAutospacing="0"/>
        <w:jc w:val="both"/>
        <w:rPr>
          <w:rStyle w:val="30"/>
          <w:b w:val="0"/>
          <w:bCs w:val="0"/>
        </w:rPr>
      </w:pPr>
      <w:r>
        <w:rPr>
          <w:rStyle w:val="30"/>
          <w:b w:val="0"/>
          <w:bCs w:val="0"/>
        </w:rPr>
        <w:t xml:space="preserve">RSS </w:t>
      </w:r>
      <w:r>
        <w:rPr>
          <w:rStyle w:val="26"/>
          <w:rFonts w:cs="Times New Roman"/>
          <w:sz w:val="24"/>
          <w:szCs w:val="24"/>
          <w:lang w:val="sr-Cyrl-BA"/>
        </w:rPr>
        <w:t>-</w:t>
      </w:r>
      <w:r>
        <w:rPr>
          <w:rStyle w:val="30"/>
          <w:b w:val="0"/>
          <w:bCs w:val="0"/>
        </w:rPr>
        <w:t xml:space="preserve"> величина дела меморије процеса у физичкој меморији (</w:t>
      </w:r>
      <w:r>
        <w:rPr>
          <w:rStyle w:val="30"/>
        </w:rPr>
        <w:t>R</w:t>
      </w:r>
      <w:r>
        <w:rPr>
          <w:rStyle w:val="30"/>
          <w:b w:val="0"/>
          <w:bCs w:val="0"/>
        </w:rPr>
        <w:t xml:space="preserve">esident </w:t>
      </w:r>
      <w:r>
        <w:rPr>
          <w:rStyle w:val="30"/>
        </w:rPr>
        <w:t>S</w:t>
      </w:r>
      <w:r>
        <w:rPr>
          <w:rStyle w:val="30"/>
          <w:b w:val="0"/>
          <w:bCs w:val="0"/>
        </w:rPr>
        <w:t xml:space="preserve">et </w:t>
      </w:r>
      <w:r>
        <w:rPr>
          <w:rStyle w:val="30"/>
        </w:rPr>
        <w:t>S</w:t>
      </w:r>
      <w:r>
        <w:rPr>
          <w:rStyle w:val="30"/>
          <w:b w:val="0"/>
          <w:bCs w:val="0"/>
        </w:rPr>
        <w:t>ize)</w:t>
      </w:r>
    </w:p>
    <w:p w14:paraId="73B041CD">
      <w:pPr>
        <w:pStyle w:val="29"/>
        <w:spacing w:beforeAutospacing="0" w:afterAutospacing="0"/>
        <w:jc w:val="both"/>
        <w:rPr>
          <w:rStyle w:val="30"/>
          <w:b w:val="0"/>
          <w:bCs w:val="0"/>
        </w:rPr>
      </w:pPr>
      <w:r>
        <w:rPr>
          <w:rStyle w:val="30"/>
          <w:b w:val="0"/>
          <w:bCs w:val="0"/>
        </w:rPr>
        <w:t xml:space="preserve">RTF </w:t>
      </w:r>
      <w:r>
        <w:rPr>
          <w:rStyle w:val="26"/>
          <w:rFonts w:cs="Times New Roman"/>
          <w:sz w:val="24"/>
          <w:szCs w:val="24"/>
          <w:lang w:val="sr-Cyrl-BA"/>
        </w:rPr>
        <w:t>-</w:t>
      </w:r>
      <w:r>
        <w:rPr>
          <w:rStyle w:val="30"/>
          <w:b w:val="0"/>
          <w:bCs w:val="0"/>
        </w:rPr>
        <w:t xml:space="preserve"> фактор реалног времена (</w:t>
      </w:r>
      <w:r>
        <w:rPr>
          <w:rStyle w:val="30"/>
        </w:rPr>
        <w:t>R</w:t>
      </w:r>
      <w:r>
        <w:rPr>
          <w:rStyle w:val="30"/>
          <w:b w:val="0"/>
          <w:bCs w:val="0"/>
        </w:rPr>
        <w:t>eal</w:t>
      </w:r>
      <w:r>
        <w:rPr>
          <w:rStyle w:val="30"/>
          <w:b w:val="0"/>
          <w:bCs w:val="0"/>
          <w:lang w:val="sr-Cyrl-BA"/>
        </w:rPr>
        <w:t>-</w:t>
      </w:r>
      <w:r>
        <w:rPr>
          <w:rStyle w:val="30"/>
        </w:rPr>
        <w:t>T</w:t>
      </w:r>
      <w:r>
        <w:rPr>
          <w:rStyle w:val="30"/>
          <w:b w:val="0"/>
          <w:bCs w:val="0"/>
        </w:rPr>
        <w:t xml:space="preserve">ime </w:t>
      </w:r>
      <w:r>
        <w:rPr>
          <w:rStyle w:val="30"/>
        </w:rPr>
        <w:t>F</w:t>
      </w:r>
      <w:r>
        <w:rPr>
          <w:rStyle w:val="30"/>
          <w:b w:val="0"/>
          <w:bCs w:val="0"/>
        </w:rPr>
        <w:t>actor)</w:t>
      </w:r>
    </w:p>
    <w:p w14:paraId="2529016C">
      <w:pPr>
        <w:pStyle w:val="29"/>
        <w:spacing w:beforeAutospacing="0" w:afterAutospacing="0"/>
        <w:jc w:val="both"/>
        <w:rPr>
          <w:rStyle w:val="30"/>
          <w:b w:val="0"/>
          <w:bCs w:val="0"/>
        </w:rPr>
      </w:pPr>
      <w:r>
        <w:rPr>
          <w:rStyle w:val="30"/>
          <w:b w:val="0"/>
          <w:bCs w:val="0"/>
        </w:rPr>
        <w:t xml:space="preserve">SD </w:t>
      </w:r>
      <w:r>
        <w:rPr>
          <w:rStyle w:val="26"/>
          <w:rFonts w:cs="Times New Roman"/>
          <w:sz w:val="24"/>
          <w:szCs w:val="24"/>
          <w:lang w:val="sr-Cyrl-BA"/>
        </w:rPr>
        <w:t>-</w:t>
      </w:r>
      <w:r>
        <w:rPr>
          <w:rStyle w:val="30"/>
          <w:b w:val="0"/>
          <w:bCs w:val="0"/>
        </w:rPr>
        <w:t xml:space="preserve"> стандардна девијација (</w:t>
      </w:r>
      <w:r>
        <w:rPr>
          <w:rStyle w:val="30"/>
        </w:rPr>
        <w:t>S</w:t>
      </w:r>
      <w:r>
        <w:rPr>
          <w:rStyle w:val="30"/>
          <w:b w:val="0"/>
          <w:bCs w:val="0"/>
        </w:rPr>
        <w:t xml:space="preserve">tandard </w:t>
      </w:r>
      <w:r>
        <w:rPr>
          <w:rStyle w:val="30"/>
        </w:rPr>
        <w:t>D</w:t>
      </w:r>
      <w:r>
        <w:rPr>
          <w:rStyle w:val="30"/>
          <w:b w:val="0"/>
          <w:bCs w:val="0"/>
        </w:rPr>
        <w:t>eviation)</w:t>
      </w:r>
    </w:p>
    <w:p w14:paraId="4BD95945">
      <w:pPr>
        <w:pStyle w:val="29"/>
        <w:spacing w:beforeAutospacing="0" w:afterAutospacing="0"/>
        <w:jc w:val="both"/>
        <w:rPr>
          <w:rStyle w:val="30"/>
          <w:b w:val="0"/>
          <w:bCs w:val="0"/>
        </w:rPr>
      </w:pPr>
      <w:r>
        <w:rPr>
          <w:rStyle w:val="30"/>
          <w:b w:val="0"/>
          <w:bCs w:val="0"/>
        </w:rPr>
        <w:t xml:space="preserve">SNR </w:t>
      </w:r>
      <w:r>
        <w:rPr>
          <w:rStyle w:val="26"/>
          <w:rFonts w:cs="Times New Roman"/>
          <w:sz w:val="24"/>
          <w:szCs w:val="24"/>
          <w:lang w:val="sr-Cyrl-BA"/>
        </w:rPr>
        <w:t>-</w:t>
      </w:r>
      <w:r>
        <w:rPr>
          <w:rStyle w:val="30"/>
          <w:b w:val="0"/>
          <w:bCs w:val="0"/>
        </w:rPr>
        <w:t xml:space="preserve"> однос сигнал</w:t>
      </w:r>
      <w:r>
        <w:rPr>
          <w:rStyle w:val="30"/>
          <w:b w:val="0"/>
          <w:bCs w:val="0"/>
          <w:lang w:val="sr-Cyrl-BA"/>
        </w:rPr>
        <w:t>-</w:t>
      </w:r>
      <w:r>
        <w:rPr>
          <w:rStyle w:val="30"/>
          <w:b w:val="0"/>
          <w:bCs w:val="0"/>
        </w:rPr>
        <w:t>шум (</w:t>
      </w:r>
      <w:r>
        <w:rPr>
          <w:rStyle w:val="30"/>
        </w:rPr>
        <w:t>S</w:t>
      </w:r>
      <w:r>
        <w:rPr>
          <w:rStyle w:val="30"/>
          <w:b w:val="0"/>
          <w:bCs w:val="0"/>
        </w:rPr>
        <w:t>ignal</w:t>
      </w:r>
      <w:r>
        <w:rPr>
          <w:rStyle w:val="30"/>
          <w:b w:val="0"/>
          <w:bCs w:val="0"/>
          <w:lang w:val="sr-Cyrl-BA"/>
        </w:rPr>
        <w:t>-</w:t>
      </w:r>
      <w:r>
        <w:rPr>
          <w:rStyle w:val="30"/>
          <w:b w:val="0"/>
          <w:bCs w:val="0"/>
        </w:rPr>
        <w:t>to</w:t>
      </w:r>
      <w:r>
        <w:rPr>
          <w:rStyle w:val="30"/>
          <w:b w:val="0"/>
          <w:bCs w:val="0"/>
          <w:lang w:val="sr-Cyrl-BA"/>
        </w:rPr>
        <w:t>-</w:t>
      </w:r>
      <w:r>
        <w:rPr>
          <w:rStyle w:val="30"/>
        </w:rPr>
        <w:t>N</w:t>
      </w:r>
      <w:r>
        <w:rPr>
          <w:rStyle w:val="30"/>
          <w:b w:val="0"/>
          <w:bCs w:val="0"/>
        </w:rPr>
        <w:t xml:space="preserve">oise </w:t>
      </w:r>
      <w:r>
        <w:rPr>
          <w:rStyle w:val="30"/>
        </w:rPr>
        <w:t>R</w:t>
      </w:r>
      <w:r>
        <w:rPr>
          <w:rStyle w:val="30"/>
          <w:b w:val="0"/>
          <w:bCs w:val="0"/>
        </w:rPr>
        <w:t>atio)</w:t>
      </w:r>
    </w:p>
    <w:p w14:paraId="6C429962">
      <w:pPr>
        <w:pStyle w:val="29"/>
        <w:spacing w:beforeAutospacing="0" w:afterAutospacing="0"/>
        <w:jc w:val="both"/>
        <w:rPr>
          <w:rStyle w:val="30"/>
          <w:b w:val="0"/>
          <w:bCs w:val="0"/>
        </w:rPr>
      </w:pPr>
      <w:r>
        <w:rPr>
          <w:rStyle w:val="30"/>
          <w:b w:val="0"/>
          <w:bCs w:val="0"/>
        </w:rPr>
        <w:t xml:space="preserve">STFT </w:t>
      </w:r>
      <w:r>
        <w:rPr>
          <w:rStyle w:val="26"/>
          <w:rFonts w:cs="Times New Roman"/>
          <w:sz w:val="24"/>
          <w:szCs w:val="24"/>
          <w:lang w:val="sr-Cyrl-BA"/>
        </w:rPr>
        <w:t>-</w:t>
      </w:r>
      <w:r>
        <w:rPr>
          <w:rStyle w:val="30"/>
          <w:b w:val="0"/>
          <w:bCs w:val="0"/>
        </w:rPr>
        <w:t xml:space="preserve"> кратко</w:t>
      </w:r>
      <w:r>
        <w:rPr>
          <w:rStyle w:val="30"/>
          <w:b w:val="0"/>
          <w:bCs w:val="0"/>
          <w:lang w:val="sr-Cyrl-BA"/>
        </w:rPr>
        <w:t>трајна</w:t>
      </w:r>
      <w:r>
        <w:rPr>
          <w:rStyle w:val="30"/>
          <w:b w:val="0"/>
          <w:bCs w:val="0"/>
        </w:rPr>
        <w:t xml:space="preserve"> Фуријеова трансформација (</w:t>
      </w:r>
      <w:r>
        <w:rPr>
          <w:rStyle w:val="30"/>
        </w:rPr>
        <w:t>S</w:t>
      </w:r>
      <w:r>
        <w:rPr>
          <w:rStyle w:val="30"/>
          <w:b w:val="0"/>
          <w:bCs w:val="0"/>
        </w:rPr>
        <w:t>hort</w:t>
      </w:r>
      <w:r>
        <w:rPr>
          <w:rStyle w:val="30"/>
          <w:b w:val="0"/>
          <w:bCs w:val="0"/>
          <w:lang w:val="sr-Cyrl-BA"/>
        </w:rPr>
        <w:t>-</w:t>
      </w:r>
      <w:r>
        <w:rPr>
          <w:rStyle w:val="30"/>
        </w:rPr>
        <w:t>T</w:t>
      </w:r>
      <w:r>
        <w:rPr>
          <w:rStyle w:val="30"/>
          <w:b w:val="0"/>
          <w:bCs w:val="0"/>
        </w:rPr>
        <w:t xml:space="preserve">ime </w:t>
      </w:r>
      <w:r>
        <w:rPr>
          <w:rStyle w:val="30"/>
        </w:rPr>
        <w:t>F</w:t>
      </w:r>
      <w:r>
        <w:rPr>
          <w:rStyle w:val="30"/>
          <w:b w:val="0"/>
          <w:bCs w:val="0"/>
        </w:rPr>
        <w:t xml:space="preserve">ourier </w:t>
      </w:r>
      <w:r>
        <w:rPr>
          <w:rStyle w:val="30"/>
        </w:rPr>
        <w:t>T</w:t>
      </w:r>
      <w:r>
        <w:rPr>
          <w:rStyle w:val="30"/>
          <w:b w:val="0"/>
          <w:bCs w:val="0"/>
        </w:rPr>
        <w:t>ransform)</w:t>
      </w:r>
    </w:p>
    <w:p w14:paraId="52034554">
      <w:pPr>
        <w:pStyle w:val="29"/>
        <w:spacing w:beforeAutospacing="0" w:afterAutospacing="0"/>
        <w:jc w:val="both"/>
        <w:rPr>
          <w:rStyle w:val="30"/>
          <w:b w:val="0"/>
          <w:bCs w:val="0"/>
        </w:rPr>
      </w:pPr>
      <w:r>
        <w:rPr>
          <w:rStyle w:val="30"/>
          <w:b w:val="0"/>
          <w:bCs w:val="0"/>
        </w:rPr>
        <w:t xml:space="preserve">TTFR </w:t>
      </w:r>
      <w:r>
        <w:rPr>
          <w:rStyle w:val="26"/>
          <w:rFonts w:cs="Times New Roman"/>
          <w:sz w:val="24"/>
          <w:szCs w:val="24"/>
          <w:lang w:val="sr-Cyrl-BA"/>
        </w:rPr>
        <w:t>-</w:t>
      </w:r>
      <w:r>
        <w:rPr>
          <w:rStyle w:val="30"/>
          <w:b w:val="0"/>
          <w:bCs w:val="0"/>
        </w:rPr>
        <w:t xml:space="preserve"> време до добијања првог резултата (</w:t>
      </w:r>
      <w:r>
        <w:rPr>
          <w:rStyle w:val="30"/>
        </w:rPr>
        <w:t>T</w:t>
      </w:r>
      <w:r>
        <w:rPr>
          <w:rStyle w:val="30"/>
          <w:b w:val="0"/>
          <w:bCs w:val="0"/>
        </w:rPr>
        <w:t xml:space="preserve">ime </w:t>
      </w:r>
      <w:r>
        <w:rPr>
          <w:rStyle w:val="30"/>
        </w:rPr>
        <w:t>t</w:t>
      </w:r>
      <w:r>
        <w:rPr>
          <w:rStyle w:val="30"/>
          <w:b w:val="0"/>
          <w:bCs w:val="0"/>
        </w:rPr>
        <w:t xml:space="preserve">o </w:t>
      </w:r>
      <w:r>
        <w:rPr>
          <w:rStyle w:val="30"/>
        </w:rPr>
        <w:t>F</w:t>
      </w:r>
      <w:r>
        <w:rPr>
          <w:rStyle w:val="30"/>
          <w:b w:val="0"/>
          <w:bCs w:val="0"/>
        </w:rPr>
        <w:t xml:space="preserve">irst </w:t>
      </w:r>
      <w:r>
        <w:rPr>
          <w:rStyle w:val="30"/>
        </w:rPr>
        <w:t>R</w:t>
      </w:r>
      <w:r>
        <w:rPr>
          <w:rStyle w:val="30"/>
          <w:b w:val="0"/>
          <w:bCs w:val="0"/>
        </w:rPr>
        <w:t>esult)</w:t>
      </w:r>
    </w:p>
    <w:p w14:paraId="56F228A1">
      <w:pPr>
        <w:pStyle w:val="29"/>
        <w:spacing w:beforeAutospacing="0" w:afterAutospacing="0"/>
        <w:jc w:val="both"/>
        <w:rPr>
          <w:rStyle w:val="30"/>
          <w:b w:val="0"/>
          <w:bCs w:val="0"/>
        </w:rPr>
      </w:pPr>
      <w:r>
        <w:rPr>
          <w:rStyle w:val="30"/>
          <w:b w:val="0"/>
          <w:bCs w:val="0"/>
        </w:rPr>
        <w:t xml:space="preserve">TTS </w:t>
      </w:r>
      <w:r>
        <w:rPr>
          <w:rStyle w:val="26"/>
          <w:rFonts w:cs="Times New Roman"/>
          <w:sz w:val="24"/>
          <w:szCs w:val="24"/>
          <w:lang w:val="sr-Cyrl-BA"/>
        </w:rPr>
        <w:t>-</w:t>
      </w:r>
      <w:r>
        <w:rPr>
          <w:rStyle w:val="30"/>
          <w:b w:val="0"/>
          <w:bCs w:val="0"/>
        </w:rPr>
        <w:t xml:space="preserve"> синтеза говора из текста (</w:t>
      </w:r>
      <w:r>
        <w:rPr>
          <w:rStyle w:val="30"/>
        </w:rPr>
        <w:t>T</w:t>
      </w:r>
      <w:r>
        <w:rPr>
          <w:rStyle w:val="30"/>
          <w:b w:val="0"/>
          <w:bCs w:val="0"/>
        </w:rPr>
        <w:t>ext</w:t>
      </w:r>
      <w:r>
        <w:rPr>
          <w:rStyle w:val="30"/>
          <w:b w:val="0"/>
          <w:bCs w:val="0"/>
          <w:lang w:val="sr-Cyrl-BA"/>
        </w:rPr>
        <w:t>-</w:t>
      </w:r>
      <w:r>
        <w:rPr>
          <w:rStyle w:val="30"/>
        </w:rPr>
        <w:t>t</w:t>
      </w:r>
      <w:r>
        <w:rPr>
          <w:rStyle w:val="30"/>
          <w:b w:val="0"/>
          <w:bCs w:val="0"/>
        </w:rPr>
        <w:t>o</w:t>
      </w:r>
      <w:r>
        <w:rPr>
          <w:rStyle w:val="30"/>
          <w:b w:val="0"/>
          <w:bCs w:val="0"/>
          <w:lang w:val="sr-Cyrl-BA"/>
        </w:rPr>
        <w:t>-</w:t>
      </w:r>
      <w:r>
        <w:rPr>
          <w:rStyle w:val="30"/>
        </w:rPr>
        <w:t>S</w:t>
      </w:r>
      <w:r>
        <w:rPr>
          <w:rStyle w:val="30"/>
          <w:b w:val="0"/>
          <w:bCs w:val="0"/>
        </w:rPr>
        <w:t>peech)</w:t>
      </w:r>
    </w:p>
    <w:p w14:paraId="628783C0">
      <w:pPr>
        <w:pStyle w:val="29"/>
        <w:spacing w:beforeAutospacing="0" w:afterAutospacing="0"/>
        <w:jc w:val="both"/>
        <w:rPr>
          <w:rStyle w:val="30"/>
          <w:b w:val="0"/>
          <w:bCs w:val="0"/>
        </w:rPr>
      </w:pPr>
      <w:r>
        <w:rPr>
          <w:rStyle w:val="30"/>
          <w:b w:val="0"/>
          <w:bCs w:val="0"/>
        </w:rPr>
        <w:t xml:space="preserve">VAD </w:t>
      </w:r>
      <w:r>
        <w:rPr>
          <w:rStyle w:val="26"/>
          <w:rFonts w:cs="Times New Roman"/>
          <w:sz w:val="24"/>
          <w:szCs w:val="24"/>
          <w:lang w:val="sr-Cyrl-BA"/>
        </w:rPr>
        <w:t>-</w:t>
      </w:r>
      <w:r>
        <w:rPr>
          <w:rStyle w:val="30"/>
          <w:b w:val="0"/>
          <w:bCs w:val="0"/>
        </w:rPr>
        <w:t xml:space="preserve"> детекција говорне активности (</w:t>
      </w:r>
      <w:r>
        <w:rPr>
          <w:rStyle w:val="30"/>
        </w:rPr>
        <w:t>V</w:t>
      </w:r>
      <w:r>
        <w:rPr>
          <w:rStyle w:val="30"/>
          <w:b w:val="0"/>
          <w:bCs w:val="0"/>
        </w:rPr>
        <w:t xml:space="preserve">oice </w:t>
      </w:r>
      <w:r>
        <w:rPr>
          <w:rStyle w:val="30"/>
        </w:rPr>
        <w:t>A</w:t>
      </w:r>
      <w:r>
        <w:rPr>
          <w:rStyle w:val="30"/>
          <w:b w:val="0"/>
          <w:bCs w:val="0"/>
        </w:rPr>
        <w:t xml:space="preserve">ctivity </w:t>
      </w:r>
      <w:r>
        <w:rPr>
          <w:rStyle w:val="30"/>
        </w:rPr>
        <w:t>D</w:t>
      </w:r>
      <w:r>
        <w:rPr>
          <w:rStyle w:val="30"/>
          <w:b w:val="0"/>
          <w:bCs w:val="0"/>
        </w:rPr>
        <w:t>etection)</w:t>
      </w:r>
    </w:p>
    <w:p w14:paraId="03D64D99">
      <w:pPr>
        <w:pStyle w:val="29"/>
        <w:spacing w:beforeAutospacing="0" w:afterAutospacing="0"/>
        <w:jc w:val="both"/>
        <w:rPr>
          <w:rStyle w:val="30"/>
          <w:b w:val="0"/>
          <w:bCs w:val="0"/>
        </w:rPr>
      </w:pPr>
      <w:r>
        <w:rPr>
          <w:rStyle w:val="30"/>
          <w:b w:val="0"/>
          <w:bCs w:val="0"/>
        </w:rPr>
        <w:t xml:space="preserve">WAV </w:t>
      </w:r>
      <w:r>
        <w:rPr>
          <w:rStyle w:val="26"/>
          <w:rFonts w:cs="Times New Roman"/>
          <w:sz w:val="24"/>
          <w:szCs w:val="24"/>
          <w:lang w:val="sr-Cyrl-BA"/>
        </w:rPr>
        <w:t>-</w:t>
      </w:r>
      <w:r>
        <w:rPr>
          <w:rStyle w:val="30"/>
          <w:b w:val="0"/>
          <w:bCs w:val="0"/>
        </w:rPr>
        <w:t xml:space="preserve"> формат </w:t>
      </w:r>
      <w:r>
        <w:rPr>
          <w:rStyle w:val="30"/>
          <w:b w:val="0"/>
          <w:bCs w:val="0"/>
          <w:lang w:val="sr-Cyrl-BA"/>
        </w:rPr>
        <w:t xml:space="preserve">аудио </w:t>
      </w:r>
      <w:r>
        <w:rPr>
          <w:rStyle w:val="30"/>
          <w:b w:val="0"/>
          <w:bCs w:val="0"/>
        </w:rPr>
        <w:t>датотеке (Waveform Audio File Format)</w:t>
      </w:r>
    </w:p>
    <w:p w14:paraId="4F6B88D3">
      <w:pPr>
        <w:pStyle w:val="29"/>
        <w:spacing w:beforeAutospacing="0" w:afterAutospacing="0"/>
        <w:jc w:val="both"/>
        <w:rPr>
          <w:rStyle w:val="30"/>
          <w:b w:val="0"/>
          <w:bCs w:val="0"/>
        </w:rPr>
      </w:pPr>
      <w:r>
        <w:rPr>
          <w:rStyle w:val="30"/>
          <w:b w:val="0"/>
          <w:bCs w:val="0"/>
        </w:rPr>
        <w:t xml:space="preserve">WER </w:t>
      </w:r>
      <w:r>
        <w:rPr>
          <w:rStyle w:val="26"/>
          <w:rFonts w:cs="Times New Roman"/>
          <w:sz w:val="24"/>
          <w:szCs w:val="24"/>
          <w:lang w:val="sr-Cyrl-BA"/>
        </w:rPr>
        <w:t>-</w:t>
      </w:r>
      <w:r>
        <w:rPr>
          <w:rStyle w:val="30"/>
          <w:b w:val="0"/>
          <w:bCs w:val="0"/>
        </w:rPr>
        <w:t xml:space="preserve"> стопа грешке на нивоу речи (</w:t>
      </w:r>
      <w:r>
        <w:rPr>
          <w:rStyle w:val="30"/>
        </w:rPr>
        <w:t>W</w:t>
      </w:r>
      <w:r>
        <w:rPr>
          <w:rStyle w:val="30"/>
          <w:b w:val="0"/>
          <w:bCs w:val="0"/>
        </w:rPr>
        <w:t xml:space="preserve">ord </w:t>
      </w:r>
      <w:r>
        <w:rPr>
          <w:rStyle w:val="30"/>
        </w:rPr>
        <w:t>E</w:t>
      </w:r>
      <w:r>
        <w:rPr>
          <w:rStyle w:val="30"/>
          <w:b w:val="0"/>
          <w:bCs w:val="0"/>
        </w:rPr>
        <w:t xml:space="preserve">rror </w:t>
      </w:r>
      <w:r>
        <w:rPr>
          <w:rStyle w:val="30"/>
        </w:rPr>
        <w:t>R</w:t>
      </w:r>
      <w:r>
        <w:rPr>
          <w:rStyle w:val="30"/>
          <w:b w:val="0"/>
          <w:bCs w:val="0"/>
        </w:rPr>
        <w:t>ate)</w:t>
      </w:r>
    </w:p>
    <w:p w14:paraId="6B6CE0DD">
      <w:pPr>
        <w:pStyle w:val="29"/>
        <w:spacing w:beforeAutospacing="0" w:afterAutospacing="0"/>
        <w:jc w:val="both"/>
        <w:rPr>
          <w:lang w:val="sr-Cyrl-BA"/>
        </w:rPr>
      </w:pPr>
    </w:p>
    <w:p w14:paraId="4599E806">
      <w:pPr>
        <w:pStyle w:val="29"/>
        <w:spacing w:beforeAutospacing="0" w:afterAutospacing="0"/>
        <w:jc w:val="both"/>
        <w:rPr>
          <w:lang w:val="sr-Cyrl-BA"/>
        </w:rPr>
      </w:pPr>
    </w:p>
    <w:p w14:paraId="5743FE25">
      <w:pPr>
        <w:pStyle w:val="29"/>
        <w:spacing w:beforeAutospacing="0" w:afterAutospacing="0"/>
        <w:jc w:val="both"/>
        <w:rPr>
          <w:lang w:val="sr-Cyrl-BA"/>
        </w:rPr>
      </w:pPr>
    </w:p>
    <w:p w14:paraId="7CA6A500">
      <w:pPr>
        <w:pStyle w:val="29"/>
        <w:spacing w:beforeAutospacing="0" w:afterAutospacing="0"/>
        <w:jc w:val="both"/>
        <w:rPr>
          <w:lang w:val="sr-Cyrl-BA"/>
        </w:rPr>
      </w:pPr>
    </w:p>
    <w:p w14:paraId="3C1D804D">
      <w:pPr>
        <w:pStyle w:val="29"/>
        <w:spacing w:beforeAutospacing="0" w:afterAutospacing="0"/>
        <w:jc w:val="both"/>
        <w:rPr>
          <w:lang w:val="sr-Cyrl-BA"/>
        </w:rPr>
      </w:pPr>
    </w:p>
    <w:p w14:paraId="3D4A8548">
      <w:pPr>
        <w:pStyle w:val="29"/>
        <w:spacing w:beforeAutospacing="0" w:afterAutospacing="0"/>
        <w:jc w:val="both"/>
        <w:rPr>
          <w:lang w:val="sr-Cyrl-BA"/>
        </w:rPr>
      </w:pPr>
    </w:p>
    <w:p w14:paraId="0D433470">
      <w:pPr>
        <w:pStyle w:val="29"/>
        <w:spacing w:beforeAutospacing="0" w:afterAutospacing="0"/>
        <w:jc w:val="both"/>
        <w:rPr>
          <w:lang w:val="sr-Cyrl-BA"/>
        </w:rPr>
      </w:pPr>
    </w:p>
    <w:p w14:paraId="6D7D843A">
      <w:pPr>
        <w:pStyle w:val="29"/>
        <w:spacing w:beforeAutospacing="0" w:afterAutospacing="0"/>
        <w:jc w:val="both"/>
        <w:rPr>
          <w:lang w:val="sr-Cyrl-BA"/>
        </w:rPr>
      </w:pPr>
    </w:p>
    <w:p w14:paraId="4AFB72CC">
      <w:pPr>
        <w:pStyle w:val="3"/>
        <w:widowControl/>
        <w:jc w:val="both"/>
        <w:rPr>
          <w:b w:val="0"/>
          <w:bCs w:val="0"/>
          <w:sz w:val="24"/>
          <w:szCs w:val="24"/>
        </w:rPr>
      </w:pPr>
      <w:bookmarkStart w:id="65" w:name="_Toc17796"/>
      <w:bookmarkStart w:id="66" w:name="_Toc7976"/>
      <w:bookmarkStart w:id="67" w:name="_Toc27470"/>
      <w:bookmarkStart w:id="68" w:name="_Toc8565"/>
      <w:bookmarkStart w:id="69" w:name="_Toc22399"/>
      <w:bookmarkStart w:id="70" w:name="_Toc1817"/>
      <w:bookmarkStart w:id="71" w:name="_Toc12724"/>
      <w:bookmarkStart w:id="72" w:name="_Toc17161"/>
      <w:bookmarkStart w:id="73" w:name="_Toc8728"/>
      <w:bookmarkStart w:id="74" w:name="_Toc4900"/>
      <w:bookmarkStart w:id="75" w:name="_Toc22225"/>
      <w:r>
        <w:rPr>
          <w:b w:val="0"/>
          <w:bCs w:val="0"/>
          <w:sz w:val="24"/>
          <w:szCs w:val="24"/>
        </w:rPr>
        <w:t>ОЗНАКЕ</w:t>
      </w:r>
      <w:bookmarkEnd w:id="65"/>
      <w:bookmarkEnd w:id="66"/>
      <w:bookmarkEnd w:id="67"/>
      <w:bookmarkEnd w:id="68"/>
      <w:bookmarkEnd w:id="69"/>
      <w:bookmarkEnd w:id="70"/>
      <w:bookmarkEnd w:id="71"/>
      <w:bookmarkEnd w:id="72"/>
      <w:bookmarkEnd w:id="73"/>
      <w:bookmarkEnd w:id="74"/>
      <w:bookmarkEnd w:id="75"/>
    </w:p>
    <w:p w14:paraId="7F0A7EF1">
      <w:pPr>
        <w:pStyle w:val="3"/>
        <w:widowControl/>
        <w:jc w:val="both"/>
        <w:rPr>
          <w:b w:val="0"/>
          <w:bCs w:val="0"/>
          <w:sz w:val="24"/>
          <w:szCs w:val="24"/>
        </w:rPr>
      </w:pPr>
    </w:p>
    <w:p w14:paraId="50B4E64D">
      <w:pPr>
        <w:pStyle w:val="29"/>
        <w:spacing w:beforeAutospacing="0" w:afterAutospacing="0"/>
        <w:jc w:val="both"/>
        <w:rPr>
          <w:rStyle w:val="30"/>
          <w:b w:val="0"/>
          <w:bCs w:val="0"/>
        </w:rPr>
      </w:pPr>
      <w:r>
        <w:rPr>
          <w:rStyle w:val="30"/>
          <w:b w:val="0"/>
          <w:bCs w:val="0"/>
          <w:i/>
          <w:iCs/>
        </w:rPr>
        <w:t>D</w:t>
      </w:r>
      <w:r>
        <w:rPr>
          <w:rStyle w:val="30"/>
          <w:b w:val="0"/>
          <w:bCs w:val="0"/>
        </w:rPr>
        <w:t xml:space="preserve"> </w:t>
      </w:r>
      <w:r>
        <w:rPr>
          <w:rStyle w:val="26"/>
          <w:rFonts w:cs="Times New Roman"/>
          <w:sz w:val="24"/>
          <w:szCs w:val="24"/>
          <w:lang w:val="sr-Cyrl-BA"/>
        </w:rPr>
        <w:t>-</w:t>
      </w:r>
      <w:r>
        <w:rPr>
          <w:rStyle w:val="30"/>
          <w:b w:val="0"/>
          <w:bCs w:val="0"/>
        </w:rPr>
        <w:t xml:space="preserve"> број изостављених речи (</w:t>
      </w:r>
      <w:r>
        <w:rPr>
          <w:rStyle w:val="30"/>
          <w:b w:val="0"/>
          <w:bCs w:val="0"/>
          <w:lang w:val="sr-Cyrl-BA"/>
        </w:rPr>
        <w:t>енгл.</w:t>
      </w:r>
      <w:r>
        <w:rPr>
          <w:rStyle w:val="30"/>
          <w:b w:val="0"/>
          <w:bCs w:val="0"/>
        </w:rPr>
        <w:t xml:space="preserve"> </w:t>
      </w:r>
      <w:r>
        <w:rPr>
          <w:rStyle w:val="30"/>
          <w:b w:val="0"/>
          <w:bCs w:val="0"/>
          <w:i/>
          <w:iCs/>
        </w:rPr>
        <w:t>Deletions</w:t>
      </w:r>
      <w:r>
        <w:rPr>
          <w:rStyle w:val="30"/>
          <w:b w:val="0"/>
          <w:bCs w:val="0"/>
        </w:rPr>
        <w:t>)</w:t>
      </w:r>
    </w:p>
    <w:p w14:paraId="46F3F076">
      <w:pPr>
        <w:pStyle w:val="29"/>
        <w:spacing w:beforeAutospacing="0" w:afterAutospacing="0"/>
        <w:jc w:val="both"/>
        <w:rPr>
          <w:rStyle w:val="30"/>
          <w:b w:val="0"/>
          <w:bCs w:val="0"/>
          <w:lang w:val="sr-Cyrl-BA"/>
        </w:rPr>
      </w:pPr>
      <m:oMath>
        <m:sSub>
          <m:sSubPr>
            <m:ctrlPr>
              <w:rPr>
                <w:rFonts w:ascii="Cambria Math" w:hAnsi="Cambria Math"/>
                <w:i/>
                <w:iCs/>
              </w:rPr>
            </m:ctrlPr>
          </m:sSubPr>
          <m:e>
            <m:r>
              <m:rPr>
                <m:nor/>
              </m:rPr>
              <w:rPr>
                <w:i/>
                <w:iCs/>
              </w:rPr>
              <m:t>d</m:t>
            </m:r>
            <m:ctrlPr>
              <w:rPr>
                <w:rFonts w:ascii="Cambria Math" w:hAnsi="Cambria Math"/>
                <w:i/>
                <w:iCs/>
              </w:rPr>
            </m:ctrlPr>
          </m:e>
          <m:sub>
            <m:r>
              <m:rPr>
                <m:nor/>
                <m:sty m:val="p"/>
              </m:rPr>
              <w:rPr>
                <w:b w:val="0"/>
                <w:i w:val="0"/>
              </w:rPr>
              <m:t>k</m:t>
            </m:r>
            <m:ctrlPr>
              <w:rPr>
                <w:rFonts w:ascii="Cambria Math" w:hAnsi="Cambria Math"/>
                <w:i/>
                <w:iCs/>
              </w:rPr>
            </m:ctrlPr>
          </m:sub>
        </m:sSub>
      </m:oMath>
      <w:r>
        <w:rPr>
          <w:rStyle w:val="30"/>
          <w:b w:val="0"/>
          <w:bCs w:val="0"/>
        </w:rPr>
        <w:t xml:space="preserve"> </w:t>
      </w:r>
      <w:r>
        <w:rPr>
          <w:rStyle w:val="26"/>
          <w:rFonts w:cs="Times New Roman"/>
          <w:sz w:val="24"/>
          <w:szCs w:val="24"/>
          <w:lang w:val="sr-Cyrl-BA"/>
        </w:rPr>
        <w:t>-</w:t>
      </w:r>
      <w:r>
        <w:rPr>
          <w:rStyle w:val="30"/>
          <w:b w:val="0"/>
          <w:bCs w:val="0"/>
        </w:rPr>
        <w:t xml:space="preserve"> димензија вектора кључева </w:t>
      </w:r>
      <w:r>
        <w:rPr>
          <w:rStyle w:val="30"/>
          <w:b w:val="0"/>
          <w:bCs w:val="0"/>
          <w:lang w:val="sr-Cyrl-BA"/>
        </w:rPr>
        <w:t>у</w:t>
      </w:r>
      <w:r>
        <w:rPr>
          <w:rStyle w:val="30"/>
          <w:b w:val="0"/>
          <w:bCs w:val="0"/>
        </w:rPr>
        <w:t xml:space="preserve"> механизму </w:t>
      </w:r>
      <w:r>
        <w:rPr>
          <w:rStyle w:val="30"/>
          <w:b w:val="0"/>
          <w:bCs w:val="0"/>
          <w:lang w:val="sr-Cyrl-BA"/>
        </w:rPr>
        <w:t>пажње</w:t>
      </w:r>
    </w:p>
    <w:p w14:paraId="46F6DE40">
      <w:pPr>
        <w:pStyle w:val="29"/>
        <w:spacing w:beforeAutospacing="0" w:afterAutospacing="0"/>
        <w:jc w:val="both"/>
        <w:rPr>
          <w:rStyle w:val="30"/>
          <w:b w:val="0"/>
          <w:bCs w:val="0"/>
        </w:rPr>
      </w:pPr>
      <w:r>
        <w:rPr>
          <w:rStyle w:val="30"/>
          <w:b w:val="0"/>
          <w:bCs w:val="0"/>
          <w:i/>
          <w:iCs/>
        </w:rPr>
        <w:t>I</w:t>
      </w:r>
      <w:r>
        <w:rPr>
          <w:rStyle w:val="30"/>
          <w:b w:val="0"/>
          <w:bCs w:val="0"/>
        </w:rPr>
        <w:t xml:space="preserve">  </w:t>
      </w:r>
      <w:r>
        <w:rPr>
          <w:rStyle w:val="26"/>
          <w:rFonts w:cs="Times New Roman"/>
          <w:sz w:val="24"/>
          <w:szCs w:val="24"/>
          <w:lang w:val="sr-Cyrl-BA"/>
        </w:rPr>
        <w:t>-</w:t>
      </w:r>
      <w:r>
        <w:rPr>
          <w:rStyle w:val="30"/>
          <w:b w:val="0"/>
          <w:bCs w:val="0"/>
        </w:rPr>
        <w:t xml:space="preserve"> број уметнутих речи (</w:t>
      </w:r>
      <w:r>
        <w:rPr>
          <w:rStyle w:val="30"/>
          <w:b w:val="0"/>
          <w:bCs w:val="0"/>
          <w:lang w:val="sr-Cyrl-BA"/>
        </w:rPr>
        <w:t xml:space="preserve">енгл. </w:t>
      </w:r>
      <w:r>
        <w:rPr>
          <w:rStyle w:val="30"/>
          <w:b w:val="0"/>
          <w:bCs w:val="0"/>
          <w:i/>
          <w:iCs/>
        </w:rPr>
        <w:t>Insertions</w:t>
      </w:r>
      <w:r>
        <w:rPr>
          <w:rStyle w:val="30"/>
          <w:b w:val="0"/>
          <w:bCs w:val="0"/>
        </w:rPr>
        <w:t>)</w:t>
      </w:r>
    </w:p>
    <w:p w14:paraId="07B922C8">
      <w:pPr>
        <w:pStyle w:val="29"/>
        <w:spacing w:beforeAutospacing="0" w:afterAutospacing="0"/>
        <w:jc w:val="both"/>
        <w:rPr>
          <w:rStyle w:val="30"/>
          <w:b w:val="0"/>
          <w:bCs w:val="0"/>
          <w:lang w:val="sr-Cyrl-BA"/>
        </w:rPr>
      </w:pPr>
      <w:r>
        <w:rPr>
          <w:rStyle w:val="30"/>
          <w:b w:val="0"/>
          <w:bCs w:val="0"/>
        </w:rPr>
        <w:t xml:space="preserve">K </w:t>
      </w:r>
      <w:r>
        <w:rPr>
          <w:rStyle w:val="26"/>
          <w:rFonts w:cs="Times New Roman"/>
          <w:sz w:val="24"/>
          <w:szCs w:val="24"/>
          <w:lang w:val="sr-Cyrl-BA"/>
        </w:rPr>
        <w:t>-</w:t>
      </w:r>
      <w:r>
        <w:rPr>
          <w:rStyle w:val="30"/>
          <w:b w:val="0"/>
          <w:bCs w:val="0"/>
        </w:rPr>
        <w:t xml:space="preserve"> матрица </w:t>
      </w:r>
      <w:r>
        <w:rPr>
          <w:rStyle w:val="30"/>
          <w:b w:val="0"/>
          <w:bCs w:val="0"/>
          <w:lang w:val="sr-Cyrl-BA"/>
        </w:rPr>
        <w:t xml:space="preserve">вектора </w:t>
      </w:r>
      <w:r>
        <w:rPr>
          <w:rStyle w:val="30"/>
          <w:b w:val="0"/>
          <w:bCs w:val="0"/>
        </w:rPr>
        <w:t>кључева (</w:t>
      </w:r>
      <w:r>
        <w:rPr>
          <w:rStyle w:val="30"/>
          <w:b w:val="0"/>
          <w:bCs w:val="0"/>
          <w:lang w:val="sr-Cyrl-BA"/>
        </w:rPr>
        <w:t xml:space="preserve">енгл. </w:t>
      </w:r>
      <w:r>
        <w:rPr>
          <w:rStyle w:val="30"/>
          <w:b w:val="0"/>
          <w:bCs w:val="0"/>
          <w:i/>
          <w:iCs/>
        </w:rPr>
        <w:t>Key</w:t>
      </w:r>
      <w:r>
        <w:rPr>
          <w:rStyle w:val="30"/>
          <w:b w:val="0"/>
          <w:bCs w:val="0"/>
        </w:rPr>
        <w:t xml:space="preserve">) </w:t>
      </w:r>
      <w:r>
        <w:rPr>
          <w:rStyle w:val="30"/>
          <w:b w:val="0"/>
          <w:bCs w:val="0"/>
          <w:lang w:val="sr-Cyrl-BA"/>
        </w:rPr>
        <w:t>у</w:t>
      </w:r>
      <w:r>
        <w:rPr>
          <w:rStyle w:val="30"/>
          <w:b w:val="0"/>
          <w:bCs w:val="0"/>
        </w:rPr>
        <w:t xml:space="preserve"> механизм</w:t>
      </w:r>
      <w:r>
        <w:rPr>
          <w:rStyle w:val="30"/>
          <w:b w:val="0"/>
          <w:bCs w:val="0"/>
          <w:lang w:val="sr-Cyrl-BA"/>
        </w:rPr>
        <w:t>у пажње</w:t>
      </w:r>
    </w:p>
    <w:p w14:paraId="64780ADA">
      <w:pPr>
        <w:pStyle w:val="29"/>
        <w:spacing w:beforeAutospacing="0" w:afterAutospacing="0"/>
        <w:jc w:val="both"/>
        <w:rPr>
          <w:rStyle w:val="30"/>
          <w:b w:val="0"/>
          <w:bCs w:val="0"/>
        </w:rPr>
      </w:pPr>
      <w:r>
        <w:rPr>
          <w:rStyle w:val="30"/>
          <w:b w:val="0"/>
          <w:bCs w:val="0"/>
        </w:rPr>
        <w:t xml:space="preserve">N </w:t>
      </w:r>
      <w:r>
        <w:rPr>
          <w:rStyle w:val="26"/>
          <w:rFonts w:cs="Times New Roman"/>
          <w:sz w:val="24"/>
          <w:szCs w:val="24"/>
          <w:lang w:val="sr-Cyrl-BA"/>
        </w:rPr>
        <w:t>-</w:t>
      </w:r>
      <w:r>
        <w:rPr>
          <w:rStyle w:val="30"/>
          <w:b w:val="0"/>
          <w:bCs w:val="0"/>
        </w:rPr>
        <w:t xml:space="preserve"> укупан број речи у референтном тексту</w:t>
      </w:r>
    </w:p>
    <w:p w14:paraId="5D477199">
      <w:pPr>
        <w:pStyle w:val="29"/>
        <w:spacing w:beforeAutospacing="0" w:afterAutospacing="0"/>
        <w:jc w:val="both"/>
        <w:rPr>
          <w:rStyle w:val="30"/>
          <w:b w:val="0"/>
          <w:bCs w:val="0"/>
        </w:rPr>
      </w:pPr>
      <w:r>
        <w:rPr>
          <w:rStyle w:val="30"/>
          <w:b w:val="0"/>
          <w:bCs w:val="0"/>
        </w:rPr>
        <w:t>pp – процентни поени (енгл.</w:t>
      </w:r>
      <w:r>
        <w:rPr>
          <w:rStyle w:val="30"/>
          <w:b w:val="0"/>
          <w:bCs w:val="0"/>
          <w:i/>
          <w:iCs/>
        </w:rPr>
        <w:t xml:space="preserve"> percentage points</w:t>
      </w:r>
      <w:r>
        <w:rPr>
          <w:rStyle w:val="30"/>
          <w:b w:val="0"/>
          <w:bCs w:val="0"/>
        </w:rPr>
        <w:t>)</w:t>
      </w:r>
    </w:p>
    <w:p w14:paraId="6C452FE0">
      <w:pPr>
        <w:pStyle w:val="29"/>
        <w:spacing w:beforeAutospacing="0" w:afterAutospacing="0"/>
        <w:jc w:val="both"/>
        <w:rPr>
          <w:rStyle w:val="30"/>
          <w:b w:val="0"/>
          <w:bCs w:val="0"/>
          <w:lang w:val="sr-Cyrl-BA"/>
        </w:rPr>
      </w:pPr>
      <w:r>
        <w:rPr>
          <w:rStyle w:val="30"/>
          <w:b w:val="0"/>
          <w:bCs w:val="0"/>
        </w:rPr>
        <w:t xml:space="preserve">Q </w:t>
      </w:r>
      <w:r>
        <w:rPr>
          <w:rStyle w:val="26"/>
          <w:rFonts w:cs="Times New Roman"/>
          <w:sz w:val="24"/>
          <w:szCs w:val="24"/>
          <w:lang w:val="sr-Cyrl-BA"/>
        </w:rPr>
        <w:t>-</w:t>
      </w:r>
      <w:r>
        <w:rPr>
          <w:rStyle w:val="30"/>
          <w:b w:val="0"/>
          <w:bCs w:val="0"/>
        </w:rPr>
        <w:t xml:space="preserve"> матрица </w:t>
      </w:r>
      <w:r>
        <w:rPr>
          <w:rStyle w:val="30"/>
          <w:b w:val="0"/>
          <w:bCs w:val="0"/>
          <w:lang w:val="sr-Cyrl-BA"/>
        </w:rPr>
        <w:t xml:space="preserve">вектора </w:t>
      </w:r>
      <w:r>
        <w:rPr>
          <w:rStyle w:val="30"/>
          <w:b w:val="0"/>
          <w:bCs w:val="0"/>
        </w:rPr>
        <w:t>упита (</w:t>
      </w:r>
      <w:r>
        <w:rPr>
          <w:rStyle w:val="30"/>
          <w:b w:val="0"/>
          <w:bCs w:val="0"/>
          <w:lang w:val="sr-Cyrl-BA"/>
        </w:rPr>
        <w:t xml:space="preserve">енгл. </w:t>
      </w:r>
      <w:r>
        <w:rPr>
          <w:rStyle w:val="30"/>
          <w:b w:val="0"/>
          <w:bCs w:val="0"/>
          <w:i/>
          <w:iCs/>
        </w:rPr>
        <w:t>Query</w:t>
      </w:r>
      <w:r>
        <w:rPr>
          <w:rStyle w:val="30"/>
          <w:b w:val="0"/>
          <w:bCs w:val="0"/>
        </w:rPr>
        <w:t xml:space="preserve">) </w:t>
      </w:r>
      <w:r>
        <w:rPr>
          <w:rStyle w:val="30"/>
          <w:b w:val="0"/>
          <w:bCs w:val="0"/>
          <w:lang w:val="sr-Cyrl-BA"/>
        </w:rPr>
        <w:t>у</w:t>
      </w:r>
      <w:r>
        <w:rPr>
          <w:rStyle w:val="30"/>
          <w:b w:val="0"/>
          <w:bCs w:val="0"/>
        </w:rPr>
        <w:t xml:space="preserve"> </w:t>
      </w:r>
      <w:r>
        <w:rPr>
          <w:rStyle w:val="30"/>
          <w:b w:val="0"/>
          <w:bCs w:val="0"/>
          <w:lang w:val="sr-Cyrl-BA"/>
        </w:rPr>
        <w:t>механизму пажње</w:t>
      </w:r>
    </w:p>
    <w:p w14:paraId="354A86AF">
      <w:pPr>
        <w:pStyle w:val="29"/>
        <w:spacing w:beforeAutospacing="0" w:afterAutospacing="0"/>
        <w:jc w:val="both"/>
        <w:rPr>
          <w:rStyle w:val="30"/>
          <w:b w:val="0"/>
          <w:bCs w:val="0"/>
          <w:lang w:val="sr-Cyrl-BA"/>
        </w:rPr>
      </w:pPr>
      <w:r>
        <w:rPr>
          <w:rStyle w:val="30"/>
          <w:b w:val="0"/>
          <w:bCs w:val="0"/>
          <w:i/>
          <w:iCs/>
        </w:rPr>
        <w:t>S</w:t>
      </w:r>
      <w:r>
        <w:rPr>
          <w:rStyle w:val="30"/>
          <w:b w:val="0"/>
          <w:bCs w:val="0"/>
        </w:rPr>
        <w:t xml:space="preserve"> </w:t>
      </w:r>
      <w:r>
        <w:rPr>
          <w:rStyle w:val="26"/>
          <w:rFonts w:cs="Times New Roman"/>
          <w:sz w:val="24"/>
          <w:szCs w:val="24"/>
          <w:lang w:val="sr-Cyrl-BA"/>
        </w:rPr>
        <w:t>-</w:t>
      </w:r>
      <w:r>
        <w:rPr>
          <w:rStyle w:val="30"/>
          <w:b w:val="0"/>
          <w:bCs w:val="0"/>
        </w:rPr>
        <w:t xml:space="preserve"> број замена речи (</w:t>
      </w:r>
      <w:r>
        <w:rPr>
          <w:rStyle w:val="30"/>
          <w:b w:val="0"/>
          <w:bCs w:val="0"/>
          <w:lang w:val="sr-Cyrl-BA"/>
        </w:rPr>
        <w:t xml:space="preserve">енгл. </w:t>
      </w:r>
      <w:r>
        <w:rPr>
          <w:rStyle w:val="30"/>
          <w:b w:val="0"/>
          <w:bCs w:val="0"/>
          <w:i/>
          <w:iCs/>
        </w:rPr>
        <w:t>Substitutions</w:t>
      </w:r>
      <w:r>
        <w:rPr>
          <w:rStyle w:val="30"/>
          <w:b w:val="0"/>
          <w:bCs w:val="0"/>
        </w:rPr>
        <w:t>)</w:t>
      </w:r>
    </w:p>
    <w:p w14:paraId="3FB629A0">
      <w:pPr>
        <w:pStyle w:val="29"/>
        <w:spacing w:beforeAutospacing="0" w:afterAutospacing="0"/>
        <w:jc w:val="both"/>
        <w:rPr>
          <w:rStyle w:val="30"/>
          <w:b w:val="0"/>
          <w:bCs w:val="0"/>
        </w:rPr>
      </w:pPr>
      <m:oMath>
        <m:sSub>
          <m:sSubPr>
            <m:ctrlPr>
              <w:rPr>
                <w:rFonts w:ascii="Cambria Math" w:hAnsi="Cambria Math"/>
              </w:rPr>
            </m:ctrlPr>
          </m:sSubPr>
          <m:e>
            <m:r>
              <m:rPr>
                <m:nor/>
              </m:rPr>
              <w:rPr>
                <w:i/>
              </w:rPr>
              <m:t>S</m:t>
            </m:r>
            <m:ctrlPr>
              <w:rPr>
                <w:rFonts w:ascii="Cambria Math" w:hAnsi="Cambria Math"/>
              </w:rPr>
            </m:ctrlPr>
          </m:e>
          <m:sub>
            <m:r>
              <m:rPr>
                <m:nor/>
                <m:sty m:val="p"/>
              </m:rPr>
              <w:rPr>
                <w:b w:val="0"/>
                <w:i w:val="0"/>
                <w:iCs/>
              </w:rPr>
              <m:t>uk</m:t>
            </m:r>
            <m:ctrlPr>
              <w:rPr>
                <w:rFonts w:ascii="Cambria Math" w:hAnsi="Cambria Math"/>
              </w:rPr>
            </m:ctrlPr>
          </m:sub>
        </m:sSub>
      </m:oMath>
      <w:r>
        <w:rPr>
          <w:rStyle w:val="30"/>
          <w:b w:val="0"/>
          <w:bCs w:val="0"/>
        </w:rPr>
        <w:t xml:space="preserve"> </w:t>
      </w:r>
      <w:r>
        <w:rPr>
          <w:rStyle w:val="26"/>
          <w:rFonts w:cs="Times New Roman"/>
          <w:sz w:val="24"/>
          <w:szCs w:val="24"/>
          <w:lang w:val="sr-Cyrl-BA"/>
        </w:rPr>
        <w:t>-</w:t>
      </w:r>
      <w:r>
        <w:rPr>
          <w:rStyle w:val="30"/>
          <w:b w:val="0"/>
          <w:bCs w:val="0"/>
        </w:rPr>
        <w:t xml:space="preserve"> укупан скор у поступку вишекритеријумске оптимизације</w:t>
      </w:r>
    </w:p>
    <w:p w14:paraId="071DA70B">
      <w:pPr>
        <w:pStyle w:val="29"/>
        <w:spacing w:beforeAutospacing="0" w:afterAutospacing="0"/>
        <w:jc w:val="both"/>
        <w:rPr>
          <w:rStyle w:val="30"/>
          <w:b w:val="0"/>
          <w:bCs w:val="0"/>
        </w:rPr>
      </w:pPr>
      <m:oMath>
        <m:sSub>
          <m:sSubPr>
            <m:ctrlPr>
              <w:rPr>
                <w:rFonts w:ascii="Cambria Math" w:hAnsi="Cambria Math"/>
              </w:rPr>
            </m:ctrlPr>
          </m:sSubPr>
          <m:e>
            <m:r>
              <m:rPr>
                <m:nor/>
                <m:sty m:val="p"/>
              </m:rPr>
              <w:rPr>
                <w:b w:val="0"/>
                <w:i w:val="0"/>
                <w:iCs/>
              </w:rPr>
              <m:t>S</m:t>
            </m:r>
            <m:ctrlPr>
              <w:rPr>
                <w:rFonts w:ascii="Cambria Math" w:hAnsi="Cambria Math"/>
              </w:rPr>
            </m:ctrlPr>
          </m:e>
          <m:sub>
            <m:r>
              <m:rPr>
                <m:nor/>
                <m:sty m:val="p"/>
              </m:rPr>
              <w:rPr>
                <w:b w:val="0"/>
                <w:i w:val="0"/>
                <w:iCs/>
              </w:rPr>
              <m:t>RAM</m:t>
            </m:r>
            <m:ctrlPr>
              <w:rPr>
                <w:rFonts w:ascii="Cambria Math" w:hAnsi="Cambria Math"/>
              </w:rPr>
            </m:ctrlPr>
          </m:sub>
        </m:sSub>
      </m:oMath>
      <w:r>
        <w:rPr>
          <w:rStyle w:val="30"/>
          <w:b w:val="0"/>
          <w:bCs w:val="0"/>
        </w:rPr>
        <w:t xml:space="preserve"> </w:t>
      </w:r>
      <w:r>
        <w:rPr>
          <w:rStyle w:val="26"/>
          <w:rFonts w:cs="Times New Roman"/>
          <w:sz w:val="24"/>
          <w:szCs w:val="24"/>
          <w:lang w:val="sr-Cyrl-BA"/>
        </w:rPr>
        <w:t>-</w:t>
      </w:r>
      <w:r>
        <w:rPr>
          <w:rStyle w:val="30"/>
          <w:b w:val="0"/>
          <w:bCs w:val="0"/>
        </w:rPr>
        <w:t xml:space="preserve"> нормализовани скор меморијске захтевности</w:t>
      </w:r>
    </w:p>
    <w:p w14:paraId="2EFC9D20">
      <w:pPr>
        <w:pStyle w:val="29"/>
        <w:spacing w:beforeAutospacing="0" w:afterAutospacing="0"/>
        <w:jc w:val="both"/>
        <w:rPr>
          <w:rStyle w:val="30"/>
          <w:b w:val="0"/>
          <w:bCs w:val="0"/>
        </w:rPr>
      </w:pPr>
      <m:oMath>
        <m:sSub>
          <m:sSubPr>
            <m:ctrlPr>
              <w:rPr>
                <w:rFonts w:ascii="Cambria Math" w:hAnsi="Cambria Math"/>
              </w:rPr>
            </m:ctrlPr>
          </m:sSubPr>
          <m:e>
            <m:r>
              <m:rPr>
                <m:nor/>
              </m:rPr>
              <w:rPr>
                <w:i/>
              </w:rPr>
              <m:t>S</m:t>
            </m:r>
            <m:ctrlPr>
              <w:rPr>
                <w:rFonts w:ascii="Cambria Math" w:hAnsi="Cambria Math"/>
              </w:rPr>
            </m:ctrlPr>
          </m:e>
          <m:sub>
            <m:r>
              <m:rPr>
                <m:nor/>
                <m:sty m:val="p"/>
              </m:rPr>
              <w:rPr>
                <w:b w:val="0"/>
                <w:i w:val="0"/>
                <w:iCs/>
              </w:rPr>
              <m:t>RTF</m:t>
            </m:r>
            <m:ctrlPr>
              <w:rPr>
                <w:rFonts w:ascii="Cambria Math" w:hAnsi="Cambria Math"/>
              </w:rPr>
            </m:ctrlPr>
          </m:sub>
        </m:sSub>
      </m:oMath>
      <w:r>
        <w:rPr>
          <w:rStyle w:val="30"/>
          <w:b w:val="0"/>
          <w:bCs w:val="0"/>
        </w:rPr>
        <w:t xml:space="preserve"> </w:t>
      </w:r>
      <w:r>
        <w:rPr>
          <w:rStyle w:val="26"/>
          <w:rFonts w:cs="Times New Roman"/>
          <w:sz w:val="24"/>
          <w:szCs w:val="24"/>
          <w:lang w:val="sr-Cyrl-BA"/>
        </w:rPr>
        <w:t>-</w:t>
      </w:r>
      <w:r>
        <w:rPr>
          <w:rStyle w:val="30"/>
          <w:b w:val="0"/>
          <w:bCs w:val="0"/>
        </w:rPr>
        <w:t xml:space="preserve"> нормализовани скор RTF метрике</w:t>
      </w:r>
    </w:p>
    <w:p w14:paraId="3CC4DB27">
      <w:pPr>
        <w:pStyle w:val="29"/>
        <w:spacing w:beforeAutospacing="0" w:afterAutospacing="0"/>
        <w:jc w:val="both"/>
        <w:rPr>
          <w:rStyle w:val="30"/>
          <w:b w:val="0"/>
          <w:bCs w:val="0"/>
        </w:rPr>
      </w:pPr>
      <m:oMath>
        <m:sSub>
          <m:sSubPr>
            <m:ctrlPr>
              <w:rPr>
                <w:rFonts w:ascii="Cambria Math" w:hAnsi="Cambria Math"/>
              </w:rPr>
            </m:ctrlPr>
          </m:sSubPr>
          <m:e>
            <m:r>
              <m:rPr>
                <m:nor/>
              </m:rPr>
              <w:rPr>
                <w:i/>
              </w:rPr>
              <m:t>S</m:t>
            </m:r>
            <m:ctrlPr>
              <w:rPr>
                <w:rFonts w:ascii="Cambria Math" w:hAnsi="Cambria Math"/>
              </w:rPr>
            </m:ctrlPr>
          </m:e>
          <m:sub>
            <m:r>
              <m:rPr>
                <m:nor/>
                <m:sty m:val="p"/>
              </m:rPr>
              <w:rPr>
                <w:b w:val="0"/>
                <w:i w:val="0"/>
                <w:iCs/>
              </w:rPr>
              <m:t>WER</m:t>
            </m:r>
            <m:ctrlPr>
              <w:rPr>
                <w:rFonts w:ascii="Cambria Math" w:hAnsi="Cambria Math"/>
              </w:rPr>
            </m:ctrlPr>
          </m:sub>
        </m:sSub>
      </m:oMath>
      <w:r>
        <w:rPr>
          <w:rStyle w:val="30"/>
          <w:b w:val="0"/>
          <w:bCs w:val="0"/>
        </w:rPr>
        <w:t xml:space="preserve"> </w:t>
      </w:r>
      <w:r>
        <w:rPr>
          <w:rStyle w:val="26"/>
          <w:rFonts w:cs="Times New Roman"/>
          <w:sz w:val="24"/>
          <w:szCs w:val="24"/>
          <w:lang w:val="sr-Cyrl-BA"/>
        </w:rPr>
        <w:t>-</w:t>
      </w:r>
      <w:r>
        <w:rPr>
          <w:rStyle w:val="30"/>
          <w:b w:val="0"/>
          <w:bCs w:val="0"/>
        </w:rPr>
        <w:t xml:space="preserve"> нормализовани скор WER метрике у вишекритеријумској оптимизацији</w:t>
      </w:r>
    </w:p>
    <w:p w14:paraId="16CE5B76">
      <w:pPr>
        <w:pStyle w:val="29"/>
        <w:spacing w:beforeAutospacing="0" w:afterAutospacing="0"/>
        <w:jc w:val="both"/>
        <w:rPr>
          <w:rStyle w:val="30"/>
          <w:b w:val="0"/>
          <w:bCs w:val="0"/>
        </w:rPr>
      </w:pPr>
      <m:oMath>
        <m:sSub>
          <m:sSubPr>
            <m:ctrlPr>
              <w:rPr>
                <w:rFonts w:ascii="Cambria Math" w:hAnsi="Cambria Math"/>
              </w:rPr>
            </m:ctrlPr>
          </m:sSubPr>
          <m:e>
            <m:r>
              <m:rPr>
                <m:nor/>
              </m:rPr>
              <w:rPr>
                <w:i/>
              </w:rPr>
              <m:t>t</m:t>
            </m:r>
            <m:ctrlPr>
              <w:rPr>
                <w:rFonts w:ascii="Cambria Math" w:hAnsi="Cambria Math"/>
              </w:rPr>
            </m:ctrlPr>
          </m:e>
          <m:sub>
            <m:r>
              <m:rPr>
                <m:nor/>
                <m:sty m:val="p"/>
              </m:rPr>
              <w:rPr>
                <w:b w:val="0"/>
                <w:i w:val="0"/>
                <w:iCs/>
              </w:rPr>
              <m:t>audio</m:t>
            </m:r>
            <m:ctrlPr>
              <w:rPr>
                <w:rFonts w:ascii="Cambria Math" w:hAnsi="Cambria Math"/>
              </w:rPr>
            </m:ctrlPr>
          </m:sub>
        </m:sSub>
      </m:oMath>
      <w:r>
        <w:rPr>
          <w:rStyle w:val="30"/>
          <w:b w:val="0"/>
          <w:bCs w:val="0"/>
        </w:rPr>
        <w:t xml:space="preserve"> </w:t>
      </w:r>
      <w:r>
        <w:rPr>
          <w:rStyle w:val="26"/>
          <w:rFonts w:cs="Times New Roman"/>
          <w:sz w:val="24"/>
          <w:szCs w:val="24"/>
          <w:lang w:val="sr-Cyrl-BA"/>
        </w:rPr>
        <w:t>-</w:t>
      </w:r>
      <w:r>
        <w:rPr>
          <w:rStyle w:val="30"/>
          <w:b w:val="0"/>
          <w:bCs w:val="0"/>
        </w:rPr>
        <w:t xml:space="preserve"> трајање аудио записа</w:t>
      </w:r>
    </w:p>
    <w:p w14:paraId="76CAA53D">
      <w:pPr>
        <w:pStyle w:val="29"/>
        <w:spacing w:beforeAutospacing="0" w:afterAutospacing="0"/>
        <w:jc w:val="both"/>
        <w:rPr>
          <w:rStyle w:val="30"/>
          <w:b w:val="0"/>
          <w:bCs w:val="0"/>
        </w:rPr>
      </w:pPr>
      <m:oMath>
        <m:sSub>
          <m:sSubPr>
            <m:ctrlPr>
              <w:rPr>
                <w:rFonts w:ascii="Cambria Math" w:hAnsi="Cambria Math"/>
              </w:rPr>
            </m:ctrlPr>
          </m:sSubPr>
          <m:e>
            <m:r>
              <m:rPr>
                <m:nor/>
              </m:rPr>
              <w:rPr>
                <w:i/>
              </w:rPr>
              <m:t>t</m:t>
            </m:r>
            <m:ctrlPr>
              <w:rPr>
                <w:rFonts w:ascii="Cambria Math" w:hAnsi="Cambria Math"/>
              </w:rPr>
            </m:ctrlPr>
          </m:e>
          <m:sub>
            <m:r>
              <m:rPr>
                <m:nor/>
                <m:sty m:val="p"/>
              </m:rPr>
              <w:rPr>
                <w:b w:val="0"/>
                <w:i w:val="0"/>
                <w:iCs/>
              </w:rPr>
              <m:t>obrada</m:t>
            </m:r>
            <m:ctrlPr>
              <w:rPr>
                <w:rFonts w:ascii="Cambria Math" w:hAnsi="Cambria Math"/>
              </w:rPr>
            </m:ctrlPr>
          </m:sub>
        </m:sSub>
      </m:oMath>
      <w:r>
        <w:rPr>
          <w:rStyle w:val="30"/>
          <w:b w:val="0"/>
          <w:bCs w:val="0"/>
        </w:rPr>
        <w:t xml:space="preserve"> </w:t>
      </w:r>
      <w:r>
        <w:rPr>
          <w:rStyle w:val="26"/>
          <w:rFonts w:cs="Times New Roman"/>
          <w:sz w:val="24"/>
          <w:szCs w:val="24"/>
          <w:lang w:val="sr-Cyrl-BA"/>
        </w:rPr>
        <w:t>-</w:t>
      </w:r>
      <w:r>
        <w:rPr>
          <w:rStyle w:val="30"/>
          <w:b w:val="0"/>
          <w:bCs w:val="0"/>
        </w:rPr>
        <w:t xml:space="preserve"> време потребно за обраду аудио записа</w:t>
      </w:r>
    </w:p>
    <w:p w14:paraId="605766A2">
      <w:pPr>
        <w:pStyle w:val="29"/>
        <w:spacing w:beforeAutospacing="0" w:afterAutospacing="0"/>
        <w:jc w:val="both"/>
        <w:rPr>
          <w:rStyle w:val="30"/>
          <w:b w:val="0"/>
          <w:bCs w:val="0"/>
          <w:lang w:val="sr-Cyrl-BA"/>
        </w:rPr>
      </w:pPr>
      <w:r>
        <w:rPr>
          <w:rStyle w:val="30"/>
          <w:b w:val="0"/>
          <w:bCs w:val="0"/>
        </w:rPr>
        <w:t xml:space="preserve">V </w:t>
      </w:r>
      <w:r>
        <w:rPr>
          <w:rStyle w:val="26"/>
          <w:rFonts w:cs="Times New Roman"/>
          <w:sz w:val="24"/>
          <w:szCs w:val="24"/>
          <w:lang w:val="sr-Cyrl-BA"/>
        </w:rPr>
        <w:t>-</w:t>
      </w:r>
      <w:r>
        <w:rPr>
          <w:rStyle w:val="30"/>
          <w:b w:val="0"/>
          <w:bCs w:val="0"/>
        </w:rPr>
        <w:t xml:space="preserve"> матрица</w:t>
      </w:r>
      <w:r>
        <w:rPr>
          <w:rStyle w:val="30"/>
          <w:b w:val="0"/>
          <w:bCs w:val="0"/>
          <w:lang w:val="sr-Cyrl-BA"/>
        </w:rPr>
        <w:t xml:space="preserve"> вектора</w:t>
      </w:r>
      <w:r>
        <w:rPr>
          <w:rStyle w:val="30"/>
          <w:b w:val="0"/>
          <w:bCs w:val="0"/>
        </w:rPr>
        <w:t xml:space="preserve"> вредности (</w:t>
      </w:r>
      <w:r>
        <w:rPr>
          <w:rStyle w:val="30"/>
          <w:b w:val="0"/>
          <w:bCs w:val="0"/>
          <w:lang w:val="sr-Cyrl-BA"/>
        </w:rPr>
        <w:t xml:space="preserve">енгл. </w:t>
      </w:r>
      <w:r>
        <w:rPr>
          <w:rStyle w:val="30"/>
          <w:b w:val="0"/>
          <w:bCs w:val="0"/>
          <w:i/>
          <w:iCs/>
        </w:rPr>
        <w:t>Value</w:t>
      </w:r>
      <w:r>
        <w:rPr>
          <w:rStyle w:val="30"/>
          <w:b w:val="0"/>
          <w:bCs w:val="0"/>
        </w:rPr>
        <w:t xml:space="preserve">) </w:t>
      </w:r>
      <w:r>
        <w:rPr>
          <w:rStyle w:val="30"/>
          <w:b w:val="0"/>
          <w:bCs w:val="0"/>
          <w:lang w:val="sr-Cyrl-BA"/>
        </w:rPr>
        <w:t>у механизму пажње</w:t>
      </w:r>
    </w:p>
    <w:p w14:paraId="0FA73652">
      <w:pPr>
        <w:pStyle w:val="29"/>
        <w:spacing w:beforeAutospacing="0" w:afterAutospacing="0"/>
        <w:jc w:val="both"/>
        <w:rPr>
          <w:rStyle w:val="30"/>
          <w:b w:val="0"/>
          <w:bCs w:val="0"/>
          <w:lang w:val="sr-Cyrl-BA"/>
        </w:rPr>
      </w:pPr>
    </w:p>
    <w:p w14:paraId="6D254F1A">
      <w:pPr>
        <w:pStyle w:val="29"/>
        <w:spacing w:beforeAutospacing="0" w:afterAutospacing="0"/>
        <w:jc w:val="both"/>
        <w:rPr>
          <w:rStyle w:val="30"/>
          <w:b w:val="0"/>
          <w:bCs w:val="0"/>
          <w:lang w:val="sr-Cyrl-BA"/>
        </w:rPr>
      </w:pPr>
    </w:p>
    <w:p w14:paraId="469F28BA">
      <w:pPr>
        <w:pStyle w:val="29"/>
        <w:spacing w:beforeAutospacing="0" w:afterAutospacing="0"/>
        <w:jc w:val="both"/>
        <w:rPr>
          <w:rStyle w:val="30"/>
          <w:b w:val="0"/>
          <w:bCs w:val="0"/>
          <w:lang w:val="sr-Cyrl-BA"/>
        </w:rPr>
      </w:pPr>
    </w:p>
    <w:p w14:paraId="58A13B24">
      <w:pPr>
        <w:pStyle w:val="29"/>
        <w:spacing w:beforeAutospacing="0" w:afterAutospacing="0"/>
        <w:jc w:val="both"/>
        <w:rPr>
          <w:rStyle w:val="30"/>
          <w:b w:val="0"/>
          <w:bCs w:val="0"/>
          <w:lang w:val="sr-Cyrl-BA"/>
        </w:rPr>
      </w:pPr>
    </w:p>
    <w:p w14:paraId="1E6D401A">
      <w:pPr>
        <w:pStyle w:val="29"/>
        <w:spacing w:beforeAutospacing="0" w:afterAutospacing="0"/>
        <w:jc w:val="both"/>
        <w:rPr>
          <w:rStyle w:val="30"/>
          <w:b w:val="0"/>
          <w:bCs w:val="0"/>
          <w:lang w:val="sr-Cyrl-BA"/>
        </w:rPr>
      </w:pPr>
    </w:p>
    <w:p w14:paraId="5AC5C3C0">
      <w:pPr>
        <w:pStyle w:val="29"/>
        <w:spacing w:beforeAutospacing="0" w:afterAutospacing="0"/>
        <w:jc w:val="both"/>
        <w:rPr>
          <w:rStyle w:val="30"/>
          <w:b w:val="0"/>
          <w:bCs w:val="0"/>
          <w:lang w:val="sr-Cyrl-BA"/>
        </w:rPr>
      </w:pPr>
    </w:p>
    <w:p w14:paraId="1F018278">
      <w:pPr>
        <w:pStyle w:val="29"/>
        <w:spacing w:beforeAutospacing="0" w:afterAutospacing="0"/>
        <w:jc w:val="both"/>
        <w:rPr>
          <w:rStyle w:val="30"/>
          <w:b w:val="0"/>
          <w:bCs w:val="0"/>
          <w:lang w:val="sr-Cyrl-BA"/>
        </w:rPr>
      </w:pPr>
    </w:p>
    <w:p w14:paraId="71ED181E">
      <w:pPr>
        <w:pStyle w:val="29"/>
        <w:spacing w:beforeAutospacing="0" w:afterAutospacing="0"/>
        <w:jc w:val="both"/>
        <w:rPr>
          <w:rStyle w:val="30"/>
          <w:b w:val="0"/>
          <w:bCs w:val="0"/>
          <w:lang w:val="sr-Cyrl-BA"/>
        </w:rPr>
      </w:pPr>
    </w:p>
    <w:p w14:paraId="1659F363">
      <w:pPr>
        <w:pStyle w:val="29"/>
        <w:spacing w:beforeAutospacing="0" w:afterAutospacing="0"/>
        <w:jc w:val="both"/>
        <w:rPr>
          <w:rStyle w:val="30"/>
          <w:b w:val="0"/>
          <w:bCs w:val="0"/>
          <w:lang w:val="sr-Cyrl-BA"/>
        </w:rPr>
      </w:pPr>
    </w:p>
    <w:p w14:paraId="041B9A56">
      <w:pPr>
        <w:pStyle w:val="29"/>
        <w:spacing w:beforeAutospacing="0" w:afterAutospacing="0"/>
        <w:jc w:val="both"/>
        <w:rPr>
          <w:rStyle w:val="30"/>
          <w:b w:val="0"/>
          <w:bCs w:val="0"/>
          <w:lang w:val="sr-Cyrl-BA"/>
        </w:rPr>
      </w:pPr>
    </w:p>
    <w:p w14:paraId="53348DA8">
      <w:pPr>
        <w:pStyle w:val="29"/>
        <w:spacing w:beforeAutospacing="0" w:afterAutospacing="0"/>
        <w:jc w:val="both"/>
        <w:rPr>
          <w:rStyle w:val="30"/>
          <w:b w:val="0"/>
          <w:bCs w:val="0"/>
          <w:lang w:val="sr-Cyrl-BA"/>
        </w:rPr>
      </w:pPr>
    </w:p>
    <w:p w14:paraId="657AA911">
      <w:pPr>
        <w:pStyle w:val="29"/>
        <w:spacing w:beforeAutospacing="0" w:afterAutospacing="0"/>
        <w:jc w:val="both"/>
        <w:rPr>
          <w:rStyle w:val="30"/>
          <w:b w:val="0"/>
          <w:bCs w:val="0"/>
          <w:lang w:val="sr-Cyrl-BA"/>
        </w:rPr>
      </w:pPr>
    </w:p>
    <w:p w14:paraId="33EFE385">
      <w:pPr>
        <w:pStyle w:val="29"/>
        <w:spacing w:beforeAutospacing="0" w:afterAutospacing="0"/>
        <w:jc w:val="both"/>
        <w:rPr>
          <w:rStyle w:val="30"/>
          <w:b w:val="0"/>
          <w:bCs w:val="0"/>
          <w:lang w:val="sr-Cyrl-BA"/>
        </w:rPr>
      </w:pPr>
    </w:p>
    <w:p w14:paraId="27BDD5CE">
      <w:pPr>
        <w:pStyle w:val="29"/>
        <w:spacing w:beforeAutospacing="0" w:afterAutospacing="0"/>
        <w:jc w:val="both"/>
        <w:rPr>
          <w:rStyle w:val="30"/>
          <w:b w:val="0"/>
          <w:bCs w:val="0"/>
          <w:lang w:val="sr-Cyrl-BA"/>
        </w:rPr>
      </w:pPr>
    </w:p>
    <w:p w14:paraId="10107846">
      <w:pPr>
        <w:pStyle w:val="29"/>
        <w:spacing w:beforeAutospacing="0" w:afterAutospacing="0"/>
        <w:jc w:val="both"/>
        <w:rPr>
          <w:rStyle w:val="30"/>
          <w:b w:val="0"/>
          <w:bCs w:val="0"/>
          <w:lang w:val="sr-Cyrl-BA"/>
        </w:rPr>
      </w:pPr>
    </w:p>
    <w:p w14:paraId="7293A94E">
      <w:pPr>
        <w:pStyle w:val="29"/>
        <w:spacing w:beforeAutospacing="0" w:afterAutospacing="0"/>
        <w:jc w:val="both"/>
        <w:rPr>
          <w:rStyle w:val="30"/>
          <w:b w:val="0"/>
          <w:bCs w:val="0"/>
          <w:lang w:val="sr-Cyrl-BA"/>
        </w:rPr>
      </w:pPr>
    </w:p>
    <w:p w14:paraId="4B634F80">
      <w:pPr>
        <w:pStyle w:val="29"/>
        <w:spacing w:beforeAutospacing="0" w:afterAutospacing="0"/>
        <w:jc w:val="both"/>
        <w:rPr>
          <w:rStyle w:val="30"/>
          <w:b w:val="0"/>
          <w:bCs w:val="0"/>
          <w:lang w:val="sr-Cyrl-BA"/>
        </w:rPr>
      </w:pPr>
    </w:p>
    <w:p w14:paraId="43AC52E4">
      <w:pPr>
        <w:pStyle w:val="29"/>
        <w:spacing w:beforeAutospacing="0" w:afterAutospacing="0"/>
        <w:jc w:val="both"/>
        <w:rPr>
          <w:rStyle w:val="30"/>
          <w:b w:val="0"/>
          <w:bCs w:val="0"/>
          <w:lang w:val="sr-Cyrl-BA"/>
        </w:rPr>
      </w:pPr>
    </w:p>
    <w:p w14:paraId="3121BDAE">
      <w:pPr>
        <w:pStyle w:val="29"/>
        <w:spacing w:beforeAutospacing="0" w:afterAutospacing="0"/>
        <w:jc w:val="both"/>
        <w:rPr>
          <w:rStyle w:val="30"/>
          <w:b w:val="0"/>
          <w:bCs w:val="0"/>
          <w:lang w:val="sr-Cyrl-BA"/>
        </w:rPr>
      </w:pPr>
    </w:p>
    <w:p w14:paraId="5B0919BC">
      <w:pPr>
        <w:pStyle w:val="29"/>
        <w:spacing w:beforeAutospacing="0" w:afterAutospacing="0"/>
        <w:jc w:val="both"/>
        <w:rPr>
          <w:rStyle w:val="30"/>
          <w:b w:val="0"/>
          <w:bCs w:val="0"/>
          <w:lang w:val="sr-Cyrl-BA"/>
        </w:rPr>
      </w:pPr>
    </w:p>
    <w:p w14:paraId="5C30FB35">
      <w:pPr>
        <w:pStyle w:val="29"/>
        <w:spacing w:beforeAutospacing="0" w:afterAutospacing="0"/>
        <w:jc w:val="both"/>
        <w:rPr>
          <w:rStyle w:val="30"/>
          <w:b w:val="0"/>
          <w:bCs w:val="0"/>
          <w:lang w:val="sr-Cyrl-BA"/>
        </w:rPr>
      </w:pPr>
    </w:p>
    <w:p w14:paraId="1EBF3FD8">
      <w:pPr>
        <w:pStyle w:val="29"/>
        <w:spacing w:beforeAutospacing="0" w:afterAutospacing="0"/>
        <w:jc w:val="both"/>
        <w:rPr>
          <w:rStyle w:val="30"/>
          <w:b w:val="0"/>
          <w:bCs w:val="0"/>
          <w:lang w:val="sr-Cyrl-BA"/>
        </w:rPr>
      </w:pPr>
    </w:p>
    <w:p w14:paraId="4FA2E340">
      <w:pPr>
        <w:pStyle w:val="29"/>
        <w:spacing w:beforeAutospacing="0" w:afterAutospacing="0"/>
        <w:jc w:val="both"/>
        <w:rPr>
          <w:rStyle w:val="30"/>
          <w:b w:val="0"/>
          <w:bCs w:val="0"/>
          <w:lang w:val="sr-Cyrl-BA"/>
        </w:rPr>
      </w:pPr>
    </w:p>
    <w:p w14:paraId="7040E9D5">
      <w:pPr>
        <w:pStyle w:val="29"/>
        <w:spacing w:beforeAutospacing="0" w:afterAutospacing="0"/>
        <w:jc w:val="both"/>
        <w:rPr>
          <w:rStyle w:val="30"/>
          <w:b w:val="0"/>
          <w:bCs w:val="0"/>
          <w:lang w:val="sr-Cyrl-BA"/>
        </w:rPr>
      </w:pPr>
    </w:p>
    <w:p w14:paraId="5D3AF711">
      <w:pPr>
        <w:pStyle w:val="29"/>
        <w:spacing w:beforeAutospacing="0" w:afterAutospacing="0"/>
        <w:jc w:val="both"/>
        <w:rPr>
          <w:rStyle w:val="30"/>
          <w:b w:val="0"/>
          <w:bCs w:val="0"/>
          <w:lang w:val="sr-Cyrl-BA"/>
        </w:rPr>
      </w:pPr>
    </w:p>
    <w:p w14:paraId="2245B2FD">
      <w:pPr>
        <w:pStyle w:val="29"/>
        <w:spacing w:beforeAutospacing="0" w:afterAutospacing="0"/>
        <w:jc w:val="both"/>
        <w:rPr>
          <w:rStyle w:val="30"/>
          <w:b w:val="0"/>
          <w:bCs w:val="0"/>
          <w:lang w:val="sr-Cyrl-BA"/>
        </w:rPr>
      </w:pPr>
    </w:p>
    <w:p w14:paraId="55802586">
      <w:pPr>
        <w:pStyle w:val="29"/>
        <w:spacing w:beforeAutospacing="0" w:afterAutospacing="0"/>
        <w:jc w:val="both"/>
        <w:rPr>
          <w:rStyle w:val="30"/>
          <w:b w:val="0"/>
          <w:bCs w:val="0"/>
          <w:lang w:val="sr-Cyrl-BA"/>
        </w:rPr>
      </w:pPr>
    </w:p>
    <w:p w14:paraId="5FED30C6">
      <w:pPr>
        <w:pStyle w:val="29"/>
        <w:spacing w:beforeAutospacing="0" w:afterAutospacing="0"/>
        <w:jc w:val="both"/>
        <w:rPr>
          <w:rStyle w:val="30"/>
          <w:b w:val="0"/>
          <w:bCs w:val="0"/>
          <w:lang w:val="sr-Cyrl-BA"/>
        </w:rPr>
      </w:pPr>
    </w:p>
    <w:p w14:paraId="14093C7B">
      <w:pPr>
        <w:pStyle w:val="35"/>
        <w:ind w:left="2880" w:firstLine="720"/>
        <w:jc w:val="both"/>
        <w:rPr>
          <w:rFonts w:ascii="Times New Roman" w:hAnsi="Times New Roman" w:cs="Times New Roman"/>
          <w:b/>
          <w:bCs/>
          <w:sz w:val="28"/>
          <w:szCs w:val="28"/>
          <w:lang w:val="sr-Cyrl-BA"/>
        </w:rPr>
      </w:pPr>
      <w:r>
        <w:rPr>
          <w:rFonts w:ascii="Times New Roman" w:hAnsi="Times New Roman" w:cs="Times New Roman"/>
          <w:b/>
          <w:bCs/>
          <w:sz w:val="28"/>
          <w:szCs w:val="28"/>
          <w:lang w:val="sr-Cyrl-BA"/>
        </w:rPr>
        <w:t>САДРЖАЈ</w:t>
      </w:r>
    </w:p>
    <w:p w14:paraId="500F59DF">
      <w:pPr>
        <w:pStyle w:val="36"/>
        <w:tabs>
          <w:tab w:val="right" w:leader="dot" w:pos="9360"/>
        </w:tabs>
      </w:pPr>
      <w:r>
        <w:rPr>
          <w:rFonts w:ascii="Times New Roman" w:hAnsi="Times New Roman" w:cs="Times New Roman"/>
          <w:b/>
          <w:bCs/>
          <w:sz w:val="24"/>
          <w:szCs w:val="24"/>
          <w:lang w:val="sr-Cyrl-BA"/>
        </w:rPr>
        <w:fldChar w:fldCharType="begin"/>
      </w:r>
      <w:r>
        <w:rPr>
          <w:rFonts w:ascii="Times New Roman" w:hAnsi="Times New Roman" w:cs="Times New Roman"/>
          <w:b/>
          <w:bCs/>
          <w:sz w:val="24"/>
          <w:szCs w:val="24"/>
          <w:lang w:val="sr-Cyrl-BA"/>
        </w:rPr>
        <w:instrText xml:space="preserve">TOC \o "1-3" \h \u </w:instrText>
      </w:r>
      <w:r>
        <w:rPr>
          <w:rFonts w:ascii="Times New Roman" w:hAnsi="Times New Roman" w:cs="Times New Roman"/>
          <w:b/>
          <w:bCs/>
          <w:sz w:val="24"/>
          <w:szCs w:val="24"/>
          <w:lang w:val="sr-Cyrl-BA"/>
        </w:rPr>
        <w:fldChar w:fldCharType="separate"/>
      </w:r>
    </w:p>
    <w:p w14:paraId="168A3DFE">
      <w:pPr>
        <w:pStyle w:val="35"/>
        <w:tabs>
          <w:tab w:val="right" w:leader="dot" w:pos="9360"/>
        </w:tabs>
        <w:rPr>
          <w:rFonts w:ascii="Times New Roman" w:hAnsi="Times New Roman" w:cs="Times New Roman"/>
          <w:sz w:val="24"/>
          <w:szCs w:val="24"/>
        </w:rPr>
      </w:pPr>
      <w:r>
        <w:fldChar w:fldCharType="begin"/>
      </w:r>
      <w:r>
        <w:instrText xml:space="preserve"> HYPERLINK \l "_Toc29366" </w:instrText>
      </w:r>
      <w:r>
        <w:fldChar w:fldCharType="separate"/>
      </w:r>
      <w:r>
        <w:rPr>
          <w:rFonts w:ascii="Times New Roman" w:hAnsi="Times New Roman" w:cs="Times New Roman"/>
          <w:b/>
          <w:bCs/>
          <w:sz w:val="24"/>
          <w:szCs w:val="24"/>
        </w:rPr>
        <w:t>1. УВОД</w:t>
      </w:r>
      <w:r>
        <w:rPr>
          <w:rFonts w:ascii="Times New Roman" w:hAnsi="Times New Roman" w:cs="Times New Roman"/>
          <w:b/>
          <w:bCs/>
          <w:sz w:val="24"/>
          <w:szCs w:val="24"/>
        </w:rPr>
        <w:tab/>
      </w:r>
      <w:r>
        <w:rPr>
          <w:rFonts w:ascii="Times New Roman" w:hAnsi="Times New Roman" w:cs="Times New Roman"/>
          <w:b/>
          <w:bCs/>
          <w:sz w:val="24"/>
          <w:szCs w:val="24"/>
        </w:rPr>
        <w:fldChar w:fldCharType="begin"/>
      </w:r>
      <w:r>
        <w:rPr>
          <w:rFonts w:ascii="Times New Roman" w:hAnsi="Times New Roman" w:cs="Times New Roman"/>
          <w:b/>
          <w:bCs/>
          <w:sz w:val="24"/>
          <w:szCs w:val="24"/>
        </w:rPr>
        <w:instrText xml:space="preserve"> PAGEREF _Toc29366 \h </w:instrText>
      </w:r>
      <w:r>
        <w:rPr>
          <w:rFonts w:ascii="Times New Roman" w:hAnsi="Times New Roman" w:cs="Times New Roman"/>
          <w:b/>
          <w:bCs/>
          <w:sz w:val="24"/>
          <w:szCs w:val="24"/>
        </w:rPr>
        <w:fldChar w:fldCharType="separate"/>
      </w:r>
      <w:r>
        <w:rPr>
          <w:rFonts w:ascii="Times New Roman" w:hAnsi="Times New Roman" w:cs="Times New Roman"/>
          <w:b/>
          <w:bCs/>
          <w:sz w:val="24"/>
          <w:szCs w:val="24"/>
        </w:rPr>
        <w:t>9</w:t>
      </w:r>
      <w:r>
        <w:rPr>
          <w:rFonts w:ascii="Times New Roman" w:hAnsi="Times New Roman" w:cs="Times New Roman"/>
          <w:b/>
          <w:bCs/>
          <w:sz w:val="24"/>
          <w:szCs w:val="24"/>
        </w:rPr>
        <w:fldChar w:fldCharType="end"/>
      </w:r>
      <w:r>
        <w:rPr>
          <w:rFonts w:ascii="Times New Roman" w:hAnsi="Times New Roman" w:cs="Times New Roman"/>
          <w:b/>
          <w:bCs/>
          <w:sz w:val="24"/>
          <w:szCs w:val="24"/>
        </w:rPr>
        <w:fldChar w:fldCharType="end"/>
      </w:r>
    </w:p>
    <w:p w14:paraId="4942B4A3">
      <w:pPr>
        <w:pStyle w:val="36"/>
        <w:tabs>
          <w:tab w:val="right" w:leader="dot" w:pos="9360"/>
        </w:tabs>
        <w:ind w:firstLine="0"/>
        <w:rPr>
          <w:rFonts w:ascii="Times New Roman" w:hAnsi="Times New Roman" w:cs="Times New Roman"/>
          <w:sz w:val="24"/>
          <w:szCs w:val="24"/>
        </w:rPr>
      </w:pPr>
      <w:r>
        <w:fldChar w:fldCharType="begin"/>
      </w:r>
      <w:r>
        <w:instrText xml:space="preserve"> HYPERLINK \l "_Toc17648" </w:instrText>
      </w:r>
      <w:r>
        <w:fldChar w:fldCharType="separate"/>
      </w:r>
      <w:r>
        <w:rPr>
          <w:rFonts w:ascii="Times New Roman" w:hAnsi="Times New Roman" w:cs="Times New Roman"/>
          <w:sz w:val="24"/>
          <w:szCs w:val="24"/>
        </w:rPr>
        <w:t>1.1. Предмет, мотивација и циљ рада</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_Toc17648 \h </w:instrText>
      </w:r>
      <w:r>
        <w:rPr>
          <w:rFonts w:ascii="Times New Roman" w:hAnsi="Times New Roman" w:cs="Times New Roman"/>
          <w:sz w:val="24"/>
          <w:szCs w:val="24"/>
        </w:rPr>
        <w:fldChar w:fldCharType="separate"/>
      </w:r>
      <w:r>
        <w:rPr>
          <w:rFonts w:ascii="Times New Roman" w:hAnsi="Times New Roman" w:cs="Times New Roman"/>
          <w:sz w:val="24"/>
          <w:szCs w:val="24"/>
        </w:rPr>
        <w:t>9</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2EF67325">
      <w:pPr>
        <w:pStyle w:val="36"/>
        <w:tabs>
          <w:tab w:val="right" w:leader="dot" w:pos="9360"/>
        </w:tabs>
        <w:ind w:firstLine="0"/>
        <w:rPr>
          <w:rFonts w:ascii="Times New Roman" w:hAnsi="Times New Roman" w:cs="Times New Roman"/>
          <w:sz w:val="24"/>
          <w:szCs w:val="24"/>
        </w:rPr>
      </w:pPr>
      <w:r>
        <w:fldChar w:fldCharType="begin"/>
      </w:r>
      <w:r>
        <w:instrText xml:space="preserve"> HYPERLINK \l "_Toc14517" </w:instrText>
      </w:r>
      <w:r>
        <w:fldChar w:fldCharType="separate"/>
      </w:r>
      <w:r>
        <w:rPr>
          <w:rFonts w:ascii="Times New Roman" w:hAnsi="Times New Roman" w:cs="Times New Roman"/>
          <w:sz w:val="24"/>
          <w:szCs w:val="24"/>
        </w:rPr>
        <w:t>1.2. Истраживачка питања и доприноси рада</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_Toc14517 \h </w:instrText>
      </w:r>
      <w:r>
        <w:rPr>
          <w:rFonts w:ascii="Times New Roman" w:hAnsi="Times New Roman" w:cs="Times New Roman"/>
          <w:sz w:val="24"/>
          <w:szCs w:val="24"/>
        </w:rPr>
        <w:fldChar w:fldCharType="separate"/>
      </w:r>
      <w:r>
        <w:rPr>
          <w:rFonts w:ascii="Times New Roman" w:hAnsi="Times New Roman" w:cs="Times New Roman"/>
          <w:sz w:val="24"/>
          <w:szCs w:val="24"/>
        </w:rPr>
        <w:t>10</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28AC2C36">
      <w:pPr>
        <w:pStyle w:val="36"/>
        <w:tabs>
          <w:tab w:val="right" w:leader="dot" w:pos="9360"/>
        </w:tabs>
        <w:ind w:firstLine="0"/>
        <w:rPr>
          <w:rFonts w:ascii="Times New Roman" w:hAnsi="Times New Roman" w:cs="Times New Roman"/>
          <w:sz w:val="24"/>
          <w:szCs w:val="24"/>
        </w:rPr>
      </w:pPr>
      <w:r>
        <w:fldChar w:fldCharType="begin"/>
      </w:r>
      <w:r>
        <w:instrText xml:space="preserve"> HYPERLINK \l "_Toc18810" </w:instrText>
      </w:r>
      <w:r>
        <w:fldChar w:fldCharType="separate"/>
      </w:r>
      <w:r>
        <w:rPr>
          <w:rFonts w:ascii="Times New Roman" w:hAnsi="Times New Roman" w:cs="Times New Roman"/>
          <w:sz w:val="24"/>
          <w:szCs w:val="24"/>
        </w:rPr>
        <w:t>1.3. Организација рада</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_Toc18810 \h </w:instrText>
      </w:r>
      <w:r>
        <w:rPr>
          <w:rFonts w:ascii="Times New Roman" w:hAnsi="Times New Roman" w:cs="Times New Roman"/>
          <w:sz w:val="24"/>
          <w:szCs w:val="24"/>
        </w:rPr>
        <w:fldChar w:fldCharType="separate"/>
      </w:r>
      <w:r>
        <w:rPr>
          <w:rFonts w:ascii="Times New Roman" w:hAnsi="Times New Roman" w:cs="Times New Roman"/>
          <w:sz w:val="24"/>
          <w:szCs w:val="24"/>
        </w:rPr>
        <w:t>12</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5226C10C">
      <w:pPr>
        <w:pStyle w:val="35"/>
        <w:tabs>
          <w:tab w:val="right" w:leader="dot" w:pos="9360"/>
        </w:tabs>
        <w:rPr>
          <w:rFonts w:ascii="Times New Roman" w:hAnsi="Times New Roman" w:cs="Times New Roman"/>
          <w:sz w:val="24"/>
          <w:szCs w:val="24"/>
        </w:rPr>
      </w:pPr>
      <w:r>
        <w:fldChar w:fldCharType="begin"/>
      </w:r>
      <w:r>
        <w:instrText xml:space="preserve"> HYPERLINK \l "_Toc4255" </w:instrText>
      </w:r>
      <w:r>
        <w:fldChar w:fldCharType="separate"/>
      </w:r>
      <w:r>
        <w:rPr>
          <w:rFonts w:ascii="Times New Roman" w:hAnsi="Times New Roman" w:cs="Times New Roman"/>
          <w:b/>
          <w:bCs/>
          <w:sz w:val="24"/>
          <w:szCs w:val="24"/>
        </w:rPr>
        <w:t>2. АУТОМАТСКО ПРЕПОЗНАВАЊЕ ГОВОРА</w:t>
      </w:r>
      <w:r>
        <w:rPr>
          <w:rFonts w:ascii="Times New Roman" w:hAnsi="Times New Roman" w:cs="Times New Roman"/>
          <w:b/>
          <w:bCs/>
          <w:sz w:val="24"/>
          <w:szCs w:val="24"/>
        </w:rPr>
        <w:tab/>
      </w:r>
      <w:r>
        <w:rPr>
          <w:rFonts w:ascii="Times New Roman" w:hAnsi="Times New Roman" w:cs="Times New Roman"/>
          <w:b/>
          <w:bCs/>
          <w:sz w:val="24"/>
          <w:szCs w:val="24"/>
        </w:rPr>
        <w:fldChar w:fldCharType="begin"/>
      </w:r>
      <w:r>
        <w:rPr>
          <w:rFonts w:ascii="Times New Roman" w:hAnsi="Times New Roman" w:cs="Times New Roman"/>
          <w:b/>
          <w:bCs/>
          <w:sz w:val="24"/>
          <w:szCs w:val="24"/>
        </w:rPr>
        <w:instrText xml:space="preserve"> PAGEREF _Toc4255 \h </w:instrText>
      </w:r>
      <w:r>
        <w:rPr>
          <w:rFonts w:ascii="Times New Roman" w:hAnsi="Times New Roman" w:cs="Times New Roman"/>
          <w:b/>
          <w:bCs/>
          <w:sz w:val="24"/>
          <w:szCs w:val="24"/>
        </w:rPr>
        <w:fldChar w:fldCharType="separate"/>
      </w:r>
      <w:r>
        <w:rPr>
          <w:rFonts w:ascii="Times New Roman" w:hAnsi="Times New Roman" w:cs="Times New Roman"/>
          <w:b/>
          <w:bCs/>
          <w:sz w:val="24"/>
          <w:szCs w:val="24"/>
        </w:rPr>
        <w:t>14</w:t>
      </w:r>
      <w:r>
        <w:rPr>
          <w:rFonts w:ascii="Times New Roman" w:hAnsi="Times New Roman" w:cs="Times New Roman"/>
          <w:b/>
          <w:bCs/>
          <w:sz w:val="24"/>
          <w:szCs w:val="24"/>
        </w:rPr>
        <w:fldChar w:fldCharType="end"/>
      </w:r>
      <w:r>
        <w:rPr>
          <w:rFonts w:ascii="Times New Roman" w:hAnsi="Times New Roman" w:cs="Times New Roman"/>
          <w:b/>
          <w:bCs/>
          <w:sz w:val="24"/>
          <w:szCs w:val="24"/>
        </w:rPr>
        <w:fldChar w:fldCharType="end"/>
      </w:r>
    </w:p>
    <w:p w14:paraId="4D1248AE">
      <w:pPr>
        <w:pStyle w:val="36"/>
        <w:tabs>
          <w:tab w:val="right" w:leader="dot" w:pos="9360"/>
        </w:tabs>
        <w:ind w:firstLine="0"/>
        <w:rPr>
          <w:rFonts w:ascii="Times New Roman" w:hAnsi="Times New Roman" w:cs="Times New Roman"/>
          <w:sz w:val="24"/>
          <w:szCs w:val="24"/>
        </w:rPr>
      </w:pPr>
      <w:r>
        <w:fldChar w:fldCharType="begin"/>
      </w:r>
      <w:r>
        <w:instrText xml:space="preserve"> HYPERLINK \l "_Toc21954" </w:instrText>
      </w:r>
      <w:r>
        <w:fldChar w:fldCharType="separate"/>
      </w:r>
      <w:r>
        <w:rPr>
          <w:rFonts w:ascii="Times New Roman" w:hAnsi="Times New Roman" w:cs="Times New Roman"/>
          <w:sz w:val="24"/>
          <w:szCs w:val="24"/>
        </w:rPr>
        <w:t>2.1. Основни принципи и развој ASR система</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_Toc21954 \h </w:instrText>
      </w:r>
      <w:r>
        <w:rPr>
          <w:rFonts w:ascii="Times New Roman" w:hAnsi="Times New Roman" w:cs="Times New Roman"/>
          <w:sz w:val="24"/>
          <w:szCs w:val="24"/>
        </w:rPr>
        <w:fldChar w:fldCharType="separate"/>
      </w:r>
      <w:r>
        <w:rPr>
          <w:rFonts w:ascii="Times New Roman" w:hAnsi="Times New Roman" w:cs="Times New Roman"/>
          <w:sz w:val="24"/>
          <w:szCs w:val="24"/>
        </w:rPr>
        <w:t>14</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378FD68C">
      <w:pPr>
        <w:pStyle w:val="36"/>
        <w:tabs>
          <w:tab w:val="right" w:leader="dot" w:pos="9360"/>
        </w:tabs>
        <w:ind w:firstLine="0"/>
        <w:rPr>
          <w:rFonts w:ascii="Times New Roman" w:hAnsi="Times New Roman" w:cs="Times New Roman"/>
          <w:sz w:val="24"/>
          <w:szCs w:val="24"/>
        </w:rPr>
      </w:pPr>
      <w:r>
        <w:fldChar w:fldCharType="begin"/>
      </w:r>
      <w:r>
        <w:instrText xml:space="preserve"> HYPERLINK \l "_Toc25044" </w:instrText>
      </w:r>
      <w:r>
        <w:fldChar w:fldCharType="separate"/>
      </w:r>
      <w:r>
        <w:rPr>
          <w:rFonts w:ascii="Times New Roman" w:hAnsi="Times New Roman" w:cs="Times New Roman"/>
          <w:sz w:val="24"/>
          <w:szCs w:val="24"/>
        </w:rPr>
        <w:t>2.2. Обрада и представљање говорног сигнала</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_Toc25044 \h </w:instrText>
      </w:r>
      <w:r>
        <w:rPr>
          <w:rFonts w:ascii="Times New Roman" w:hAnsi="Times New Roman" w:cs="Times New Roman"/>
          <w:sz w:val="24"/>
          <w:szCs w:val="24"/>
        </w:rPr>
        <w:fldChar w:fldCharType="separate"/>
      </w:r>
      <w:r>
        <w:rPr>
          <w:rFonts w:ascii="Times New Roman" w:hAnsi="Times New Roman" w:cs="Times New Roman"/>
          <w:sz w:val="24"/>
          <w:szCs w:val="24"/>
        </w:rPr>
        <w:t>15</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6EEC09C7">
      <w:pPr>
        <w:pStyle w:val="36"/>
        <w:tabs>
          <w:tab w:val="right" w:leader="dot" w:pos="9360"/>
        </w:tabs>
        <w:ind w:firstLine="0"/>
        <w:rPr>
          <w:rFonts w:ascii="Times New Roman" w:hAnsi="Times New Roman" w:cs="Times New Roman"/>
          <w:sz w:val="24"/>
          <w:szCs w:val="24"/>
        </w:rPr>
      </w:pPr>
      <w:r>
        <w:fldChar w:fldCharType="begin"/>
      </w:r>
      <w:r>
        <w:instrText xml:space="preserve"> HYPERLINK \l "_Toc27032" </w:instrText>
      </w:r>
      <w:r>
        <w:fldChar w:fldCharType="separate"/>
      </w:r>
      <w:r>
        <w:rPr>
          <w:rFonts w:ascii="Times New Roman" w:hAnsi="Times New Roman" w:cs="Times New Roman"/>
          <w:sz w:val="24"/>
          <w:szCs w:val="24"/>
        </w:rPr>
        <w:t>2.3. Модели дубоког учења за препознавање говора</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_Toc27032 \h </w:instrText>
      </w:r>
      <w:r>
        <w:rPr>
          <w:rFonts w:ascii="Times New Roman" w:hAnsi="Times New Roman" w:cs="Times New Roman"/>
          <w:sz w:val="24"/>
          <w:szCs w:val="24"/>
        </w:rPr>
        <w:fldChar w:fldCharType="separate"/>
      </w:r>
      <w:r>
        <w:rPr>
          <w:rFonts w:ascii="Times New Roman" w:hAnsi="Times New Roman" w:cs="Times New Roman"/>
          <w:sz w:val="24"/>
          <w:szCs w:val="24"/>
        </w:rPr>
        <w:t>16</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4F5EAC6B">
      <w:pPr>
        <w:pStyle w:val="36"/>
        <w:tabs>
          <w:tab w:val="right" w:leader="dot" w:pos="9360"/>
        </w:tabs>
        <w:ind w:firstLine="0"/>
        <w:rPr>
          <w:rFonts w:ascii="Times New Roman" w:hAnsi="Times New Roman" w:cs="Times New Roman"/>
          <w:sz w:val="24"/>
          <w:szCs w:val="24"/>
        </w:rPr>
      </w:pPr>
      <w:r>
        <w:fldChar w:fldCharType="begin"/>
      </w:r>
      <w:r>
        <w:instrText xml:space="preserve"> HYPERLINK \l "_Toc21265" </w:instrText>
      </w:r>
      <w:r>
        <w:fldChar w:fldCharType="separate"/>
      </w:r>
      <w:r>
        <w:rPr>
          <w:rFonts w:ascii="Times New Roman" w:hAnsi="Times New Roman" w:cs="Times New Roman"/>
          <w:sz w:val="24"/>
          <w:szCs w:val="24"/>
        </w:rPr>
        <w:t>2.4. Метрике за евалуацију ASR система</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_Toc21265 \h </w:instrText>
      </w:r>
      <w:r>
        <w:rPr>
          <w:rFonts w:ascii="Times New Roman" w:hAnsi="Times New Roman" w:cs="Times New Roman"/>
          <w:sz w:val="24"/>
          <w:szCs w:val="24"/>
        </w:rPr>
        <w:fldChar w:fldCharType="separate"/>
      </w:r>
      <w:r>
        <w:rPr>
          <w:rFonts w:ascii="Times New Roman" w:hAnsi="Times New Roman" w:cs="Times New Roman"/>
          <w:sz w:val="24"/>
          <w:szCs w:val="24"/>
        </w:rPr>
        <w:t>18</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590ECEC2">
      <w:pPr>
        <w:pStyle w:val="37"/>
        <w:tabs>
          <w:tab w:val="right" w:leader="dot" w:pos="9360"/>
        </w:tabs>
        <w:ind w:firstLine="0"/>
        <w:rPr>
          <w:rFonts w:ascii="Times New Roman" w:hAnsi="Times New Roman" w:cs="Times New Roman"/>
          <w:sz w:val="24"/>
          <w:szCs w:val="24"/>
        </w:rPr>
      </w:pPr>
      <w:r>
        <w:fldChar w:fldCharType="begin"/>
      </w:r>
      <w:r>
        <w:instrText xml:space="preserve"> HYPERLINK \l "_Toc17994" </w:instrText>
      </w:r>
      <w:r>
        <w:fldChar w:fldCharType="separate"/>
      </w:r>
      <w:r>
        <w:rPr>
          <w:rFonts w:ascii="Times New Roman" w:hAnsi="Times New Roman" w:cs="Times New Roman"/>
          <w:sz w:val="24"/>
          <w:szCs w:val="24"/>
          <w:lang w:val="sr-Cyrl-BA"/>
        </w:rPr>
        <w:t>С</w:t>
      </w:r>
      <w:r>
        <w:rPr>
          <w:rFonts w:ascii="Times New Roman" w:hAnsi="Times New Roman" w:cs="Times New Roman"/>
          <w:sz w:val="24"/>
          <w:szCs w:val="24"/>
        </w:rPr>
        <w:t>топа грешке на нивоу речи</w:t>
      </w:r>
      <w:r>
        <w:rPr>
          <w:rFonts w:ascii="Times New Roman" w:hAnsi="Times New Roman" w:cs="Times New Roman"/>
          <w:sz w:val="24"/>
          <w:szCs w:val="24"/>
          <w:lang w:val="sr-Cyrl-BA"/>
        </w:rPr>
        <w:t xml:space="preserve"> </w:t>
      </w:r>
      <w:r>
        <w:rPr>
          <w:rFonts w:ascii="Times New Roman" w:hAnsi="Times New Roman" w:cs="Times New Roman"/>
          <w:sz w:val="24"/>
          <w:szCs w:val="24"/>
        </w:rPr>
        <w:t>(WER)</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_Toc17994 \h </w:instrText>
      </w:r>
      <w:r>
        <w:rPr>
          <w:rFonts w:ascii="Times New Roman" w:hAnsi="Times New Roman" w:cs="Times New Roman"/>
          <w:sz w:val="24"/>
          <w:szCs w:val="24"/>
        </w:rPr>
        <w:fldChar w:fldCharType="separate"/>
      </w:r>
      <w:r>
        <w:rPr>
          <w:rFonts w:ascii="Times New Roman" w:hAnsi="Times New Roman" w:cs="Times New Roman"/>
          <w:sz w:val="24"/>
          <w:szCs w:val="24"/>
        </w:rPr>
        <w:t>18</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7107D48A">
      <w:pPr>
        <w:pStyle w:val="37"/>
        <w:tabs>
          <w:tab w:val="right" w:leader="dot" w:pos="9360"/>
        </w:tabs>
        <w:ind w:firstLine="0"/>
        <w:rPr>
          <w:rFonts w:ascii="Times New Roman" w:hAnsi="Times New Roman" w:cs="Times New Roman"/>
          <w:sz w:val="24"/>
          <w:szCs w:val="24"/>
        </w:rPr>
      </w:pPr>
      <w:r>
        <w:fldChar w:fldCharType="begin"/>
      </w:r>
      <w:r>
        <w:instrText xml:space="preserve"> HYPERLINK \l "_Toc2016" </w:instrText>
      </w:r>
      <w:r>
        <w:fldChar w:fldCharType="separate"/>
      </w:r>
      <w:r>
        <w:rPr>
          <w:rFonts w:ascii="Times New Roman" w:hAnsi="Times New Roman" w:cs="Times New Roman"/>
          <w:sz w:val="24"/>
          <w:szCs w:val="24"/>
        </w:rPr>
        <w:t>Стопа грешке на нивоу карактера (CER)</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_Toc2016 \h </w:instrText>
      </w:r>
      <w:r>
        <w:rPr>
          <w:rFonts w:ascii="Times New Roman" w:hAnsi="Times New Roman" w:cs="Times New Roman"/>
          <w:sz w:val="24"/>
          <w:szCs w:val="24"/>
        </w:rPr>
        <w:fldChar w:fldCharType="separate"/>
      </w:r>
      <w:r>
        <w:rPr>
          <w:rFonts w:ascii="Times New Roman" w:hAnsi="Times New Roman" w:cs="Times New Roman"/>
          <w:sz w:val="24"/>
          <w:szCs w:val="24"/>
        </w:rPr>
        <w:t>19</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6A96E725">
      <w:pPr>
        <w:pStyle w:val="37"/>
        <w:tabs>
          <w:tab w:val="right" w:leader="dot" w:pos="9360"/>
        </w:tabs>
        <w:ind w:firstLine="0"/>
        <w:rPr>
          <w:rFonts w:ascii="Times New Roman" w:hAnsi="Times New Roman" w:cs="Times New Roman"/>
          <w:sz w:val="24"/>
          <w:szCs w:val="24"/>
        </w:rPr>
      </w:pPr>
      <w:r>
        <w:fldChar w:fldCharType="begin"/>
      </w:r>
      <w:r>
        <w:instrText xml:space="preserve"> HYPERLINK \l "_Toc13002" </w:instrText>
      </w:r>
      <w:r>
        <w:fldChar w:fldCharType="separate"/>
      </w:r>
      <w:r>
        <w:rPr>
          <w:rFonts w:ascii="Times New Roman" w:hAnsi="Times New Roman" w:cs="Times New Roman"/>
          <w:sz w:val="24"/>
          <w:szCs w:val="24"/>
        </w:rPr>
        <w:t>Време транскрипције</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_Toc13002 \h </w:instrText>
      </w:r>
      <w:r>
        <w:rPr>
          <w:rFonts w:ascii="Times New Roman" w:hAnsi="Times New Roman" w:cs="Times New Roman"/>
          <w:sz w:val="24"/>
          <w:szCs w:val="24"/>
        </w:rPr>
        <w:fldChar w:fldCharType="separate"/>
      </w:r>
      <w:r>
        <w:rPr>
          <w:rFonts w:ascii="Times New Roman" w:hAnsi="Times New Roman" w:cs="Times New Roman"/>
          <w:sz w:val="24"/>
          <w:szCs w:val="24"/>
        </w:rPr>
        <w:t>20</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06E10D0B">
      <w:pPr>
        <w:pStyle w:val="37"/>
        <w:tabs>
          <w:tab w:val="right" w:leader="dot" w:pos="9360"/>
        </w:tabs>
        <w:ind w:firstLine="0"/>
        <w:rPr>
          <w:rFonts w:ascii="Times New Roman" w:hAnsi="Times New Roman" w:cs="Times New Roman"/>
          <w:sz w:val="24"/>
          <w:szCs w:val="24"/>
        </w:rPr>
      </w:pPr>
      <w:r>
        <w:fldChar w:fldCharType="begin"/>
      </w:r>
      <w:r>
        <w:instrText xml:space="preserve"> HYPERLINK \l "_Toc24251" </w:instrText>
      </w:r>
      <w:r>
        <w:fldChar w:fldCharType="separate"/>
      </w:r>
      <w:r>
        <w:rPr>
          <w:rFonts w:ascii="Times New Roman" w:hAnsi="Times New Roman" w:cs="Times New Roman"/>
          <w:sz w:val="24"/>
          <w:szCs w:val="24"/>
          <w:lang w:val="sr-Cyrl-BA"/>
        </w:rPr>
        <w:t>Ф</w:t>
      </w:r>
      <w:r>
        <w:rPr>
          <w:rFonts w:ascii="Times New Roman" w:hAnsi="Times New Roman" w:cs="Times New Roman"/>
          <w:sz w:val="24"/>
          <w:szCs w:val="24"/>
        </w:rPr>
        <w:t>актор реалног времена (RTF)</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_Toc24251 \h </w:instrText>
      </w:r>
      <w:r>
        <w:rPr>
          <w:rFonts w:ascii="Times New Roman" w:hAnsi="Times New Roman" w:cs="Times New Roman"/>
          <w:sz w:val="24"/>
          <w:szCs w:val="24"/>
        </w:rPr>
        <w:fldChar w:fldCharType="separate"/>
      </w:r>
      <w:r>
        <w:rPr>
          <w:rFonts w:ascii="Times New Roman" w:hAnsi="Times New Roman" w:cs="Times New Roman"/>
          <w:sz w:val="24"/>
          <w:szCs w:val="24"/>
        </w:rPr>
        <w:t>20</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0067FFD0">
      <w:pPr>
        <w:pStyle w:val="37"/>
        <w:tabs>
          <w:tab w:val="right" w:leader="dot" w:pos="9360"/>
        </w:tabs>
        <w:ind w:firstLine="0"/>
        <w:rPr>
          <w:rFonts w:ascii="Times New Roman" w:hAnsi="Times New Roman" w:cs="Times New Roman"/>
          <w:sz w:val="24"/>
          <w:szCs w:val="24"/>
        </w:rPr>
      </w:pPr>
      <w:r>
        <w:fldChar w:fldCharType="begin"/>
      </w:r>
      <w:r>
        <w:instrText xml:space="preserve"> HYPERLINK \l "_Toc8654" </w:instrText>
      </w:r>
      <w:r>
        <w:fldChar w:fldCharType="separate"/>
      </w:r>
      <w:r>
        <w:rPr>
          <w:rFonts w:ascii="Times New Roman" w:hAnsi="Times New Roman" w:cs="Times New Roman"/>
          <w:sz w:val="24"/>
          <w:szCs w:val="24"/>
          <w:lang w:val="sr-Cyrl-BA"/>
        </w:rPr>
        <w:t>Меморијска потрошња</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_Toc8654 \h </w:instrText>
      </w:r>
      <w:r>
        <w:rPr>
          <w:rFonts w:ascii="Times New Roman" w:hAnsi="Times New Roman" w:cs="Times New Roman"/>
          <w:sz w:val="24"/>
          <w:szCs w:val="24"/>
        </w:rPr>
        <w:fldChar w:fldCharType="separate"/>
      </w:r>
      <w:r>
        <w:rPr>
          <w:rFonts w:ascii="Times New Roman" w:hAnsi="Times New Roman" w:cs="Times New Roman"/>
          <w:sz w:val="24"/>
          <w:szCs w:val="24"/>
        </w:rPr>
        <w:t>20</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5E8605A1">
      <w:pPr>
        <w:pStyle w:val="37"/>
        <w:tabs>
          <w:tab w:val="right" w:leader="dot" w:pos="9360"/>
        </w:tabs>
        <w:ind w:firstLine="0"/>
        <w:rPr>
          <w:rFonts w:ascii="Times New Roman" w:hAnsi="Times New Roman" w:cs="Times New Roman"/>
          <w:sz w:val="24"/>
          <w:szCs w:val="24"/>
        </w:rPr>
      </w:pPr>
      <w:r>
        <w:fldChar w:fldCharType="begin"/>
      </w:r>
      <w:r>
        <w:instrText xml:space="preserve"> HYPERLINK \l "_Toc23831" </w:instrText>
      </w:r>
      <w:r>
        <w:fldChar w:fldCharType="separate"/>
      </w:r>
      <w:r>
        <w:rPr>
          <w:rFonts w:ascii="Times New Roman" w:hAnsi="Times New Roman" w:cs="Times New Roman"/>
          <w:sz w:val="24"/>
          <w:szCs w:val="24"/>
        </w:rPr>
        <w:t>Латенција</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_Toc23831 \h </w:instrText>
      </w:r>
      <w:r>
        <w:rPr>
          <w:rFonts w:ascii="Times New Roman" w:hAnsi="Times New Roman" w:cs="Times New Roman"/>
          <w:sz w:val="24"/>
          <w:szCs w:val="24"/>
        </w:rPr>
        <w:fldChar w:fldCharType="separate"/>
      </w:r>
      <w:r>
        <w:rPr>
          <w:rFonts w:ascii="Times New Roman" w:hAnsi="Times New Roman" w:cs="Times New Roman"/>
          <w:sz w:val="24"/>
          <w:szCs w:val="24"/>
        </w:rPr>
        <w:t>21</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1E60CA3D">
      <w:pPr>
        <w:pStyle w:val="36"/>
        <w:tabs>
          <w:tab w:val="right" w:leader="dot" w:pos="9360"/>
        </w:tabs>
        <w:ind w:firstLine="0"/>
        <w:rPr>
          <w:rFonts w:ascii="Times New Roman" w:hAnsi="Times New Roman" w:cs="Times New Roman"/>
          <w:sz w:val="24"/>
          <w:szCs w:val="24"/>
        </w:rPr>
      </w:pPr>
      <w:r>
        <w:fldChar w:fldCharType="begin"/>
      </w:r>
      <w:r>
        <w:instrText xml:space="preserve"> HYPERLINK \l "_Toc21029" </w:instrText>
      </w:r>
      <w:r>
        <w:fldChar w:fldCharType="separate"/>
      </w:r>
      <w:r>
        <w:rPr>
          <w:rFonts w:ascii="Times New Roman" w:hAnsi="Times New Roman" w:cs="Times New Roman"/>
          <w:sz w:val="24"/>
          <w:szCs w:val="24"/>
        </w:rPr>
        <w:t>2.5. Преглед сродних истраживања</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_Toc21029 \h </w:instrText>
      </w:r>
      <w:r>
        <w:rPr>
          <w:rFonts w:ascii="Times New Roman" w:hAnsi="Times New Roman" w:cs="Times New Roman"/>
          <w:sz w:val="24"/>
          <w:szCs w:val="24"/>
        </w:rPr>
        <w:fldChar w:fldCharType="separate"/>
      </w:r>
      <w:r>
        <w:rPr>
          <w:rFonts w:ascii="Times New Roman" w:hAnsi="Times New Roman" w:cs="Times New Roman"/>
          <w:sz w:val="24"/>
          <w:szCs w:val="24"/>
        </w:rPr>
        <w:t>21</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249C8C68">
      <w:pPr>
        <w:pStyle w:val="35"/>
        <w:tabs>
          <w:tab w:val="right" w:leader="dot" w:pos="9360"/>
        </w:tabs>
        <w:rPr>
          <w:rFonts w:ascii="Times New Roman" w:hAnsi="Times New Roman" w:cs="Times New Roman"/>
          <w:sz w:val="24"/>
          <w:szCs w:val="24"/>
        </w:rPr>
      </w:pPr>
      <w:r>
        <w:fldChar w:fldCharType="begin"/>
      </w:r>
      <w:r>
        <w:instrText xml:space="preserve"> HYPERLINK \l "_Toc8432" </w:instrText>
      </w:r>
      <w:r>
        <w:fldChar w:fldCharType="separate"/>
      </w:r>
      <w:r>
        <w:rPr>
          <w:rFonts w:ascii="Times New Roman" w:hAnsi="Times New Roman" w:cs="Times New Roman"/>
          <w:b/>
          <w:bCs/>
          <w:sz w:val="24"/>
          <w:szCs w:val="24"/>
        </w:rPr>
        <w:t>3. WHISPER АРХИТЕКТУРА</w:t>
      </w:r>
      <w:r>
        <w:rPr>
          <w:rFonts w:ascii="Times New Roman" w:hAnsi="Times New Roman" w:cs="Times New Roman"/>
          <w:b/>
          <w:bCs/>
          <w:sz w:val="24"/>
          <w:szCs w:val="24"/>
        </w:rPr>
        <w:tab/>
      </w:r>
      <w:r>
        <w:rPr>
          <w:rFonts w:ascii="Times New Roman" w:hAnsi="Times New Roman" w:cs="Times New Roman"/>
          <w:b/>
          <w:bCs/>
          <w:sz w:val="24"/>
          <w:szCs w:val="24"/>
        </w:rPr>
        <w:fldChar w:fldCharType="begin"/>
      </w:r>
      <w:r>
        <w:rPr>
          <w:rFonts w:ascii="Times New Roman" w:hAnsi="Times New Roman" w:cs="Times New Roman"/>
          <w:b/>
          <w:bCs/>
          <w:sz w:val="24"/>
          <w:szCs w:val="24"/>
        </w:rPr>
        <w:instrText xml:space="preserve"> PAGEREF _Toc8432 \h </w:instrText>
      </w:r>
      <w:r>
        <w:rPr>
          <w:rFonts w:ascii="Times New Roman" w:hAnsi="Times New Roman" w:cs="Times New Roman"/>
          <w:b/>
          <w:bCs/>
          <w:sz w:val="24"/>
          <w:szCs w:val="24"/>
        </w:rPr>
        <w:fldChar w:fldCharType="separate"/>
      </w:r>
      <w:r>
        <w:rPr>
          <w:rFonts w:ascii="Times New Roman" w:hAnsi="Times New Roman" w:cs="Times New Roman"/>
          <w:b/>
          <w:bCs/>
          <w:sz w:val="24"/>
          <w:szCs w:val="24"/>
        </w:rPr>
        <w:t>24</w:t>
      </w:r>
      <w:r>
        <w:rPr>
          <w:rFonts w:ascii="Times New Roman" w:hAnsi="Times New Roman" w:cs="Times New Roman"/>
          <w:b/>
          <w:bCs/>
          <w:sz w:val="24"/>
          <w:szCs w:val="24"/>
        </w:rPr>
        <w:fldChar w:fldCharType="end"/>
      </w:r>
      <w:r>
        <w:rPr>
          <w:rFonts w:ascii="Times New Roman" w:hAnsi="Times New Roman" w:cs="Times New Roman"/>
          <w:b/>
          <w:bCs/>
          <w:sz w:val="24"/>
          <w:szCs w:val="24"/>
        </w:rPr>
        <w:fldChar w:fldCharType="end"/>
      </w:r>
    </w:p>
    <w:p w14:paraId="32021202">
      <w:pPr>
        <w:pStyle w:val="36"/>
        <w:tabs>
          <w:tab w:val="right" w:leader="dot" w:pos="9360"/>
        </w:tabs>
        <w:ind w:firstLine="0"/>
        <w:rPr>
          <w:rFonts w:ascii="Times New Roman" w:hAnsi="Times New Roman" w:cs="Times New Roman"/>
          <w:sz w:val="24"/>
          <w:szCs w:val="24"/>
        </w:rPr>
      </w:pPr>
      <w:r>
        <w:fldChar w:fldCharType="begin"/>
      </w:r>
      <w:r>
        <w:instrText xml:space="preserve"> HYPERLINK \l "_Toc671" </w:instrText>
      </w:r>
      <w:r>
        <w:fldChar w:fldCharType="separate"/>
      </w:r>
      <w:r>
        <w:rPr>
          <w:rFonts w:ascii="Times New Roman" w:hAnsi="Times New Roman" w:cs="Times New Roman"/>
          <w:sz w:val="24"/>
          <w:szCs w:val="24"/>
        </w:rPr>
        <w:t xml:space="preserve">3.1. </w:t>
      </w:r>
      <w:r>
        <w:rPr>
          <w:rFonts w:ascii="Times New Roman" w:hAnsi="Times New Roman" w:cs="Times New Roman"/>
          <w:sz w:val="24"/>
          <w:szCs w:val="24"/>
          <w:lang w:val="sr-Cyrl-BA"/>
        </w:rPr>
        <w:t>Трансформер</w:t>
      </w:r>
      <w:r>
        <w:rPr>
          <w:rFonts w:ascii="Times New Roman" w:hAnsi="Times New Roman" w:cs="Times New Roman"/>
          <w:sz w:val="24"/>
          <w:szCs w:val="24"/>
          <w:lang w:val="en-US"/>
        </w:rPr>
        <w:t xml:space="preserve"> </w:t>
      </w:r>
      <w:r>
        <w:rPr>
          <w:rFonts w:ascii="Times New Roman" w:hAnsi="Times New Roman" w:cs="Times New Roman"/>
          <w:sz w:val="24"/>
          <w:szCs w:val="24"/>
          <w:lang w:val="sr-Cyrl-BA"/>
        </w:rPr>
        <w:t>архитектура</w:t>
      </w:r>
      <w:r>
        <w:rPr>
          <w:rFonts w:ascii="Times New Roman" w:hAnsi="Times New Roman" w:cs="Times New Roman"/>
          <w:sz w:val="24"/>
          <w:szCs w:val="24"/>
        </w:rPr>
        <w:t xml:space="preserve"> </w:t>
      </w:r>
      <w:r>
        <w:rPr>
          <w:rFonts w:ascii="Times New Roman" w:hAnsi="Times New Roman" w:cs="Times New Roman"/>
          <w:sz w:val="24"/>
          <w:szCs w:val="24"/>
          <w:lang w:val="sr-Cyrl-BA"/>
        </w:rPr>
        <w:t>са енкодер-декодер</w:t>
      </w:r>
      <w:r>
        <w:rPr>
          <w:rFonts w:ascii="Times New Roman" w:hAnsi="Times New Roman" w:cs="Times New Roman"/>
          <w:sz w:val="24"/>
          <w:szCs w:val="24"/>
        </w:rPr>
        <w:t xml:space="preserve"> </w:t>
      </w:r>
      <w:r>
        <w:rPr>
          <w:rFonts w:ascii="Times New Roman" w:hAnsi="Times New Roman" w:cs="Times New Roman"/>
          <w:sz w:val="24"/>
          <w:szCs w:val="24"/>
          <w:lang w:val="sr-Cyrl-BA"/>
        </w:rPr>
        <w:t>структуром</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_Toc671 \h </w:instrText>
      </w:r>
      <w:r>
        <w:rPr>
          <w:rFonts w:ascii="Times New Roman" w:hAnsi="Times New Roman" w:cs="Times New Roman"/>
          <w:sz w:val="24"/>
          <w:szCs w:val="24"/>
        </w:rPr>
        <w:fldChar w:fldCharType="separate"/>
      </w:r>
      <w:r>
        <w:rPr>
          <w:rFonts w:ascii="Times New Roman" w:hAnsi="Times New Roman" w:cs="Times New Roman"/>
          <w:sz w:val="24"/>
          <w:szCs w:val="24"/>
        </w:rPr>
        <w:t>24</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5DE66442">
      <w:pPr>
        <w:pStyle w:val="36"/>
        <w:tabs>
          <w:tab w:val="right" w:leader="dot" w:pos="9360"/>
        </w:tabs>
        <w:ind w:firstLine="0"/>
        <w:rPr>
          <w:rFonts w:ascii="Times New Roman" w:hAnsi="Times New Roman" w:cs="Times New Roman"/>
          <w:sz w:val="24"/>
          <w:szCs w:val="24"/>
        </w:rPr>
      </w:pPr>
      <w:r>
        <w:fldChar w:fldCharType="begin"/>
      </w:r>
      <w:r>
        <w:instrText xml:space="preserve"> HYPERLINK \l "_Toc11151" </w:instrText>
      </w:r>
      <w:r>
        <w:fldChar w:fldCharType="separate"/>
      </w:r>
      <w:r>
        <w:rPr>
          <w:rFonts w:ascii="Times New Roman" w:hAnsi="Times New Roman" w:cs="Times New Roman"/>
          <w:sz w:val="24"/>
          <w:szCs w:val="24"/>
        </w:rPr>
        <w:t>3.2. Архитектура и начин рада Whisper модела</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_Toc11151 \h </w:instrText>
      </w:r>
      <w:r>
        <w:rPr>
          <w:rFonts w:ascii="Times New Roman" w:hAnsi="Times New Roman" w:cs="Times New Roman"/>
          <w:sz w:val="24"/>
          <w:szCs w:val="24"/>
        </w:rPr>
        <w:fldChar w:fldCharType="separate"/>
      </w:r>
      <w:r>
        <w:rPr>
          <w:rFonts w:ascii="Times New Roman" w:hAnsi="Times New Roman" w:cs="Times New Roman"/>
          <w:sz w:val="24"/>
          <w:szCs w:val="24"/>
        </w:rPr>
        <w:t>25</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140042AA">
      <w:pPr>
        <w:pStyle w:val="36"/>
        <w:tabs>
          <w:tab w:val="right" w:leader="dot" w:pos="9360"/>
        </w:tabs>
        <w:ind w:firstLine="0"/>
        <w:rPr>
          <w:rFonts w:ascii="Times New Roman" w:hAnsi="Times New Roman" w:cs="Times New Roman"/>
          <w:sz w:val="24"/>
          <w:szCs w:val="24"/>
        </w:rPr>
      </w:pPr>
      <w:r>
        <w:fldChar w:fldCharType="begin"/>
      </w:r>
      <w:r>
        <w:instrText xml:space="preserve"> HYPERLINK \l "_Toc24115" </w:instrText>
      </w:r>
      <w:r>
        <w:fldChar w:fldCharType="separate"/>
      </w:r>
      <w:r>
        <w:rPr>
          <w:rFonts w:ascii="Times New Roman" w:hAnsi="Times New Roman" w:cs="Times New Roman"/>
          <w:sz w:val="24"/>
          <w:szCs w:val="24"/>
        </w:rPr>
        <w:t>3.3. Тренинг, вишејезичност и варијанте Whisper модела</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_Toc24115 \h </w:instrText>
      </w:r>
      <w:r>
        <w:rPr>
          <w:rFonts w:ascii="Times New Roman" w:hAnsi="Times New Roman" w:cs="Times New Roman"/>
          <w:sz w:val="24"/>
          <w:szCs w:val="24"/>
        </w:rPr>
        <w:fldChar w:fldCharType="separate"/>
      </w:r>
      <w:r>
        <w:rPr>
          <w:rFonts w:ascii="Times New Roman" w:hAnsi="Times New Roman" w:cs="Times New Roman"/>
          <w:sz w:val="24"/>
          <w:szCs w:val="24"/>
        </w:rPr>
        <w:t>26</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4E8CC630">
      <w:pPr>
        <w:pStyle w:val="35"/>
        <w:tabs>
          <w:tab w:val="right" w:leader="dot" w:pos="9360"/>
        </w:tabs>
        <w:rPr>
          <w:rFonts w:ascii="Times New Roman" w:hAnsi="Times New Roman" w:cs="Times New Roman"/>
          <w:sz w:val="24"/>
          <w:szCs w:val="24"/>
        </w:rPr>
      </w:pPr>
      <w:r>
        <w:fldChar w:fldCharType="begin"/>
      </w:r>
      <w:r>
        <w:instrText xml:space="preserve"> HYPERLINK \l "_Toc14239" </w:instrText>
      </w:r>
      <w:r>
        <w:fldChar w:fldCharType="separate"/>
      </w:r>
      <w:r>
        <w:rPr>
          <w:rFonts w:ascii="Times New Roman" w:hAnsi="Times New Roman" w:cs="Times New Roman"/>
          <w:b/>
          <w:bCs/>
          <w:sz w:val="24"/>
          <w:szCs w:val="24"/>
        </w:rPr>
        <w:t>4. FASTER</w:t>
      </w:r>
      <w:r>
        <w:rPr>
          <w:rFonts w:ascii="Times New Roman" w:hAnsi="Times New Roman" w:cs="Times New Roman"/>
          <w:b/>
          <w:bCs/>
          <w:sz w:val="24"/>
          <w:szCs w:val="24"/>
          <w:lang w:val="sr-Cyrl-BA"/>
        </w:rPr>
        <w:t>-</w:t>
      </w:r>
      <w:r>
        <w:rPr>
          <w:rFonts w:ascii="Times New Roman" w:hAnsi="Times New Roman" w:cs="Times New Roman"/>
          <w:b/>
          <w:bCs/>
          <w:sz w:val="24"/>
          <w:szCs w:val="24"/>
        </w:rPr>
        <w:t>WHISPER И CTRANSLATE2</w:t>
      </w:r>
      <w:r>
        <w:rPr>
          <w:rFonts w:ascii="Times New Roman" w:hAnsi="Times New Roman" w:cs="Times New Roman"/>
          <w:b/>
          <w:bCs/>
          <w:sz w:val="24"/>
          <w:szCs w:val="24"/>
        </w:rPr>
        <w:tab/>
      </w:r>
      <w:r>
        <w:rPr>
          <w:rFonts w:ascii="Times New Roman" w:hAnsi="Times New Roman" w:cs="Times New Roman"/>
          <w:b/>
          <w:bCs/>
          <w:sz w:val="24"/>
          <w:szCs w:val="24"/>
        </w:rPr>
        <w:fldChar w:fldCharType="begin"/>
      </w:r>
      <w:r>
        <w:rPr>
          <w:rFonts w:ascii="Times New Roman" w:hAnsi="Times New Roman" w:cs="Times New Roman"/>
          <w:b/>
          <w:bCs/>
          <w:sz w:val="24"/>
          <w:szCs w:val="24"/>
        </w:rPr>
        <w:instrText xml:space="preserve"> PAGEREF _Toc14239 \h </w:instrText>
      </w:r>
      <w:r>
        <w:rPr>
          <w:rFonts w:ascii="Times New Roman" w:hAnsi="Times New Roman" w:cs="Times New Roman"/>
          <w:b/>
          <w:bCs/>
          <w:sz w:val="24"/>
          <w:szCs w:val="24"/>
        </w:rPr>
        <w:fldChar w:fldCharType="separate"/>
      </w:r>
      <w:r>
        <w:rPr>
          <w:rFonts w:ascii="Times New Roman" w:hAnsi="Times New Roman" w:cs="Times New Roman"/>
          <w:b/>
          <w:bCs/>
          <w:sz w:val="24"/>
          <w:szCs w:val="24"/>
        </w:rPr>
        <w:t>27</w:t>
      </w:r>
      <w:r>
        <w:rPr>
          <w:rFonts w:ascii="Times New Roman" w:hAnsi="Times New Roman" w:cs="Times New Roman"/>
          <w:b/>
          <w:bCs/>
          <w:sz w:val="24"/>
          <w:szCs w:val="24"/>
        </w:rPr>
        <w:fldChar w:fldCharType="end"/>
      </w:r>
      <w:r>
        <w:rPr>
          <w:rFonts w:ascii="Times New Roman" w:hAnsi="Times New Roman" w:cs="Times New Roman"/>
          <w:b/>
          <w:bCs/>
          <w:sz w:val="24"/>
          <w:szCs w:val="24"/>
        </w:rPr>
        <w:fldChar w:fldCharType="end"/>
      </w:r>
    </w:p>
    <w:p w14:paraId="407414A1">
      <w:pPr>
        <w:pStyle w:val="36"/>
        <w:tabs>
          <w:tab w:val="right" w:leader="dot" w:pos="9360"/>
        </w:tabs>
        <w:ind w:firstLine="0"/>
        <w:rPr>
          <w:rFonts w:ascii="Times New Roman" w:hAnsi="Times New Roman" w:cs="Times New Roman"/>
          <w:sz w:val="24"/>
          <w:szCs w:val="24"/>
        </w:rPr>
      </w:pPr>
      <w:r>
        <w:fldChar w:fldCharType="begin"/>
      </w:r>
      <w:r>
        <w:instrText xml:space="preserve"> HYPERLINK \l "_Toc10820" </w:instrText>
      </w:r>
      <w:r>
        <w:fldChar w:fldCharType="separate"/>
      </w:r>
      <w:r>
        <w:rPr>
          <w:rFonts w:ascii="Times New Roman" w:hAnsi="Times New Roman" w:cs="Times New Roman"/>
          <w:sz w:val="24"/>
          <w:szCs w:val="24"/>
        </w:rPr>
        <w:t>4.1. Faster</w:t>
      </w:r>
      <w:r>
        <w:rPr>
          <w:rFonts w:ascii="Times New Roman" w:hAnsi="Times New Roman" w:cs="Times New Roman"/>
          <w:sz w:val="24"/>
          <w:szCs w:val="24"/>
          <w:lang w:val="sr-Cyrl-BA"/>
        </w:rPr>
        <w:t>-</w:t>
      </w:r>
      <w:r>
        <w:rPr>
          <w:rFonts w:ascii="Times New Roman" w:hAnsi="Times New Roman" w:cs="Times New Roman"/>
          <w:sz w:val="24"/>
          <w:szCs w:val="24"/>
        </w:rPr>
        <w:t xml:space="preserve">Whisper и CTranslate2 </w:t>
      </w:r>
      <w:r>
        <w:rPr>
          <w:rFonts w:ascii="Times New Roman" w:hAnsi="Times New Roman" w:cs="Times New Roman"/>
          <w:sz w:val="24"/>
          <w:szCs w:val="24"/>
          <w:lang w:val="sr-Cyrl-BA"/>
        </w:rPr>
        <w:t>библиотека</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_Toc10820 \h </w:instrText>
      </w:r>
      <w:r>
        <w:rPr>
          <w:rFonts w:ascii="Times New Roman" w:hAnsi="Times New Roman" w:cs="Times New Roman"/>
          <w:sz w:val="24"/>
          <w:szCs w:val="24"/>
        </w:rPr>
        <w:fldChar w:fldCharType="separate"/>
      </w:r>
      <w:r>
        <w:rPr>
          <w:rFonts w:ascii="Times New Roman" w:hAnsi="Times New Roman" w:cs="Times New Roman"/>
          <w:sz w:val="24"/>
          <w:szCs w:val="24"/>
        </w:rPr>
        <w:t>27</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34D2C701">
      <w:pPr>
        <w:pStyle w:val="36"/>
        <w:tabs>
          <w:tab w:val="right" w:leader="dot" w:pos="9360"/>
        </w:tabs>
        <w:ind w:firstLine="0"/>
        <w:rPr>
          <w:rFonts w:ascii="Times New Roman" w:hAnsi="Times New Roman" w:cs="Times New Roman"/>
          <w:sz w:val="24"/>
          <w:szCs w:val="24"/>
        </w:rPr>
      </w:pPr>
      <w:r>
        <w:fldChar w:fldCharType="begin"/>
      </w:r>
      <w:r>
        <w:instrText xml:space="preserve"> HYPERLINK \l "_Toc7372" </w:instrText>
      </w:r>
      <w:r>
        <w:fldChar w:fldCharType="separate"/>
      </w:r>
      <w:r>
        <w:rPr>
          <w:rFonts w:ascii="Times New Roman" w:hAnsi="Times New Roman" w:cs="Times New Roman"/>
          <w:sz w:val="24"/>
          <w:szCs w:val="24"/>
        </w:rPr>
        <w:t>4.2. Квантизација и оптимизација извршавања</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_Toc7372 \h </w:instrText>
      </w:r>
      <w:r>
        <w:rPr>
          <w:rFonts w:ascii="Times New Roman" w:hAnsi="Times New Roman" w:cs="Times New Roman"/>
          <w:sz w:val="24"/>
          <w:szCs w:val="24"/>
        </w:rPr>
        <w:fldChar w:fldCharType="separate"/>
      </w:r>
      <w:r>
        <w:rPr>
          <w:rFonts w:ascii="Times New Roman" w:hAnsi="Times New Roman" w:cs="Times New Roman"/>
          <w:sz w:val="24"/>
          <w:szCs w:val="24"/>
        </w:rPr>
        <w:t>28</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0AFB3A90">
      <w:pPr>
        <w:pStyle w:val="36"/>
        <w:tabs>
          <w:tab w:val="right" w:leader="dot" w:pos="9360"/>
        </w:tabs>
        <w:ind w:firstLine="0"/>
        <w:rPr>
          <w:rFonts w:ascii="Times New Roman" w:hAnsi="Times New Roman" w:cs="Times New Roman"/>
          <w:sz w:val="24"/>
          <w:szCs w:val="24"/>
        </w:rPr>
      </w:pPr>
      <w:r>
        <w:fldChar w:fldCharType="begin"/>
      </w:r>
      <w:r>
        <w:instrText xml:space="preserve"> HYPERLINK \l "_Toc20539" </w:instrText>
      </w:r>
      <w:r>
        <w:fldChar w:fldCharType="separate"/>
      </w:r>
      <w:r>
        <w:rPr>
          <w:rFonts w:ascii="Times New Roman" w:hAnsi="Times New Roman" w:cs="Times New Roman"/>
          <w:sz w:val="24"/>
          <w:szCs w:val="24"/>
        </w:rPr>
        <w:t xml:space="preserve">4.3. Beam </w:t>
      </w:r>
      <w:r>
        <w:rPr>
          <w:rFonts w:ascii="Times New Roman" w:hAnsi="Times New Roman" w:cs="Times New Roman"/>
          <w:sz w:val="24"/>
          <w:szCs w:val="24"/>
          <w:lang w:val="en-US"/>
        </w:rPr>
        <w:t>Search</w:t>
      </w:r>
      <w:r>
        <w:rPr>
          <w:rFonts w:ascii="Times New Roman" w:hAnsi="Times New Roman" w:cs="Times New Roman"/>
          <w:sz w:val="24"/>
          <w:szCs w:val="24"/>
        </w:rPr>
        <w:t xml:space="preserve"> и </w:t>
      </w:r>
      <w:r>
        <w:rPr>
          <w:rFonts w:ascii="Times New Roman" w:hAnsi="Times New Roman" w:cs="Times New Roman"/>
          <w:sz w:val="24"/>
          <w:szCs w:val="24"/>
          <w:lang w:val="sr-Cyrl-BA"/>
        </w:rPr>
        <w:t>детекција говорне активности (</w:t>
      </w:r>
      <w:r>
        <w:rPr>
          <w:rFonts w:ascii="Times New Roman" w:hAnsi="Times New Roman" w:cs="Times New Roman"/>
          <w:sz w:val="24"/>
          <w:szCs w:val="24"/>
          <w:lang w:val="en-US"/>
        </w:rPr>
        <w:t>VAD</w:t>
      </w:r>
      <w:r>
        <w:rPr>
          <w:rFonts w:ascii="Times New Roman" w:hAnsi="Times New Roman" w:cs="Times New Roman"/>
          <w:sz w:val="24"/>
          <w:szCs w:val="24"/>
          <w:lang w:val="sr-Cyrl-BA"/>
        </w:rPr>
        <w:t>)</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_Toc20539 \h </w:instrText>
      </w:r>
      <w:r>
        <w:rPr>
          <w:rFonts w:ascii="Times New Roman" w:hAnsi="Times New Roman" w:cs="Times New Roman"/>
          <w:sz w:val="24"/>
          <w:szCs w:val="24"/>
        </w:rPr>
        <w:fldChar w:fldCharType="separate"/>
      </w:r>
      <w:r>
        <w:rPr>
          <w:rFonts w:ascii="Times New Roman" w:hAnsi="Times New Roman" w:cs="Times New Roman"/>
          <w:sz w:val="24"/>
          <w:szCs w:val="24"/>
        </w:rPr>
        <w:t>29</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4F3D1374">
      <w:pPr>
        <w:pStyle w:val="36"/>
        <w:tabs>
          <w:tab w:val="right" w:leader="dot" w:pos="9360"/>
        </w:tabs>
        <w:ind w:firstLine="0"/>
        <w:rPr>
          <w:rFonts w:ascii="Times New Roman" w:hAnsi="Times New Roman" w:cs="Times New Roman"/>
          <w:sz w:val="24"/>
          <w:szCs w:val="24"/>
        </w:rPr>
      </w:pPr>
      <w:r>
        <w:fldChar w:fldCharType="begin"/>
      </w:r>
      <w:r>
        <w:instrText xml:space="preserve"> HYPERLINK \l "_Toc5509" </w:instrText>
      </w:r>
      <w:r>
        <w:fldChar w:fldCharType="separate"/>
      </w:r>
      <w:r>
        <w:rPr>
          <w:rFonts w:ascii="Times New Roman" w:hAnsi="Times New Roman" w:cs="Times New Roman"/>
          <w:sz w:val="24"/>
          <w:szCs w:val="24"/>
        </w:rPr>
        <w:t xml:space="preserve">4.4. </w:t>
      </w:r>
      <w:r>
        <w:rPr>
          <w:rFonts w:ascii="Times New Roman" w:hAnsi="Times New Roman" w:cs="Times New Roman"/>
          <w:sz w:val="24"/>
          <w:szCs w:val="24"/>
          <w:lang w:val="sr-Cyrl-BA"/>
        </w:rPr>
        <w:t>О</w:t>
      </w:r>
      <w:r>
        <w:rPr>
          <w:rFonts w:ascii="Times New Roman" w:hAnsi="Times New Roman" w:cs="Times New Roman"/>
          <w:sz w:val="24"/>
          <w:szCs w:val="24"/>
        </w:rPr>
        <w:t>брада говора у реалном времену</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_Toc5509 \h </w:instrText>
      </w:r>
      <w:r>
        <w:rPr>
          <w:rFonts w:ascii="Times New Roman" w:hAnsi="Times New Roman" w:cs="Times New Roman"/>
          <w:sz w:val="24"/>
          <w:szCs w:val="24"/>
        </w:rPr>
        <w:fldChar w:fldCharType="separate"/>
      </w:r>
      <w:r>
        <w:rPr>
          <w:rFonts w:ascii="Times New Roman" w:hAnsi="Times New Roman" w:cs="Times New Roman"/>
          <w:sz w:val="24"/>
          <w:szCs w:val="24"/>
        </w:rPr>
        <w:t>31</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0CBD2C89">
      <w:pPr>
        <w:pStyle w:val="35"/>
        <w:tabs>
          <w:tab w:val="right" w:leader="dot" w:pos="9360"/>
        </w:tabs>
        <w:rPr>
          <w:rFonts w:ascii="Times New Roman" w:hAnsi="Times New Roman" w:cs="Times New Roman"/>
          <w:sz w:val="24"/>
          <w:szCs w:val="24"/>
        </w:rPr>
      </w:pPr>
      <w:r>
        <w:fldChar w:fldCharType="begin"/>
      </w:r>
      <w:r>
        <w:instrText xml:space="preserve"> HYPERLINK \l "_Toc25812" </w:instrText>
      </w:r>
      <w:r>
        <w:fldChar w:fldCharType="separate"/>
      </w:r>
      <w:r>
        <w:rPr>
          <w:rFonts w:ascii="Times New Roman" w:hAnsi="Times New Roman" w:cs="Times New Roman"/>
          <w:b/>
          <w:bCs/>
          <w:sz w:val="24"/>
          <w:szCs w:val="24"/>
        </w:rPr>
        <w:t>5. ЕКСПЕРИМЕНТАЛНА МЕТОДОЛОГИЈА</w:t>
      </w:r>
      <w:r>
        <w:rPr>
          <w:rFonts w:ascii="Times New Roman" w:hAnsi="Times New Roman" w:cs="Times New Roman"/>
          <w:b/>
          <w:bCs/>
          <w:sz w:val="24"/>
          <w:szCs w:val="24"/>
        </w:rPr>
        <w:tab/>
      </w:r>
      <w:r>
        <w:rPr>
          <w:rFonts w:ascii="Times New Roman" w:hAnsi="Times New Roman" w:cs="Times New Roman"/>
          <w:b/>
          <w:bCs/>
          <w:sz w:val="24"/>
          <w:szCs w:val="24"/>
        </w:rPr>
        <w:fldChar w:fldCharType="begin"/>
      </w:r>
      <w:r>
        <w:rPr>
          <w:rFonts w:ascii="Times New Roman" w:hAnsi="Times New Roman" w:cs="Times New Roman"/>
          <w:b/>
          <w:bCs/>
          <w:sz w:val="24"/>
          <w:szCs w:val="24"/>
        </w:rPr>
        <w:instrText xml:space="preserve"> PAGEREF _Toc25812 \h </w:instrText>
      </w:r>
      <w:r>
        <w:rPr>
          <w:rFonts w:ascii="Times New Roman" w:hAnsi="Times New Roman" w:cs="Times New Roman"/>
          <w:b/>
          <w:bCs/>
          <w:sz w:val="24"/>
          <w:szCs w:val="24"/>
        </w:rPr>
        <w:fldChar w:fldCharType="separate"/>
      </w:r>
      <w:r>
        <w:rPr>
          <w:rFonts w:ascii="Times New Roman" w:hAnsi="Times New Roman" w:cs="Times New Roman"/>
          <w:b/>
          <w:bCs/>
          <w:sz w:val="24"/>
          <w:szCs w:val="24"/>
        </w:rPr>
        <w:t>33</w:t>
      </w:r>
      <w:r>
        <w:rPr>
          <w:rFonts w:ascii="Times New Roman" w:hAnsi="Times New Roman" w:cs="Times New Roman"/>
          <w:b/>
          <w:bCs/>
          <w:sz w:val="24"/>
          <w:szCs w:val="24"/>
        </w:rPr>
        <w:fldChar w:fldCharType="end"/>
      </w:r>
      <w:r>
        <w:rPr>
          <w:rFonts w:ascii="Times New Roman" w:hAnsi="Times New Roman" w:cs="Times New Roman"/>
          <w:b/>
          <w:bCs/>
          <w:sz w:val="24"/>
          <w:szCs w:val="24"/>
        </w:rPr>
        <w:fldChar w:fldCharType="end"/>
      </w:r>
    </w:p>
    <w:p w14:paraId="352B2E2F">
      <w:pPr>
        <w:pStyle w:val="36"/>
        <w:tabs>
          <w:tab w:val="right" w:leader="dot" w:pos="9360"/>
        </w:tabs>
        <w:ind w:firstLine="0"/>
        <w:rPr>
          <w:rFonts w:ascii="Times New Roman" w:hAnsi="Times New Roman" w:cs="Times New Roman"/>
          <w:sz w:val="24"/>
          <w:szCs w:val="24"/>
        </w:rPr>
      </w:pPr>
      <w:r>
        <w:fldChar w:fldCharType="begin"/>
      </w:r>
      <w:r>
        <w:instrText xml:space="preserve"> HYPERLINK \l "_Toc8082" </w:instrText>
      </w:r>
      <w:r>
        <w:fldChar w:fldCharType="separate"/>
      </w:r>
      <w:r>
        <w:rPr>
          <w:rFonts w:ascii="Times New Roman" w:hAnsi="Times New Roman" w:cs="Times New Roman"/>
          <w:sz w:val="24"/>
          <w:szCs w:val="24"/>
        </w:rPr>
        <w:t>5.1. Хардверско и софтверско окружење</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_Toc8082 \h </w:instrText>
      </w:r>
      <w:r>
        <w:rPr>
          <w:rFonts w:ascii="Times New Roman" w:hAnsi="Times New Roman" w:cs="Times New Roman"/>
          <w:sz w:val="24"/>
          <w:szCs w:val="24"/>
        </w:rPr>
        <w:fldChar w:fldCharType="separate"/>
      </w:r>
      <w:r>
        <w:rPr>
          <w:rFonts w:ascii="Times New Roman" w:hAnsi="Times New Roman" w:cs="Times New Roman"/>
          <w:sz w:val="24"/>
          <w:szCs w:val="24"/>
        </w:rPr>
        <w:t>33</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50D9FC3C">
      <w:pPr>
        <w:pStyle w:val="36"/>
        <w:tabs>
          <w:tab w:val="right" w:leader="dot" w:pos="9360"/>
        </w:tabs>
        <w:ind w:firstLine="0"/>
        <w:rPr>
          <w:rFonts w:ascii="Times New Roman" w:hAnsi="Times New Roman" w:cs="Times New Roman"/>
          <w:sz w:val="24"/>
          <w:szCs w:val="24"/>
        </w:rPr>
      </w:pPr>
      <w:r>
        <w:fldChar w:fldCharType="begin"/>
      </w:r>
      <w:r>
        <w:instrText xml:space="preserve"> HYPERLINK \l "_Toc8899" </w:instrText>
      </w:r>
      <w:r>
        <w:fldChar w:fldCharType="separate"/>
      </w:r>
      <w:r>
        <w:rPr>
          <w:rFonts w:ascii="Times New Roman" w:hAnsi="Times New Roman" w:cs="Times New Roman"/>
          <w:sz w:val="24"/>
          <w:szCs w:val="24"/>
        </w:rPr>
        <w:t>5.2. Формирање и структура аудио скупова података</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_Toc8899 \h </w:instrText>
      </w:r>
      <w:r>
        <w:rPr>
          <w:rFonts w:ascii="Times New Roman" w:hAnsi="Times New Roman" w:cs="Times New Roman"/>
          <w:sz w:val="24"/>
          <w:szCs w:val="24"/>
        </w:rPr>
        <w:fldChar w:fldCharType="separate"/>
      </w:r>
      <w:r>
        <w:rPr>
          <w:rFonts w:ascii="Times New Roman" w:hAnsi="Times New Roman" w:cs="Times New Roman"/>
          <w:sz w:val="24"/>
          <w:szCs w:val="24"/>
        </w:rPr>
        <w:t>34</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41C58B2B">
      <w:pPr>
        <w:pStyle w:val="37"/>
        <w:tabs>
          <w:tab w:val="right" w:leader="dot" w:pos="9360"/>
        </w:tabs>
        <w:ind w:firstLine="0"/>
        <w:rPr>
          <w:rFonts w:ascii="Times New Roman" w:hAnsi="Times New Roman" w:cs="Times New Roman"/>
          <w:sz w:val="24"/>
          <w:szCs w:val="24"/>
        </w:rPr>
      </w:pPr>
      <w:r>
        <w:fldChar w:fldCharType="begin"/>
      </w:r>
      <w:r>
        <w:instrText xml:space="preserve"> HYPERLINK \l "_Toc13985" </w:instrText>
      </w:r>
      <w:r>
        <w:fldChar w:fldCharType="separate"/>
      </w:r>
      <w:r>
        <w:rPr>
          <w:rFonts w:ascii="Times New Roman" w:hAnsi="Times New Roman" w:cs="Times New Roman"/>
          <w:sz w:val="24"/>
          <w:szCs w:val="24"/>
        </w:rPr>
        <w:t xml:space="preserve">Главни скуп </w:t>
      </w:r>
      <w:r>
        <w:rPr>
          <w:rFonts w:ascii="Times New Roman" w:hAnsi="Times New Roman" w:cs="Times New Roman"/>
          <w:sz w:val="24"/>
          <w:szCs w:val="24"/>
          <w:lang w:val="sr-Cyrl-BA"/>
        </w:rPr>
        <w:t>читаног</w:t>
      </w:r>
      <w:r>
        <w:rPr>
          <w:rFonts w:ascii="Times New Roman" w:hAnsi="Times New Roman" w:cs="Times New Roman"/>
          <w:sz w:val="24"/>
          <w:szCs w:val="24"/>
        </w:rPr>
        <w:t xml:space="preserve"> српског говора</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_Toc13985 \h </w:instrText>
      </w:r>
      <w:r>
        <w:rPr>
          <w:rFonts w:ascii="Times New Roman" w:hAnsi="Times New Roman" w:cs="Times New Roman"/>
          <w:sz w:val="24"/>
          <w:szCs w:val="24"/>
        </w:rPr>
        <w:fldChar w:fldCharType="separate"/>
      </w:r>
      <w:r>
        <w:rPr>
          <w:rFonts w:ascii="Times New Roman" w:hAnsi="Times New Roman" w:cs="Times New Roman"/>
          <w:sz w:val="24"/>
          <w:szCs w:val="24"/>
        </w:rPr>
        <w:t>34</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3CCD09D6">
      <w:pPr>
        <w:pStyle w:val="37"/>
        <w:tabs>
          <w:tab w:val="right" w:leader="dot" w:pos="9360"/>
        </w:tabs>
        <w:ind w:firstLine="0"/>
        <w:rPr>
          <w:rFonts w:ascii="Times New Roman" w:hAnsi="Times New Roman" w:cs="Times New Roman"/>
          <w:sz w:val="24"/>
          <w:szCs w:val="24"/>
        </w:rPr>
      </w:pPr>
      <w:r>
        <w:fldChar w:fldCharType="begin"/>
      </w:r>
      <w:r>
        <w:instrText xml:space="preserve"> HYPERLINK \l "_Toc15268" </w:instrText>
      </w:r>
      <w:r>
        <w:fldChar w:fldCharType="separate"/>
      </w:r>
      <w:r>
        <w:rPr>
          <w:rFonts w:ascii="Times New Roman" w:hAnsi="Times New Roman" w:cs="Times New Roman"/>
          <w:sz w:val="24"/>
          <w:szCs w:val="24"/>
        </w:rPr>
        <w:t>Додатни скупови за појединачне експерименте</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_Toc15268 \h </w:instrText>
      </w:r>
      <w:r>
        <w:rPr>
          <w:rFonts w:ascii="Times New Roman" w:hAnsi="Times New Roman" w:cs="Times New Roman"/>
          <w:sz w:val="24"/>
          <w:szCs w:val="24"/>
        </w:rPr>
        <w:fldChar w:fldCharType="separate"/>
      </w:r>
      <w:r>
        <w:rPr>
          <w:rFonts w:ascii="Times New Roman" w:hAnsi="Times New Roman" w:cs="Times New Roman"/>
          <w:sz w:val="24"/>
          <w:szCs w:val="24"/>
        </w:rPr>
        <w:t>34</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31F7AE14">
      <w:pPr>
        <w:pStyle w:val="37"/>
        <w:tabs>
          <w:tab w:val="right" w:leader="dot" w:pos="9360"/>
        </w:tabs>
        <w:ind w:firstLine="0"/>
        <w:rPr>
          <w:rFonts w:ascii="Times New Roman" w:hAnsi="Times New Roman" w:cs="Times New Roman"/>
          <w:sz w:val="24"/>
          <w:szCs w:val="24"/>
        </w:rPr>
      </w:pPr>
      <w:r>
        <w:fldChar w:fldCharType="begin"/>
      </w:r>
      <w:r>
        <w:instrText xml:space="preserve"> HYPERLINK \l "_Toc24568" </w:instrText>
      </w:r>
      <w:r>
        <w:fldChar w:fldCharType="separate"/>
      </w:r>
      <w:r>
        <w:rPr>
          <w:rFonts w:ascii="Times New Roman" w:hAnsi="Times New Roman" w:cs="Times New Roman"/>
          <w:sz w:val="24"/>
          <w:szCs w:val="24"/>
        </w:rPr>
        <w:t>Скуп за доменску адаптацију</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_Toc24568 \h </w:instrText>
      </w:r>
      <w:r>
        <w:rPr>
          <w:rFonts w:ascii="Times New Roman" w:hAnsi="Times New Roman" w:cs="Times New Roman"/>
          <w:sz w:val="24"/>
          <w:szCs w:val="24"/>
        </w:rPr>
        <w:fldChar w:fldCharType="separate"/>
      </w:r>
      <w:r>
        <w:rPr>
          <w:rFonts w:ascii="Times New Roman" w:hAnsi="Times New Roman" w:cs="Times New Roman"/>
          <w:sz w:val="24"/>
          <w:szCs w:val="24"/>
        </w:rPr>
        <w:t>36</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3A553593">
      <w:pPr>
        <w:pStyle w:val="36"/>
        <w:tabs>
          <w:tab w:val="right" w:leader="dot" w:pos="9360"/>
        </w:tabs>
        <w:ind w:firstLine="0"/>
        <w:rPr>
          <w:rFonts w:ascii="Times New Roman" w:hAnsi="Times New Roman" w:cs="Times New Roman"/>
          <w:sz w:val="24"/>
          <w:szCs w:val="24"/>
        </w:rPr>
      </w:pPr>
      <w:r>
        <w:fldChar w:fldCharType="begin"/>
      </w:r>
      <w:r>
        <w:instrText xml:space="preserve"> HYPERLINK \l "_Toc14676" </w:instrText>
      </w:r>
      <w:r>
        <w:fldChar w:fldCharType="separate"/>
      </w:r>
      <w:r>
        <w:rPr>
          <w:rFonts w:ascii="Times New Roman" w:hAnsi="Times New Roman" w:cs="Times New Roman"/>
          <w:sz w:val="24"/>
          <w:szCs w:val="24"/>
        </w:rPr>
        <w:t>5.3. Припрема и претпроцесирање аудио записа</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_Toc14676 \h </w:instrText>
      </w:r>
      <w:r>
        <w:rPr>
          <w:rFonts w:ascii="Times New Roman" w:hAnsi="Times New Roman" w:cs="Times New Roman"/>
          <w:sz w:val="24"/>
          <w:szCs w:val="24"/>
        </w:rPr>
        <w:fldChar w:fldCharType="separate"/>
      </w:r>
      <w:r>
        <w:rPr>
          <w:rFonts w:ascii="Times New Roman" w:hAnsi="Times New Roman" w:cs="Times New Roman"/>
          <w:sz w:val="24"/>
          <w:szCs w:val="24"/>
        </w:rPr>
        <w:t>36</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032A0F76">
      <w:pPr>
        <w:pStyle w:val="36"/>
        <w:tabs>
          <w:tab w:val="right" w:leader="dot" w:pos="9360"/>
        </w:tabs>
        <w:ind w:firstLine="0"/>
        <w:rPr>
          <w:rFonts w:ascii="Times New Roman" w:hAnsi="Times New Roman" w:cs="Times New Roman"/>
          <w:sz w:val="24"/>
          <w:szCs w:val="24"/>
        </w:rPr>
      </w:pPr>
      <w:r>
        <w:fldChar w:fldCharType="begin"/>
      </w:r>
      <w:r>
        <w:instrText xml:space="preserve"> HYPERLINK \l "_Toc30952" </w:instrText>
      </w:r>
      <w:r>
        <w:fldChar w:fldCharType="separate"/>
      </w:r>
      <w:r>
        <w:rPr>
          <w:rFonts w:ascii="Times New Roman" w:hAnsi="Times New Roman" w:cs="Times New Roman"/>
          <w:sz w:val="24"/>
          <w:szCs w:val="24"/>
        </w:rPr>
        <w:t>5.4. Методологија евалуације и мерења перформанси</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_Toc30952 \h </w:instrText>
      </w:r>
      <w:r>
        <w:rPr>
          <w:rFonts w:ascii="Times New Roman" w:hAnsi="Times New Roman" w:cs="Times New Roman"/>
          <w:sz w:val="24"/>
          <w:szCs w:val="24"/>
        </w:rPr>
        <w:fldChar w:fldCharType="separate"/>
      </w:r>
      <w:r>
        <w:rPr>
          <w:rFonts w:ascii="Times New Roman" w:hAnsi="Times New Roman" w:cs="Times New Roman"/>
          <w:sz w:val="24"/>
          <w:szCs w:val="24"/>
        </w:rPr>
        <w:t>38</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7C1386C4">
      <w:pPr>
        <w:pStyle w:val="35"/>
        <w:tabs>
          <w:tab w:val="right" w:leader="dot" w:pos="9360"/>
        </w:tabs>
        <w:rPr>
          <w:rFonts w:ascii="Times New Roman" w:hAnsi="Times New Roman" w:cs="Times New Roman"/>
          <w:sz w:val="24"/>
          <w:szCs w:val="24"/>
        </w:rPr>
      </w:pPr>
      <w:r>
        <w:fldChar w:fldCharType="begin"/>
      </w:r>
      <w:r>
        <w:instrText xml:space="preserve"> HYPERLINK \l "_Toc15138" </w:instrText>
      </w:r>
      <w:r>
        <w:fldChar w:fldCharType="separate"/>
      </w:r>
      <w:r>
        <w:rPr>
          <w:rFonts w:ascii="Times New Roman" w:hAnsi="Times New Roman" w:cs="Times New Roman"/>
          <w:b/>
          <w:bCs/>
          <w:sz w:val="24"/>
          <w:szCs w:val="24"/>
        </w:rPr>
        <w:t>6. ПОРЕЂЕЊЕ WHISPER И FASTER</w:t>
      </w:r>
      <w:r>
        <w:rPr>
          <w:rFonts w:ascii="Times New Roman" w:hAnsi="Times New Roman" w:cs="Times New Roman"/>
          <w:b/>
          <w:bCs/>
          <w:sz w:val="24"/>
          <w:szCs w:val="24"/>
          <w:lang w:val="sr-Cyrl-BA"/>
        </w:rPr>
        <w:t>-</w:t>
      </w:r>
      <w:r>
        <w:rPr>
          <w:rFonts w:ascii="Times New Roman" w:hAnsi="Times New Roman" w:cs="Times New Roman"/>
          <w:b/>
          <w:bCs/>
          <w:sz w:val="24"/>
          <w:szCs w:val="24"/>
        </w:rPr>
        <w:t>WHISPER СИСТЕМА</w:t>
      </w:r>
      <w:r>
        <w:rPr>
          <w:rFonts w:ascii="Times New Roman" w:hAnsi="Times New Roman" w:cs="Times New Roman"/>
          <w:b/>
          <w:bCs/>
          <w:sz w:val="24"/>
          <w:szCs w:val="24"/>
        </w:rPr>
        <w:tab/>
      </w:r>
      <w:r>
        <w:rPr>
          <w:rFonts w:ascii="Times New Roman" w:hAnsi="Times New Roman" w:cs="Times New Roman"/>
          <w:b/>
          <w:bCs/>
          <w:sz w:val="24"/>
          <w:szCs w:val="24"/>
        </w:rPr>
        <w:fldChar w:fldCharType="begin"/>
      </w:r>
      <w:r>
        <w:rPr>
          <w:rFonts w:ascii="Times New Roman" w:hAnsi="Times New Roman" w:cs="Times New Roman"/>
          <w:b/>
          <w:bCs/>
          <w:sz w:val="24"/>
          <w:szCs w:val="24"/>
        </w:rPr>
        <w:instrText xml:space="preserve"> PAGEREF _Toc15138 \h </w:instrText>
      </w:r>
      <w:r>
        <w:rPr>
          <w:rFonts w:ascii="Times New Roman" w:hAnsi="Times New Roman" w:cs="Times New Roman"/>
          <w:b/>
          <w:bCs/>
          <w:sz w:val="24"/>
          <w:szCs w:val="24"/>
        </w:rPr>
        <w:fldChar w:fldCharType="separate"/>
      </w:r>
      <w:r>
        <w:rPr>
          <w:rFonts w:ascii="Times New Roman" w:hAnsi="Times New Roman" w:cs="Times New Roman"/>
          <w:b/>
          <w:bCs/>
          <w:sz w:val="24"/>
          <w:szCs w:val="24"/>
        </w:rPr>
        <w:t>41</w:t>
      </w:r>
      <w:r>
        <w:rPr>
          <w:rFonts w:ascii="Times New Roman" w:hAnsi="Times New Roman" w:cs="Times New Roman"/>
          <w:b/>
          <w:bCs/>
          <w:sz w:val="24"/>
          <w:szCs w:val="24"/>
        </w:rPr>
        <w:fldChar w:fldCharType="end"/>
      </w:r>
      <w:r>
        <w:rPr>
          <w:rFonts w:ascii="Times New Roman" w:hAnsi="Times New Roman" w:cs="Times New Roman"/>
          <w:b/>
          <w:bCs/>
          <w:sz w:val="24"/>
          <w:szCs w:val="24"/>
        </w:rPr>
        <w:fldChar w:fldCharType="end"/>
      </w:r>
    </w:p>
    <w:p w14:paraId="42456748">
      <w:pPr>
        <w:pStyle w:val="36"/>
        <w:tabs>
          <w:tab w:val="right" w:leader="dot" w:pos="9360"/>
        </w:tabs>
        <w:ind w:firstLine="0"/>
        <w:rPr>
          <w:rFonts w:ascii="Times New Roman" w:hAnsi="Times New Roman" w:cs="Times New Roman"/>
          <w:sz w:val="24"/>
          <w:szCs w:val="24"/>
        </w:rPr>
      </w:pPr>
      <w:r>
        <w:fldChar w:fldCharType="begin"/>
      </w:r>
      <w:r>
        <w:instrText xml:space="preserve"> HYPERLINK \l "_Toc1470" </w:instrText>
      </w:r>
      <w:r>
        <w:fldChar w:fldCharType="separate"/>
      </w:r>
      <w:r>
        <w:rPr>
          <w:rFonts w:ascii="Times New Roman" w:hAnsi="Times New Roman" w:cs="Times New Roman"/>
          <w:sz w:val="24"/>
          <w:szCs w:val="24"/>
        </w:rPr>
        <w:t>6.1. Поставка експеримента</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_Toc1470 \h </w:instrText>
      </w:r>
      <w:r>
        <w:rPr>
          <w:rFonts w:ascii="Times New Roman" w:hAnsi="Times New Roman" w:cs="Times New Roman"/>
          <w:sz w:val="24"/>
          <w:szCs w:val="24"/>
        </w:rPr>
        <w:fldChar w:fldCharType="separate"/>
      </w:r>
      <w:r>
        <w:rPr>
          <w:rFonts w:ascii="Times New Roman" w:hAnsi="Times New Roman" w:cs="Times New Roman"/>
          <w:sz w:val="24"/>
          <w:szCs w:val="24"/>
        </w:rPr>
        <w:t>41</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0A3DBDD9">
      <w:pPr>
        <w:pStyle w:val="36"/>
        <w:tabs>
          <w:tab w:val="right" w:leader="dot" w:pos="9360"/>
        </w:tabs>
        <w:ind w:firstLine="0"/>
        <w:rPr>
          <w:rFonts w:ascii="Times New Roman" w:hAnsi="Times New Roman" w:cs="Times New Roman"/>
          <w:sz w:val="24"/>
          <w:szCs w:val="24"/>
        </w:rPr>
      </w:pPr>
      <w:r>
        <w:fldChar w:fldCharType="begin"/>
      </w:r>
      <w:r>
        <w:instrText xml:space="preserve"> HYPERLINK \l "_Toc30077" </w:instrText>
      </w:r>
      <w:r>
        <w:fldChar w:fldCharType="separate"/>
      </w:r>
      <w:r>
        <w:rPr>
          <w:rFonts w:ascii="Times New Roman" w:hAnsi="Times New Roman" w:cs="Times New Roman"/>
          <w:sz w:val="24"/>
          <w:szCs w:val="24"/>
        </w:rPr>
        <w:t>6.2. Анализа тачности и брзине транскрипције</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_Toc30077 \h </w:instrText>
      </w:r>
      <w:r>
        <w:rPr>
          <w:rFonts w:ascii="Times New Roman" w:hAnsi="Times New Roman" w:cs="Times New Roman"/>
          <w:sz w:val="24"/>
          <w:szCs w:val="24"/>
        </w:rPr>
        <w:fldChar w:fldCharType="separate"/>
      </w:r>
      <w:r>
        <w:rPr>
          <w:rFonts w:ascii="Times New Roman" w:hAnsi="Times New Roman" w:cs="Times New Roman"/>
          <w:sz w:val="24"/>
          <w:szCs w:val="24"/>
        </w:rPr>
        <w:t>42</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1A774772">
      <w:pPr>
        <w:pStyle w:val="36"/>
        <w:tabs>
          <w:tab w:val="right" w:leader="dot" w:pos="9360"/>
        </w:tabs>
        <w:ind w:firstLine="0"/>
        <w:rPr>
          <w:rFonts w:ascii="Times New Roman" w:hAnsi="Times New Roman" w:cs="Times New Roman"/>
          <w:sz w:val="24"/>
          <w:szCs w:val="24"/>
        </w:rPr>
      </w:pPr>
      <w:r>
        <w:fldChar w:fldCharType="begin"/>
      </w:r>
      <w:r>
        <w:instrText xml:space="preserve"> HYPERLINK \l "_Toc27963" </w:instrText>
      </w:r>
      <w:r>
        <w:fldChar w:fldCharType="separate"/>
      </w:r>
      <w:r>
        <w:rPr>
          <w:rFonts w:ascii="Times New Roman" w:hAnsi="Times New Roman" w:cs="Times New Roman"/>
          <w:sz w:val="24"/>
          <w:szCs w:val="24"/>
        </w:rPr>
        <w:t>6.3. Анализа потрошње меморије</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_Toc27963 \h </w:instrText>
      </w:r>
      <w:r>
        <w:rPr>
          <w:rFonts w:ascii="Times New Roman" w:hAnsi="Times New Roman" w:cs="Times New Roman"/>
          <w:sz w:val="24"/>
          <w:szCs w:val="24"/>
        </w:rPr>
        <w:fldChar w:fldCharType="separate"/>
      </w:r>
      <w:r>
        <w:rPr>
          <w:rFonts w:ascii="Times New Roman" w:hAnsi="Times New Roman" w:cs="Times New Roman"/>
          <w:sz w:val="24"/>
          <w:szCs w:val="24"/>
        </w:rPr>
        <w:t>43</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50CEEA15">
      <w:pPr>
        <w:pStyle w:val="36"/>
        <w:tabs>
          <w:tab w:val="right" w:leader="dot" w:pos="9360"/>
        </w:tabs>
        <w:ind w:firstLine="0"/>
        <w:rPr>
          <w:rFonts w:ascii="Times New Roman" w:hAnsi="Times New Roman" w:cs="Times New Roman"/>
          <w:sz w:val="24"/>
          <w:szCs w:val="24"/>
        </w:rPr>
      </w:pPr>
      <w:r>
        <w:fldChar w:fldCharType="begin"/>
      </w:r>
      <w:r>
        <w:instrText xml:space="preserve"> HYPERLINK \l "_Toc20481" </w:instrText>
      </w:r>
      <w:r>
        <w:fldChar w:fldCharType="separate"/>
      </w:r>
      <w:r>
        <w:rPr>
          <w:rFonts w:ascii="Times New Roman" w:hAnsi="Times New Roman" w:cs="Times New Roman"/>
          <w:sz w:val="24"/>
          <w:szCs w:val="24"/>
        </w:rPr>
        <w:t>6.4. Анализа резултата према трајању и говорницима</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_Toc20481 \h </w:instrText>
      </w:r>
      <w:r>
        <w:rPr>
          <w:rFonts w:ascii="Times New Roman" w:hAnsi="Times New Roman" w:cs="Times New Roman"/>
          <w:sz w:val="24"/>
          <w:szCs w:val="24"/>
        </w:rPr>
        <w:fldChar w:fldCharType="separate"/>
      </w:r>
      <w:r>
        <w:rPr>
          <w:rFonts w:ascii="Times New Roman" w:hAnsi="Times New Roman" w:cs="Times New Roman"/>
          <w:sz w:val="24"/>
          <w:szCs w:val="24"/>
        </w:rPr>
        <w:t>44</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197F4CC2">
      <w:pPr>
        <w:pStyle w:val="37"/>
        <w:tabs>
          <w:tab w:val="right" w:leader="dot" w:pos="9360"/>
        </w:tabs>
        <w:ind w:firstLine="0"/>
        <w:rPr>
          <w:rFonts w:ascii="Times New Roman" w:hAnsi="Times New Roman" w:cs="Times New Roman"/>
          <w:sz w:val="24"/>
          <w:szCs w:val="24"/>
        </w:rPr>
      </w:pPr>
      <w:r>
        <w:fldChar w:fldCharType="begin"/>
      </w:r>
      <w:r>
        <w:instrText xml:space="preserve"> HYPERLINK \l "_Toc11488" </w:instrText>
      </w:r>
      <w:r>
        <w:fldChar w:fldCharType="separate"/>
      </w:r>
      <w:r>
        <w:rPr>
          <w:rFonts w:ascii="Times New Roman" w:hAnsi="Times New Roman" w:cs="Times New Roman"/>
          <w:sz w:val="24"/>
          <w:szCs w:val="24"/>
        </w:rPr>
        <w:t>Анализа према трајању аудио записа</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_Toc11488 \h </w:instrText>
      </w:r>
      <w:r>
        <w:rPr>
          <w:rFonts w:ascii="Times New Roman" w:hAnsi="Times New Roman" w:cs="Times New Roman"/>
          <w:sz w:val="24"/>
          <w:szCs w:val="24"/>
        </w:rPr>
        <w:fldChar w:fldCharType="separate"/>
      </w:r>
      <w:r>
        <w:rPr>
          <w:rFonts w:ascii="Times New Roman" w:hAnsi="Times New Roman" w:cs="Times New Roman"/>
          <w:sz w:val="24"/>
          <w:szCs w:val="24"/>
        </w:rPr>
        <w:t>44</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1EE6B988">
      <w:pPr>
        <w:pStyle w:val="37"/>
        <w:tabs>
          <w:tab w:val="right" w:leader="dot" w:pos="9360"/>
        </w:tabs>
        <w:ind w:firstLine="0"/>
        <w:rPr>
          <w:rFonts w:ascii="Times New Roman" w:hAnsi="Times New Roman" w:cs="Times New Roman"/>
          <w:sz w:val="24"/>
          <w:szCs w:val="24"/>
        </w:rPr>
      </w:pPr>
      <w:r>
        <w:fldChar w:fldCharType="begin"/>
      </w:r>
      <w:r>
        <w:instrText xml:space="preserve"> HYPERLINK \l "_Toc7450" </w:instrText>
      </w:r>
      <w:r>
        <w:fldChar w:fldCharType="separate"/>
      </w:r>
      <w:r>
        <w:rPr>
          <w:rFonts w:ascii="Times New Roman" w:hAnsi="Times New Roman" w:cs="Times New Roman"/>
          <w:sz w:val="24"/>
          <w:szCs w:val="24"/>
        </w:rPr>
        <w:t>Анализа према говорницима</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_Toc7450 \h </w:instrText>
      </w:r>
      <w:r>
        <w:rPr>
          <w:rFonts w:ascii="Times New Roman" w:hAnsi="Times New Roman" w:cs="Times New Roman"/>
          <w:sz w:val="24"/>
          <w:szCs w:val="24"/>
        </w:rPr>
        <w:fldChar w:fldCharType="separate"/>
      </w:r>
      <w:r>
        <w:rPr>
          <w:rFonts w:ascii="Times New Roman" w:hAnsi="Times New Roman" w:cs="Times New Roman"/>
          <w:sz w:val="24"/>
          <w:szCs w:val="24"/>
        </w:rPr>
        <w:t>45</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0781A432">
      <w:pPr>
        <w:pStyle w:val="35"/>
        <w:tabs>
          <w:tab w:val="right" w:leader="dot" w:pos="9360"/>
        </w:tabs>
        <w:rPr>
          <w:rFonts w:ascii="Times New Roman" w:hAnsi="Times New Roman" w:cs="Times New Roman"/>
          <w:sz w:val="24"/>
          <w:szCs w:val="24"/>
        </w:rPr>
      </w:pPr>
      <w:r>
        <w:fldChar w:fldCharType="begin"/>
      </w:r>
      <w:r>
        <w:instrText xml:space="preserve"> HYPERLINK \l "_Toc13462" </w:instrText>
      </w:r>
      <w:r>
        <w:fldChar w:fldCharType="separate"/>
      </w:r>
      <w:r>
        <w:rPr>
          <w:rFonts w:ascii="Times New Roman" w:hAnsi="Times New Roman" w:cs="Times New Roman"/>
          <w:b/>
          <w:bCs/>
          <w:sz w:val="24"/>
          <w:szCs w:val="24"/>
        </w:rPr>
        <w:t>7. ЕКСПЕРИМЕНТАЛНА АНАЛИЗА И ОПТИМИЗАЦИЈА FASTER</w:t>
      </w:r>
      <w:r>
        <w:rPr>
          <w:rFonts w:ascii="Times New Roman" w:hAnsi="Times New Roman" w:cs="Times New Roman"/>
          <w:b/>
          <w:bCs/>
          <w:sz w:val="24"/>
          <w:szCs w:val="24"/>
          <w:lang w:val="sr-Cyrl-BA"/>
        </w:rPr>
        <w:t>-</w:t>
      </w:r>
      <w:r>
        <w:rPr>
          <w:rFonts w:ascii="Times New Roman" w:hAnsi="Times New Roman" w:cs="Times New Roman"/>
          <w:b/>
          <w:bCs/>
          <w:sz w:val="24"/>
          <w:szCs w:val="24"/>
        </w:rPr>
        <w:t>WHISPER СИСТЕМА</w:t>
      </w:r>
      <w:r>
        <w:rPr>
          <w:rFonts w:ascii="Times New Roman" w:hAnsi="Times New Roman" w:cs="Times New Roman"/>
          <w:b/>
          <w:bCs/>
          <w:sz w:val="24"/>
          <w:szCs w:val="24"/>
        </w:rPr>
        <w:tab/>
      </w:r>
      <w:r>
        <w:rPr>
          <w:rFonts w:ascii="Times New Roman" w:hAnsi="Times New Roman" w:cs="Times New Roman"/>
          <w:b/>
          <w:bCs/>
          <w:sz w:val="24"/>
          <w:szCs w:val="24"/>
        </w:rPr>
        <w:fldChar w:fldCharType="begin"/>
      </w:r>
      <w:r>
        <w:rPr>
          <w:rFonts w:ascii="Times New Roman" w:hAnsi="Times New Roman" w:cs="Times New Roman"/>
          <w:b/>
          <w:bCs/>
          <w:sz w:val="24"/>
          <w:szCs w:val="24"/>
        </w:rPr>
        <w:instrText xml:space="preserve"> PAGEREF _Toc13462 \h </w:instrText>
      </w:r>
      <w:r>
        <w:rPr>
          <w:rFonts w:ascii="Times New Roman" w:hAnsi="Times New Roman" w:cs="Times New Roman"/>
          <w:b/>
          <w:bCs/>
          <w:sz w:val="24"/>
          <w:szCs w:val="24"/>
        </w:rPr>
        <w:fldChar w:fldCharType="separate"/>
      </w:r>
      <w:r>
        <w:rPr>
          <w:rFonts w:ascii="Times New Roman" w:hAnsi="Times New Roman" w:cs="Times New Roman"/>
          <w:b/>
          <w:bCs/>
          <w:sz w:val="24"/>
          <w:szCs w:val="24"/>
        </w:rPr>
        <w:t>47</w:t>
      </w:r>
      <w:r>
        <w:rPr>
          <w:rFonts w:ascii="Times New Roman" w:hAnsi="Times New Roman" w:cs="Times New Roman"/>
          <w:b/>
          <w:bCs/>
          <w:sz w:val="24"/>
          <w:szCs w:val="24"/>
        </w:rPr>
        <w:fldChar w:fldCharType="end"/>
      </w:r>
      <w:r>
        <w:rPr>
          <w:rFonts w:ascii="Times New Roman" w:hAnsi="Times New Roman" w:cs="Times New Roman"/>
          <w:b/>
          <w:bCs/>
          <w:sz w:val="24"/>
          <w:szCs w:val="24"/>
        </w:rPr>
        <w:fldChar w:fldCharType="end"/>
      </w:r>
    </w:p>
    <w:p w14:paraId="003259D7">
      <w:pPr>
        <w:pStyle w:val="36"/>
        <w:tabs>
          <w:tab w:val="right" w:leader="dot" w:pos="9360"/>
        </w:tabs>
        <w:ind w:firstLine="0"/>
        <w:rPr>
          <w:rFonts w:ascii="Times New Roman" w:hAnsi="Times New Roman" w:cs="Times New Roman"/>
          <w:sz w:val="24"/>
          <w:szCs w:val="24"/>
        </w:rPr>
      </w:pPr>
      <w:r>
        <w:fldChar w:fldCharType="begin"/>
      </w:r>
      <w:r>
        <w:instrText xml:space="preserve"> HYPERLINK \l "_Toc32663" </w:instrText>
      </w:r>
      <w:r>
        <w:fldChar w:fldCharType="separate"/>
      </w:r>
      <w:r>
        <w:rPr>
          <w:rFonts w:ascii="Times New Roman" w:hAnsi="Times New Roman" w:cs="Times New Roman"/>
          <w:sz w:val="24"/>
          <w:szCs w:val="24"/>
        </w:rPr>
        <w:t>7.1. Утицај величине модела</w:t>
      </w:r>
      <w:r>
        <w:rPr>
          <w:rFonts w:ascii="Times New Roman" w:hAnsi="Times New Roman" w:cs="Times New Roman"/>
          <w:sz w:val="24"/>
          <w:szCs w:val="24"/>
          <w:lang w:val="sr-Cyrl-BA"/>
        </w:rPr>
        <w:t xml:space="preserve"> на резултате</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_Toc32663 \h </w:instrText>
      </w:r>
      <w:r>
        <w:rPr>
          <w:rFonts w:ascii="Times New Roman" w:hAnsi="Times New Roman" w:cs="Times New Roman"/>
          <w:sz w:val="24"/>
          <w:szCs w:val="24"/>
        </w:rPr>
        <w:fldChar w:fldCharType="separate"/>
      </w:r>
      <w:r>
        <w:rPr>
          <w:rFonts w:ascii="Times New Roman" w:hAnsi="Times New Roman" w:cs="Times New Roman"/>
          <w:sz w:val="24"/>
          <w:szCs w:val="24"/>
        </w:rPr>
        <w:t>47</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000FC9B6">
      <w:pPr>
        <w:pStyle w:val="36"/>
        <w:tabs>
          <w:tab w:val="right" w:leader="dot" w:pos="9360"/>
        </w:tabs>
        <w:ind w:firstLine="0"/>
        <w:rPr>
          <w:rFonts w:ascii="Times New Roman" w:hAnsi="Times New Roman" w:cs="Times New Roman"/>
          <w:sz w:val="24"/>
          <w:szCs w:val="24"/>
        </w:rPr>
      </w:pPr>
      <w:r>
        <w:fldChar w:fldCharType="begin"/>
      </w:r>
      <w:r>
        <w:instrText xml:space="preserve"> HYPERLINK \l "_Toc19563" </w:instrText>
      </w:r>
      <w:r>
        <w:fldChar w:fldCharType="separate"/>
      </w:r>
      <w:r>
        <w:rPr>
          <w:rFonts w:ascii="Times New Roman" w:hAnsi="Times New Roman" w:cs="Times New Roman"/>
          <w:sz w:val="24"/>
          <w:szCs w:val="24"/>
        </w:rPr>
        <w:t>7.2. Утицај позадинског шума и SNR вредности</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_Toc19563 \h </w:instrText>
      </w:r>
      <w:r>
        <w:rPr>
          <w:rFonts w:ascii="Times New Roman" w:hAnsi="Times New Roman" w:cs="Times New Roman"/>
          <w:sz w:val="24"/>
          <w:szCs w:val="24"/>
        </w:rPr>
        <w:fldChar w:fldCharType="separate"/>
      </w:r>
      <w:r>
        <w:rPr>
          <w:rFonts w:ascii="Times New Roman" w:hAnsi="Times New Roman" w:cs="Times New Roman"/>
          <w:sz w:val="24"/>
          <w:szCs w:val="24"/>
        </w:rPr>
        <w:t>49</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4F47EC77">
      <w:pPr>
        <w:pStyle w:val="36"/>
        <w:tabs>
          <w:tab w:val="right" w:leader="dot" w:pos="9360"/>
        </w:tabs>
        <w:ind w:firstLine="0"/>
        <w:rPr>
          <w:rFonts w:ascii="Times New Roman" w:hAnsi="Times New Roman" w:cs="Times New Roman"/>
          <w:sz w:val="24"/>
          <w:szCs w:val="24"/>
        </w:rPr>
      </w:pPr>
      <w:r>
        <w:fldChar w:fldCharType="begin"/>
      </w:r>
      <w:r>
        <w:instrText xml:space="preserve"> HYPERLINK \l "_Toc30167" </w:instrText>
      </w:r>
      <w:r>
        <w:fldChar w:fldCharType="separate"/>
      </w:r>
      <w:r>
        <w:rPr>
          <w:rFonts w:ascii="Times New Roman" w:hAnsi="Times New Roman" w:cs="Times New Roman"/>
          <w:sz w:val="24"/>
          <w:szCs w:val="24"/>
        </w:rPr>
        <w:t>7.3. Поређење српског и енглеског говора на FLEURS скупу</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_Toc30167 \h </w:instrText>
      </w:r>
      <w:r>
        <w:rPr>
          <w:rFonts w:ascii="Times New Roman" w:hAnsi="Times New Roman" w:cs="Times New Roman"/>
          <w:sz w:val="24"/>
          <w:szCs w:val="24"/>
        </w:rPr>
        <w:fldChar w:fldCharType="separate"/>
      </w:r>
      <w:r>
        <w:rPr>
          <w:rFonts w:ascii="Times New Roman" w:hAnsi="Times New Roman" w:cs="Times New Roman"/>
          <w:sz w:val="24"/>
          <w:szCs w:val="24"/>
        </w:rPr>
        <w:t>52</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1DCCBFDB">
      <w:pPr>
        <w:pStyle w:val="36"/>
        <w:tabs>
          <w:tab w:val="right" w:leader="dot" w:pos="9360"/>
        </w:tabs>
        <w:ind w:firstLine="0"/>
        <w:rPr>
          <w:rFonts w:ascii="Times New Roman" w:hAnsi="Times New Roman" w:cs="Times New Roman"/>
          <w:sz w:val="24"/>
          <w:szCs w:val="24"/>
        </w:rPr>
      </w:pPr>
      <w:r>
        <w:fldChar w:fldCharType="begin"/>
      </w:r>
      <w:r>
        <w:instrText xml:space="preserve"> HYPERLINK \l "_Toc15754" </w:instrText>
      </w:r>
      <w:r>
        <w:fldChar w:fldCharType="separate"/>
      </w:r>
      <w:r>
        <w:rPr>
          <w:rFonts w:ascii="Times New Roman" w:hAnsi="Times New Roman" w:cs="Times New Roman"/>
          <w:sz w:val="24"/>
          <w:szCs w:val="24"/>
        </w:rPr>
        <w:t>7.4. Утицај параметра</w:t>
      </w:r>
      <w:r>
        <w:rPr>
          <w:rFonts w:ascii="Times New Roman" w:hAnsi="Times New Roman" w:cs="Times New Roman"/>
          <w:sz w:val="24"/>
          <w:szCs w:val="24"/>
          <w:lang w:val="sr-Cyrl-BA"/>
        </w:rPr>
        <w:t xml:space="preserve"> </w:t>
      </w:r>
      <w:r>
        <w:rPr>
          <w:rFonts w:ascii="Times New Roman" w:hAnsi="Times New Roman" w:cs="Times New Roman"/>
          <w:i/>
          <w:iCs/>
          <w:sz w:val="24"/>
          <w:szCs w:val="24"/>
          <w:lang w:val="en-US"/>
        </w:rPr>
        <w:t>b</w:t>
      </w:r>
      <w:r>
        <w:rPr>
          <w:rFonts w:ascii="Times New Roman" w:hAnsi="Times New Roman" w:cs="Times New Roman"/>
          <w:i/>
          <w:iCs/>
          <w:sz w:val="24"/>
          <w:szCs w:val="24"/>
        </w:rPr>
        <w:t xml:space="preserve">eam </w:t>
      </w:r>
      <w:r>
        <w:rPr>
          <w:rFonts w:ascii="Times New Roman" w:hAnsi="Times New Roman" w:cs="Times New Roman"/>
          <w:i/>
          <w:iCs/>
          <w:sz w:val="24"/>
          <w:szCs w:val="24"/>
          <w:lang w:val="en-US"/>
        </w:rPr>
        <w:t>size</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_Toc15754 \h </w:instrText>
      </w:r>
      <w:r>
        <w:rPr>
          <w:rFonts w:ascii="Times New Roman" w:hAnsi="Times New Roman" w:cs="Times New Roman"/>
          <w:sz w:val="24"/>
          <w:szCs w:val="24"/>
        </w:rPr>
        <w:fldChar w:fldCharType="separate"/>
      </w:r>
      <w:r>
        <w:rPr>
          <w:rFonts w:ascii="Times New Roman" w:hAnsi="Times New Roman" w:cs="Times New Roman"/>
          <w:sz w:val="24"/>
          <w:szCs w:val="24"/>
        </w:rPr>
        <w:t>53</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5ABEAD51">
      <w:pPr>
        <w:pStyle w:val="36"/>
        <w:tabs>
          <w:tab w:val="right" w:leader="dot" w:pos="9360"/>
        </w:tabs>
        <w:ind w:firstLine="0"/>
        <w:rPr>
          <w:rFonts w:ascii="Times New Roman" w:hAnsi="Times New Roman" w:cs="Times New Roman"/>
          <w:sz w:val="24"/>
          <w:szCs w:val="24"/>
        </w:rPr>
      </w:pPr>
      <w:r>
        <w:fldChar w:fldCharType="begin"/>
      </w:r>
      <w:r>
        <w:instrText xml:space="preserve"> HYPERLINK \l "_Toc32643" </w:instrText>
      </w:r>
      <w:r>
        <w:fldChar w:fldCharType="separate"/>
      </w:r>
      <w:r>
        <w:rPr>
          <w:rFonts w:ascii="Times New Roman" w:hAnsi="Times New Roman" w:cs="Times New Roman"/>
          <w:sz w:val="24"/>
          <w:szCs w:val="24"/>
        </w:rPr>
        <w:t>7.5. Утицај квантизације на перформансе</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_Toc32643 \h </w:instrText>
      </w:r>
      <w:r>
        <w:rPr>
          <w:rFonts w:ascii="Times New Roman" w:hAnsi="Times New Roman" w:cs="Times New Roman"/>
          <w:sz w:val="24"/>
          <w:szCs w:val="24"/>
        </w:rPr>
        <w:fldChar w:fldCharType="separate"/>
      </w:r>
      <w:r>
        <w:rPr>
          <w:rFonts w:ascii="Times New Roman" w:hAnsi="Times New Roman" w:cs="Times New Roman"/>
          <w:sz w:val="24"/>
          <w:szCs w:val="24"/>
        </w:rPr>
        <w:t>55</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18ADB1A0">
      <w:pPr>
        <w:pStyle w:val="36"/>
        <w:tabs>
          <w:tab w:val="right" w:leader="dot" w:pos="9360"/>
        </w:tabs>
        <w:ind w:firstLine="0"/>
        <w:rPr>
          <w:rFonts w:ascii="Times New Roman" w:hAnsi="Times New Roman" w:cs="Times New Roman"/>
          <w:sz w:val="24"/>
          <w:szCs w:val="24"/>
        </w:rPr>
      </w:pPr>
      <w:r>
        <w:fldChar w:fldCharType="begin"/>
      </w:r>
      <w:r>
        <w:instrText xml:space="preserve"> HYPERLINK \l "_Toc32656" </w:instrText>
      </w:r>
      <w:r>
        <w:fldChar w:fldCharType="separate"/>
      </w:r>
      <w:r>
        <w:rPr>
          <w:rFonts w:ascii="Times New Roman" w:hAnsi="Times New Roman" w:cs="Times New Roman"/>
          <w:sz w:val="24"/>
          <w:szCs w:val="24"/>
        </w:rPr>
        <w:t xml:space="preserve">7.6. Утицај </w:t>
      </w:r>
      <w:r>
        <w:rPr>
          <w:rFonts w:ascii="Times New Roman" w:hAnsi="Times New Roman" w:cs="Times New Roman"/>
          <w:sz w:val="24"/>
          <w:szCs w:val="24"/>
          <w:lang w:val="sr-Cyrl-BA"/>
        </w:rPr>
        <w:t>детекције говорне активности (</w:t>
      </w:r>
      <w:r>
        <w:rPr>
          <w:rFonts w:ascii="Times New Roman" w:hAnsi="Times New Roman" w:cs="Times New Roman"/>
          <w:sz w:val="24"/>
          <w:szCs w:val="24"/>
          <w:lang w:val="en-US"/>
        </w:rPr>
        <w:t>VAD</w:t>
      </w:r>
      <w:r>
        <w:rPr>
          <w:rFonts w:ascii="Times New Roman" w:hAnsi="Times New Roman" w:cs="Times New Roman"/>
          <w:sz w:val="24"/>
          <w:szCs w:val="24"/>
          <w:lang w:val="sr-Cyrl-BA"/>
        </w:rPr>
        <w:t>)</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_Toc32656 \h </w:instrText>
      </w:r>
      <w:r>
        <w:rPr>
          <w:rFonts w:ascii="Times New Roman" w:hAnsi="Times New Roman" w:cs="Times New Roman"/>
          <w:sz w:val="24"/>
          <w:szCs w:val="24"/>
        </w:rPr>
        <w:fldChar w:fldCharType="separate"/>
      </w:r>
      <w:r>
        <w:rPr>
          <w:rFonts w:ascii="Times New Roman" w:hAnsi="Times New Roman" w:cs="Times New Roman"/>
          <w:sz w:val="24"/>
          <w:szCs w:val="24"/>
        </w:rPr>
        <w:t>56</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4C044875">
      <w:pPr>
        <w:pStyle w:val="36"/>
        <w:tabs>
          <w:tab w:val="right" w:leader="dot" w:pos="9360"/>
        </w:tabs>
        <w:ind w:firstLine="0"/>
        <w:rPr>
          <w:rFonts w:ascii="Times New Roman" w:hAnsi="Times New Roman" w:cs="Times New Roman"/>
          <w:sz w:val="24"/>
          <w:szCs w:val="24"/>
        </w:rPr>
      </w:pPr>
      <w:r>
        <w:fldChar w:fldCharType="begin"/>
      </w:r>
      <w:r>
        <w:instrText xml:space="preserve"> HYPERLINK \l "_Toc14831" </w:instrText>
      </w:r>
      <w:r>
        <w:fldChar w:fldCharType="separate"/>
      </w:r>
      <w:r>
        <w:rPr>
          <w:rFonts w:ascii="Times New Roman" w:hAnsi="Times New Roman" w:cs="Times New Roman"/>
          <w:sz w:val="24"/>
          <w:szCs w:val="24"/>
        </w:rPr>
        <w:t xml:space="preserve">7.7. </w:t>
      </w:r>
      <w:r>
        <w:rPr>
          <w:rFonts w:ascii="Times New Roman" w:hAnsi="Times New Roman" w:cs="Times New Roman"/>
          <w:sz w:val="24"/>
          <w:szCs w:val="24"/>
          <w:lang w:val="sr-Cyrl-BA"/>
        </w:rPr>
        <w:t>Транскрипција у реалном времену</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_Toc14831 \h </w:instrText>
      </w:r>
      <w:r>
        <w:rPr>
          <w:rFonts w:ascii="Times New Roman" w:hAnsi="Times New Roman" w:cs="Times New Roman"/>
          <w:sz w:val="24"/>
          <w:szCs w:val="24"/>
        </w:rPr>
        <w:fldChar w:fldCharType="separate"/>
      </w:r>
      <w:r>
        <w:rPr>
          <w:rFonts w:ascii="Times New Roman" w:hAnsi="Times New Roman" w:cs="Times New Roman"/>
          <w:sz w:val="24"/>
          <w:szCs w:val="24"/>
        </w:rPr>
        <w:t>58</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0AF8E949">
      <w:pPr>
        <w:pStyle w:val="35"/>
        <w:tabs>
          <w:tab w:val="right" w:leader="dot" w:pos="9360"/>
        </w:tabs>
        <w:rPr>
          <w:rFonts w:ascii="Times New Roman" w:hAnsi="Times New Roman" w:cs="Times New Roman"/>
          <w:sz w:val="24"/>
          <w:szCs w:val="24"/>
        </w:rPr>
      </w:pPr>
      <w:r>
        <w:fldChar w:fldCharType="begin"/>
      </w:r>
      <w:r>
        <w:instrText xml:space="preserve"> HYPERLINK \l "_Toc30189" </w:instrText>
      </w:r>
      <w:r>
        <w:fldChar w:fldCharType="separate"/>
      </w:r>
      <w:r>
        <w:rPr>
          <w:rFonts w:ascii="Times New Roman" w:hAnsi="Times New Roman" w:cs="Times New Roman"/>
          <w:b/>
          <w:bCs/>
          <w:sz w:val="24"/>
          <w:szCs w:val="24"/>
        </w:rPr>
        <w:t>8. ИЗБОР КОНФИГУРАЦИЈЕ</w:t>
      </w:r>
      <w:r>
        <w:rPr>
          <w:rFonts w:ascii="Times New Roman" w:hAnsi="Times New Roman" w:cs="Times New Roman"/>
          <w:b/>
          <w:bCs/>
          <w:sz w:val="24"/>
          <w:szCs w:val="24"/>
          <w:lang w:val="sr-Cyrl-BA"/>
        </w:rPr>
        <w:t xml:space="preserve"> ПРИМЕНОМ ВИШЕКРИТЕРИЈУМСКЕ ОПТИМИЗАЦИЈЕ</w:t>
      </w:r>
      <w:r>
        <w:rPr>
          <w:rFonts w:ascii="Times New Roman" w:hAnsi="Times New Roman" w:cs="Times New Roman"/>
          <w:b/>
          <w:bCs/>
          <w:sz w:val="24"/>
          <w:szCs w:val="24"/>
        </w:rPr>
        <w:tab/>
      </w:r>
      <w:r>
        <w:rPr>
          <w:rFonts w:ascii="Times New Roman" w:hAnsi="Times New Roman" w:cs="Times New Roman"/>
          <w:b/>
          <w:bCs/>
          <w:sz w:val="24"/>
          <w:szCs w:val="24"/>
        </w:rPr>
        <w:fldChar w:fldCharType="begin"/>
      </w:r>
      <w:r>
        <w:rPr>
          <w:rFonts w:ascii="Times New Roman" w:hAnsi="Times New Roman" w:cs="Times New Roman"/>
          <w:b/>
          <w:bCs/>
          <w:sz w:val="24"/>
          <w:szCs w:val="24"/>
        </w:rPr>
        <w:instrText xml:space="preserve"> PAGEREF _Toc30189 \h </w:instrText>
      </w:r>
      <w:r>
        <w:rPr>
          <w:rFonts w:ascii="Times New Roman" w:hAnsi="Times New Roman" w:cs="Times New Roman"/>
          <w:b/>
          <w:bCs/>
          <w:sz w:val="24"/>
          <w:szCs w:val="24"/>
        </w:rPr>
        <w:fldChar w:fldCharType="separate"/>
      </w:r>
      <w:r>
        <w:rPr>
          <w:rFonts w:ascii="Times New Roman" w:hAnsi="Times New Roman" w:cs="Times New Roman"/>
          <w:b/>
          <w:bCs/>
          <w:sz w:val="24"/>
          <w:szCs w:val="24"/>
        </w:rPr>
        <w:t>62</w:t>
      </w:r>
      <w:r>
        <w:rPr>
          <w:rFonts w:ascii="Times New Roman" w:hAnsi="Times New Roman" w:cs="Times New Roman"/>
          <w:b/>
          <w:bCs/>
          <w:sz w:val="24"/>
          <w:szCs w:val="24"/>
        </w:rPr>
        <w:fldChar w:fldCharType="end"/>
      </w:r>
      <w:r>
        <w:rPr>
          <w:rFonts w:ascii="Times New Roman" w:hAnsi="Times New Roman" w:cs="Times New Roman"/>
          <w:b/>
          <w:bCs/>
          <w:sz w:val="24"/>
          <w:szCs w:val="24"/>
        </w:rPr>
        <w:fldChar w:fldCharType="end"/>
      </w:r>
    </w:p>
    <w:p w14:paraId="5CF3FF35">
      <w:pPr>
        <w:pStyle w:val="36"/>
        <w:tabs>
          <w:tab w:val="right" w:leader="dot" w:pos="9360"/>
        </w:tabs>
        <w:ind w:firstLine="0"/>
        <w:rPr>
          <w:rFonts w:ascii="Times New Roman" w:hAnsi="Times New Roman" w:cs="Times New Roman"/>
          <w:sz w:val="24"/>
          <w:szCs w:val="24"/>
        </w:rPr>
      </w:pPr>
      <w:r>
        <w:fldChar w:fldCharType="begin"/>
      </w:r>
      <w:r>
        <w:instrText xml:space="preserve"> HYPERLINK \l "_Toc28818" </w:instrText>
      </w:r>
      <w:r>
        <w:fldChar w:fldCharType="separate"/>
      </w:r>
      <w:r>
        <w:rPr>
          <w:rFonts w:ascii="Times New Roman" w:hAnsi="Times New Roman" w:cs="Times New Roman"/>
          <w:sz w:val="24"/>
          <w:szCs w:val="24"/>
        </w:rPr>
        <w:t>8.1. Вишекритеријумска оптимизација</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_Toc28818 \h </w:instrText>
      </w:r>
      <w:r>
        <w:rPr>
          <w:rFonts w:ascii="Times New Roman" w:hAnsi="Times New Roman" w:cs="Times New Roman"/>
          <w:sz w:val="24"/>
          <w:szCs w:val="24"/>
        </w:rPr>
        <w:fldChar w:fldCharType="separate"/>
      </w:r>
      <w:r>
        <w:rPr>
          <w:rFonts w:ascii="Times New Roman" w:hAnsi="Times New Roman" w:cs="Times New Roman"/>
          <w:sz w:val="24"/>
          <w:szCs w:val="24"/>
        </w:rPr>
        <w:t>62</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7AFB4192">
      <w:pPr>
        <w:pStyle w:val="36"/>
        <w:tabs>
          <w:tab w:val="right" w:leader="dot" w:pos="9360"/>
        </w:tabs>
        <w:ind w:firstLine="0"/>
        <w:rPr>
          <w:rFonts w:ascii="Times New Roman" w:hAnsi="Times New Roman" w:cs="Times New Roman"/>
          <w:sz w:val="24"/>
          <w:szCs w:val="24"/>
        </w:rPr>
      </w:pPr>
      <w:r>
        <w:fldChar w:fldCharType="begin"/>
      </w:r>
      <w:r>
        <w:instrText xml:space="preserve"> HYPERLINK \l "_Toc25847" </w:instrText>
      </w:r>
      <w:r>
        <w:fldChar w:fldCharType="separate"/>
      </w:r>
      <w:r>
        <w:rPr>
          <w:rFonts w:ascii="Times New Roman" w:hAnsi="Times New Roman" w:cs="Times New Roman"/>
          <w:sz w:val="24"/>
          <w:szCs w:val="24"/>
        </w:rPr>
        <w:t xml:space="preserve">8.2. Рангирање и </w:t>
      </w:r>
      <w:r>
        <w:rPr>
          <w:rFonts w:ascii="Times New Roman" w:hAnsi="Times New Roman" w:cs="Times New Roman"/>
          <w:sz w:val="24"/>
          <w:szCs w:val="24"/>
          <w:lang w:val="sr-Cyrl-BA"/>
        </w:rPr>
        <w:t>Парето</w:t>
      </w:r>
      <w:r>
        <w:rPr>
          <w:rFonts w:ascii="Times New Roman" w:hAnsi="Times New Roman" w:cs="Times New Roman"/>
          <w:sz w:val="24"/>
          <w:szCs w:val="24"/>
        </w:rPr>
        <w:t xml:space="preserve"> анализа конфигурација</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_Toc25847 \h </w:instrText>
      </w:r>
      <w:r>
        <w:rPr>
          <w:rFonts w:ascii="Times New Roman" w:hAnsi="Times New Roman" w:cs="Times New Roman"/>
          <w:sz w:val="24"/>
          <w:szCs w:val="24"/>
        </w:rPr>
        <w:fldChar w:fldCharType="separate"/>
      </w:r>
      <w:r>
        <w:rPr>
          <w:rFonts w:ascii="Times New Roman" w:hAnsi="Times New Roman" w:cs="Times New Roman"/>
          <w:sz w:val="24"/>
          <w:szCs w:val="24"/>
        </w:rPr>
        <w:t>63</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432576C4">
      <w:pPr>
        <w:pStyle w:val="36"/>
        <w:tabs>
          <w:tab w:val="right" w:leader="dot" w:pos="9360"/>
        </w:tabs>
        <w:ind w:firstLine="0"/>
        <w:rPr>
          <w:rFonts w:ascii="Times New Roman" w:hAnsi="Times New Roman" w:cs="Times New Roman"/>
          <w:sz w:val="24"/>
          <w:szCs w:val="24"/>
        </w:rPr>
      </w:pPr>
      <w:r>
        <w:fldChar w:fldCharType="begin"/>
      </w:r>
      <w:r>
        <w:instrText xml:space="preserve"> HYPERLINK \l "_Toc19002" </w:instrText>
      </w:r>
      <w:r>
        <w:fldChar w:fldCharType="separate"/>
      </w:r>
      <w:r>
        <w:rPr>
          <w:rFonts w:ascii="Times New Roman" w:hAnsi="Times New Roman" w:cs="Times New Roman"/>
          <w:sz w:val="24"/>
          <w:szCs w:val="24"/>
        </w:rPr>
        <w:t>8.3. Анализа осетљивости</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_Toc19002 \h </w:instrText>
      </w:r>
      <w:r>
        <w:rPr>
          <w:rFonts w:ascii="Times New Roman" w:hAnsi="Times New Roman" w:cs="Times New Roman"/>
          <w:sz w:val="24"/>
          <w:szCs w:val="24"/>
        </w:rPr>
        <w:fldChar w:fldCharType="separate"/>
      </w:r>
      <w:r>
        <w:rPr>
          <w:rFonts w:ascii="Times New Roman" w:hAnsi="Times New Roman" w:cs="Times New Roman"/>
          <w:sz w:val="24"/>
          <w:szCs w:val="24"/>
        </w:rPr>
        <w:t>65</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31CC5CD8">
      <w:pPr>
        <w:pStyle w:val="36"/>
        <w:tabs>
          <w:tab w:val="right" w:leader="dot" w:pos="9360"/>
        </w:tabs>
        <w:ind w:firstLine="0"/>
        <w:rPr>
          <w:rFonts w:ascii="Times New Roman" w:hAnsi="Times New Roman" w:cs="Times New Roman"/>
          <w:sz w:val="24"/>
          <w:szCs w:val="24"/>
        </w:rPr>
      </w:pPr>
      <w:r>
        <w:fldChar w:fldCharType="begin"/>
      </w:r>
      <w:r>
        <w:instrText xml:space="preserve"> HYPERLINK \l "_Toc17616" </w:instrText>
      </w:r>
      <w:r>
        <w:fldChar w:fldCharType="separate"/>
      </w:r>
      <w:r>
        <w:rPr>
          <w:rFonts w:ascii="Times New Roman" w:hAnsi="Times New Roman" w:cs="Times New Roman"/>
          <w:sz w:val="24"/>
          <w:szCs w:val="24"/>
        </w:rPr>
        <w:t>8.4. Избор препоручене конфигурације</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_Toc17616 \h </w:instrText>
      </w:r>
      <w:r>
        <w:rPr>
          <w:rFonts w:ascii="Times New Roman" w:hAnsi="Times New Roman" w:cs="Times New Roman"/>
          <w:sz w:val="24"/>
          <w:szCs w:val="24"/>
        </w:rPr>
        <w:fldChar w:fldCharType="separate"/>
      </w:r>
      <w:r>
        <w:rPr>
          <w:rFonts w:ascii="Times New Roman" w:hAnsi="Times New Roman" w:cs="Times New Roman"/>
          <w:sz w:val="24"/>
          <w:szCs w:val="24"/>
        </w:rPr>
        <w:t>66</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1A4F2F4B">
      <w:pPr>
        <w:pStyle w:val="37"/>
        <w:tabs>
          <w:tab w:val="right" w:leader="dot" w:pos="9360"/>
        </w:tabs>
        <w:ind w:firstLine="0"/>
        <w:rPr>
          <w:rFonts w:ascii="Times New Roman" w:hAnsi="Times New Roman" w:cs="Times New Roman"/>
          <w:sz w:val="24"/>
          <w:szCs w:val="24"/>
        </w:rPr>
      </w:pPr>
      <w:r>
        <w:fldChar w:fldCharType="begin"/>
      </w:r>
      <w:r>
        <w:instrText xml:space="preserve"> HYPERLINK \l "_Toc16612" </w:instrText>
      </w:r>
      <w:r>
        <w:fldChar w:fldCharType="separate"/>
      </w:r>
      <w:r>
        <w:rPr>
          <w:rFonts w:ascii="Times New Roman" w:hAnsi="Times New Roman" w:cs="Times New Roman"/>
          <w:sz w:val="24"/>
          <w:szCs w:val="24"/>
        </w:rPr>
        <w:t>Faster</w:t>
      </w:r>
      <w:r>
        <w:rPr>
          <w:rFonts w:ascii="Times New Roman" w:hAnsi="Times New Roman" w:cs="Times New Roman"/>
          <w:sz w:val="24"/>
          <w:szCs w:val="24"/>
          <w:lang w:val="sr-Cyrl-BA"/>
        </w:rPr>
        <w:t>-</w:t>
      </w:r>
      <w:r>
        <w:rPr>
          <w:rFonts w:ascii="Times New Roman" w:hAnsi="Times New Roman" w:cs="Times New Roman"/>
          <w:sz w:val="24"/>
          <w:szCs w:val="24"/>
        </w:rPr>
        <w:t>Whisper Small + INT8</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_Toc16612 \h </w:instrText>
      </w:r>
      <w:r>
        <w:rPr>
          <w:rFonts w:ascii="Times New Roman" w:hAnsi="Times New Roman" w:cs="Times New Roman"/>
          <w:sz w:val="24"/>
          <w:szCs w:val="24"/>
        </w:rPr>
        <w:fldChar w:fldCharType="separate"/>
      </w:r>
      <w:r>
        <w:rPr>
          <w:rFonts w:ascii="Times New Roman" w:hAnsi="Times New Roman" w:cs="Times New Roman"/>
          <w:sz w:val="24"/>
          <w:szCs w:val="24"/>
        </w:rPr>
        <w:t>66</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6E84E9CD">
      <w:pPr>
        <w:pStyle w:val="36"/>
        <w:tabs>
          <w:tab w:val="right" w:leader="dot" w:pos="9360"/>
        </w:tabs>
        <w:ind w:firstLine="0"/>
        <w:rPr>
          <w:rFonts w:ascii="Times New Roman" w:hAnsi="Times New Roman" w:cs="Times New Roman"/>
          <w:sz w:val="24"/>
          <w:szCs w:val="24"/>
        </w:rPr>
      </w:pPr>
      <w:r>
        <w:fldChar w:fldCharType="begin"/>
      </w:r>
      <w:r>
        <w:instrText xml:space="preserve"> HYPERLINK \l "_Toc2134" </w:instrText>
      </w:r>
      <w:r>
        <w:fldChar w:fldCharType="separate"/>
      </w:r>
      <w:r>
        <w:rPr>
          <w:rFonts w:ascii="Times New Roman" w:hAnsi="Times New Roman" w:cs="Times New Roman"/>
          <w:sz w:val="24"/>
          <w:szCs w:val="24"/>
        </w:rPr>
        <w:t>8.5. Завршна валидација интегрисаног профила</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_Toc2134 \h </w:instrText>
      </w:r>
      <w:r>
        <w:rPr>
          <w:rFonts w:ascii="Times New Roman" w:hAnsi="Times New Roman" w:cs="Times New Roman"/>
          <w:sz w:val="24"/>
          <w:szCs w:val="24"/>
        </w:rPr>
        <w:fldChar w:fldCharType="separate"/>
      </w:r>
      <w:r>
        <w:rPr>
          <w:rFonts w:ascii="Times New Roman" w:hAnsi="Times New Roman" w:cs="Times New Roman"/>
          <w:sz w:val="24"/>
          <w:szCs w:val="24"/>
        </w:rPr>
        <w:t>68</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69B9B6DB">
      <w:pPr>
        <w:pStyle w:val="36"/>
        <w:tabs>
          <w:tab w:val="right" w:leader="dot" w:pos="9360"/>
        </w:tabs>
        <w:rPr>
          <w:rFonts w:ascii="Times New Roman" w:hAnsi="Times New Roman" w:cs="Times New Roman"/>
          <w:sz w:val="24"/>
          <w:szCs w:val="24"/>
        </w:rPr>
      </w:pPr>
      <w:r>
        <w:fldChar w:fldCharType="begin"/>
      </w:r>
      <w:r>
        <w:instrText xml:space="preserve"> HYPERLINK \l "_Toc16742" </w:instrText>
      </w:r>
      <w:r>
        <w:fldChar w:fldCharType="separate"/>
      </w:r>
      <w:r>
        <w:rPr>
          <w:rFonts w:ascii="Times New Roman" w:hAnsi="Times New Roman" w:cs="Times New Roman"/>
          <w:b/>
          <w:sz w:val="24"/>
          <w:szCs w:val="24"/>
        </w:rPr>
        <w:t>9. ДОМЕНСКА АДАПТАЦИЈА WHISPER МОДЕЛА ЗА СРПСКИ ЈЕЗИК</w:t>
      </w:r>
      <w:r>
        <w:rPr>
          <w:rFonts w:ascii="Times New Roman" w:hAnsi="Times New Roman" w:cs="Times New Roman"/>
          <w:b/>
          <w:bCs/>
          <w:sz w:val="24"/>
          <w:szCs w:val="24"/>
        </w:rPr>
        <w:tab/>
      </w:r>
      <w:r>
        <w:rPr>
          <w:rFonts w:ascii="Times New Roman" w:hAnsi="Times New Roman" w:cs="Times New Roman"/>
          <w:b/>
          <w:bCs/>
          <w:sz w:val="24"/>
          <w:szCs w:val="24"/>
        </w:rPr>
        <w:fldChar w:fldCharType="begin"/>
      </w:r>
      <w:r>
        <w:rPr>
          <w:rFonts w:ascii="Times New Roman" w:hAnsi="Times New Roman" w:cs="Times New Roman"/>
          <w:b/>
          <w:bCs/>
          <w:sz w:val="24"/>
          <w:szCs w:val="24"/>
        </w:rPr>
        <w:instrText xml:space="preserve"> PAGEREF _Toc16742 \h </w:instrText>
      </w:r>
      <w:r>
        <w:rPr>
          <w:rFonts w:ascii="Times New Roman" w:hAnsi="Times New Roman" w:cs="Times New Roman"/>
          <w:b/>
          <w:bCs/>
          <w:sz w:val="24"/>
          <w:szCs w:val="24"/>
        </w:rPr>
        <w:fldChar w:fldCharType="separate"/>
      </w:r>
      <w:r>
        <w:rPr>
          <w:rFonts w:ascii="Times New Roman" w:hAnsi="Times New Roman" w:cs="Times New Roman"/>
          <w:b/>
          <w:bCs/>
          <w:sz w:val="24"/>
          <w:szCs w:val="24"/>
        </w:rPr>
        <w:t>70</w:t>
      </w:r>
      <w:r>
        <w:rPr>
          <w:rFonts w:ascii="Times New Roman" w:hAnsi="Times New Roman" w:cs="Times New Roman"/>
          <w:b/>
          <w:bCs/>
          <w:sz w:val="24"/>
          <w:szCs w:val="24"/>
        </w:rPr>
        <w:fldChar w:fldCharType="end"/>
      </w:r>
      <w:r>
        <w:rPr>
          <w:rFonts w:ascii="Times New Roman" w:hAnsi="Times New Roman" w:cs="Times New Roman"/>
          <w:b/>
          <w:bCs/>
          <w:sz w:val="24"/>
          <w:szCs w:val="24"/>
        </w:rPr>
        <w:fldChar w:fldCharType="end"/>
      </w:r>
    </w:p>
    <w:p w14:paraId="691D83C9">
      <w:pPr>
        <w:pStyle w:val="37"/>
        <w:tabs>
          <w:tab w:val="right" w:leader="dot" w:pos="9360"/>
        </w:tabs>
        <w:rPr>
          <w:rFonts w:ascii="Times New Roman" w:hAnsi="Times New Roman" w:cs="Times New Roman"/>
          <w:sz w:val="24"/>
          <w:szCs w:val="24"/>
        </w:rPr>
      </w:pPr>
      <w:r>
        <w:fldChar w:fldCharType="begin"/>
      </w:r>
      <w:r>
        <w:instrText xml:space="preserve"> HYPERLINK \l "_Toc24753" </w:instrText>
      </w:r>
      <w:r>
        <w:fldChar w:fldCharType="separate"/>
      </w:r>
      <w:r>
        <w:rPr>
          <w:rFonts w:ascii="Times New Roman" w:hAnsi="Times New Roman" w:cs="Times New Roman"/>
          <w:bCs/>
          <w:sz w:val="24"/>
          <w:szCs w:val="24"/>
        </w:rPr>
        <w:t>9.1. Формирање пољопривредног говорног скупа</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_Toc24753 \h </w:instrText>
      </w:r>
      <w:r>
        <w:rPr>
          <w:rFonts w:ascii="Times New Roman" w:hAnsi="Times New Roman" w:cs="Times New Roman"/>
          <w:sz w:val="24"/>
          <w:szCs w:val="24"/>
        </w:rPr>
        <w:fldChar w:fldCharType="separate"/>
      </w:r>
      <w:r>
        <w:rPr>
          <w:rFonts w:ascii="Times New Roman" w:hAnsi="Times New Roman" w:cs="Times New Roman"/>
          <w:sz w:val="24"/>
          <w:szCs w:val="24"/>
        </w:rPr>
        <w:t>70</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17C44B94">
      <w:pPr>
        <w:pStyle w:val="37"/>
        <w:tabs>
          <w:tab w:val="right" w:leader="dot" w:pos="9360"/>
        </w:tabs>
        <w:rPr>
          <w:rFonts w:ascii="Times New Roman" w:hAnsi="Times New Roman" w:cs="Times New Roman"/>
          <w:sz w:val="24"/>
          <w:szCs w:val="24"/>
        </w:rPr>
      </w:pPr>
      <w:r>
        <w:fldChar w:fldCharType="begin"/>
      </w:r>
      <w:r>
        <w:instrText xml:space="preserve"> HYPERLINK \l "_Toc31050" </w:instrText>
      </w:r>
      <w:r>
        <w:fldChar w:fldCharType="separate"/>
      </w:r>
      <w:r>
        <w:rPr>
          <w:rFonts w:ascii="Times New Roman" w:hAnsi="Times New Roman" w:cs="Times New Roman"/>
          <w:bCs/>
          <w:sz w:val="24"/>
          <w:szCs w:val="24"/>
        </w:rPr>
        <w:t>9.2. Припрема података и модела за додатно обучавање</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_Toc31050 \h </w:instrText>
      </w:r>
      <w:r>
        <w:rPr>
          <w:rFonts w:ascii="Times New Roman" w:hAnsi="Times New Roman" w:cs="Times New Roman"/>
          <w:sz w:val="24"/>
          <w:szCs w:val="24"/>
        </w:rPr>
        <w:fldChar w:fldCharType="separate"/>
      </w:r>
      <w:r>
        <w:rPr>
          <w:rFonts w:ascii="Times New Roman" w:hAnsi="Times New Roman" w:cs="Times New Roman"/>
          <w:sz w:val="24"/>
          <w:szCs w:val="24"/>
        </w:rPr>
        <w:t>70</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66738EC8">
      <w:pPr>
        <w:pStyle w:val="37"/>
        <w:tabs>
          <w:tab w:val="right" w:leader="dot" w:pos="9360"/>
        </w:tabs>
        <w:rPr>
          <w:rFonts w:ascii="Times New Roman" w:hAnsi="Times New Roman" w:cs="Times New Roman"/>
          <w:sz w:val="24"/>
          <w:szCs w:val="24"/>
        </w:rPr>
      </w:pPr>
      <w:r>
        <w:fldChar w:fldCharType="begin"/>
      </w:r>
      <w:r>
        <w:instrText xml:space="preserve"> HYPERLINK \l "_Toc2625" </w:instrText>
      </w:r>
      <w:r>
        <w:fldChar w:fldCharType="separate"/>
      </w:r>
      <w:r>
        <w:rPr>
          <w:rFonts w:ascii="Times New Roman" w:hAnsi="Times New Roman" w:cs="Times New Roman"/>
          <w:bCs/>
          <w:sz w:val="24"/>
          <w:szCs w:val="24"/>
        </w:rPr>
        <w:t>9.3. Евалуација основног и адаптираног модела</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_Toc2625 \h </w:instrText>
      </w:r>
      <w:r>
        <w:rPr>
          <w:rFonts w:ascii="Times New Roman" w:hAnsi="Times New Roman" w:cs="Times New Roman"/>
          <w:sz w:val="24"/>
          <w:szCs w:val="24"/>
        </w:rPr>
        <w:fldChar w:fldCharType="separate"/>
      </w:r>
      <w:r>
        <w:rPr>
          <w:rFonts w:ascii="Times New Roman" w:hAnsi="Times New Roman" w:cs="Times New Roman"/>
          <w:sz w:val="24"/>
          <w:szCs w:val="24"/>
        </w:rPr>
        <w:t>72</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5B3B4B02">
      <w:pPr>
        <w:pStyle w:val="37"/>
        <w:tabs>
          <w:tab w:val="right" w:leader="dot" w:pos="9360"/>
        </w:tabs>
        <w:rPr>
          <w:rFonts w:ascii="Times New Roman" w:hAnsi="Times New Roman" w:cs="Times New Roman"/>
          <w:sz w:val="24"/>
          <w:szCs w:val="24"/>
        </w:rPr>
      </w:pPr>
      <w:r>
        <w:fldChar w:fldCharType="begin"/>
      </w:r>
      <w:r>
        <w:instrText xml:space="preserve"> HYPERLINK \l "_Toc19588" </w:instrText>
      </w:r>
      <w:r>
        <w:fldChar w:fldCharType="separate"/>
      </w:r>
      <w:r>
        <w:rPr>
          <w:rFonts w:ascii="Times New Roman" w:hAnsi="Times New Roman" w:cs="Times New Roman"/>
          <w:bCs/>
          <w:sz w:val="24"/>
          <w:szCs w:val="24"/>
        </w:rPr>
        <w:t>9.4. Анализа доменске терминологије и генерализације</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_Toc19588 \h </w:instrText>
      </w:r>
      <w:r>
        <w:rPr>
          <w:rFonts w:ascii="Times New Roman" w:hAnsi="Times New Roman" w:cs="Times New Roman"/>
          <w:sz w:val="24"/>
          <w:szCs w:val="24"/>
        </w:rPr>
        <w:fldChar w:fldCharType="separate"/>
      </w:r>
      <w:r>
        <w:rPr>
          <w:rFonts w:ascii="Times New Roman" w:hAnsi="Times New Roman" w:cs="Times New Roman"/>
          <w:sz w:val="24"/>
          <w:szCs w:val="24"/>
        </w:rPr>
        <w:t>73</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7CA17401">
      <w:pPr>
        <w:pStyle w:val="36"/>
        <w:tabs>
          <w:tab w:val="right" w:leader="dot" w:pos="9360"/>
        </w:tabs>
        <w:rPr>
          <w:rFonts w:ascii="Times New Roman" w:hAnsi="Times New Roman" w:cs="Times New Roman"/>
          <w:sz w:val="24"/>
          <w:szCs w:val="24"/>
        </w:rPr>
      </w:pPr>
      <w:r>
        <w:fldChar w:fldCharType="begin"/>
      </w:r>
      <w:r>
        <w:instrText xml:space="preserve"> HYPERLINK \l "_Toc22002" </w:instrText>
      </w:r>
      <w:r>
        <w:fldChar w:fldCharType="separate"/>
      </w:r>
      <w:r>
        <w:rPr>
          <w:rFonts w:ascii="Times New Roman" w:hAnsi="Times New Roman" w:cs="Times New Roman"/>
          <w:b/>
          <w:sz w:val="24"/>
          <w:szCs w:val="24"/>
        </w:rPr>
        <w:t>10. ДИСКУСИЈА И ОГРАНИЧЕЊА ИСТРАЖИВАЊА</w:t>
      </w:r>
      <w:r>
        <w:rPr>
          <w:rFonts w:ascii="Times New Roman" w:hAnsi="Times New Roman" w:cs="Times New Roman"/>
          <w:b/>
          <w:bCs/>
          <w:sz w:val="24"/>
          <w:szCs w:val="24"/>
        </w:rPr>
        <w:tab/>
      </w:r>
      <w:r>
        <w:rPr>
          <w:rFonts w:ascii="Times New Roman" w:hAnsi="Times New Roman" w:cs="Times New Roman"/>
          <w:b/>
          <w:bCs/>
          <w:sz w:val="24"/>
          <w:szCs w:val="24"/>
        </w:rPr>
        <w:fldChar w:fldCharType="begin"/>
      </w:r>
      <w:r>
        <w:rPr>
          <w:rFonts w:ascii="Times New Roman" w:hAnsi="Times New Roman" w:cs="Times New Roman"/>
          <w:b/>
          <w:bCs/>
          <w:sz w:val="24"/>
          <w:szCs w:val="24"/>
        </w:rPr>
        <w:instrText xml:space="preserve"> PAGEREF _Toc22002 \h </w:instrText>
      </w:r>
      <w:r>
        <w:rPr>
          <w:rFonts w:ascii="Times New Roman" w:hAnsi="Times New Roman" w:cs="Times New Roman"/>
          <w:b/>
          <w:bCs/>
          <w:sz w:val="24"/>
          <w:szCs w:val="24"/>
        </w:rPr>
        <w:fldChar w:fldCharType="separate"/>
      </w:r>
      <w:r>
        <w:rPr>
          <w:rFonts w:ascii="Times New Roman" w:hAnsi="Times New Roman" w:cs="Times New Roman"/>
          <w:b/>
          <w:bCs/>
          <w:sz w:val="24"/>
          <w:szCs w:val="24"/>
        </w:rPr>
        <w:t>75</w:t>
      </w:r>
      <w:r>
        <w:rPr>
          <w:rFonts w:ascii="Times New Roman" w:hAnsi="Times New Roman" w:cs="Times New Roman"/>
          <w:b/>
          <w:bCs/>
          <w:sz w:val="24"/>
          <w:szCs w:val="24"/>
        </w:rPr>
        <w:fldChar w:fldCharType="end"/>
      </w:r>
      <w:r>
        <w:rPr>
          <w:rFonts w:ascii="Times New Roman" w:hAnsi="Times New Roman" w:cs="Times New Roman"/>
          <w:b/>
          <w:bCs/>
          <w:sz w:val="24"/>
          <w:szCs w:val="24"/>
        </w:rPr>
        <w:fldChar w:fldCharType="end"/>
      </w:r>
    </w:p>
    <w:p w14:paraId="7A071ECB">
      <w:pPr>
        <w:pStyle w:val="37"/>
        <w:tabs>
          <w:tab w:val="right" w:leader="dot" w:pos="9360"/>
        </w:tabs>
        <w:rPr>
          <w:rFonts w:ascii="Times New Roman" w:hAnsi="Times New Roman" w:cs="Times New Roman"/>
          <w:sz w:val="24"/>
          <w:szCs w:val="24"/>
        </w:rPr>
      </w:pPr>
      <w:r>
        <w:fldChar w:fldCharType="begin"/>
      </w:r>
      <w:r>
        <w:instrText xml:space="preserve"> HYPERLINK \l "_Toc31219" </w:instrText>
      </w:r>
      <w:r>
        <w:fldChar w:fldCharType="separate"/>
      </w:r>
      <w:r>
        <w:rPr>
          <w:rFonts w:ascii="Times New Roman" w:hAnsi="Times New Roman" w:cs="Times New Roman"/>
          <w:bCs/>
          <w:sz w:val="24"/>
          <w:szCs w:val="24"/>
        </w:rPr>
        <w:t>10.1. Дискусија добијених резултата</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_Toc31219 \h </w:instrText>
      </w:r>
      <w:r>
        <w:rPr>
          <w:rFonts w:ascii="Times New Roman" w:hAnsi="Times New Roman" w:cs="Times New Roman"/>
          <w:sz w:val="24"/>
          <w:szCs w:val="24"/>
        </w:rPr>
        <w:fldChar w:fldCharType="separate"/>
      </w:r>
      <w:r>
        <w:rPr>
          <w:rFonts w:ascii="Times New Roman" w:hAnsi="Times New Roman" w:cs="Times New Roman"/>
          <w:sz w:val="24"/>
          <w:szCs w:val="24"/>
        </w:rPr>
        <w:t>75</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3D02FF25">
      <w:pPr>
        <w:pStyle w:val="37"/>
        <w:tabs>
          <w:tab w:val="right" w:leader="dot" w:pos="9360"/>
        </w:tabs>
        <w:rPr>
          <w:rFonts w:ascii="Times New Roman" w:hAnsi="Times New Roman" w:cs="Times New Roman"/>
          <w:sz w:val="24"/>
          <w:szCs w:val="24"/>
        </w:rPr>
      </w:pPr>
      <w:r>
        <w:fldChar w:fldCharType="begin"/>
      </w:r>
      <w:r>
        <w:instrText xml:space="preserve"> HYPERLINK \l "_Toc31300" </w:instrText>
      </w:r>
      <w:r>
        <w:fldChar w:fldCharType="separate"/>
      </w:r>
      <w:r>
        <w:rPr>
          <w:rFonts w:ascii="Times New Roman" w:hAnsi="Times New Roman" w:cs="Times New Roman"/>
          <w:bCs/>
          <w:sz w:val="24"/>
          <w:szCs w:val="24"/>
        </w:rPr>
        <w:t>10.2. Ограничења истраживања</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_Toc31300 \h </w:instrText>
      </w:r>
      <w:r>
        <w:rPr>
          <w:rFonts w:ascii="Times New Roman" w:hAnsi="Times New Roman" w:cs="Times New Roman"/>
          <w:sz w:val="24"/>
          <w:szCs w:val="24"/>
        </w:rPr>
        <w:fldChar w:fldCharType="separate"/>
      </w:r>
      <w:r>
        <w:rPr>
          <w:rFonts w:ascii="Times New Roman" w:hAnsi="Times New Roman" w:cs="Times New Roman"/>
          <w:sz w:val="24"/>
          <w:szCs w:val="24"/>
        </w:rPr>
        <w:t>76</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15258909">
      <w:pPr>
        <w:pStyle w:val="36"/>
        <w:tabs>
          <w:tab w:val="right" w:leader="dot" w:pos="9360"/>
        </w:tabs>
        <w:rPr>
          <w:rFonts w:ascii="Times New Roman" w:hAnsi="Times New Roman" w:cs="Times New Roman"/>
          <w:sz w:val="24"/>
          <w:szCs w:val="24"/>
        </w:rPr>
      </w:pPr>
      <w:r>
        <w:fldChar w:fldCharType="begin"/>
      </w:r>
      <w:r>
        <w:instrText xml:space="preserve"> HYPERLINK \l "_Toc27847" </w:instrText>
      </w:r>
      <w:r>
        <w:fldChar w:fldCharType="separate"/>
      </w:r>
      <w:r>
        <w:rPr>
          <w:rFonts w:ascii="Times New Roman" w:hAnsi="Times New Roman" w:cs="Times New Roman"/>
          <w:b/>
          <w:sz w:val="24"/>
          <w:szCs w:val="24"/>
        </w:rPr>
        <w:t>11. ЗАКЉУЧАК И ПРАВЦИ БУДУЋЕГ РАДА</w:t>
      </w:r>
      <w:r>
        <w:rPr>
          <w:rFonts w:ascii="Times New Roman" w:hAnsi="Times New Roman" w:cs="Times New Roman"/>
          <w:b/>
          <w:bCs/>
          <w:sz w:val="24"/>
          <w:szCs w:val="24"/>
        </w:rPr>
        <w:tab/>
      </w:r>
      <w:r>
        <w:rPr>
          <w:rFonts w:ascii="Times New Roman" w:hAnsi="Times New Roman" w:cs="Times New Roman"/>
          <w:b/>
          <w:bCs/>
          <w:sz w:val="24"/>
          <w:szCs w:val="24"/>
        </w:rPr>
        <w:fldChar w:fldCharType="begin"/>
      </w:r>
      <w:r>
        <w:rPr>
          <w:rFonts w:ascii="Times New Roman" w:hAnsi="Times New Roman" w:cs="Times New Roman"/>
          <w:b/>
          <w:bCs/>
          <w:sz w:val="24"/>
          <w:szCs w:val="24"/>
        </w:rPr>
        <w:instrText xml:space="preserve"> PAGEREF _Toc27847 \h </w:instrText>
      </w:r>
      <w:r>
        <w:rPr>
          <w:rFonts w:ascii="Times New Roman" w:hAnsi="Times New Roman" w:cs="Times New Roman"/>
          <w:b/>
          <w:bCs/>
          <w:sz w:val="24"/>
          <w:szCs w:val="24"/>
        </w:rPr>
        <w:fldChar w:fldCharType="separate"/>
      </w:r>
      <w:r>
        <w:rPr>
          <w:rFonts w:ascii="Times New Roman" w:hAnsi="Times New Roman" w:cs="Times New Roman"/>
          <w:b/>
          <w:bCs/>
          <w:sz w:val="24"/>
          <w:szCs w:val="24"/>
        </w:rPr>
        <w:t>77</w:t>
      </w:r>
      <w:r>
        <w:rPr>
          <w:rFonts w:ascii="Times New Roman" w:hAnsi="Times New Roman" w:cs="Times New Roman"/>
          <w:b/>
          <w:bCs/>
          <w:sz w:val="24"/>
          <w:szCs w:val="24"/>
        </w:rPr>
        <w:fldChar w:fldCharType="end"/>
      </w:r>
      <w:r>
        <w:rPr>
          <w:rFonts w:ascii="Times New Roman" w:hAnsi="Times New Roman" w:cs="Times New Roman"/>
          <w:b/>
          <w:bCs/>
          <w:sz w:val="24"/>
          <w:szCs w:val="24"/>
        </w:rPr>
        <w:fldChar w:fldCharType="end"/>
      </w:r>
    </w:p>
    <w:p w14:paraId="095AE1BD">
      <w:pPr>
        <w:pStyle w:val="36"/>
        <w:tabs>
          <w:tab w:val="right" w:leader="dot" w:pos="9360"/>
        </w:tabs>
        <w:rPr>
          <w:rFonts w:ascii="Times New Roman" w:hAnsi="Times New Roman" w:cs="Times New Roman"/>
          <w:sz w:val="24"/>
          <w:szCs w:val="24"/>
        </w:rPr>
      </w:pPr>
      <w:r>
        <w:fldChar w:fldCharType="begin"/>
      </w:r>
      <w:r>
        <w:instrText xml:space="preserve"> HYPERLINK \l "_Toc20874" </w:instrText>
      </w:r>
      <w:r>
        <w:fldChar w:fldCharType="separate"/>
      </w:r>
      <w:r>
        <w:rPr>
          <w:rFonts w:ascii="Times New Roman" w:hAnsi="Times New Roman" w:cs="Times New Roman"/>
          <w:b/>
          <w:sz w:val="24"/>
          <w:szCs w:val="24"/>
        </w:rPr>
        <w:t>12. ЛИТЕРАТУРА</w:t>
      </w:r>
      <w:r>
        <w:rPr>
          <w:rFonts w:ascii="Times New Roman" w:hAnsi="Times New Roman" w:cs="Times New Roman"/>
          <w:b/>
          <w:bCs/>
          <w:sz w:val="24"/>
          <w:szCs w:val="24"/>
        </w:rPr>
        <w:tab/>
      </w:r>
      <w:r>
        <w:rPr>
          <w:rFonts w:ascii="Times New Roman" w:hAnsi="Times New Roman" w:cs="Times New Roman"/>
          <w:b/>
          <w:bCs/>
          <w:sz w:val="24"/>
          <w:szCs w:val="24"/>
        </w:rPr>
        <w:fldChar w:fldCharType="begin"/>
      </w:r>
      <w:r>
        <w:rPr>
          <w:rFonts w:ascii="Times New Roman" w:hAnsi="Times New Roman" w:cs="Times New Roman"/>
          <w:b/>
          <w:bCs/>
          <w:sz w:val="24"/>
          <w:szCs w:val="24"/>
        </w:rPr>
        <w:instrText xml:space="preserve"> PAGEREF _Toc20874 \h </w:instrText>
      </w:r>
      <w:r>
        <w:rPr>
          <w:rFonts w:ascii="Times New Roman" w:hAnsi="Times New Roman" w:cs="Times New Roman"/>
          <w:b/>
          <w:bCs/>
          <w:sz w:val="24"/>
          <w:szCs w:val="24"/>
        </w:rPr>
        <w:fldChar w:fldCharType="separate"/>
      </w:r>
      <w:r>
        <w:rPr>
          <w:rFonts w:ascii="Times New Roman" w:hAnsi="Times New Roman" w:cs="Times New Roman"/>
          <w:b/>
          <w:bCs/>
          <w:sz w:val="24"/>
          <w:szCs w:val="24"/>
        </w:rPr>
        <w:t>78</w:t>
      </w:r>
      <w:r>
        <w:rPr>
          <w:rFonts w:ascii="Times New Roman" w:hAnsi="Times New Roman" w:cs="Times New Roman"/>
          <w:b/>
          <w:bCs/>
          <w:sz w:val="24"/>
          <w:szCs w:val="24"/>
        </w:rPr>
        <w:fldChar w:fldCharType="end"/>
      </w:r>
      <w:r>
        <w:rPr>
          <w:rFonts w:ascii="Times New Roman" w:hAnsi="Times New Roman" w:cs="Times New Roman"/>
          <w:b/>
          <w:bCs/>
          <w:sz w:val="24"/>
          <w:szCs w:val="24"/>
        </w:rPr>
        <w:fldChar w:fldCharType="end"/>
      </w:r>
    </w:p>
    <w:p w14:paraId="0DE69BAB">
      <w:pPr>
        <w:pStyle w:val="35"/>
        <w:ind w:left="2880" w:firstLine="720"/>
        <w:jc w:val="both"/>
        <w:rPr>
          <w:rFonts w:ascii="Times New Roman" w:hAnsi="Times New Roman" w:cs="Times New Roman"/>
          <w:sz w:val="24"/>
          <w:szCs w:val="24"/>
        </w:rPr>
        <w:sectPr>
          <w:footerReference r:id="rId4" w:type="default"/>
          <w:pgSz w:w="12240" w:h="15840"/>
          <w:pgMar w:top="1440" w:right="1440" w:bottom="1440" w:left="1440" w:header="709" w:footer="709" w:gutter="0"/>
          <w:pgNumType w:start="3"/>
          <w:cols w:space="1701" w:num="1"/>
        </w:sectPr>
      </w:pPr>
      <w:r>
        <w:rPr>
          <w:rFonts w:ascii="Times New Roman" w:hAnsi="Times New Roman" w:cs="Times New Roman"/>
          <w:bCs/>
          <w:szCs w:val="24"/>
          <w:lang w:val="sr-Cyrl-BA"/>
        </w:rPr>
        <w:fldChar w:fldCharType="end"/>
      </w:r>
    </w:p>
    <w:p w14:paraId="62EEA5AB">
      <w:pPr>
        <w:pStyle w:val="2"/>
        <w:widowControl/>
        <w:numPr>
          <w:ilvl w:val="0"/>
          <w:numId w:val="0"/>
        </w:numPr>
        <w:jc w:val="both"/>
        <w:rPr>
          <w:sz w:val="36"/>
          <w:szCs w:val="36"/>
        </w:rPr>
      </w:pPr>
      <w:bookmarkStart w:id="76" w:name="_Toc29366"/>
      <w:r>
        <w:rPr>
          <w:sz w:val="36"/>
          <w:szCs w:val="36"/>
        </w:rPr>
        <w:t>1. УВОД</w:t>
      </w:r>
      <w:bookmarkEnd w:id="76"/>
    </w:p>
    <w:p w14:paraId="785673F3">
      <w:pPr>
        <w:pStyle w:val="3"/>
        <w:widowControl/>
        <w:ind w:left="0" w:firstLine="0"/>
        <w:jc w:val="both"/>
        <w:rPr>
          <w:sz w:val="28"/>
          <w:szCs w:val="28"/>
        </w:rPr>
      </w:pPr>
      <w:bookmarkStart w:id="77" w:name="_Toc17648"/>
      <w:r>
        <w:rPr>
          <w:sz w:val="28"/>
          <w:szCs w:val="28"/>
        </w:rPr>
        <w:t>1.1. Предмет, мотивација и циљ рада</w:t>
      </w:r>
      <w:bookmarkEnd w:id="77"/>
    </w:p>
    <w:p w14:paraId="27AB2186">
      <w:pPr>
        <w:pStyle w:val="29"/>
        <w:ind w:firstLine="720"/>
        <w:jc w:val="both"/>
      </w:pPr>
      <w:r>
        <w:t>Последњих година системи за аутоматско препознавање говора (</w:t>
      </w:r>
      <w:r>
        <w:rPr>
          <w:rStyle w:val="19"/>
          <w:i w:val="0"/>
          <w:iCs w:val="0"/>
        </w:rPr>
        <w:t>ASR</w:t>
      </w:r>
      <w:r>
        <w:t>) имају све већу примену у различитим областима. Развој дубоког учења и доступност великих количина говорних података омогућили су развој модела који могу са великом тачношћу да претварају говор у текст. Овакви системи се данас користе за аутоматску транскрипцију, титловање аудио и видео садржаја, гласовне асистенте, контакт центре, образовне платформе и друге примене у којима је потребна аутоматска обрада говора.</w:t>
      </w:r>
    </w:p>
    <w:p w14:paraId="5884CF31">
      <w:pPr>
        <w:pStyle w:val="29"/>
        <w:ind w:firstLine="720"/>
        <w:jc w:val="both"/>
        <w:rPr>
          <w:lang w:val="sr-Cyrl-BA"/>
        </w:rPr>
      </w:pPr>
      <w:r>
        <w:t xml:space="preserve">Један од познатијих модела за аутоматско препознавање говора је </w:t>
      </w:r>
      <w:r>
        <w:rPr>
          <w:rStyle w:val="30"/>
          <w:b w:val="0"/>
          <w:bCs w:val="0"/>
        </w:rPr>
        <w:t>Whisper</w:t>
      </w:r>
      <w:r>
        <w:t xml:space="preserve">, који је развила компанија OpenAI. Whisper је заснован на </w:t>
      </w:r>
      <w:r>
        <w:rPr>
          <w:lang w:val="sr-Cyrl-BA"/>
        </w:rPr>
        <w:t>т</w:t>
      </w:r>
      <w:r>
        <w:rPr>
          <w:rStyle w:val="30"/>
          <w:b w:val="0"/>
          <w:bCs w:val="0"/>
          <w:lang w:val="sr-Cyrl-BA"/>
        </w:rPr>
        <w:t>рансформер</w:t>
      </w:r>
      <w:r>
        <w:t xml:space="preserve"> архитектури и обучен је на великој количини разноврсних аудио података. Подржава велики број језика</w:t>
      </w:r>
      <w:r>
        <w:rPr>
          <w:lang w:val="sr-Cyrl-BA"/>
        </w:rPr>
        <w:t>, међу којима је и српски,</w:t>
      </w:r>
      <w:r>
        <w:t xml:space="preserve"> и може да се користи за транскрипцију говора у различитим условима снимања.</w:t>
      </w:r>
      <w:r>
        <w:rPr>
          <w:lang w:val="sr-Cyrl-BA"/>
        </w:rPr>
        <w:t xml:space="preserve"> </w:t>
      </w:r>
      <w:r>
        <w:t xml:space="preserve">Иако Whisper постиже добре резултате, један од проблема приликом његове практичне примене представљају време потребно за обраду аудио записа и потрошња меморије. Ово је посебно важно када се модел покреће на рачунару без снажне графичке картице или када је потребно обрадити већу количину аудио материјала у кратком временском периоду. Као једно од решења за овај проблем развијен је </w:t>
      </w:r>
      <w:r>
        <w:rPr>
          <w:rStyle w:val="30"/>
          <w:b w:val="0"/>
          <w:bCs w:val="0"/>
        </w:rPr>
        <w:t>Faster</w:t>
      </w:r>
      <w:r>
        <w:rPr>
          <w:rStyle w:val="30"/>
          <w:b w:val="0"/>
          <w:bCs w:val="0"/>
          <w:lang w:val="sr-Cyrl-BA"/>
        </w:rPr>
        <w:t>-</w:t>
      </w:r>
      <w:r>
        <w:rPr>
          <w:rStyle w:val="30"/>
          <w:b w:val="0"/>
          <w:bCs w:val="0"/>
        </w:rPr>
        <w:t>Whisper</w:t>
      </w:r>
      <w:r>
        <w:t xml:space="preserve">, имплементација Whisper модела која користи CTranslate2 </w:t>
      </w:r>
      <w:r>
        <w:rPr>
          <w:lang w:val="sr-Cyrl-BA"/>
        </w:rPr>
        <w:t>библиотеку</w:t>
      </w:r>
      <w:r>
        <w:t xml:space="preserve"> за оптимизовано извршавање </w:t>
      </w:r>
      <w:r>
        <w:rPr>
          <w:rStyle w:val="30"/>
          <w:b w:val="0"/>
          <w:bCs w:val="0"/>
          <w:lang w:val="sr-Cyrl-BA"/>
        </w:rPr>
        <w:t>т</w:t>
      </w:r>
      <w:r>
        <w:rPr>
          <w:lang w:val="sr-Cyrl-BA"/>
        </w:rPr>
        <w:t>рансформер</w:t>
      </w:r>
      <w:r>
        <w:t xml:space="preserve"> модела. Faster-Whisper не представља нову архитектуру модела за препознавање говора, већ оптимизовану имплементацију постојећих Whisper модела. </w:t>
      </w:r>
      <w:r>
        <w:rPr>
          <w:lang w:val="sr-Cyrl-BA"/>
        </w:rPr>
        <w:t>Ова библиотека</w:t>
      </w:r>
      <w:r>
        <w:t xml:space="preserve"> подржава различите оптимизације, међу којима су квантизација, ефикасније коришћење меморије и оптимизоване операције приликом инференције. На овај начин могуће је смањити време обраде и меморијске захтеве, што је посебно </w:t>
      </w:r>
      <w:r>
        <w:rPr>
          <w:lang w:val="sr-Cyrl-BA"/>
        </w:rPr>
        <w:t xml:space="preserve">битно </w:t>
      </w:r>
      <w:r>
        <w:t>за извршавање модела на процесору</w:t>
      </w:r>
      <w:r>
        <w:rPr>
          <w:lang w:val="sr-Cyrl-BA"/>
        </w:rPr>
        <w:t xml:space="preserve"> </w:t>
      </w:r>
      <w:r>
        <w:t>[</w:t>
      </w:r>
      <w:r>
        <w:rPr>
          <w:lang w:val="sr-Cyrl-BA"/>
        </w:rPr>
        <w:t>1</w:t>
      </w:r>
      <w:r>
        <w:t>], [</w:t>
      </w:r>
      <w:r>
        <w:rPr>
          <w:lang w:val="sr-Cyrl-BA"/>
        </w:rPr>
        <w:t>2</w:t>
      </w:r>
      <w:r>
        <w:t>]</w:t>
      </w:r>
      <w:r>
        <w:rPr>
          <w:lang w:val="sr-Cyrl-BA"/>
        </w:rPr>
        <w:t>.</w:t>
      </w:r>
    </w:p>
    <w:p w14:paraId="726CD01F">
      <w:pPr>
        <w:pStyle w:val="29"/>
        <w:ind w:firstLine="720"/>
        <w:jc w:val="both"/>
      </w:pPr>
      <w:r>
        <w:rPr>
          <w:lang w:val="sr-Cyrl-BA"/>
        </w:rPr>
        <w:t>П</w:t>
      </w:r>
      <w:r>
        <w:t>ерформансе система за аутоматско препознавање говора не зависе само од тога да ли се користи Whisper или Faster</w:t>
      </w:r>
      <w:r>
        <w:rPr>
          <w:lang w:val="sr-Cyrl-BA"/>
        </w:rPr>
        <w:t>-</w:t>
      </w:r>
      <w:r>
        <w:t>Whisper. На резултате могу да утичу величина модела, начин квантизације, параметри декодирања, присуство позадинског шума, језик, карактеристике говорника, примена детекције говорне активности и начин на који се аудио сигнал дели на сегменте. Поред тачности транскрипције, у практичним системима важни су и време извршавања, латенција, фактор реалног времена и потрошња меморије.</w:t>
      </w:r>
      <w:r>
        <w:rPr>
          <w:lang w:val="sr-Cyrl-BA"/>
        </w:rPr>
        <w:t xml:space="preserve"> </w:t>
      </w:r>
      <w:r>
        <w:t xml:space="preserve">Посебан део овог рада односи се на примену Whisper модела на </w:t>
      </w:r>
      <w:r>
        <w:rPr>
          <w:rStyle w:val="30"/>
          <w:b w:val="0"/>
          <w:bCs w:val="0"/>
        </w:rPr>
        <w:t>српски језик</w:t>
      </w:r>
      <w:r>
        <w:t>. Иако Whisper подржава српски језик, постоји простор за детаљније испитивање његовог понашања на српском говору.</w:t>
      </w:r>
    </w:p>
    <w:p w14:paraId="53792EDF">
      <w:pPr>
        <w:pStyle w:val="29"/>
        <w:ind w:firstLine="720"/>
        <w:jc w:val="both"/>
      </w:pPr>
      <w:r>
        <w:t xml:space="preserve">Предмет овог рада је </w:t>
      </w:r>
      <w:r>
        <w:rPr>
          <w:rStyle w:val="30"/>
          <w:b w:val="0"/>
          <w:bCs w:val="0"/>
        </w:rPr>
        <w:t>анализа, оптимизација и доменска адаптација Whisper модела за аутоматско препознавање говора на српском језику</w:t>
      </w:r>
      <w:r>
        <w:t xml:space="preserve">. За основну експерименталну анализу формиран је скуп од </w:t>
      </w:r>
      <w:r>
        <w:rPr>
          <w:rStyle w:val="30"/>
          <w:b w:val="0"/>
          <w:bCs w:val="0"/>
        </w:rPr>
        <w:t xml:space="preserve">40 аудио записа </w:t>
      </w:r>
      <w:r>
        <w:rPr>
          <w:lang w:val="sr-Cyrl-BA"/>
        </w:rPr>
        <w:t xml:space="preserve">читаног говора </w:t>
      </w:r>
      <w:r>
        <w:rPr>
          <w:rStyle w:val="30"/>
          <w:b w:val="0"/>
          <w:bCs w:val="0"/>
        </w:rPr>
        <w:t>на српском језику</w:t>
      </w:r>
      <w:r>
        <w:t>, различитог садржаја и трајања, које су снимила три говорника. Овај скуп се користи за систематско испитивање различитих конфигурација Whisper и Faster</w:t>
      </w:r>
      <w:r>
        <w:rPr>
          <w:lang w:val="sr-Cyrl-BA"/>
        </w:rPr>
        <w:t>-</w:t>
      </w:r>
      <w:r>
        <w:t>Whisper система.</w:t>
      </w:r>
    </w:p>
    <w:p w14:paraId="2B0FDBCD">
      <w:pPr>
        <w:pStyle w:val="29"/>
        <w:ind w:firstLine="720"/>
        <w:jc w:val="both"/>
      </w:pPr>
      <w:r>
        <w:t xml:space="preserve">У оквиру експерименталног дела извршено је основно поређење Whisper и Faster-Whisper система, а затим је анализиран утицај величине модела, квантизације, позадинског шума и различитих SNR вредности, језика, параметра </w:t>
      </w:r>
      <w:r>
        <w:rPr>
          <w:i/>
          <w:iCs/>
        </w:rPr>
        <w:t>beam size</w:t>
      </w:r>
      <w:r>
        <w:t xml:space="preserve"> и примене детекције говорне активности (VAD) на посматране метрике.</w:t>
      </w:r>
      <w:r>
        <w:rPr>
          <w:lang w:val="sr-Cyrl-BA"/>
        </w:rPr>
        <w:t xml:space="preserve"> </w:t>
      </w:r>
      <w:r>
        <w:t xml:space="preserve">Посебан експеримент односи се на симулацију сегментне обраде говора у условима приближним реалном времену, при чему су испитани различити кораци пристизања аудио података, примена акустичког преклапања и пренос текстуалног контекста из претходних транскрипција. Резултати се посматрају кроз више </w:t>
      </w:r>
      <w:r>
        <w:rPr>
          <w:lang w:val="sr-Cyrl-BA"/>
        </w:rPr>
        <w:t>метрика</w:t>
      </w:r>
      <w:r>
        <w:t>, као што су стопа грешке на нивоу речи</w:t>
      </w:r>
      <w:r>
        <w:rPr>
          <w:lang w:val="sr-Cyrl-BA"/>
        </w:rPr>
        <w:t xml:space="preserve"> </w:t>
      </w:r>
      <w:r>
        <w:t xml:space="preserve">(WER), време обраде, фактор реалног времена (RTF), латенција и </w:t>
      </w:r>
      <w:r>
        <w:rPr>
          <w:lang w:val="sr-Cyrl-BA"/>
        </w:rPr>
        <w:t>меморијска захтевност</w:t>
      </w:r>
      <w:r>
        <w:t>.</w:t>
      </w:r>
      <w:r>
        <w:rPr>
          <w:lang w:val="sr-Cyrl-BA"/>
        </w:rPr>
        <w:t xml:space="preserve"> </w:t>
      </w:r>
      <w:r>
        <w:t>На основу резултата ових експеримената извршен је и</w:t>
      </w:r>
      <w:r>
        <w:rPr>
          <w:rStyle w:val="30"/>
          <w:b w:val="0"/>
          <w:bCs w:val="0"/>
        </w:rPr>
        <w:t xml:space="preserve"> избор конфигурације Faster</w:t>
      </w:r>
      <w:r>
        <w:rPr>
          <w:rStyle w:val="30"/>
          <w:b w:val="0"/>
          <w:bCs w:val="0"/>
          <w:lang w:val="sr-Cyrl-BA"/>
        </w:rPr>
        <w:t>-</w:t>
      </w:r>
      <w:r>
        <w:rPr>
          <w:rStyle w:val="30"/>
          <w:b w:val="0"/>
          <w:bCs w:val="0"/>
        </w:rPr>
        <w:t>Whisper система</w:t>
      </w:r>
      <w:r>
        <w:t>. При избору се не посматра само једна метрика, већ се истовремено узимају у обзир тачност транскрипције, брзина рада и меморијски захтеви. На овај начин могуће је упоредити различите конфигурације и одредити ону која представља добар компромис за коришћено хардверско окружење и испитивани скуп података.</w:t>
      </w:r>
    </w:p>
    <w:p w14:paraId="5933DD52">
      <w:pPr>
        <w:pStyle w:val="29"/>
        <w:ind w:firstLine="720"/>
        <w:jc w:val="both"/>
      </w:pPr>
      <w:r>
        <w:t xml:space="preserve">Други важан део рада представља </w:t>
      </w:r>
      <w:r>
        <w:rPr>
          <w:rStyle w:val="30"/>
          <w:b w:val="0"/>
          <w:bCs w:val="0"/>
        </w:rPr>
        <w:t>доменска адаптација Whisper модела за српски језик у домену пољопривреде</w:t>
      </w:r>
      <w:r>
        <w:t xml:space="preserve">. За овај део рада формиран је посебан скуп од укупно </w:t>
      </w:r>
      <w:r>
        <w:rPr>
          <w:rStyle w:val="30"/>
          <w:b w:val="0"/>
          <w:bCs w:val="0"/>
        </w:rPr>
        <w:t>800 аудио записа на српском језику</w:t>
      </w:r>
      <w:r>
        <w:t xml:space="preserve">, чији садржај обухвата пољопривредне теме и терминологију. Скуп за обучавање садржи </w:t>
      </w:r>
      <w:r>
        <w:rPr>
          <w:rStyle w:val="30"/>
          <w:b w:val="0"/>
          <w:bCs w:val="0"/>
        </w:rPr>
        <w:t>675 аудио записа три различита говорника</w:t>
      </w:r>
      <w:r>
        <w:t xml:space="preserve">, док је за валидацију издвојено </w:t>
      </w:r>
      <w:r>
        <w:rPr>
          <w:rStyle w:val="30"/>
          <w:b w:val="0"/>
          <w:bCs w:val="0"/>
        </w:rPr>
        <w:t>75 аудио записа</w:t>
      </w:r>
      <w:r>
        <w:t xml:space="preserve">. За завршно тестирање формиран је посебан скуп од </w:t>
      </w:r>
      <w:r>
        <w:rPr>
          <w:rStyle w:val="30"/>
          <w:b w:val="0"/>
          <w:bCs w:val="0"/>
        </w:rPr>
        <w:t>50 аудио записа четвртог говорника</w:t>
      </w:r>
      <w:r>
        <w:t>, чији говор није присутан у скупу за обучава</w:t>
      </w:r>
      <w:r>
        <w:rPr>
          <w:lang w:val="sr-Cyrl-BA"/>
        </w:rPr>
        <w:t>ње. Оваква подела омогућава да се, поред прилагођавања пољопривредном домену, испита и способност модела да препознаје доменски специфичан говор новог говорника, чији снимци нису коришћени током обучавања. На формираном пољопри</w:t>
      </w:r>
      <w:r>
        <w:t>вредном говорном скупу извршена је доменска адаптација, односно</w:t>
      </w:r>
      <w:r>
        <w:rPr>
          <w:lang w:val="sr-Cyrl-BA"/>
        </w:rPr>
        <w:t xml:space="preserve"> додатно обучавање </w:t>
      </w:r>
      <w:r>
        <w:t xml:space="preserve">(енгл. </w:t>
      </w:r>
      <w:r>
        <w:rPr>
          <w:i/>
          <w:iCs/>
        </w:rPr>
        <w:t>fine</w:t>
      </w:r>
      <w:r>
        <w:rPr>
          <w:i/>
          <w:iCs/>
          <w:lang w:val="sr-Cyrl-BA"/>
        </w:rPr>
        <w:t>-</w:t>
      </w:r>
      <w:r>
        <w:rPr>
          <w:i/>
          <w:iCs/>
        </w:rPr>
        <w:t>tuning</w:t>
      </w:r>
      <w:r>
        <w:t>) Whisper модела. Основни и адаптирани модел евалуирају се под истим условима како би њихови резултати могли директно да се упореде. Поред укупне тачности транскрипције, посматра се и препознавање речи и израза карактеристичних за пољопривредни домен. Општи скуп српског говора користи се и за проверу понашања адаптираног модела ван домена на коме је додатно обучаван.</w:t>
      </w:r>
    </w:p>
    <w:p w14:paraId="50ED9B2A">
      <w:pPr>
        <w:pStyle w:val="29"/>
        <w:ind w:firstLine="720"/>
        <w:jc w:val="both"/>
        <w:rPr>
          <w:lang w:val="sr-Cyrl-BA"/>
        </w:rPr>
      </w:pPr>
      <w:r>
        <w:t xml:space="preserve">Основни циљ рада је да се кроз више контролисаних експеримената испита како различити фактори утичу на </w:t>
      </w:r>
      <w:r>
        <w:rPr>
          <w:rStyle w:val="30"/>
          <w:b w:val="0"/>
          <w:bCs w:val="0"/>
        </w:rPr>
        <w:t>тачност, брзину и захтеве за рачунарским ресурсима Whisper и Faster</w:t>
      </w:r>
      <w:r>
        <w:rPr>
          <w:rStyle w:val="30"/>
          <w:b w:val="0"/>
          <w:bCs w:val="0"/>
          <w:lang w:val="sr-Cyrl-BA"/>
        </w:rPr>
        <w:t>-</w:t>
      </w:r>
      <w:r>
        <w:rPr>
          <w:rStyle w:val="30"/>
          <w:b w:val="0"/>
          <w:bCs w:val="0"/>
        </w:rPr>
        <w:t>Whisper система</w:t>
      </w:r>
      <w:r>
        <w:t xml:space="preserve">, као и да се одреди конфигурација која даје добар однос између ових карактеристика приликом препознавања српског говора. </w:t>
      </w:r>
      <w:r>
        <w:rPr>
          <w:lang w:val="sr-Cyrl-BA"/>
        </w:rPr>
        <w:t>Такође, ц</w:t>
      </w:r>
      <w:r>
        <w:t>иљ је да се испита доменска адаптација Whisper модела на сопственом скупу српског говора из области пољопривреде и да се упореде основни и доменски прилагођени модел.</w:t>
      </w:r>
    </w:p>
    <w:p w14:paraId="1FD446D4">
      <w:pPr>
        <w:pStyle w:val="3"/>
        <w:widowControl/>
        <w:ind w:left="0" w:firstLine="0"/>
        <w:jc w:val="both"/>
        <w:rPr>
          <w:sz w:val="28"/>
          <w:szCs w:val="28"/>
        </w:rPr>
      </w:pPr>
      <w:bookmarkStart w:id="78" w:name="_Toc14517"/>
      <w:r>
        <w:rPr>
          <w:sz w:val="28"/>
          <w:szCs w:val="28"/>
        </w:rPr>
        <w:t>1.2. Истраживачка питања и доприноси рада</w:t>
      </w:r>
      <w:bookmarkEnd w:id="78"/>
    </w:p>
    <w:p w14:paraId="2DAE00CB">
      <w:pPr>
        <w:pStyle w:val="29"/>
        <w:ind w:firstLine="720"/>
        <w:jc w:val="both"/>
      </w:pPr>
      <w:r>
        <w:t>На основу предмета и циљева рада дефинисана су истраживачка питања која се односе на тачност, брзину и практичну примену Whisper и Faster</w:t>
      </w:r>
      <w:r>
        <w:rPr>
          <w:lang w:val="sr-Cyrl-BA"/>
        </w:rPr>
        <w:t>-</w:t>
      </w:r>
      <w:r>
        <w:t xml:space="preserve">Whisper </w:t>
      </w:r>
      <w:r>
        <w:rPr>
          <w:lang w:val="sr-Cyrl-BA"/>
        </w:rPr>
        <w:t>система</w:t>
      </w:r>
      <w:r>
        <w:t xml:space="preserve"> за препознавање говора на српском језику. Посебна пажња посвећена је факторима који могу да утичу на квалитет транскрипције и ефикасност извршавања, као и могућности прилагођавања модела специфичном домену.</w:t>
      </w:r>
    </w:p>
    <w:p w14:paraId="2854A063">
      <w:pPr>
        <w:pStyle w:val="29"/>
        <w:ind w:firstLine="720"/>
        <w:jc w:val="both"/>
      </w:pPr>
    </w:p>
    <w:p w14:paraId="0761340E">
      <w:pPr>
        <w:pStyle w:val="29"/>
        <w:ind w:firstLine="720"/>
        <w:jc w:val="both"/>
      </w:pPr>
      <w:r>
        <w:t>Основно истраживачко питање рада је:</w:t>
      </w:r>
    </w:p>
    <w:p w14:paraId="3716BB6D">
      <w:pPr>
        <w:pStyle w:val="29"/>
        <w:ind w:firstLine="720"/>
        <w:jc w:val="both"/>
      </w:pPr>
      <w:r>
        <w:rPr>
          <w:rStyle w:val="30"/>
          <w:b w:val="0"/>
          <w:bCs w:val="0"/>
        </w:rPr>
        <w:t>У којој мери је могуће оптимизовати Whisper систем за аутоматско препознавање говора на српском језику са становишта тачности, брзине и потрошње рачунарских ресурса и какав ефекат има доменска адаптација модела на говор из области пољопривреде?</w:t>
      </w:r>
    </w:p>
    <w:p w14:paraId="7E21233B">
      <w:pPr>
        <w:pStyle w:val="29"/>
        <w:ind w:firstLine="720"/>
        <w:jc w:val="both"/>
      </w:pPr>
      <w:r>
        <w:t>Из основног питања произилази неколико конкретнијих питања која су испитана у експерименталном делу рада:</w:t>
      </w:r>
    </w:p>
    <w:p w14:paraId="58517815">
      <w:pPr>
        <w:widowControl/>
        <w:numPr>
          <w:ilvl w:val="0"/>
          <w:numId w:val="3"/>
        </w:numPr>
        <w:tabs>
          <w:tab w:val="left" w:pos="720"/>
          <w:tab w:val="clear" w:pos="1140"/>
        </w:tabs>
        <w:spacing w:beforeAutospacing="1" w:afterAutospacing="1"/>
        <w:jc w:val="both"/>
        <w:rPr>
          <w:rFonts w:ascii="Times New Roman" w:hAnsi="Times New Roman" w:cs="Times New Roman"/>
          <w:sz w:val="24"/>
          <w:szCs w:val="24"/>
        </w:rPr>
      </w:pPr>
      <w:r>
        <w:rPr>
          <w:rFonts w:ascii="Times New Roman" w:hAnsi="Times New Roman" w:cs="Times New Roman"/>
          <w:sz w:val="24"/>
          <w:szCs w:val="24"/>
        </w:rPr>
        <w:t>Какве разлике постоје између Whisper и Faster</w:t>
      </w:r>
      <w:r>
        <w:rPr>
          <w:rFonts w:ascii="Times New Roman" w:hAnsi="Times New Roman" w:cs="Times New Roman"/>
          <w:sz w:val="24"/>
          <w:szCs w:val="24"/>
          <w:lang w:val="sr-Cyrl-BA"/>
        </w:rPr>
        <w:t>-</w:t>
      </w:r>
      <w:r>
        <w:rPr>
          <w:rFonts w:ascii="Times New Roman" w:hAnsi="Times New Roman" w:cs="Times New Roman"/>
          <w:sz w:val="24"/>
          <w:szCs w:val="24"/>
        </w:rPr>
        <w:t>Whisper система у погледу тачности транскрипције, времена извршавања, RTF вредности и потрошње RAM</w:t>
      </w:r>
      <w:r>
        <w:rPr>
          <w:rFonts w:ascii="Times New Roman" w:hAnsi="Times New Roman" w:cs="Times New Roman"/>
          <w:sz w:val="24"/>
          <w:szCs w:val="24"/>
          <w:lang w:val="sr-Cyrl-BA"/>
        </w:rPr>
        <w:t>-а</w:t>
      </w:r>
      <w:r>
        <w:rPr>
          <w:rFonts w:ascii="Times New Roman" w:hAnsi="Times New Roman" w:cs="Times New Roman"/>
          <w:sz w:val="24"/>
          <w:szCs w:val="24"/>
        </w:rPr>
        <w:t>?</w:t>
      </w:r>
    </w:p>
    <w:p w14:paraId="48789BF7">
      <w:pPr>
        <w:widowControl/>
        <w:numPr>
          <w:ilvl w:val="0"/>
          <w:numId w:val="3"/>
        </w:numPr>
        <w:tabs>
          <w:tab w:val="left" w:pos="720"/>
          <w:tab w:val="clear" w:pos="1140"/>
        </w:tabs>
        <w:spacing w:beforeAutospacing="1" w:afterAutospacing="1"/>
        <w:jc w:val="both"/>
        <w:rPr>
          <w:rFonts w:ascii="Times New Roman" w:hAnsi="Times New Roman" w:cs="Times New Roman"/>
          <w:sz w:val="24"/>
          <w:szCs w:val="24"/>
        </w:rPr>
      </w:pPr>
      <w:r>
        <w:rPr>
          <w:rFonts w:ascii="Times New Roman" w:hAnsi="Times New Roman" w:cs="Times New Roman"/>
          <w:sz w:val="24"/>
          <w:szCs w:val="24"/>
        </w:rPr>
        <w:t>Како величина Whisper модела утиче на однос између тачности транскрипције и брзине извршавања?</w:t>
      </w:r>
    </w:p>
    <w:p w14:paraId="56042081">
      <w:pPr>
        <w:widowControl/>
        <w:numPr>
          <w:ilvl w:val="0"/>
          <w:numId w:val="3"/>
        </w:numPr>
        <w:tabs>
          <w:tab w:val="left" w:pos="720"/>
          <w:tab w:val="clear" w:pos="1140"/>
        </w:tabs>
        <w:spacing w:beforeAutospacing="1" w:afterAutospacing="1"/>
        <w:jc w:val="both"/>
        <w:rPr>
          <w:rFonts w:ascii="Times New Roman" w:hAnsi="Times New Roman" w:cs="Times New Roman"/>
          <w:sz w:val="24"/>
          <w:szCs w:val="24"/>
        </w:rPr>
      </w:pPr>
      <w:r>
        <w:rPr>
          <w:rFonts w:ascii="Times New Roman" w:hAnsi="Times New Roman" w:cs="Times New Roman"/>
          <w:sz w:val="24"/>
          <w:szCs w:val="24"/>
        </w:rPr>
        <w:t>У којој мери различити типови позадинског шума и SNR вредности утичу на тачност препознавања говора?</w:t>
      </w:r>
    </w:p>
    <w:p w14:paraId="775FE388">
      <w:pPr>
        <w:widowControl/>
        <w:numPr>
          <w:ilvl w:val="0"/>
          <w:numId w:val="3"/>
        </w:numPr>
        <w:tabs>
          <w:tab w:val="left" w:pos="720"/>
          <w:tab w:val="clear" w:pos="1140"/>
        </w:tabs>
        <w:spacing w:beforeAutospacing="1" w:afterAutospacing="1"/>
        <w:jc w:val="both"/>
        <w:rPr>
          <w:rFonts w:ascii="Times New Roman" w:hAnsi="Times New Roman" w:cs="Times New Roman"/>
          <w:sz w:val="24"/>
          <w:szCs w:val="24"/>
        </w:rPr>
      </w:pPr>
      <w:r>
        <w:rPr>
          <w:rFonts w:ascii="Times New Roman" w:hAnsi="Times New Roman" w:cs="Times New Roman"/>
          <w:sz w:val="24"/>
          <w:szCs w:val="24"/>
        </w:rPr>
        <w:t>Какве разлике у резултатима постоје приликом препознавања српског и енглеског говора у контролисаним условима?</w:t>
      </w:r>
    </w:p>
    <w:p w14:paraId="34A8BD1C">
      <w:pPr>
        <w:widowControl/>
        <w:numPr>
          <w:ilvl w:val="0"/>
          <w:numId w:val="3"/>
        </w:numPr>
        <w:tabs>
          <w:tab w:val="left" w:pos="720"/>
          <w:tab w:val="clear" w:pos="1140"/>
        </w:tabs>
        <w:spacing w:beforeAutospacing="1" w:afterAutospacing="1"/>
        <w:jc w:val="both"/>
        <w:rPr>
          <w:rFonts w:ascii="Times New Roman" w:hAnsi="Times New Roman" w:cs="Times New Roman"/>
          <w:sz w:val="24"/>
          <w:szCs w:val="24"/>
        </w:rPr>
      </w:pPr>
      <w:r>
        <w:rPr>
          <w:rFonts w:ascii="Times New Roman" w:hAnsi="Times New Roman" w:cs="Times New Roman"/>
          <w:sz w:val="24"/>
          <w:szCs w:val="24"/>
        </w:rPr>
        <w:t xml:space="preserve">Како вредност </w:t>
      </w:r>
      <w:r>
        <w:rPr>
          <w:rFonts w:ascii="Times New Roman" w:hAnsi="Times New Roman" w:cs="Times New Roman"/>
          <w:sz w:val="24"/>
          <w:szCs w:val="24"/>
          <w:lang w:val="sr-Cyrl-BA"/>
        </w:rPr>
        <w:t xml:space="preserve">параметра </w:t>
      </w:r>
      <w:r>
        <w:rPr>
          <w:rFonts w:ascii="Times New Roman" w:hAnsi="Times New Roman" w:cs="Times New Roman"/>
          <w:i/>
          <w:iCs/>
          <w:sz w:val="24"/>
          <w:szCs w:val="24"/>
          <w:lang w:val="en-US"/>
        </w:rPr>
        <w:t>b</w:t>
      </w:r>
      <w:r>
        <w:rPr>
          <w:rStyle w:val="19"/>
          <w:rFonts w:ascii="Times New Roman" w:hAnsi="Times New Roman" w:cs="Times New Roman"/>
          <w:sz w:val="24"/>
          <w:szCs w:val="24"/>
        </w:rPr>
        <w:t xml:space="preserve">eam </w:t>
      </w:r>
      <w:r>
        <w:rPr>
          <w:rStyle w:val="19"/>
          <w:rFonts w:ascii="Times New Roman" w:hAnsi="Times New Roman" w:cs="Times New Roman"/>
          <w:sz w:val="24"/>
          <w:szCs w:val="24"/>
          <w:lang w:val="en-US"/>
        </w:rPr>
        <w:t>size</w:t>
      </w:r>
      <w:r>
        <w:rPr>
          <w:rStyle w:val="19"/>
          <w:rFonts w:ascii="Times New Roman" w:hAnsi="Times New Roman" w:cs="Times New Roman"/>
          <w:sz w:val="24"/>
          <w:szCs w:val="24"/>
          <w:lang w:val="sr-Cyrl-BA"/>
        </w:rPr>
        <w:t xml:space="preserve"> </w:t>
      </w:r>
      <w:r>
        <w:rPr>
          <w:rFonts w:ascii="Times New Roman" w:hAnsi="Times New Roman" w:cs="Times New Roman"/>
          <w:sz w:val="24"/>
          <w:szCs w:val="24"/>
        </w:rPr>
        <w:t>утиче на WER и време потребно за транскрипцију?</w:t>
      </w:r>
    </w:p>
    <w:p w14:paraId="486BB9CE">
      <w:pPr>
        <w:widowControl/>
        <w:numPr>
          <w:ilvl w:val="0"/>
          <w:numId w:val="3"/>
        </w:numPr>
        <w:tabs>
          <w:tab w:val="left" w:pos="720"/>
          <w:tab w:val="clear" w:pos="1140"/>
        </w:tabs>
        <w:spacing w:beforeAutospacing="1" w:afterAutospacing="1"/>
        <w:jc w:val="both"/>
        <w:rPr>
          <w:rFonts w:ascii="Times New Roman" w:hAnsi="Times New Roman" w:cs="Times New Roman"/>
          <w:sz w:val="24"/>
          <w:szCs w:val="24"/>
        </w:rPr>
      </w:pPr>
      <w:r>
        <w:rPr>
          <w:rFonts w:ascii="Times New Roman" w:hAnsi="Times New Roman" w:cs="Times New Roman"/>
          <w:sz w:val="24"/>
          <w:szCs w:val="24"/>
        </w:rPr>
        <w:t>У којој мери INT8 квантизација може да смањи време извршавања и захтеве за ресурсима у односу на F</w:t>
      </w:r>
      <w:r>
        <w:rPr>
          <w:rFonts w:ascii="Times New Roman" w:hAnsi="Times New Roman" w:cs="Times New Roman"/>
          <w:sz w:val="24"/>
          <w:szCs w:val="24"/>
          <w:lang w:val="en-US"/>
        </w:rPr>
        <w:t>P</w:t>
      </w:r>
      <w:r>
        <w:rPr>
          <w:rFonts w:ascii="Times New Roman" w:hAnsi="Times New Roman" w:cs="Times New Roman"/>
          <w:sz w:val="24"/>
          <w:szCs w:val="24"/>
        </w:rPr>
        <w:t xml:space="preserve">32 </w:t>
      </w:r>
      <w:r>
        <w:rPr>
          <w:rFonts w:ascii="Times New Roman" w:hAnsi="Times New Roman" w:cs="Times New Roman"/>
          <w:sz w:val="24"/>
          <w:szCs w:val="24"/>
          <w:lang w:val="sr-Cyrl-BA"/>
        </w:rPr>
        <w:t>формат</w:t>
      </w:r>
      <w:r>
        <w:rPr>
          <w:rFonts w:ascii="Times New Roman" w:hAnsi="Times New Roman" w:cs="Times New Roman"/>
          <w:sz w:val="24"/>
          <w:szCs w:val="24"/>
        </w:rPr>
        <w:t>?</w:t>
      </w:r>
    </w:p>
    <w:p w14:paraId="67C3FD7C">
      <w:pPr>
        <w:widowControl/>
        <w:numPr>
          <w:ilvl w:val="0"/>
          <w:numId w:val="3"/>
        </w:numPr>
        <w:tabs>
          <w:tab w:val="left" w:pos="720"/>
          <w:tab w:val="clear" w:pos="1140"/>
        </w:tabs>
        <w:spacing w:beforeAutospacing="1" w:afterAutospacing="1"/>
        <w:jc w:val="both"/>
        <w:rPr>
          <w:rFonts w:ascii="Times New Roman" w:hAnsi="Times New Roman" w:cs="Times New Roman"/>
          <w:sz w:val="24"/>
          <w:szCs w:val="24"/>
        </w:rPr>
      </w:pPr>
      <w:r>
        <w:rPr>
          <w:rFonts w:ascii="Times New Roman" w:hAnsi="Times New Roman" w:cs="Times New Roman"/>
          <w:sz w:val="24"/>
          <w:szCs w:val="24"/>
        </w:rPr>
        <w:t>Какав утицај примена VAD</w:t>
      </w:r>
      <w:r>
        <w:rPr>
          <w:rFonts w:ascii="Times New Roman" w:hAnsi="Times New Roman" w:cs="Times New Roman"/>
          <w:sz w:val="24"/>
          <w:szCs w:val="24"/>
          <w:lang w:val="sr-Cyrl-BA"/>
        </w:rPr>
        <w:t>-а</w:t>
      </w:r>
      <w:r>
        <w:rPr>
          <w:rFonts w:ascii="Times New Roman" w:hAnsi="Times New Roman" w:cs="Times New Roman"/>
          <w:sz w:val="24"/>
          <w:szCs w:val="24"/>
        </w:rPr>
        <w:t xml:space="preserve"> има на брзину и тачност транскрипције?</w:t>
      </w:r>
    </w:p>
    <w:p w14:paraId="16B5F86C">
      <w:pPr>
        <w:widowControl/>
        <w:numPr>
          <w:ilvl w:val="0"/>
          <w:numId w:val="3"/>
        </w:numPr>
        <w:tabs>
          <w:tab w:val="left" w:pos="720"/>
          <w:tab w:val="clear" w:pos="1140"/>
        </w:tabs>
        <w:spacing w:beforeAutospacing="1" w:afterAutospacing="1"/>
        <w:jc w:val="both"/>
        <w:rPr>
          <w:rFonts w:ascii="Times New Roman" w:hAnsi="Times New Roman" w:cs="Times New Roman"/>
          <w:sz w:val="24"/>
          <w:szCs w:val="24"/>
        </w:rPr>
      </w:pPr>
      <w:r>
        <w:rPr>
          <w:rFonts w:ascii="Times New Roman" w:hAnsi="Times New Roman" w:cs="Times New Roman"/>
          <w:sz w:val="24"/>
          <w:szCs w:val="24"/>
        </w:rPr>
        <w:t>Како корак обраде аудио сигнала, акустичко преклапање и пренос текстуалног контекста утичу на тачност транскрипције, RTF, време до првог резултата и нагомилавање обраде приликом симулације рада у реалном времену?</w:t>
      </w:r>
    </w:p>
    <w:p w14:paraId="0E3F29A4">
      <w:pPr>
        <w:widowControl/>
        <w:numPr>
          <w:ilvl w:val="0"/>
          <w:numId w:val="3"/>
        </w:numPr>
        <w:tabs>
          <w:tab w:val="left" w:pos="720"/>
          <w:tab w:val="clear" w:pos="1140"/>
        </w:tabs>
        <w:spacing w:beforeAutospacing="1" w:afterAutospacing="1"/>
        <w:jc w:val="both"/>
        <w:rPr>
          <w:rFonts w:ascii="Times New Roman" w:hAnsi="Times New Roman" w:cs="Times New Roman"/>
          <w:sz w:val="24"/>
          <w:szCs w:val="24"/>
        </w:rPr>
      </w:pPr>
      <w:r>
        <w:rPr>
          <w:rFonts w:ascii="Times New Roman" w:hAnsi="Times New Roman" w:cs="Times New Roman"/>
          <w:sz w:val="24"/>
          <w:szCs w:val="24"/>
        </w:rPr>
        <w:t>Да ли је могуће на основу више различитих метрика изабрати конфигурацију која представља добар компромис између тачности, брзине и потрошње ресурса?</w:t>
      </w:r>
    </w:p>
    <w:p w14:paraId="282D22C4">
      <w:pPr>
        <w:widowControl/>
        <w:numPr>
          <w:ilvl w:val="0"/>
          <w:numId w:val="3"/>
        </w:numPr>
        <w:tabs>
          <w:tab w:val="left" w:pos="720"/>
          <w:tab w:val="clear" w:pos="1140"/>
        </w:tabs>
        <w:spacing w:beforeAutospacing="1" w:afterAutospacing="1"/>
        <w:jc w:val="both"/>
        <w:rPr>
          <w:rFonts w:ascii="Times New Roman" w:hAnsi="Times New Roman" w:cs="Times New Roman"/>
          <w:sz w:val="24"/>
          <w:szCs w:val="24"/>
        </w:rPr>
      </w:pPr>
      <w:r>
        <w:rPr>
          <w:rFonts w:ascii="Times New Roman" w:hAnsi="Times New Roman" w:cs="Times New Roman"/>
          <w:sz w:val="24"/>
          <w:szCs w:val="24"/>
        </w:rPr>
        <w:t>Какав утицај доменска адаптација има на препознавање српског говора из области пољопривреде и колико се адаптирани модел успешно примењује на говорника који није био присутан у скупу за обучавање?</w:t>
      </w:r>
    </w:p>
    <w:p w14:paraId="669B76CB">
      <w:pPr>
        <w:pStyle w:val="29"/>
        <w:ind w:firstLine="720"/>
        <w:jc w:val="both"/>
      </w:pPr>
      <w:r>
        <w:t xml:space="preserve">Први допринос представља формирање и коришћење скупа од </w:t>
      </w:r>
      <w:r>
        <w:rPr>
          <w:rStyle w:val="30"/>
          <w:b w:val="0"/>
          <w:bCs w:val="0"/>
        </w:rPr>
        <w:t>40</w:t>
      </w:r>
      <w:r>
        <w:rPr>
          <w:rStyle w:val="30"/>
          <w:b w:val="0"/>
          <w:bCs w:val="0"/>
          <w:lang w:val="sr-Cyrl-BA"/>
        </w:rPr>
        <w:t xml:space="preserve"> </w:t>
      </w:r>
      <w:r>
        <w:rPr>
          <w:rStyle w:val="30"/>
          <w:b w:val="0"/>
          <w:bCs w:val="0"/>
        </w:rPr>
        <w:t>аудио записа</w:t>
      </w:r>
      <w:r>
        <w:rPr>
          <w:rStyle w:val="30"/>
          <w:b w:val="0"/>
          <w:bCs w:val="0"/>
          <w:lang w:val="sr-Cyrl-BA"/>
        </w:rPr>
        <w:t xml:space="preserve"> </w:t>
      </w:r>
      <w:r>
        <w:rPr>
          <w:lang w:val="sr-Cyrl-BA"/>
        </w:rPr>
        <w:t>читаног говора</w:t>
      </w:r>
      <w:r>
        <w:rPr>
          <w:rStyle w:val="30"/>
          <w:b w:val="0"/>
          <w:bCs w:val="0"/>
        </w:rPr>
        <w:t xml:space="preserve"> на српском језику са три говорника</w:t>
      </w:r>
      <w:r>
        <w:t>, различитог садржаја и трајања. На истом скупу могуће је контролисано поређење више конфигурација и анализа резултата не само у целини, већ и према говорницима и трајању аудио записа.</w:t>
      </w:r>
    </w:p>
    <w:p w14:paraId="75292F6C">
      <w:pPr>
        <w:pStyle w:val="29"/>
        <w:ind w:firstLine="720"/>
        <w:jc w:val="both"/>
      </w:pPr>
      <w:r>
        <w:t>Други допринос представља проширен</w:t>
      </w:r>
      <w:r>
        <w:rPr>
          <w:lang w:val="sr-Cyrl-BA"/>
        </w:rPr>
        <w:t>у</w:t>
      </w:r>
      <w:r>
        <w:t xml:space="preserve"> анализ</w:t>
      </w:r>
      <w:r>
        <w:rPr>
          <w:lang w:val="sr-Cyrl-BA"/>
        </w:rPr>
        <w:t>у</w:t>
      </w:r>
      <w:r>
        <w:t xml:space="preserve"> фактора који утичу на рад Faster</w:t>
      </w:r>
      <w:r>
        <w:rPr>
          <w:lang w:val="sr-Cyrl-BA"/>
        </w:rPr>
        <w:t>-</w:t>
      </w:r>
      <w:r>
        <w:t>Whisper система. Поред величине модела и позадинског шума, анализирани су квантизација,</w:t>
      </w:r>
      <w:r>
        <w:rPr>
          <w:lang w:val="sr-Latn-RS"/>
        </w:rPr>
        <w:t xml:space="preserve"> </w:t>
      </w:r>
      <w:r>
        <w:rPr>
          <w:lang w:val="sr-Cyrl-BA"/>
        </w:rPr>
        <w:t xml:space="preserve">параметар </w:t>
      </w:r>
      <w:r>
        <w:rPr>
          <w:i/>
          <w:iCs/>
        </w:rPr>
        <w:t>beam size</w:t>
      </w:r>
      <w:r>
        <w:t xml:space="preserve">, </w:t>
      </w:r>
      <w:r>
        <w:rPr>
          <w:lang w:val="sr-Cyrl-BA"/>
        </w:rPr>
        <w:t xml:space="preserve">примена </w:t>
      </w:r>
      <w:r>
        <w:t>VAD</w:t>
      </w:r>
      <w:r>
        <w:rPr>
          <w:lang w:val="sr-Cyrl-BA"/>
        </w:rPr>
        <w:t>-а</w:t>
      </w:r>
      <w:r>
        <w:t xml:space="preserve"> и сегментација аудио сигнала. </w:t>
      </w:r>
      <w:r>
        <w:rPr>
          <w:lang w:val="sr-Cyrl-BA"/>
        </w:rPr>
        <w:t>С</w:t>
      </w:r>
      <w:r>
        <w:t>истем није посматран само кроз тачност транскрипције, већ истовремено кроз WER, време извршавања, RTF, латенцију и потрошњу меморије.</w:t>
      </w:r>
    </w:p>
    <w:p w14:paraId="09425CC1">
      <w:pPr>
        <w:pStyle w:val="29"/>
        <w:ind w:firstLine="720"/>
        <w:jc w:val="both"/>
      </w:pPr>
      <w:r>
        <w:t>Посебан допринос представља анализа симулиране транскрипције у реалном времену, у којој је испитан утицај три корака обраде аудио сигнала и четири режима коришћења акустичког преклапања и текстуалног контекста. Поред тачности транскрипције, анализирани су фактор реалног времена, процењено време до првог резултата и кашњење реда чекања. Оваква поставка омогућила је да се, поред избора корака обраде, испита и да ли додатни акустички и текстуални контекст побољшавају препознавање говора.</w:t>
      </w:r>
    </w:p>
    <w:p w14:paraId="3CC6965F">
      <w:pPr>
        <w:pStyle w:val="29"/>
        <w:ind w:firstLine="720"/>
        <w:jc w:val="both"/>
      </w:pPr>
      <w:r>
        <w:t>Следећи допринос је развој поступка за</w:t>
      </w:r>
      <w:r>
        <w:rPr>
          <w:lang w:val="sr-Cyrl-BA"/>
        </w:rPr>
        <w:t xml:space="preserve"> </w:t>
      </w:r>
      <w:r>
        <w:rPr>
          <w:rStyle w:val="30"/>
          <w:b w:val="0"/>
          <w:bCs w:val="0"/>
        </w:rPr>
        <w:t>избор конфигурације Faster</w:t>
      </w:r>
      <w:r>
        <w:rPr>
          <w:rStyle w:val="30"/>
          <w:b w:val="0"/>
          <w:bCs w:val="0"/>
          <w:lang w:val="sr-Cyrl-BA"/>
        </w:rPr>
        <w:t>-</w:t>
      </w:r>
      <w:r>
        <w:rPr>
          <w:rStyle w:val="30"/>
          <w:b w:val="0"/>
          <w:bCs w:val="0"/>
        </w:rPr>
        <w:t>Whisper система</w:t>
      </w:r>
      <w:r>
        <w:t xml:space="preserve">. Резултати више експеримената обједињени су тако да се конфигурације могу поредити на основу више критеријума. Поред основног рангирања, коришћене су </w:t>
      </w:r>
      <w:r>
        <w:rPr>
          <w:lang w:val="sr-Cyrl-BA"/>
        </w:rPr>
        <w:t>Парето</w:t>
      </w:r>
      <w:r>
        <w:t xml:space="preserve"> анализа и анализа осетљивости на различите тежине критеријума, чиме је омогућено да се избор конфигурације не заснива само на једној метрици.</w:t>
      </w:r>
    </w:p>
    <w:p w14:paraId="29839D92">
      <w:pPr>
        <w:pStyle w:val="29"/>
        <w:ind w:firstLine="720"/>
        <w:jc w:val="both"/>
      </w:pPr>
      <w:r>
        <w:t xml:space="preserve">Значајан </w:t>
      </w:r>
      <w:r>
        <w:rPr>
          <w:lang w:val="sr-Cyrl-BA"/>
        </w:rPr>
        <w:t>део</w:t>
      </w:r>
      <w:r>
        <w:t xml:space="preserve"> рада представља и </w:t>
      </w:r>
      <w:r>
        <w:rPr>
          <w:rStyle w:val="30"/>
          <w:b w:val="0"/>
          <w:bCs w:val="0"/>
        </w:rPr>
        <w:t>доменска адаптација Whisper модела за српски говор из области пољопривреде</w:t>
      </w:r>
      <w:r>
        <w:t xml:space="preserve">. Посебно је значајно што тест скуп садржи говор четвртог говорника који није учествовао у обучавању модела. </w:t>
      </w:r>
      <w:r>
        <w:rPr>
          <w:lang w:val="sr-Cyrl-BA"/>
        </w:rPr>
        <w:t>Према томе, е</w:t>
      </w:r>
      <w:r>
        <w:t>валуација није ограничена само на препознавање говора говорника чији су снимци коришћени током обучавања, већ обухвата и проверу генерализације адаптираног модела на новог говорника.</w:t>
      </w:r>
    </w:p>
    <w:p w14:paraId="3940A276">
      <w:pPr>
        <w:pStyle w:val="29"/>
        <w:ind w:firstLine="720"/>
        <w:jc w:val="both"/>
      </w:pPr>
      <w:r>
        <w:t>Сви наведени доприноси заједно омогућавају да се Whisper систем анализира од основног препознавања српског говора, преко оптимизације инференције и рада у условима ограничених ресурса, до прилагођавања модела конкретном домену.</w:t>
      </w:r>
    </w:p>
    <w:p w14:paraId="7FA55A16">
      <w:pPr>
        <w:pStyle w:val="3"/>
        <w:widowControl/>
        <w:ind w:left="0" w:firstLine="0"/>
        <w:jc w:val="both"/>
        <w:rPr>
          <w:sz w:val="28"/>
          <w:szCs w:val="28"/>
        </w:rPr>
      </w:pPr>
      <w:bookmarkStart w:id="79" w:name="_Toc18810"/>
      <w:r>
        <w:rPr>
          <w:sz w:val="28"/>
          <w:szCs w:val="28"/>
        </w:rPr>
        <w:t>1.3. Организација рада</w:t>
      </w:r>
      <w:bookmarkEnd w:id="79"/>
    </w:p>
    <w:p w14:paraId="057DFA4D">
      <w:pPr>
        <w:pStyle w:val="29"/>
        <w:ind w:firstLine="720"/>
        <w:jc w:val="both"/>
      </w:pPr>
      <w:r>
        <w:t xml:space="preserve">Рад је организован у </w:t>
      </w:r>
      <w:r>
        <w:rPr>
          <w:rFonts w:hint="default"/>
          <w:lang w:val="sr-Cyrl-BA"/>
        </w:rPr>
        <w:t xml:space="preserve">једанаест тематских </w:t>
      </w:r>
      <w:r>
        <w:t>поглавља која постепено обухватају теоријске основе, експерименталну методологију, резултате спроведених експеримената и доменску адаптацију модела.</w:t>
      </w:r>
    </w:p>
    <w:p w14:paraId="4CF81CA3">
      <w:pPr>
        <w:pStyle w:val="29"/>
        <w:ind w:firstLine="720"/>
        <w:jc w:val="both"/>
      </w:pPr>
      <w:r>
        <w:t>Након уводног поглавља, у другом поглављу приказане су основне карактеристике система за аутоматско препознавање говора. Представљен је развој ASR система, основни поступци обраде говорног сигнала, модели дубоког учења који се користе за препознавање говора и метрике за њихову евалуацију. На крају поглавља дат је преглед сродних истраживања, са посебним освртом на препознавање говора на српском језику, оптимизацију инференције, обраду у реалном времену и доменску адаптацију.</w:t>
      </w:r>
    </w:p>
    <w:p w14:paraId="656F69B0">
      <w:pPr>
        <w:pStyle w:val="29"/>
        <w:ind w:firstLine="720"/>
        <w:jc w:val="both"/>
      </w:pPr>
      <w:r>
        <w:t>У тр</w:t>
      </w:r>
      <w:r>
        <w:rPr>
          <w:rStyle w:val="30"/>
          <w:b w:val="0"/>
          <w:bCs w:val="0"/>
        </w:rPr>
        <w:t>ећем поглављу</w:t>
      </w:r>
      <w:r>
        <w:t xml:space="preserve"> описан је Whisper модел. Представљен</w:t>
      </w:r>
      <w:r>
        <w:rPr>
          <w:lang w:val="sr-Cyrl-BA"/>
        </w:rPr>
        <w:t>а</w:t>
      </w:r>
      <w:r>
        <w:t xml:space="preserve"> </w:t>
      </w:r>
      <w:r>
        <w:rPr>
          <w:lang w:val="sr-Cyrl-BA"/>
        </w:rPr>
        <w:t>је</w:t>
      </w:r>
      <w:r>
        <w:t xml:space="preserve"> </w:t>
      </w:r>
      <w:r>
        <w:rPr>
          <w:rStyle w:val="30"/>
          <w:b w:val="0"/>
          <w:bCs w:val="0"/>
          <w:lang w:val="sr-Cyrl-BA"/>
        </w:rPr>
        <w:t xml:space="preserve">трансформер архитектура са </w:t>
      </w:r>
      <w:r>
        <w:t>енкодер</w:t>
      </w:r>
      <w:r>
        <w:rPr>
          <w:lang w:val="sr-Cyrl-BA"/>
        </w:rPr>
        <w:t>-декодер структуром</w:t>
      </w:r>
      <w:r>
        <w:t>, начин обраде аудио сигнала, основне карактеристике обучавања и вишејезичности модела, као и различите величине Whisper модела.</w:t>
      </w:r>
    </w:p>
    <w:p w14:paraId="7E3661EC">
      <w:pPr>
        <w:pStyle w:val="29"/>
        <w:ind w:firstLine="720"/>
        <w:jc w:val="both"/>
      </w:pPr>
      <w:r>
        <w:rPr>
          <w:rStyle w:val="30"/>
          <w:b w:val="0"/>
          <w:bCs w:val="0"/>
        </w:rPr>
        <w:t>Четврто поглавље</w:t>
      </w:r>
      <w:r>
        <w:t xml:space="preserve"> посвећено је Faster</w:t>
      </w:r>
      <w:r>
        <w:rPr>
          <w:lang w:val="sr-Cyrl-BA"/>
        </w:rPr>
        <w:t>-</w:t>
      </w:r>
      <w:r>
        <w:t xml:space="preserve">Whisper имплементацији и CTranslate2 </w:t>
      </w:r>
      <w:r>
        <w:rPr>
          <w:lang w:val="sr-Cyrl-BA"/>
        </w:rPr>
        <w:t>библиотеци</w:t>
      </w:r>
      <w:r>
        <w:t>. Описане су технике које омогућавају ефикаснију инференцију, укључујући квантизацију и оптимизацију меморије, као и</w:t>
      </w:r>
      <w:r>
        <w:rPr>
          <w:lang w:val="sr-Cyrl-BA"/>
        </w:rPr>
        <w:t xml:space="preserve"> поступци декодирања и обраде говора, попут</w:t>
      </w:r>
      <w:r>
        <w:t xml:space="preserve"> </w:t>
      </w:r>
      <w:r>
        <w:rPr>
          <w:rStyle w:val="19"/>
          <w:i w:val="0"/>
          <w:iCs w:val="0"/>
        </w:rPr>
        <w:t>Beam Search</w:t>
      </w:r>
      <w:r>
        <w:rPr>
          <w:rStyle w:val="19"/>
          <w:i w:val="0"/>
          <w:iCs w:val="0"/>
          <w:lang w:val="sr-Cyrl-BA"/>
        </w:rPr>
        <w:t>-а и</w:t>
      </w:r>
      <w:r>
        <w:t xml:space="preserve"> VAD</w:t>
      </w:r>
      <w:r>
        <w:rPr>
          <w:lang w:val="sr-Cyrl-BA"/>
        </w:rPr>
        <w:t>-а,</w:t>
      </w:r>
      <w:r>
        <w:t xml:space="preserve"> који су значајни за обраду говора у реалном времену.</w:t>
      </w:r>
    </w:p>
    <w:p w14:paraId="07578489">
      <w:pPr>
        <w:pStyle w:val="29"/>
        <w:ind w:firstLine="720"/>
        <w:jc w:val="both"/>
      </w:pPr>
      <w:r>
        <w:t xml:space="preserve">У </w:t>
      </w:r>
      <w:r>
        <w:rPr>
          <w:rStyle w:val="30"/>
          <w:b w:val="0"/>
          <w:bCs w:val="0"/>
        </w:rPr>
        <w:t>петом поглављу</w:t>
      </w:r>
      <w:r>
        <w:t xml:space="preserve"> представљена је експериментална методологија. Описани су хардверско и софтверско окружење, </w:t>
      </w:r>
      <w:r>
        <w:rPr>
          <w:lang w:val="sr-Cyrl-BA"/>
        </w:rPr>
        <w:t>главни скуп читаног српског говора</w:t>
      </w:r>
      <w:r>
        <w:t>, додатни скупови коришћени у појединачним експериментима, начин припреме аудио записа и поступак мерења тачности и перформанси система.</w:t>
      </w:r>
    </w:p>
    <w:p w14:paraId="43844187">
      <w:pPr>
        <w:pStyle w:val="29"/>
        <w:ind w:firstLine="720"/>
        <w:jc w:val="both"/>
      </w:pPr>
      <w:r>
        <w:rPr>
          <w:rStyle w:val="30"/>
          <w:b w:val="0"/>
          <w:bCs w:val="0"/>
        </w:rPr>
        <w:t>Шесто поглавље</w:t>
      </w:r>
      <w:r>
        <w:t xml:space="preserve"> садржи основно поређење</w:t>
      </w:r>
      <w:r>
        <w:rPr>
          <w:lang w:val="sr-Cyrl-BA"/>
        </w:rPr>
        <w:t xml:space="preserve"> </w:t>
      </w:r>
      <w:r>
        <w:t>Whisper и Faster</w:t>
      </w:r>
      <w:r>
        <w:rPr>
          <w:lang w:val="sr-Cyrl-BA"/>
        </w:rPr>
        <w:t>-</w:t>
      </w:r>
      <w:r>
        <w:t>Whisper система. Поређење је извршено са становишта тачности транскрипције, времена извршавања,</w:t>
      </w:r>
      <w:r>
        <w:rPr>
          <w:lang w:val="sr-Cyrl-BA"/>
        </w:rPr>
        <w:t xml:space="preserve"> вредности </w:t>
      </w:r>
      <w:r>
        <w:t>RTF</w:t>
      </w:r>
      <w:r>
        <w:rPr>
          <w:lang w:val="sr-Cyrl-BA"/>
        </w:rPr>
        <w:t>-а</w:t>
      </w:r>
      <w:r>
        <w:t xml:space="preserve"> и потрошње меморије, уз додатну анализу резултата према говорницима и трајању аудио записа.</w:t>
      </w:r>
    </w:p>
    <w:p w14:paraId="77807759">
      <w:pPr>
        <w:pStyle w:val="29"/>
        <w:ind w:firstLine="720"/>
        <w:jc w:val="both"/>
        <w:rPr>
          <w:lang w:val="sr-Cyrl-BA"/>
        </w:rPr>
      </w:pPr>
      <w:r>
        <w:t xml:space="preserve">У </w:t>
      </w:r>
      <w:r>
        <w:rPr>
          <w:rStyle w:val="30"/>
          <w:b w:val="0"/>
          <w:bCs w:val="0"/>
        </w:rPr>
        <w:t>седмом поглављу</w:t>
      </w:r>
      <w:r>
        <w:t xml:space="preserve"> приказана је главна експериментална анализа и оптимизација Faster</w:t>
      </w:r>
      <w:r>
        <w:rPr>
          <w:lang w:val="sr-Cyrl-BA"/>
        </w:rPr>
        <w:t>-</w:t>
      </w:r>
      <w:r>
        <w:t>Whisper система. Испитан је утицај величине модела, позадинског шума и SNR вредности, језика, параметра</w:t>
      </w:r>
      <w:r>
        <w:rPr>
          <w:lang w:val="sr-Cyrl-BA"/>
        </w:rPr>
        <w:t xml:space="preserve"> </w:t>
      </w:r>
      <w:r>
        <w:rPr>
          <w:i/>
          <w:iCs/>
        </w:rPr>
        <w:t>beam size</w:t>
      </w:r>
      <w:r>
        <w:t xml:space="preserve">, квантизације и </w:t>
      </w:r>
      <w:r>
        <w:rPr>
          <w:lang w:val="sr-Cyrl-BA"/>
        </w:rPr>
        <w:t xml:space="preserve">примене </w:t>
      </w:r>
      <w:r>
        <w:t>VAD</w:t>
      </w:r>
      <w:r>
        <w:rPr>
          <w:lang w:val="sr-Cyrl-BA"/>
        </w:rPr>
        <w:t>-а</w:t>
      </w:r>
      <w:r>
        <w:t>.</w:t>
      </w:r>
      <w:r>
        <w:rPr>
          <w:lang w:val="sr-Cyrl-BA"/>
        </w:rPr>
        <w:t xml:space="preserve"> </w:t>
      </w:r>
      <w:r>
        <w:t>У оквиру истог поглавља анализирана је и симулирана сегментна транскрипција у реалном времену, са различитим корацима обраде и режимима акустичког преклапања и преноса текстуалног контекста.</w:t>
      </w:r>
    </w:p>
    <w:p w14:paraId="1FFF9526">
      <w:pPr>
        <w:pStyle w:val="29"/>
        <w:ind w:firstLine="720"/>
        <w:jc w:val="both"/>
        <w:rPr>
          <w:rStyle w:val="30"/>
          <w:b w:val="0"/>
          <w:bCs w:val="0"/>
        </w:rPr>
      </w:pPr>
      <w:r>
        <w:rPr>
          <w:rStyle w:val="30"/>
          <w:b w:val="0"/>
          <w:bCs w:val="0"/>
        </w:rPr>
        <w:t xml:space="preserve">Осмо поглавље обједињује резултате претходних експеримената кроз поступак вишекритеријумског избора конфигурације. Поред рангирања, Парето анализе и анализе осетљивости, приказан је избор интегрисаног профила који обухвата модел, квантизацију и параметре транскрипције. На крају поглавља представљена је завршна </w:t>
      </w:r>
      <w:r>
        <w:rPr>
          <w:rStyle w:val="30"/>
          <w:b w:val="0"/>
          <w:bCs w:val="0"/>
          <w:lang w:val="sr-Cyrl-BA"/>
        </w:rPr>
        <w:t>евалуација</w:t>
      </w:r>
      <w:r>
        <w:rPr>
          <w:rStyle w:val="30"/>
          <w:b w:val="0"/>
          <w:bCs w:val="0"/>
        </w:rPr>
        <w:t xml:space="preserve"> профила на два говорна скупа, уз поређење сегментне обраде и транскрипције целих снимака.</w:t>
      </w:r>
    </w:p>
    <w:p w14:paraId="7654D14D">
      <w:pPr>
        <w:pStyle w:val="29"/>
        <w:ind w:firstLine="720"/>
        <w:jc w:val="both"/>
      </w:pPr>
      <w:r>
        <w:t xml:space="preserve">У </w:t>
      </w:r>
      <w:r>
        <w:rPr>
          <w:rStyle w:val="30"/>
          <w:b w:val="0"/>
          <w:bCs w:val="0"/>
        </w:rPr>
        <w:t>деветом поглављу</w:t>
      </w:r>
      <w:r>
        <w:t xml:space="preserve"> описана је доменска адаптација Whisper модела за српски језик у области пољопривреде. Приказани су формирање и подела доменског говорног скупа, поступак додатног обучавања модела и методологија поређења основног и адаптираног модела, са посебним освртом на препознавање пољопривредне терминологије и генерализацију на новог говорника.</w:t>
      </w:r>
    </w:p>
    <w:p w14:paraId="2EEE802B">
      <w:pPr>
        <w:pStyle w:val="29"/>
        <w:ind w:firstLine="720"/>
        <w:jc w:val="both"/>
      </w:pPr>
      <w:r>
        <w:t xml:space="preserve">У </w:t>
      </w:r>
      <w:r>
        <w:rPr>
          <w:rStyle w:val="30"/>
          <w:b w:val="0"/>
          <w:bCs w:val="0"/>
        </w:rPr>
        <w:t>десетом поглављу</w:t>
      </w:r>
      <w:r>
        <w:t xml:space="preserve"> дата је заједничка дискусија добијених резултата и наведена су главна ограничења спроведеног истраживања.</w:t>
      </w:r>
    </w:p>
    <w:p w14:paraId="0EB7BB94">
      <w:pPr>
        <w:pStyle w:val="29"/>
        <w:ind w:firstLine="720"/>
        <w:jc w:val="both"/>
      </w:pPr>
      <w:r>
        <w:t xml:space="preserve">У </w:t>
      </w:r>
      <w:r>
        <w:rPr>
          <w:rStyle w:val="30"/>
          <w:b w:val="0"/>
          <w:bCs w:val="0"/>
        </w:rPr>
        <w:t>једанаестом поглављу</w:t>
      </w:r>
      <w:r>
        <w:t xml:space="preserve"> изведени су закључци рада и наведени могући правци даљег развоја и истраживања.</w:t>
      </w:r>
    </w:p>
    <w:p w14:paraId="0AC6B07B">
      <w:pPr>
        <w:pStyle w:val="29"/>
        <w:ind w:firstLine="720"/>
        <w:jc w:val="both"/>
        <w:rPr>
          <w:sz w:val="36"/>
          <w:szCs w:val="36"/>
        </w:rPr>
      </w:pPr>
      <w:r>
        <w:t>На крају рада,</w:t>
      </w:r>
      <w:r>
        <w:rPr>
          <w:rFonts w:hint="default"/>
          <w:lang w:val="sr-Latn-RS"/>
        </w:rPr>
        <w:t xml:space="preserve"> </w:t>
      </w:r>
      <w:r>
        <w:t>наведена је литература коришћена приликом израде теоријског и експерименталног дела рада.</w:t>
      </w:r>
    </w:p>
    <w:p w14:paraId="35C7F9EB">
      <w:pPr>
        <w:pStyle w:val="2"/>
        <w:keepNext/>
        <w:keepLines/>
        <w:pageBreakBefore/>
        <w:widowControl/>
        <w:numPr>
          <w:ilvl w:val="0"/>
          <w:numId w:val="0"/>
        </w:numPr>
        <w:jc w:val="both"/>
        <w:rPr>
          <w:sz w:val="36"/>
          <w:szCs w:val="36"/>
        </w:rPr>
      </w:pPr>
      <w:bookmarkStart w:id="80" w:name="_Toc4255"/>
      <w:r>
        <w:rPr>
          <w:sz w:val="36"/>
          <w:szCs w:val="36"/>
        </w:rPr>
        <w:t>2. АУТОМАТСКО ПРЕПОЗНАВАЊЕ ГОВОРА</w:t>
      </w:r>
      <w:bookmarkEnd w:id="80"/>
    </w:p>
    <w:p w14:paraId="53CB89CE">
      <w:pPr>
        <w:pStyle w:val="3"/>
        <w:widowControl/>
        <w:ind w:left="0" w:firstLine="0"/>
        <w:jc w:val="both"/>
        <w:rPr>
          <w:sz w:val="28"/>
          <w:szCs w:val="28"/>
        </w:rPr>
      </w:pPr>
      <w:bookmarkStart w:id="81" w:name="_Toc21954"/>
      <w:r>
        <w:rPr>
          <w:sz w:val="28"/>
          <w:szCs w:val="28"/>
        </w:rPr>
        <w:t>2.1. Основни принципи и развој ASR система</w:t>
      </w:r>
      <w:bookmarkEnd w:id="81"/>
    </w:p>
    <w:p w14:paraId="4034A606">
      <w:pPr>
        <w:pStyle w:val="29"/>
        <w:ind w:firstLine="720"/>
        <w:jc w:val="both"/>
      </w:pPr>
      <w:r>
        <w:t>Аутоматско препознавање говора</w:t>
      </w:r>
      <w:r>
        <w:rPr>
          <w:lang w:val="sr-Cyrl-BA"/>
        </w:rPr>
        <w:t xml:space="preserve"> </w:t>
      </w:r>
      <w:r>
        <w:t>(</w:t>
      </w:r>
      <w:r>
        <w:rPr>
          <w:rStyle w:val="19"/>
          <w:i w:val="0"/>
          <w:iCs w:val="0"/>
        </w:rPr>
        <w:t>ASR</w:t>
      </w:r>
      <w:r>
        <w:t>) представља област вештачке интелигенције чији је основни задатак претварање говорног сигнала у текстуални облик. Улаз у ASR систем представља аудио сигнал који садржи говор, док је излаз текстуална секвенца која одговара изговореном садржају. Иако је овај поступак једноставан са становишта корисника, препознавање говора представља сложен проблем јер се говор разликује у зависности од говорника, брзине изговора, акцента, језика, квалитета снимка и присуства позадинског шума.</w:t>
      </w:r>
      <w:r>
        <w:rPr>
          <w:lang w:val="sr-Cyrl-BA"/>
        </w:rPr>
        <w:t xml:space="preserve"> </w:t>
      </w:r>
      <w:r>
        <w:t>Развој система за аутоматско препознавање говора траје више деценија. Први системи појавили су се средином двадесетог века и могли су да препознају само ограничен број речи или цифара. Њихове могућности биле су знатно мање од могућности савремених система, а препознавање је углавном било ограничено на унапред дефинисан речник и контролисане услове снимања.</w:t>
      </w:r>
    </w:p>
    <w:p w14:paraId="1C64FC7F">
      <w:pPr>
        <w:pStyle w:val="29"/>
        <w:ind w:firstLine="720"/>
        <w:jc w:val="both"/>
        <w:rPr>
          <w:lang w:val="sr-Cyrl-BA"/>
        </w:rPr>
      </w:pPr>
      <w:r>
        <w:t xml:space="preserve">Значајан напредак остварен је применом статистичких метода. Током осамдесетих и деведесетих година широко су коришћени </w:t>
      </w:r>
      <w:r>
        <w:rPr>
          <w:rStyle w:val="30"/>
          <w:b w:val="0"/>
          <w:bCs w:val="0"/>
        </w:rPr>
        <w:t>скривени Марк</w:t>
      </w:r>
      <w:r>
        <w:t>овљеви модели (HMM) у комбинацији са Гаусо</w:t>
      </w:r>
      <w:r>
        <w:rPr>
          <w:rStyle w:val="30"/>
          <w:b w:val="0"/>
          <w:bCs w:val="0"/>
        </w:rPr>
        <w:t xml:space="preserve">вим моделима мешавине </w:t>
      </w:r>
      <w:r>
        <w:t>(GMM). HMM модели коришћени су за описивање временске структуре говорног сигнала, док су GMM модели служили за статистичко представљање акустичких карактеристика. Овакав приступ дуго је представљао стандард у области аутоматског препознавања говора, али је захтевао више одвојених компоненти и пажљиву припрему карактеристика сигнала.</w:t>
      </w:r>
      <w:r>
        <w:rPr>
          <w:lang w:val="sr-Cyrl-BA"/>
        </w:rPr>
        <w:t xml:space="preserve"> </w:t>
      </w:r>
      <w:r>
        <w:t xml:space="preserve">Појава дубоког учења довела је до значајне промене у развоју ASR система. Дубоке неуронске мреже омогућиле су моделима да сложене карактеристике говора уче директно из података, чиме је постепено смањена потреба за ручним пројектовањем појединих делова система. Посебно значајну улогу имале су рекурентне неуронске мреже (RNN) и њихова варијанта </w:t>
      </w:r>
      <w:r>
        <w:rPr>
          <w:rStyle w:val="30"/>
          <w:b w:val="0"/>
          <w:bCs w:val="0"/>
        </w:rPr>
        <w:t>Long Short</w:t>
      </w:r>
      <w:r>
        <w:rPr>
          <w:rStyle w:val="30"/>
          <w:b w:val="0"/>
          <w:bCs w:val="0"/>
          <w:lang w:val="sr-Cyrl-BA"/>
        </w:rPr>
        <w:t>-</w:t>
      </w:r>
      <w:r>
        <w:rPr>
          <w:rStyle w:val="30"/>
          <w:b w:val="0"/>
          <w:bCs w:val="0"/>
        </w:rPr>
        <w:t>Term Memory</w:t>
      </w:r>
      <w:r>
        <w:rPr>
          <w:rStyle w:val="30"/>
          <w:b w:val="0"/>
          <w:bCs w:val="0"/>
          <w:lang w:val="sr-Cyrl-BA"/>
        </w:rPr>
        <w:t xml:space="preserve"> (</w:t>
      </w:r>
      <w:r>
        <w:rPr>
          <w:rStyle w:val="30"/>
          <w:b w:val="0"/>
          <w:bCs w:val="0"/>
        </w:rPr>
        <w:t>LSTM</w:t>
      </w:r>
      <w:r>
        <w:rPr>
          <w:rStyle w:val="30"/>
          <w:b w:val="0"/>
          <w:bCs w:val="0"/>
          <w:lang w:val="sr-Cyrl-BA"/>
        </w:rPr>
        <w:t>)</w:t>
      </w:r>
      <w:r>
        <w:t>, које су погодне за обраду секвенцијалних података и омогућавају коришћење информација из претходних делова говорног сигнала</w:t>
      </w:r>
      <w:r>
        <w:rPr>
          <w:lang w:val="sr-Cyrl-BA"/>
        </w:rPr>
        <w:t xml:space="preserve"> </w:t>
      </w:r>
      <w:r>
        <w:t>[3]</w:t>
      </w:r>
      <w:r>
        <w:rPr>
          <w:lang w:val="sr-Cyrl-BA"/>
        </w:rPr>
        <w:t>.</w:t>
      </w:r>
    </w:p>
    <w:p w14:paraId="69376881">
      <w:pPr>
        <w:pStyle w:val="29"/>
        <w:ind w:firstLine="720"/>
        <w:jc w:val="both"/>
        <w:rPr>
          <w:lang w:val="sr-Cyrl-BA"/>
        </w:rPr>
      </w:pPr>
      <w:r>
        <w:t xml:space="preserve">Следећи значајан корак представља развој </w:t>
      </w:r>
      <w:r>
        <w:rPr>
          <w:rStyle w:val="30"/>
          <w:b w:val="0"/>
          <w:bCs w:val="0"/>
          <w:lang w:val="sr-Cyrl-BA"/>
        </w:rPr>
        <w:t>трансформер</w:t>
      </w:r>
      <w:r>
        <w:rPr>
          <w:rStyle w:val="30"/>
          <w:b w:val="0"/>
          <w:bCs w:val="0"/>
        </w:rPr>
        <w:t xml:space="preserve"> архитектуре</w:t>
      </w:r>
      <w:r>
        <w:t xml:space="preserve">. За разлику од класичних рекурентних мрежа, </w:t>
      </w:r>
      <w:r>
        <w:rPr>
          <w:rStyle w:val="30"/>
          <w:b w:val="0"/>
          <w:bCs w:val="0"/>
          <w:lang w:val="sr-Cyrl-BA"/>
        </w:rPr>
        <w:t>трансформер</w:t>
      </w:r>
      <w:r>
        <w:t xml:space="preserve"> се заснива на механизму пажње (</w:t>
      </w:r>
      <w:r>
        <w:rPr>
          <w:lang w:val="sr-Cyrl-BA"/>
        </w:rPr>
        <w:t xml:space="preserve">енгл. </w:t>
      </w:r>
      <w:r>
        <w:rPr>
          <w:i/>
          <w:iCs/>
        </w:rPr>
        <w:t>a</w:t>
      </w:r>
      <w:r>
        <w:rPr>
          <w:rStyle w:val="19"/>
        </w:rPr>
        <w:t>ttention</w:t>
      </w:r>
      <w:r>
        <w:t xml:space="preserve">), који омогућава моделу да одреди који су делови улазне секвенце значајни приликом обраде одређеног елемента. Овај приступ омогућава ефикаснију обраду дугих секвенци и боље моделовање зависности између различитих делова сигнала. </w:t>
      </w:r>
      <w:r>
        <w:rPr>
          <w:lang w:val="sr-Cyrl-BA"/>
        </w:rPr>
        <w:t>Т</w:t>
      </w:r>
      <w:r>
        <w:rPr>
          <w:rStyle w:val="30"/>
          <w:b w:val="0"/>
          <w:bCs w:val="0"/>
          <w:lang w:val="sr-Cyrl-BA"/>
        </w:rPr>
        <w:t>рансформер</w:t>
      </w:r>
      <w:r>
        <w:t xml:space="preserve"> архитектура представља основу Whisper модела који се користи у овом раду</w:t>
      </w:r>
      <w:r>
        <w:rPr>
          <w:lang w:val="sr-Cyrl-BA"/>
        </w:rPr>
        <w:t xml:space="preserve"> </w:t>
      </w:r>
      <w:r>
        <w:t>[</w:t>
      </w:r>
      <w:r>
        <w:rPr>
          <w:lang w:val="sr-Cyrl-BA"/>
        </w:rPr>
        <w:t>4</w:t>
      </w:r>
      <w:r>
        <w:t>]</w:t>
      </w:r>
      <w:r>
        <w:rPr>
          <w:lang w:val="sr-Cyrl-BA"/>
        </w:rPr>
        <w:t>.</w:t>
      </w:r>
    </w:p>
    <w:p w14:paraId="0DB10AF0">
      <w:pPr>
        <w:pStyle w:val="29"/>
        <w:ind w:firstLine="720"/>
        <w:jc w:val="both"/>
      </w:pPr>
      <w:r>
        <w:t>Без обзира на разлике између појединих архитектура, основни поступак аутоматског препознавања говора може се представити кроз неколико корака. Најпре се говор снима микрофоном и претвара у дигитални аудио сигнал. Након тога се врши припрема сигнала и формирање репрезентације погодне за обраду моделом. Модел анализира добијене карактеристике, а у последњој фази декодер генерише највероватнију текстуалну секвенцу.</w:t>
      </w:r>
    </w:p>
    <w:p w14:paraId="4F394209">
      <w:pPr>
        <w:pStyle w:val="29"/>
        <w:ind w:firstLine="720"/>
        <w:jc w:val="both"/>
      </w:pPr>
    </w:p>
    <w:p w14:paraId="5BFD4625">
      <w:pPr>
        <w:pStyle w:val="29"/>
        <w:ind w:firstLine="720"/>
        <w:jc w:val="both"/>
      </w:pPr>
      <w:r>
        <w:t>Поједностављено, поступак се може представити на следећи начин:</w:t>
      </w:r>
    </w:p>
    <w:p w14:paraId="1E78D2AF">
      <w:pPr>
        <w:pStyle w:val="29"/>
        <w:jc w:val="both"/>
      </w:pPr>
      <w:r>
        <w:rPr>
          <w:rStyle w:val="30"/>
          <w:b w:val="0"/>
          <w:bCs w:val="0"/>
        </w:rPr>
        <w:t>говор → аудио сигнал → претпроцесирање → представљање аудио сигнала → ASR модел → декодирање → текст</w:t>
      </w:r>
    </w:p>
    <w:p w14:paraId="3D8F1A62">
      <w:pPr>
        <w:pStyle w:val="29"/>
        <w:ind w:firstLine="720"/>
        <w:jc w:val="both"/>
      </w:pPr>
      <w:r>
        <w:t xml:space="preserve">Код традиционалних система ови кораци су често били реализовани као више одвојених компоненти. Савремени </w:t>
      </w:r>
      <w:r>
        <w:rPr>
          <w:rStyle w:val="19"/>
        </w:rPr>
        <w:t>end-to-end</w:t>
      </w:r>
      <w:r>
        <w:t xml:space="preserve"> системи обједињују велики део поступка у оквиру једног модела који учи везу између аудио сигнала и одговарајуће текстуалне секвенце. Whisper припада управо овој групи система</w:t>
      </w:r>
      <w:r>
        <w:rPr>
          <w:lang w:val="sr-Cyrl-BA"/>
        </w:rPr>
        <w:t xml:space="preserve"> </w:t>
      </w:r>
      <w:r>
        <w:t>[</w:t>
      </w:r>
      <w:r>
        <w:rPr>
          <w:lang w:val="sr-Cyrl-BA"/>
        </w:rPr>
        <w:t>5</w:t>
      </w:r>
      <w:r>
        <w:t>]</w:t>
      </w:r>
      <w:r>
        <w:rPr>
          <w:lang w:val="sr-Cyrl-BA"/>
        </w:rPr>
        <w:t xml:space="preserve">. </w:t>
      </w:r>
      <w:r>
        <w:t>На рад ASR система утиче велики број фактора. Иста реченица може звучати различито када је изговарају различите особе, а додатне разлике настају услед брзине говора, пауза, нагласка и начина изговора. Поред карактеристика говорника, значајан утицај имају микрофон, просторија у којој је снимак направљен и присуство различитих врста позадинског шума. Због тога се квалитет ASR система не може поуздано проценити на основу само једног говорника или малог броја идеалних аудио записа.</w:t>
      </w:r>
      <w:r>
        <w:rPr>
          <w:lang w:val="sr-Cyrl-BA"/>
        </w:rPr>
        <w:t xml:space="preserve"> </w:t>
      </w:r>
      <w:r>
        <w:t>За практичну примену важна је и брзина рада система. Висока тачност није довољна уколико је за транскрипцију потребно знатно више времена од трајања самог аудио записа. Ово је посебно важно код система који треба да обрађују говор у реалном времену. Због тога се савремени ASR системи анализирају и са становишта односа између тачности, времена обраде и потребних рачунарских ресурса. Управо овај однос представља један од главних предмета експерименталне анализе у овом раду.</w:t>
      </w:r>
    </w:p>
    <w:p w14:paraId="35F40987">
      <w:pPr>
        <w:pStyle w:val="3"/>
        <w:widowControl/>
        <w:ind w:left="0" w:firstLine="0"/>
        <w:jc w:val="both"/>
        <w:rPr>
          <w:sz w:val="28"/>
          <w:szCs w:val="28"/>
        </w:rPr>
      </w:pPr>
      <w:bookmarkStart w:id="82" w:name="_Toc25044"/>
      <w:r>
        <w:rPr>
          <w:sz w:val="28"/>
          <w:szCs w:val="28"/>
        </w:rPr>
        <w:t>2.2. Обрада и представљање говорног сигнала</w:t>
      </w:r>
      <w:bookmarkEnd w:id="82"/>
    </w:p>
    <w:p w14:paraId="73701631">
      <w:pPr>
        <w:pStyle w:val="29"/>
        <w:ind w:firstLine="720"/>
        <w:jc w:val="both"/>
      </w:pPr>
      <w:r>
        <w:t>Пре него што аудио сигнал може да се користи као улаз у модел за аутоматско препознавање говора, потребно га је представити у облику погодном за рачунарску обраду. Људски говор у физичком облику представља континуиран звучни талас, док рачунар ради са дискретним дигиталним вредностима. Због тога је први корак снимање и дигитализација говорног сигнала.</w:t>
      </w:r>
      <w:r>
        <w:rPr>
          <w:lang w:val="sr-Cyrl-BA"/>
        </w:rPr>
        <w:t xml:space="preserve"> </w:t>
      </w:r>
      <w:r>
        <w:t xml:space="preserve">Приликом дигитализације аналогни сигнал се узоркује у одређеним временским интервалима. Број узорака који се узимају у једној секунди представља </w:t>
      </w:r>
      <w:r>
        <w:rPr>
          <w:rStyle w:val="30"/>
          <w:b w:val="0"/>
          <w:bCs w:val="0"/>
        </w:rPr>
        <w:t>фреквенцију узорковања</w:t>
      </w:r>
      <w:r>
        <w:t xml:space="preserve"> (</w:t>
      </w:r>
      <w:r>
        <w:rPr>
          <w:lang w:val="sr-Cyrl-BA"/>
        </w:rPr>
        <w:t xml:space="preserve">енгл. </w:t>
      </w:r>
      <w:r>
        <w:rPr>
          <w:rStyle w:val="19"/>
        </w:rPr>
        <w:t>sampling rate</w:t>
      </w:r>
      <w:r>
        <w:t xml:space="preserve">) и изражава се у херцима. На пример, фреквенција узорковања од 16 kHz значи да се у једној секунди формира 16.000 узорака аудио сигнала. </w:t>
      </w:r>
      <w:r>
        <w:rPr>
          <w:lang w:val="sr-Cyrl-BA"/>
        </w:rPr>
        <w:t>Тако</w:t>
      </w:r>
      <w:r>
        <w:t xml:space="preserve"> се континуирани говор претвара у низ нумеричких вредности које рачунар може да обрађује.</w:t>
      </w:r>
      <w:r>
        <w:rPr>
          <w:lang w:val="sr-Cyrl-BA"/>
        </w:rPr>
        <w:t xml:space="preserve"> </w:t>
      </w:r>
      <w:r>
        <w:t>Добијени аудио сигнал може да садржи делове тишине, разлике у јачини звука и различите врсте шума. Због тога се пре даље обраде, у зависности од система, могу применити поступци као што су нормализација сигнала, уклањање или смањивање шума, промена фреквенције узорковања и сегментација аудио записа.</w:t>
      </w:r>
      <w:r>
        <w:rPr>
          <w:lang w:val="sr-Cyrl-BA"/>
        </w:rPr>
        <w:t xml:space="preserve"> </w:t>
      </w:r>
      <w:r>
        <w:t xml:space="preserve">Сам временски облик аудио сигнала није увек најпогоднији за анализу особина говора. Важне информације налазе се и у његовом фреквенцијском садржају, односно у томе које су фреквенције присутне у одређеном тренутку. Због тога се у обради говора често користи </w:t>
      </w:r>
      <w:r>
        <w:rPr>
          <w:rStyle w:val="30"/>
          <w:b w:val="0"/>
          <w:bCs w:val="0"/>
        </w:rPr>
        <w:t>краткотрајна Фуријеова трансформација (STFT)</w:t>
      </w:r>
      <w:r>
        <w:t>.</w:t>
      </w:r>
    </w:p>
    <w:p w14:paraId="42F16C96">
      <w:pPr>
        <w:pStyle w:val="29"/>
        <w:ind w:firstLine="720"/>
        <w:jc w:val="both"/>
        <w:rPr>
          <w:lang w:val="sr-Cyrl-BA"/>
        </w:rPr>
      </w:pPr>
      <w:r>
        <w:t xml:space="preserve">Основна идеја STFT поступка је да се аудио сигнал подели на кратке временске оквире и да се за сваки од њих анализира фреквенцијски садржај. </w:t>
      </w:r>
      <w:r>
        <w:rPr>
          <w:lang w:val="sr-Cyrl-BA"/>
        </w:rPr>
        <w:t>Тако се</w:t>
      </w:r>
      <w:r>
        <w:t xml:space="preserve"> добија информација о томе како се фреквенцијске компоненте сигнала мењају током времена. Ово је важно код говора јер се његове карактеристике непрестано мењају током изговарања различитих гласова и речи.</w:t>
      </w:r>
      <w:r>
        <w:rPr>
          <w:lang w:val="sr-Cyrl-BA"/>
        </w:rPr>
        <w:t xml:space="preserve"> </w:t>
      </w:r>
      <w:r>
        <w:t xml:space="preserve">Резултат овакве анализе може се представити помоћу </w:t>
      </w:r>
      <w:r>
        <w:rPr>
          <w:rStyle w:val="30"/>
          <w:b w:val="0"/>
          <w:bCs w:val="0"/>
        </w:rPr>
        <w:t>спектрограма</w:t>
      </w:r>
      <w:r>
        <w:t>. Спектрограм представља временско</w:t>
      </w:r>
      <w:r>
        <w:rPr>
          <w:lang w:val="sr-Cyrl-BA"/>
        </w:rPr>
        <w:t>-</w:t>
      </w:r>
      <w:r>
        <w:t>фреквенцијску репрезентацију аудио сигнала: једна оса представља време, друга фреквенцију, док вредности унутар спектрограма описују интензитет појединих фреквенцијских компоненти. На овај начин модел добија много погоднији приказ структуре говорног сигнала него када би се посматрао само оригинални таласни облик.</w:t>
      </w:r>
      <w:r>
        <w:rPr>
          <w:lang w:val="sr-Cyrl-BA"/>
        </w:rPr>
        <w:t xml:space="preserve"> </w:t>
      </w:r>
      <w:r>
        <w:t xml:space="preserve">У системима за препознавање говора често се користи и </w:t>
      </w:r>
      <w:r>
        <w:rPr>
          <w:rStyle w:val="30"/>
          <w:b w:val="0"/>
          <w:bCs w:val="0"/>
        </w:rPr>
        <w:t>Mel скала</w:t>
      </w:r>
      <w:r>
        <w:t xml:space="preserve">, која је формирана тако да боље одговара начину на који човек доживљава разлике у фреквенцији. На спектар сигнала примењује се скуп Mel филтера, чиме се добија </w:t>
      </w:r>
      <w:r>
        <w:rPr>
          <w:rStyle w:val="30"/>
          <w:b w:val="0"/>
          <w:bCs w:val="0"/>
        </w:rPr>
        <w:t>Mel спектрограм</w:t>
      </w:r>
      <w:r>
        <w:t>. Уместо равномерног представљања целог фреквенцијског опсега, већи значај се даје расподели која је ближа перцепцији људског слуха.</w:t>
      </w:r>
      <w:r>
        <w:rPr>
          <w:lang w:val="sr-Cyrl-BA"/>
        </w:rPr>
        <w:t xml:space="preserve"> </w:t>
      </w:r>
      <w:r>
        <w:t xml:space="preserve">Следећи корак може бити логаритамска трансформација вредности Mel спектрограма, чиме се добија </w:t>
      </w:r>
      <w:r>
        <w:rPr>
          <w:rStyle w:val="30"/>
          <w:b w:val="0"/>
          <w:bCs w:val="0"/>
        </w:rPr>
        <w:t>лог</w:t>
      </w:r>
      <w:r>
        <w:rPr>
          <w:rStyle w:val="30"/>
          <w:b w:val="0"/>
          <w:bCs w:val="0"/>
          <w:lang w:val="sr-Cyrl-BA"/>
        </w:rPr>
        <w:t>-</w:t>
      </w:r>
      <w:r>
        <w:rPr>
          <w:rStyle w:val="30"/>
          <w:b w:val="0"/>
          <w:bCs w:val="0"/>
        </w:rPr>
        <w:t>Mel спектрограм</w:t>
      </w:r>
      <w:r>
        <w:t>. Оваква репрезентација је погодна за примену дубоких неуронских мрежа и користи се као улаз у Whisper модел</w:t>
      </w:r>
      <w:r>
        <w:rPr>
          <w:lang w:val="sr-Cyrl-BA"/>
        </w:rPr>
        <w:t xml:space="preserve"> </w:t>
      </w:r>
      <w:r>
        <w:t>[</w:t>
      </w:r>
      <w:r>
        <w:rPr>
          <w:lang w:val="sr-Cyrl-BA"/>
        </w:rPr>
        <w:t>5</w:t>
      </w:r>
      <w:r>
        <w:t>]</w:t>
      </w:r>
      <w:r>
        <w:rPr>
          <w:lang w:val="sr-Cyrl-BA"/>
        </w:rPr>
        <w:t>.</w:t>
      </w:r>
    </w:p>
    <w:p w14:paraId="42DF90A2">
      <w:pPr>
        <w:pStyle w:val="29"/>
        <w:ind w:firstLine="720"/>
        <w:jc w:val="both"/>
      </w:pPr>
      <w:r>
        <w:t xml:space="preserve">Поред спектрограма, у традиционалним системима за препознавање говора често су коришћени </w:t>
      </w:r>
      <w:r>
        <w:rPr>
          <w:rStyle w:val="30"/>
          <w:b w:val="0"/>
          <w:bCs w:val="0"/>
        </w:rPr>
        <w:t>мел</w:t>
      </w:r>
      <w:r>
        <w:rPr>
          <w:rStyle w:val="30"/>
          <w:b w:val="0"/>
          <w:bCs w:val="0"/>
          <w:lang w:val="sr-Cyrl-BA"/>
        </w:rPr>
        <w:t>-</w:t>
      </w:r>
      <w:r>
        <w:rPr>
          <w:rStyle w:val="30"/>
          <w:b w:val="0"/>
          <w:bCs w:val="0"/>
        </w:rPr>
        <w:t>фреквенцијски кепстрални коефицијенти (MFCC)</w:t>
      </w:r>
      <w:r>
        <w:t>. Они представљају компактнији опис спектралних карактеристика говорног сигнала и дуго су били један од стандардних начина представљања говора у ASR системима. Развој дубоког учења омогућио је моделима да све већи део потребних карактеристика науче директно из спектралних репрезентација, због чега модели као што је Whisper користе лог</w:t>
      </w:r>
      <w:r>
        <w:rPr>
          <w:lang w:val="sr-Cyrl-BA"/>
        </w:rPr>
        <w:t>-</w:t>
      </w:r>
      <w:r>
        <w:t>Mel спектрограм као улаз.</w:t>
      </w:r>
    </w:p>
    <w:p w14:paraId="15BC5E09">
      <w:pPr>
        <w:pStyle w:val="29"/>
        <w:ind w:firstLine="720"/>
        <w:jc w:val="both"/>
      </w:pPr>
      <w:r>
        <w:t>За Whisper систем поступак се зато поједностављено може представити као:</w:t>
      </w:r>
    </w:p>
    <w:p w14:paraId="7670482C">
      <w:pPr>
        <w:pStyle w:val="29"/>
        <w:jc w:val="both"/>
      </w:pPr>
      <w:r>
        <w:rPr>
          <w:rStyle w:val="30"/>
          <w:b w:val="0"/>
          <w:bCs w:val="0"/>
        </w:rPr>
        <w:t>аудио сигнал → узорковање и припрема → STFT → Mel филтерска банка → лог</w:t>
      </w:r>
      <w:r>
        <w:rPr>
          <w:rStyle w:val="30"/>
          <w:b w:val="0"/>
          <w:bCs w:val="0"/>
          <w:lang w:val="sr-Cyrl-BA"/>
        </w:rPr>
        <w:t>-</w:t>
      </w:r>
      <w:r>
        <w:rPr>
          <w:rStyle w:val="30"/>
          <w:b w:val="0"/>
          <w:bCs w:val="0"/>
        </w:rPr>
        <w:t xml:space="preserve">Mel спектрограм → Whisper енкодер → </w:t>
      </w:r>
      <w:r>
        <w:rPr>
          <w:rStyle w:val="30"/>
          <w:b w:val="0"/>
          <w:bCs w:val="0"/>
          <w:lang w:val="sr-Cyrl-BA"/>
        </w:rPr>
        <w:t>декодер</w:t>
      </w:r>
      <w:r>
        <w:rPr>
          <w:rStyle w:val="30"/>
          <w:b w:val="0"/>
          <w:bCs w:val="0"/>
        </w:rPr>
        <w:t xml:space="preserve"> → транскрипција [</w:t>
      </w:r>
      <w:r>
        <w:rPr>
          <w:rStyle w:val="30"/>
          <w:b w:val="0"/>
          <w:bCs w:val="0"/>
          <w:lang w:val="sr-Cyrl-BA"/>
        </w:rPr>
        <w:t>5</w:t>
      </w:r>
      <w:r>
        <w:rPr>
          <w:rStyle w:val="30"/>
          <w:b w:val="0"/>
          <w:bCs w:val="0"/>
        </w:rPr>
        <w:t>], [</w:t>
      </w:r>
      <w:r>
        <w:rPr>
          <w:rStyle w:val="30"/>
          <w:b w:val="0"/>
          <w:bCs w:val="0"/>
          <w:lang w:val="sr-Cyrl-BA"/>
        </w:rPr>
        <w:t>6</w:t>
      </w:r>
      <w:r>
        <w:rPr>
          <w:rStyle w:val="30"/>
          <w:b w:val="0"/>
          <w:bCs w:val="0"/>
        </w:rPr>
        <w:t>]</w:t>
      </w:r>
    </w:p>
    <w:p w14:paraId="4C8DB612">
      <w:pPr>
        <w:pStyle w:val="29"/>
        <w:ind w:firstLine="720"/>
        <w:jc w:val="both"/>
      </w:pPr>
      <w:r>
        <w:t xml:space="preserve">Начин припреме аудио сигнала има директан утицај на касније препознавање говора. Позадински шум мења спектралне карактеристике сигнала, дуги периоди тишине повећавају количину аудио материјала који се обрађује, док неправилна сегментација може довести до губитка контекста или дела изговорене речи. Због тога су у експерименталном делу овог рада посебно анализирани позадински шум, детекција говорне активности и сегментација аудио сигнала. </w:t>
      </w:r>
      <w:r>
        <w:rPr>
          <w:lang w:val="sr-Cyrl-BA"/>
        </w:rPr>
        <w:t>Тако</w:t>
      </w:r>
      <w:r>
        <w:t xml:space="preserve"> се испитује не само сам модел, већ и утицај начина на који се говорни сигнал припрема и прослеђује систему за транскрипцију.</w:t>
      </w:r>
    </w:p>
    <w:p w14:paraId="738EB491">
      <w:pPr>
        <w:pStyle w:val="3"/>
        <w:widowControl/>
        <w:ind w:left="0" w:firstLine="0"/>
        <w:jc w:val="both"/>
        <w:rPr>
          <w:sz w:val="28"/>
          <w:szCs w:val="28"/>
        </w:rPr>
      </w:pPr>
      <w:bookmarkStart w:id="83" w:name="_Toc27032"/>
      <w:r>
        <w:rPr>
          <w:sz w:val="28"/>
          <w:szCs w:val="28"/>
        </w:rPr>
        <w:t>2.3. Модели дубоког учења за препознавање говора</w:t>
      </w:r>
      <w:bookmarkEnd w:id="83"/>
    </w:p>
    <w:p w14:paraId="54F9AD01">
      <w:pPr>
        <w:pStyle w:val="29"/>
        <w:ind w:firstLine="720"/>
        <w:jc w:val="both"/>
      </w:pPr>
      <w:r>
        <w:t>Примена дубоког учења значајно је променила начин на који се развијају системи за аутоматско препознавање говора. За разлику од традиционалних приступа, код којих је систем био подељен на више засебних компоненти, савремени модели могу да науче сложену везу између аудио сигнала и одговарајућег текста на основу великог броја примера.</w:t>
      </w:r>
      <w:r>
        <w:rPr>
          <w:lang w:val="sr-Cyrl-BA"/>
        </w:rPr>
        <w:t xml:space="preserve"> </w:t>
      </w:r>
      <w:r>
        <w:t xml:space="preserve">Један од првих значајнијих приступа заснованих на дубоком учењу биле су </w:t>
      </w:r>
      <w:r>
        <w:rPr>
          <w:rStyle w:val="30"/>
          <w:b w:val="0"/>
          <w:bCs w:val="0"/>
        </w:rPr>
        <w:t>дубоке неуронске мреже (DNN)</w:t>
      </w:r>
      <w:r>
        <w:t>. Оне су коришћене за акустичко моделирање и постепено су замениле GMM моделе у многим ASR системима. Њихова предност била је могућност учења сложенијих зависности у говорном сигналу, али саме по себи нису биле довољно погодне за моделовање дужих временских зависности које су карактеристичне за говор.</w:t>
      </w:r>
      <w:r>
        <w:rPr>
          <w:lang w:val="sr-Cyrl-BA"/>
        </w:rPr>
        <w:t xml:space="preserve"> </w:t>
      </w:r>
      <w:r>
        <w:t xml:space="preserve">За обраду секвенцијалних података значајну примену добиле су </w:t>
      </w:r>
      <w:r>
        <w:rPr>
          <w:rStyle w:val="30"/>
          <w:b w:val="0"/>
          <w:bCs w:val="0"/>
        </w:rPr>
        <w:t>рекурентне неуронске мреже (RNN)</w:t>
      </w:r>
      <w:r>
        <w:t>. Код њих се информација из претходних корака преноси на наредне кораке, што омогућава да се приликом анализе тренутног дела сигнала узме у обзир и претходни контекст. Ова особина је важна код препознавања говора, јер значење и препознавање одређеног гласа или речи често зависе од онога што је претходно изговорено.</w:t>
      </w:r>
      <w:r>
        <w:rPr>
          <w:lang w:val="sr-Cyrl-BA"/>
        </w:rPr>
        <w:t xml:space="preserve"> </w:t>
      </w:r>
      <w:r>
        <w:t>Класичне RNN мреже имају потешкоће при учењу зависности које обухватају већи број временских корака. Као једно од решења развијене су</w:t>
      </w:r>
      <w:r>
        <w:rPr>
          <w:lang w:val="sr-Cyrl-BA"/>
        </w:rPr>
        <w:t xml:space="preserve"> </w:t>
      </w:r>
      <w:r>
        <w:rPr>
          <w:rStyle w:val="30"/>
          <w:b w:val="0"/>
          <w:bCs w:val="0"/>
        </w:rPr>
        <w:t>LSTM</w:t>
      </w:r>
      <w:r>
        <w:t xml:space="preserve"> мреже. LSTM користи посебне механизме којима контролише које информације треба задржати, а које одбацити. На тај начин може успешније да обрађује дуже секвенце и због тога је дуго представљао важан приступ у системима за препознавање говора</w:t>
      </w:r>
      <w:r>
        <w:rPr>
          <w:lang w:val="sr-Cyrl-BA"/>
        </w:rPr>
        <w:t xml:space="preserve"> </w:t>
      </w:r>
      <w:r>
        <w:t>[</w:t>
      </w:r>
      <w:r>
        <w:rPr>
          <w:lang w:val="sr-Cyrl-BA"/>
        </w:rPr>
        <w:t>3</w:t>
      </w:r>
      <w:r>
        <w:t>].</w:t>
      </w:r>
    </w:p>
    <w:p w14:paraId="7C6A133E">
      <w:pPr>
        <w:pStyle w:val="29"/>
        <w:ind w:firstLine="720"/>
        <w:jc w:val="both"/>
        <w:rPr>
          <w:lang w:val="sr-Cyrl-BA"/>
        </w:rPr>
      </w:pPr>
      <w:r>
        <w:t xml:space="preserve">Даљи развој довео је до све веће примене </w:t>
      </w:r>
      <w:r>
        <w:rPr>
          <w:rStyle w:val="30"/>
          <w:b w:val="0"/>
          <w:bCs w:val="0"/>
          <w:i/>
          <w:iCs/>
        </w:rPr>
        <w:t xml:space="preserve">end-to-end </w:t>
      </w:r>
      <w:r>
        <w:rPr>
          <w:rStyle w:val="30"/>
          <w:b w:val="0"/>
          <w:bCs w:val="0"/>
        </w:rPr>
        <w:t>модела</w:t>
      </w:r>
      <w:r>
        <w:t>. Основна идеја овог приступа је да се што већи део процеса препознавања обједини у један модел. Уместо засебног пројектовања великог броја компоненти, модел се обучава на паровима аудио записа и одговарајућих транскрипата и учи како да из улазног говора генерише текст.</w:t>
      </w:r>
      <w:r>
        <w:rPr>
          <w:lang w:val="sr-Cyrl-BA"/>
        </w:rPr>
        <w:t xml:space="preserve"> </w:t>
      </w:r>
      <w:r>
        <w:t xml:space="preserve">У оквиру </w:t>
      </w:r>
      <w:r>
        <w:rPr>
          <w:i/>
          <w:iCs/>
        </w:rPr>
        <w:t>end-to-end</w:t>
      </w:r>
      <w:r>
        <w:t xml:space="preserve"> приступа користе се различити начини повезивања аудио сигнала и текста. Један од њих је </w:t>
      </w:r>
      <w:r>
        <w:rPr>
          <w:rStyle w:val="30"/>
          <w:b w:val="0"/>
          <w:bCs w:val="0"/>
        </w:rPr>
        <w:t>Connectionist Temporal Classification (CTC)</w:t>
      </w:r>
      <w:r>
        <w:t>, који омогућава обучавање модела без потребе да се унапред зна тачно временско поравнање сваког дела аудио сигнала са одговарајућим карактером или речју. Ово је значајно јер аудио запис и текст имају различите дужине и не постоји једноставна веза између сваког аудио оквира и једног текстуалног симбола</w:t>
      </w:r>
      <w:r>
        <w:rPr>
          <w:lang w:val="sr-Cyrl-BA"/>
        </w:rPr>
        <w:t xml:space="preserve"> </w:t>
      </w:r>
      <w:r>
        <w:t>[</w:t>
      </w:r>
      <w:r>
        <w:rPr>
          <w:lang w:val="sr-Cyrl-BA"/>
        </w:rPr>
        <w:t>7</w:t>
      </w:r>
      <w:r>
        <w:t>]</w:t>
      </w:r>
      <w:r>
        <w:rPr>
          <w:lang w:val="sr-Cyrl-BA"/>
        </w:rPr>
        <w:t>.</w:t>
      </w:r>
    </w:p>
    <w:p w14:paraId="6A0406FA">
      <w:pPr>
        <w:pStyle w:val="29"/>
        <w:ind w:firstLine="720"/>
        <w:jc w:val="both"/>
        <w:rPr>
          <w:lang w:val="sr-Cyrl-BA"/>
        </w:rPr>
      </w:pPr>
      <w:r>
        <w:t xml:space="preserve">Други приступ заснива се на </w:t>
      </w:r>
      <w:r>
        <w:rPr>
          <w:rStyle w:val="30"/>
          <w:b w:val="0"/>
          <w:bCs w:val="0"/>
        </w:rPr>
        <w:t>енкодер</w:t>
      </w:r>
      <w:r>
        <w:rPr>
          <w:rStyle w:val="30"/>
          <w:b w:val="0"/>
          <w:bCs w:val="0"/>
          <w:lang w:val="sr-Cyrl-BA"/>
        </w:rPr>
        <w:t>-декодер</w:t>
      </w:r>
      <w:r>
        <w:rPr>
          <w:rStyle w:val="30"/>
          <w:b w:val="0"/>
          <w:bCs w:val="0"/>
        </w:rPr>
        <w:t xml:space="preserve"> архитектури</w:t>
      </w:r>
      <w:r>
        <w:t xml:space="preserve">. </w:t>
      </w:r>
      <w:r>
        <w:rPr>
          <w:lang w:val="sr-Cyrl-BA"/>
        </w:rPr>
        <w:t>Енкодер</w:t>
      </w:r>
      <w:r>
        <w:t xml:space="preserve"> обрађује улазни сигнал и формира његову унутрашњу репрезентацију, док </w:t>
      </w:r>
      <w:r>
        <w:rPr>
          <w:lang w:val="sr-Cyrl-BA"/>
        </w:rPr>
        <w:t>декодер</w:t>
      </w:r>
      <w:r>
        <w:t xml:space="preserve"> на основу те репрезентације генерише излазну текстуалну секвенцу. У комбинацији са механизмом пажње, </w:t>
      </w:r>
      <w:r>
        <w:rPr>
          <w:lang w:val="sr-Cyrl-BA"/>
        </w:rPr>
        <w:t>декодер</w:t>
      </w:r>
      <w:r>
        <w:t xml:space="preserve"> може приликом генерисања текста да користи различите делове информација добијених из улазног сигнала.</w:t>
      </w:r>
      <w:r>
        <w:rPr>
          <w:lang w:val="sr-Cyrl-BA"/>
        </w:rPr>
        <w:t xml:space="preserve"> </w:t>
      </w:r>
      <w:r>
        <w:t xml:space="preserve">За разлику од RNN и LSTM архитектура, </w:t>
      </w:r>
      <w:r>
        <w:rPr>
          <w:rStyle w:val="30"/>
          <w:b w:val="0"/>
          <w:bCs w:val="0"/>
          <w:lang w:val="sr-Cyrl-BA"/>
        </w:rPr>
        <w:t>трансформер</w:t>
      </w:r>
      <w:r>
        <w:t xml:space="preserve"> се не ослања на класичну рекурентну обраду секвенце, већ користи механизам пажње. То омогућава ефикасније моделовање зависности између различитих делова улазних података и представља основу великог броја савремених модела за обраду језика и говора</w:t>
      </w:r>
      <w:r>
        <w:rPr>
          <w:lang w:val="sr-Cyrl-BA"/>
        </w:rPr>
        <w:t xml:space="preserve"> </w:t>
      </w:r>
      <w:r>
        <w:t>[</w:t>
      </w:r>
      <w:r>
        <w:rPr>
          <w:lang w:val="sr-Cyrl-BA"/>
        </w:rPr>
        <w:t>4</w:t>
      </w:r>
      <w:r>
        <w:t>]</w:t>
      </w:r>
      <w:r>
        <w:rPr>
          <w:lang w:val="sr-Cyrl-BA"/>
        </w:rPr>
        <w:t>.</w:t>
      </w:r>
    </w:p>
    <w:p w14:paraId="378C9E5B">
      <w:pPr>
        <w:pStyle w:val="29"/>
        <w:ind w:firstLine="720"/>
        <w:jc w:val="both"/>
        <w:rPr>
          <w:lang w:val="sr-Cyrl-BA"/>
        </w:rPr>
      </w:pPr>
      <w:r>
        <w:t xml:space="preserve">Поред директне примене </w:t>
      </w:r>
      <w:r>
        <w:rPr>
          <w:rStyle w:val="30"/>
          <w:b w:val="0"/>
          <w:bCs w:val="0"/>
          <w:lang w:val="sr-Cyrl-BA"/>
        </w:rPr>
        <w:t>трансформер</w:t>
      </w:r>
      <w:r>
        <w:t xml:space="preserve"> архитектуре, значајан правац развоја вишејезичких ASR система представља учење заједничких говорних репрезентација на великој количини неозначених података из различитих језика. Такви приступи омогућавају пренос научених репрезентација и на језике са мањом количином означених говорних података, што је посебно значајно за језике са ограниченим ресурсима</w:t>
      </w:r>
      <w:r>
        <w:rPr>
          <w:lang w:val="sr-Cyrl-BA"/>
        </w:rPr>
        <w:t xml:space="preserve"> </w:t>
      </w:r>
      <w:r>
        <w:t>[</w:t>
      </w:r>
      <w:r>
        <w:rPr>
          <w:lang w:val="sr-Cyrl-BA"/>
        </w:rPr>
        <w:t>8</w:t>
      </w:r>
      <w:r>
        <w:t>]</w:t>
      </w:r>
      <w:r>
        <w:rPr>
          <w:lang w:val="sr-Cyrl-BA"/>
        </w:rPr>
        <w:t>.</w:t>
      </w:r>
    </w:p>
    <w:p w14:paraId="28A3D45D">
      <w:pPr>
        <w:pStyle w:val="29"/>
        <w:ind w:firstLine="720"/>
        <w:jc w:val="both"/>
        <w:rPr>
          <w:lang w:val="sr-Cyrl-BA"/>
        </w:rPr>
      </w:pPr>
      <w:r>
        <w:t xml:space="preserve">Још једна значајна архитектура развијена за препознавање говора је </w:t>
      </w:r>
      <w:r>
        <w:rPr>
          <w:i/>
          <w:iCs/>
        </w:rPr>
        <w:t>Conformer</w:t>
      </w:r>
      <w:r>
        <w:t xml:space="preserve">, која комбинује </w:t>
      </w:r>
      <w:r>
        <w:rPr>
          <w:rStyle w:val="30"/>
          <w:b w:val="0"/>
          <w:bCs w:val="0"/>
          <w:lang w:val="sr-Cyrl-BA"/>
        </w:rPr>
        <w:t>трансформер</w:t>
      </w:r>
      <w:r>
        <w:t xml:space="preserve"> механизам пажње са конволуционим слојевима како би истовремено моделовала глобалне и локалне зависности у говорном сигналу</w:t>
      </w:r>
      <w:r>
        <w:rPr>
          <w:lang w:val="sr-Cyrl-BA"/>
        </w:rPr>
        <w:t xml:space="preserve"> </w:t>
      </w:r>
      <w:r>
        <w:t>[</w:t>
      </w:r>
      <w:r>
        <w:rPr>
          <w:lang w:val="sr-Cyrl-BA"/>
        </w:rPr>
        <w:t>9</w:t>
      </w:r>
      <w:r>
        <w:t>]</w:t>
      </w:r>
      <w:r>
        <w:rPr>
          <w:lang w:val="sr-Cyrl-BA"/>
        </w:rPr>
        <w:t>.</w:t>
      </w:r>
    </w:p>
    <w:p w14:paraId="766192C1">
      <w:pPr>
        <w:pStyle w:val="29"/>
        <w:ind w:firstLine="720"/>
        <w:jc w:val="both"/>
        <w:rPr>
          <w:lang w:val="sr-Cyrl-BA"/>
        </w:rPr>
      </w:pPr>
      <w:r>
        <w:t xml:space="preserve">Whisper, који представља основу експерименталног дела овог рада, користи управо </w:t>
      </w:r>
      <w:r>
        <w:rPr>
          <w:rStyle w:val="30"/>
          <w:b w:val="0"/>
          <w:bCs w:val="0"/>
        </w:rPr>
        <w:t>енкодер</w:t>
      </w:r>
      <w:r>
        <w:rPr>
          <w:rStyle w:val="30"/>
          <w:b w:val="0"/>
          <w:bCs w:val="0"/>
          <w:lang w:val="sr-Cyrl-BA"/>
        </w:rPr>
        <w:t>-декодер</w:t>
      </w:r>
      <w:r>
        <w:rPr>
          <w:rStyle w:val="30"/>
          <w:b w:val="0"/>
          <w:bCs w:val="0"/>
        </w:rPr>
        <w:t xml:space="preserve"> </w:t>
      </w:r>
      <w:r>
        <w:rPr>
          <w:rStyle w:val="30"/>
          <w:b w:val="0"/>
          <w:bCs w:val="0"/>
          <w:lang w:val="sr-Cyrl-BA"/>
        </w:rPr>
        <w:t>трансформер</w:t>
      </w:r>
      <w:r>
        <w:rPr>
          <w:rStyle w:val="30"/>
          <w:b w:val="0"/>
          <w:bCs w:val="0"/>
        </w:rPr>
        <w:t xml:space="preserve"> архитектуру</w:t>
      </w:r>
      <w:r>
        <w:t>. Улазни аудио</w:t>
      </w:r>
      <w:r>
        <w:rPr>
          <w:lang w:val="sr-Cyrl-BA"/>
        </w:rPr>
        <w:t xml:space="preserve"> сигнал се</w:t>
      </w:r>
      <w:r>
        <w:t xml:space="preserve"> претвара у лог</w:t>
      </w:r>
      <w:r>
        <w:rPr>
          <w:lang w:val="sr-Cyrl-BA"/>
        </w:rPr>
        <w:t>-</w:t>
      </w:r>
      <w:r>
        <w:t xml:space="preserve">Mel спектрограм и прослеђује енкодеру, док </w:t>
      </w:r>
      <w:r>
        <w:rPr>
          <w:lang w:val="sr-Cyrl-BA"/>
        </w:rPr>
        <w:t>декодер</w:t>
      </w:r>
      <w:r>
        <w:t xml:space="preserve"> генерише одговарајућу текстуалну секвенцу. Исти модел подржава више задатака, укључујући препознавање језика, транскрипцију и превођење говора на енглески језик.</w:t>
      </w:r>
      <w:r>
        <w:rPr>
          <w:lang w:val="sr-Cyrl-BA"/>
        </w:rPr>
        <w:t xml:space="preserve"> </w:t>
      </w:r>
      <w:r>
        <w:t xml:space="preserve">Једна од важних карактеристика Whisper приступа је начин обучавања. Модел је обучен на приближно </w:t>
      </w:r>
      <w:r>
        <w:rPr>
          <w:rStyle w:val="30"/>
          <w:b w:val="0"/>
          <w:bCs w:val="0"/>
        </w:rPr>
        <w:t>680.000 сати вишејезичних и вишенаменских аудио података</w:t>
      </w:r>
      <w:r>
        <w:t>, што му омогућава примену на различитим језицима и типовима аудио садржаја без обавезног додатног обучавања за сваки појединачни скуп података</w:t>
      </w:r>
      <w:r>
        <w:rPr>
          <w:lang w:val="sr-Cyrl-BA"/>
        </w:rPr>
        <w:t xml:space="preserve"> </w:t>
      </w:r>
      <w:r>
        <w:t>[</w:t>
      </w:r>
      <w:r>
        <w:rPr>
          <w:lang w:val="sr-Cyrl-BA"/>
        </w:rPr>
        <w:t>5</w:t>
      </w:r>
      <w:r>
        <w:t>]</w:t>
      </w:r>
      <w:r>
        <w:rPr>
          <w:lang w:val="sr-Cyrl-BA"/>
        </w:rPr>
        <w:t>.</w:t>
      </w:r>
    </w:p>
    <w:p w14:paraId="1847E10A">
      <w:pPr>
        <w:pStyle w:val="29"/>
        <w:ind w:firstLine="720"/>
        <w:jc w:val="both"/>
      </w:pPr>
      <w:r>
        <w:t>Whisper је доступан у више величина, од мањих модела који захтевају мање ресурса до већих модела који имају знатно већи број параметара. На пример, оригинална породица обухвата Tiny, Base, Small, Medium и Large моделе. Разлике у величини директно утичу на рачунарске захтеве, али и на могућности модела. Управо због тога је у експерименталном делу овог рада посебно испитан однос између величине Whisper модела, тачности препознавања и времена извршавања.</w:t>
      </w:r>
    </w:p>
    <w:p w14:paraId="1890F7E7">
      <w:pPr>
        <w:pStyle w:val="29"/>
        <w:ind w:firstLine="720"/>
        <w:jc w:val="both"/>
      </w:pPr>
      <w:r>
        <w:t>Поред коришћења већ обученог модела, могуће је и његово додатно обучавање на специфичном скупу података. Овај поступак</w:t>
      </w:r>
      <w:r>
        <w:rPr>
          <w:lang w:val="sr-Cyrl-BA"/>
        </w:rPr>
        <w:t xml:space="preserve"> </w:t>
      </w:r>
      <w:r>
        <w:t>омогућава да се знање претходно обученог модела прилагоди одређеном језику, говорном стилу или домену. У овом раду такав приступ је примењен за доменску адаптацију Whisper модела на српски говор из области пољопривреде. Детаљан поступак припреме података, обучавања и евалуације адаптираног модела приказан је у деветом поглављу.</w:t>
      </w:r>
    </w:p>
    <w:p w14:paraId="0C832666">
      <w:pPr>
        <w:pStyle w:val="3"/>
        <w:widowControl/>
        <w:ind w:left="0" w:firstLine="0"/>
        <w:jc w:val="both"/>
        <w:rPr>
          <w:sz w:val="28"/>
          <w:szCs w:val="28"/>
        </w:rPr>
      </w:pPr>
      <w:bookmarkStart w:id="84" w:name="_Toc21265"/>
      <w:r>
        <w:rPr>
          <w:sz w:val="28"/>
          <w:szCs w:val="28"/>
        </w:rPr>
        <w:t>2.4. Метрике за евалуацију ASR система</w:t>
      </w:r>
      <w:bookmarkEnd w:id="84"/>
    </w:p>
    <w:p w14:paraId="1E64C37D">
      <w:pPr>
        <w:pStyle w:val="29"/>
        <w:ind w:firstLine="720"/>
        <w:jc w:val="both"/>
      </w:pPr>
      <w:r>
        <w:t xml:space="preserve">За поређење система за аутоматско препознавање говора није довољно посматрати само добијени текст. Потребне су метрике којима се резултати различитих модела и конфигурација могу изразити бројчано и упоредити под истим условима. У овом раду посматрају се две основне групе </w:t>
      </w:r>
      <w:r>
        <w:rPr>
          <w:lang w:val="sr-Cyrl-BA"/>
        </w:rPr>
        <w:t>метрика</w:t>
      </w:r>
      <w:r>
        <w:t xml:space="preserve">: </w:t>
      </w:r>
      <w:r>
        <w:rPr>
          <w:rStyle w:val="30"/>
          <w:b w:val="0"/>
          <w:bCs w:val="0"/>
        </w:rPr>
        <w:t>метрике тачности транскрипције</w:t>
      </w:r>
      <w:r>
        <w:t xml:space="preserve"> и </w:t>
      </w:r>
      <w:r>
        <w:rPr>
          <w:rStyle w:val="30"/>
          <w:b w:val="0"/>
          <w:bCs w:val="0"/>
        </w:rPr>
        <w:t>метрике перформанси система</w:t>
      </w:r>
      <w:r>
        <w:t>.</w:t>
      </w:r>
    </w:p>
    <w:p w14:paraId="1AAC613D">
      <w:pPr>
        <w:pStyle w:val="4"/>
        <w:widowControl/>
        <w:jc w:val="both"/>
        <w:rPr>
          <w:rFonts w:ascii="Times New Roman" w:hAnsi="Times New Roman" w:cs="Times New Roman"/>
        </w:rPr>
      </w:pPr>
      <w:bookmarkStart w:id="85" w:name="_Toc17994"/>
      <w:r>
        <w:rPr>
          <w:rFonts w:ascii="Times New Roman" w:hAnsi="Times New Roman" w:cs="Times New Roman"/>
          <w:lang w:val="sr-Cyrl-BA"/>
        </w:rPr>
        <w:t>С</w:t>
      </w:r>
      <w:r>
        <w:rPr>
          <w:rFonts w:ascii="Times New Roman" w:hAnsi="Times New Roman" w:cs="Times New Roman"/>
        </w:rPr>
        <w:t>топа грешке на нивоу речи</w:t>
      </w:r>
      <w:r>
        <w:rPr>
          <w:rFonts w:ascii="Times New Roman" w:hAnsi="Times New Roman" w:cs="Times New Roman"/>
          <w:lang w:val="sr-Cyrl-BA"/>
        </w:rPr>
        <w:t xml:space="preserve"> </w:t>
      </w:r>
      <w:r>
        <w:rPr>
          <w:rFonts w:ascii="Times New Roman" w:hAnsi="Times New Roman" w:cs="Times New Roman"/>
        </w:rPr>
        <w:t>(WER)</w:t>
      </w:r>
      <w:bookmarkEnd w:id="85"/>
    </w:p>
    <w:p w14:paraId="621B17EE">
      <w:pPr>
        <w:pStyle w:val="29"/>
        <w:ind w:firstLine="720"/>
        <w:jc w:val="both"/>
      </w:pPr>
      <w:r>
        <w:t>Основна метрика за процену тачности у овом раду је стопа грешке на нивоу речи</w:t>
      </w:r>
      <w:r>
        <w:rPr>
          <w:lang w:val="sr-Cyrl-BA"/>
        </w:rPr>
        <w:t xml:space="preserve"> </w:t>
      </w:r>
      <w:r>
        <w:t>(WER). Она показује колико се речи у добијеној транскрипцији разликује од референтног текста. WER је уједно једна од стандардних метрика за поређење</w:t>
      </w:r>
      <w:r>
        <w:rPr>
          <w:lang w:val="sr-Cyrl-BA"/>
        </w:rPr>
        <w:t xml:space="preserve"> код</w:t>
      </w:r>
      <w:r>
        <w:t xml:space="preserve"> ASR система.</w:t>
      </w:r>
    </w:p>
    <w:p w14:paraId="4471FD32">
      <w:pPr>
        <w:pStyle w:val="29"/>
        <w:ind w:firstLine="720"/>
        <w:jc w:val="both"/>
      </w:pPr>
      <w:r>
        <w:t>Израчунава се на основу три врсте грешака:</w:t>
      </w:r>
    </w:p>
    <w:p w14:paraId="640B4B0B">
      <w:pPr>
        <w:widowControl/>
        <w:numPr>
          <w:ilvl w:val="0"/>
          <w:numId w:val="4"/>
        </w:numPr>
        <w:spacing w:beforeAutospacing="1" w:afterAutospacing="1"/>
        <w:jc w:val="both"/>
        <w:rPr>
          <w:rFonts w:ascii="Times New Roman" w:hAnsi="Times New Roman" w:cs="Times New Roman"/>
          <w:sz w:val="24"/>
          <w:szCs w:val="24"/>
        </w:rPr>
      </w:pPr>
      <w:r>
        <w:rPr>
          <w:rStyle w:val="30"/>
          <w:rFonts w:ascii="Times New Roman" w:hAnsi="Times New Roman" w:cs="Times New Roman"/>
          <w:b w:val="0"/>
          <w:bCs w:val="0"/>
          <w:i/>
          <w:iCs/>
          <w:sz w:val="24"/>
          <w:szCs w:val="24"/>
        </w:rPr>
        <w:t>S</w:t>
      </w:r>
      <w:r>
        <w:rPr>
          <w:rStyle w:val="30"/>
          <w:rFonts w:ascii="Times New Roman" w:hAnsi="Times New Roman" w:cs="Times New Roman"/>
          <w:b w:val="0"/>
          <w:bCs w:val="0"/>
          <w:i/>
          <w:iCs/>
          <w:sz w:val="24"/>
          <w:szCs w:val="24"/>
          <w:lang w:val="sr-Cyrl-BA"/>
        </w:rPr>
        <w:t xml:space="preserve"> </w:t>
      </w:r>
      <w:r>
        <w:rPr>
          <w:rFonts w:ascii="Times New Roman" w:hAnsi="Times New Roman" w:cs="Times New Roman"/>
          <w:sz w:val="24"/>
          <w:szCs w:val="24"/>
          <w:lang w:val="sr-Cyrl-BA"/>
        </w:rPr>
        <w:t xml:space="preserve">- </w:t>
      </w:r>
      <w:r>
        <w:rPr>
          <w:rFonts w:ascii="Times New Roman" w:hAnsi="Times New Roman" w:cs="Times New Roman"/>
          <w:sz w:val="24"/>
          <w:szCs w:val="24"/>
        </w:rPr>
        <w:t>број замењених речи,</w:t>
      </w:r>
    </w:p>
    <w:p w14:paraId="204AC3B5">
      <w:pPr>
        <w:widowControl/>
        <w:numPr>
          <w:ilvl w:val="0"/>
          <w:numId w:val="4"/>
        </w:numPr>
        <w:spacing w:beforeAutospacing="1" w:afterAutospacing="1"/>
        <w:jc w:val="both"/>
        <w:rPr>
          <w:rFonts w:ascii="Times New Roman" w:hAnsi="Times New Roman" w:cs="Times New Roman"/>
          <w:sz w:val="24"/>
          <w:szCs w:val="24"/>
        </w:rPr>
      </w:pPr>
      <w:r>
        <w:rPr>
          <w:rStyle w:val="30"/>
          <w:rFonts w:ascii="Times New Roman" w:hAnsi="Times New Roman" w:cs="Times New Roman"/>
          <w:b w:val="0"/>
          <w:bCs w:val="0"/>
          <w:i/>
          <w:iCs/>
          <w:sz w:val="24"/>
          <w:szCs w:val="24"/>
        </w:rPr>
        <w:t>D</w:t>
      </w:r>
      <w:r>
        <w:rPr>
          <w:rStyle w:val="30"/>
          <w:rFonts w:ascii="Times New Roman" w:hAnsi="Times New Roman" w:cs="Times New Roman"/>
          <w:b w:val="0"/>
          <w:bCs w:val="0"/>
          <w:i/>
          <w:iCs/>
          <w:sz w:val="24"/>
          <w:szCs w:val="24"/>
          <w:lang w:val="sr-Cyrl-BA"/>
        </w:rPr>
        <w:t xml:space="preserve"> </w:t>
      </w:r>
      <w:r>
        <w:rPr>
          <w:rFonts w:ascii="Times New Roman" w:hAnsi="Times New Roman" w:cs="Times New Roman"/>
          <w:sz w:val="24"/>
          <w:szCs w:val="24"/>
          <w:lang w:val="sr-Cyrl-BA"/>
        </w:rPr>
        <w:t xml:space="preserve">- </w:t>
      </w:r>
      <w:r>
        <w:rPr>
          <w:rFonts w:ascii="Times New Roman" w:hAnsi="Times New Roman" w:cs="Times New Roman"/>
          <w:sz w:val="24"/>
          <w:szCs w:val="24"/>
        </w:rPr>
        <w:t>број изостављених речи,</w:t>
      </w:r>
    </w:p>
    <w:p w14:paraId="6F42C101">
      <w:pPr>
        <w:widowControl/>
        <w:numPr>
          <w:ilvl w:val="0"/>
          <w:numId w:val="4"/>
        </w:numPr>
        <w:spacing w:beforeAutospacing="1" w:afterAutospacing="1"/>
        <w:jc w:val="both"/>
        <w:rPr>
          <w:rFonts w:ascii="Times New Roman" w:hAnsi="Times New Roman" w:cs="Times New Roman"/>
          <w:sz w:val="24"/>
          <w:szCs w:val="24"/>
        </w:rPr>
      </w:pPr>
      <w:r>
        <w:rPr>
          <w:rStyle w:val="30"/>
          <w:rFonts w:ascii="Times New Roman" w:hAnsi="Times New Roman" w:cs="Times New Roman"/>
          <w:b w:val="0"/>
          <w:bCs w:val="0"/>
          <w:i/>
          <w:iCs/>
          <w:sz w:val="24"/>
          <w:szCs w:val="24"/>
        </w:rPr>
        <w:t>I</w:t>
      </w:r>
      <w:r>
        <w:rPr>
          <w:rStyle w:val="30"/>
          <w:rFonts w:ascii="Times New Roman" w:hAnsi="Times New Roman" w:cs="Times New Roman"/>
          <w:b w:val="0"/>
          <w:bCs w:val="0"/>
          <w:i/>
          <w:iCs/>
          <w:sz w:val="24"/>
          <w:szCs w:val="24"/>
          <w:lang w:val="sr-Cyrl-BA"/>
        </w:rPr>
        <w:t xml:space="preserve"> </w:t>
      </w:r>
      <w:r>
        <w:rPr>
          <w:rFonts w:ascii="Times New Roman" w:hAnsi="Times New Roman" w:cs="Times New Roman"/>
          <w:sz w:val="24"/>
          <w:szCs w:val="24"/>
          <w:lang w:val="sr-Cyrl-BA"/>
        </w:rPr>
        <w:t>-</w:t>
      </w:r>
      <w:r>
        <w:rPr>
          <w:rFonts w:ascii="Times New Roman" w:hAnsi="Times New Roman" w:cs="Times New Roman"/>
          <w:sz w:val="24"/>
          <w:szCs w:val="24"/>
        </w:rPr>
        <w:t xml:space="preserve"> број додатих речи.</w:t>
      </w:r>
    </w:p>
    <w:p w14:paraId="057C831D">
      <w:pPr>
        <w:pStyle w:val="29"/>
        <w:ind w:firstLine="720"/>
        <w:jc w:val="both"/>
      </w:pPr>
      <w:r>
        <w:t xml:space="preserve">Ако је са </w:t>
      </w:r>
      <w:r>
        <w:rPr>
          <w:rStyle w:val="30"/>
          <w:b w:val="0"/>
          <w:bCs w:val="0"/>
          <w:i/>
          <w:iCs/>
        </w:rPr>
        <w:t>N</w:t>
      </w:r>
      <w:r>
        <w:t xml:space="preserve"> означен укупан број речи у референтном тексту, WER се израчунава као:</w:t>
      </w:r>
    </w:p>
    <w:tbl>
      <w:tblPr>
        <w:tblStyle w:val="3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192"/>
        <w:gridCol w:w="3192"/>
        <w:gridCol w:w="3192"/>
      </w:tblGrid>
      <w:tr w14:paraId="361D23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92" w:type="dxa"/>
          </w:tcPr>
          <w:p w14:paraId="2F0D694E">
            <w:pPr>
              <w:widowControl/>
              <w:jc w:val="center"/>
              <w:rPr>
                <w:rFonts w:ascii="Times New Roman" w:hAnsi="Times New Roman" w:eastAsia="SimSun" w:cs="Times New Roman"/>
                <w:sz w:val="24"/>
                <w:lang w:val="en-US"/>
              </w:rPr>
            </w:pPr>
          </w:p>
        </w:tc>
        <w:tc>
          <w:tcPr>
            <w:tcW w:w="3192" w:type="dxa"/>
            <w:vAlign w:val="center"/>
          </w:tcPr>
          <w:p w14:paraId="408056B5">
            <w:pPr>
              <w:widowControl/>
              <w:rPr>
                <w:rFonts w:ascii="Times New Roman" w:hAnsi="Times New Roman" w:eastAsia="SimSun" w:cs="Times New Roman"/>
                <w:sz w:val="24"/>
                <w:lang w:val="en-US"/>
              </w:rPr>
            </w:pPr>
            <m:oMathPara>
              <m:oMathParaPr>
                <m:jc m:val="center"/>
              </m:oMathParaPr>
              <m:oMath>
                <m:r>
                  <m:rPr>
                    <m:nor/>
                    <m:sty m:val="p"/>
                  </m:rPr>
                  <w:rPr>
                    <w:rFonts w:ascii="Times New Roman" w:hAnsi="Times New Roman" w:eastAsia="SimSun" w:cs="Times New Roman"/>
                    <w:b w:val="0"/>
                    <w:i w:val="0"/>
                    <w:iCs/>
                    <w:sz w:val="24"/>
                    <w:szCs w:val="24"/>
                  </w:rPr>
                  <m:t>WER</m:t>
                </m:r>
                <m:r>
                  <m:rPr>
                    <m:nor/>
                    <m:sty m:val="p"/>
                  </m:rPr>
                  <w:rPr>
                    <w:rFonts w:ascii="Times New Roman" w:hAnsi="Times New Roman" w:eastAsia="SimSun" w:cs="Times New Roman"/>
                    <w:b w:val="0"/>
                    <w:i w:val="0"/>
                    <w:iCs/>
                    <w:sz w:val="24"/>
                    <w:szCs w:val="24"/>
                    <w:lang w:val="sr-Cyrl-BA"/>
                  </w:rPr>
                  <m:t xml:space="preserve"> </m:t>
                </m:r>
                <m:r>
                  <m:rPr>
                    <m:nor/>
                    <m:sty m:val="p"/>
                  </m:rPr>
                  <w:rPr>
                    <w:rFonts w:ascii="Times New Roman" w:hAnsi="Times New Roman" w:eastAsia="SimSun" w:cs="Times New Roman"/>
                    <w:b w:val="0"/>
                    <w:i w:val="0"/>
                    <w:sz w:val="24"/>
                    <w:szCs w:val="24"/>
                  </w:rPr>
                  <m:t>=</m:t>
                </m:r>
                <m:r>
                  <m:rPr>
                    <m:nor/>
                    <m:sty m:val="p"/>
                  </m:rPr>
                  <w:rPr>
                    <w:rFonts w:ascii="Times New Roman" w:hAnsi="Times New Roman" w:eastAsia="SimSun" w:cs="Times New Roman"/>
                    <w:b w:val="0"/>
                    <w:i w:val="0"/>
                    <w:sz w:val="24"/>
                    <w:szCs w:val="24"/>
                    <w:lang w:val="sr-Cyrl-BA"/>
                  </w:rPr>
                  <m:t xml:space="preserve"> </m:t>
                </m:r>
                <m:f>
                  <m:fPr>
                    <m:ctrlPr>
                      <w:rPr>
                        <w:rFonts w:ascii="Cambria Math" w:hAnsi="Cambria Math" w:eastAsia="SimSun" w:cs="Times New Roman"/>
                        <w:sz w:val="24"/>
                        <w:szCs w:val="24"/>
                      </w:rPr>
                    </m:ctrlPr>
                  </m:fPr>
                  <m:num>
                    <m:r>
                      <m:rPr>
                        <m:nor/>
                      </m:rPr>
                      <w:rPr>
                        <w:rFonts w:ascii="Times New Roman" w:hAnsi="Times New Roman" w:eastAsia="SimSun" w:cs="Times New Roman"/>
                        <w:i/>
                        <w:sz w:val="24"/>
                        <w:szCs w:val="24"/>
                      </w:rPr>
                      <m:t>S</m:t>
                    </m:r>
                    <m:r>
                      <m:rPr>
                        <m:nor/>
                        <m:sty m:val="p"/>
                      </m:rPr>
                      <w:rPr>
                        <w:rFonts w:ascii="Times New Roman" w:hAnsi="Times New Roman" w:eastAsia="SimSun" w:cs="Times New Roman"/>
                        <w:b w:val="0"/>
                        <w:i w:val="0"/>
                        <w:sz w:val="24"/>
                        <w:szCs w:val="24"/>
                      </w:rPr>
                      <m:t>+</m:t>
                    </m:r>
                    <m:r>
                      <m:rPr>
                        <m:nor/>
                      </m:rPr>
                      <w:rPr>
                        <w:rFonts w:ascii="Times New Roman" w:hAnsi="Times New Roman" w:eastAsia="SimSun" w:cs="Times New Roman"/>
                        <w:i/>
                        <w:sz w:val="24"/>
                        <w:szCs w:val="24"/>
                      </w:rPr>
                      <m:t>D</m:t>
                    </m:r>
                    <m:r>
                      <m:rPr>
                        <m:nor/>
                        <m:sty m:val="p"/>
                      </m:rPr>
                      <w:rPr>
                        <w:rFonts w:ascii="Times New Roman" w:hAnsi="Times New Roman" w:eastAsia="SimSun" w:cs="Times New Roman"/>
                        <w:b w:val="0"/>
                        <w:i w:val="0"/>
                        <w:sz w:val="24"/>
                        <w:szCs w:val="24"/>
                      </w:rPr>
                      <m:t>+</m:t>
                    </m:r>
                    <m:r>
                      <m:rPr>
                        <m:nor/>
                      </m:rPr>
                      <w:rPr>
                        <w:rFonts w:ascii="Times New Roman" w:hAnsi="Times New Roman" w:eastAsia="SimSun" w:cs="Times New Roman"/>
                        <w:i/>
                        <w:sz w:val="24"/>
                        <w:szCs w:val="24"/>
                      </w:rPr>
                      <m:t>I</m:t>
                    </m:r>
                    <m:ctrlPr>
                      <w:rPr>
                        <w:rFonts w:ascii="Cambria Math" w:hAnsi="Cambria Math" w:eastAsia="SimSun" w:cs="Times New Roman"/>
                        <w:sz w:val="24"/>
                        <w:szCs w:val="24"/>
                      </w:rPr>
                    </m:ctrlPr>
                  </m:num>
                  <m:den>
                    <m:r>
                      <m:rPr>
                        <m:nor/>
                      </m:rPr>
                      <w:rPr>
                        <w:rFonts w:ascii="Times New Roman" w:hAnsi="Times New Roman" w:eastAsia="SimSun" w:cs="Times New Roman"/>
                        <w:i/>
                        <w:sz w:val="24"/>
                        <w:szCs w:val="24"/>
                      </w:rPr>
                      <m:t>N</m:t>
                    </m:r>
                    <m:ctrlPr>
                      <w:rPr>
                        <w:rFonts w:ascii="Cambria Math" w:hAnsi="Cambria Math" w:eastAsia="SimSun" w:cs="Times New Roman"/>
                        <w:sz w:val="24"/>
                        <w:szCs w:val="24"/>
                      </w:rPr>
                    </m:ctrlPr>
                  </m:den>
                </m:f>
              </m:oMath>
            </m:oMathPara>
          </w:p>
        </w:tc>
        <w:tc>
          <w:tcPr>
            <w:tcW w:w="3192" w:type="dxa"/>
            <w:vAlign w:val="center"/>
          </w:tcPr>
          <w:p w14:paraId="1E4F08A6">
            <w:pPr>
              <w:widowControl/>
              <w:rPr>
                <w:rFonts w:ascii="Times New Roman" w:hAnsi="Times New Roman" w:eastAsia="SimSun" w:cs="Times New Roman"/>
                <w:sz w:val="24"/>
                <w:lang w:val="en-US"/>
              </w:rPr>
            </w:pPr>
            <m:oMathPara>
              <m:oMathParaPr>
                <m:jc m:val="right"/>
              </m:oMathParaPr>
              <m:oMath>
                <m:r>
                  <m:rPr>
                    <m:nor/>
                    <m:sty m:val="p"/>
                  </m:rPr>
                  <w:rPr>
                    <w:rFonts w:ascii="Times New Roman" w:hAnsi="Times New Roman" w:eastAsia="SimSun" w:cs="Times New Roman"/>
                    <w:b w:val="0"/>
                    <w:i w:val="0"/>
                    <w:sz w:val="24"/>
                    <w:szCs w:val="24"/>
                    <w:lang w:val="en-US"/>
                  </w:rPr>
                  <m:t>(2.1)</m:t>
                </m:r>
              </m:oMath>
            </m:oMathPara>
          </w:p>
        </w:tc>
      </w:tr>
    </w:tbl>
    <w:p w14:paraId="1F5861AE">
      <w:pPr>
        <w:widowControl/>
        <w:jc w:val="both"/>
        <w:rPr>
          <w:rFonts w:ascii="Times New Roman" w:hAnsi="Times New Roman" w:eastAsia="SimSun" w:cs="Times New Roman"/>
          <w:sz w:val="24"/>
          <w:lang w:val="en-US"/>
        </w:rPr>
      </w:pPr>
    </w:p>
    <w:p w14:paraId="4E51201A">
      <w:pPr>
        <w:pStyle w:val="29"/>
        <w:ind w:firstLine="720"/>
        <w:jc w:val="both"/>
      </w:pPr>
      <w:r>
        <w:t>Добијена вредност се најчешће изражава процентуално. Мања вредност означава бољу транскрипцију, док WER од 0% значи да се транскрипција у потпуности поклапа са референтним текстом.</w:t>
      </w:r>
      <w:r>
        <w:rPr>
          <w:lang w:val="sr-Cyrl-BA"/>
        </w:rPr>
        <w:t xml:space="preserve"> </w:t>
      </w:r>
      <w:r>
        <w:t>На пример, ако референтни текст садржи 100 речи, а систем направи 5 замена, 3 изостављања и 2 додавања, добија се:</w:t>
      </w:r>
    </w:p>
    <w:p w14:paraId="19496FFF">
      <w:pPr>
        <w:widowControl/>
        <w:jc w:val="both"/>
        <w:rPr>
          <w:rFonts w:ascii="Times New Roman" w:hAnsi="Times New Roman" w:cs="Times New Roman"/>
        </w:rPr>
      </w:pPr>
      <m:oMathPara>
        <m:oMath>
          <m:r>
            <m:rPr>
              <m:nor/>
              <m:sty m:val="p"/>
            </m:rPr>
            <w:rPr>
              <w:rFonts w:ascii="Times New Roman" w:hAnsi="Times New Roman" w:eastAsia="SimSun" w:cs="Times New Roman"/>
              <w:b w:val="0"/>
              <w:i w:val="0"/>
              <w:iCs/>
              <w:sz w:val="24"/>
              <w:szCs w:val="24"/>
            </w:rPr>
            <m:t>WER</m:t>
          </m:r>
          <m:r>
            <m:rPr>
              <m:nor/>
              <m:sty m:val="p"/>
            </m:rPr>
            <w:rPr>
              <w:rFonts w:ascii="Times New Roman" w:hAnsi="Times New Roman" w:eastAsia="SimSun" w:cs="Times New Roman"/>
              <w:b w:val="0"/>
              <w:i w:val="0"/>
              <w:iCs/>
              <w:sz w:val="24"/>
              <w:szCs w:val="24"/>
              <w:lang w:val="sr-Cyrl-BA"/>
            </w:rPr>
            <m:t xml:space="preserve"> </m:t>
          </m:r>
          <m:r>
            <m:rPr>
              <m:nor/>
              <m:sty m:val="p"/>
            </m:rPr>
            <w:rPr>
              <w:rFonts w:ascii="Times New Roman" w:hAnsi="Times New Roman" w:eastAsia="SimSun" w:cs="Times New Roman"/>
              <w:b w:val="0"/>
              <w:i w:val="0"/>
              <w:sz w:val="24"/>
              <w:szCs w:val="24"/>
            </w:rPr>
            <m:t>=</m:t>
          </m:r>
          <m:r>
            <m:rPr>
              <m:nor/>
              <m:sty m:val="p"/>
            </m:rPr>
            <w:rPr>
              <w:rFonts w:ascii="Times New Roman" w:hAnsi="Times New Roman" w:eastAsia="SimSun" w:cs="Times New Roman"/>
              <w:b w:val="0"/>
              <w:i w:val="0"/>
              <w:sz w:val="24"/>
              <w:szCs w:val="24"/>
              <w:lang w:val="sr-Cyrl-BA"/>
            </w:rPr>
            <m:t xml:space="preserve"> </m:t>
          </m:r>
          <m:f>
            <m:fPr>
              <m:ctrlPr>
                <w:rPr>
                  <w:rFonts w:ascii="Cambria Math" w:hAnsi="Cambria Math" w:eastAsia="SimSun" w:cs="Times New Roman"/>
                  <w:sz w:val="24"/>
                  <w:szCs w:val="24"/>
                </w:rPr>
              </m:ctrlPr>
            </m:fPr>
            <m:num>
              <m:r>
                <m:rPr>
                  <m:nor/>
                  <m:sty m:val="p"/>
                </m:rPr>
                <w:rPr>
                  <w:rFonts w:ascii="Times New Roman" w:hAnsi="Times New Roman" w:eastAsia="SimSun" w:cs="Times New Roman"/>
                  <w:b w:val="0"/>
                  <w:i w:val="0"/>
                  <w:sz w:val="24"/>
                  <w:szCs w:val="24"/>
                </w:rPr>
                <m:t>5+3+2</m:t>
              </m:r>
              <m:ctrlPr>
                <w:rPr>
                  <w:rFonts w:ascii="Cambria Math" w:hAnsi="Cambria Math" w:eastAsia="SimSun" w:cs="Times New Roman"/>
                  <w:sz w:val="24"/>
                  <w:szCs w:val="24"/>
                </w:rPr>
              </m:ctrlPr>
            </m:num>
            <m:den>
              <m:r>
                <m:rPr>
                  <m:nor/>
                  <m:sty m:val="p"/>
                </m:rPr>
                <w:rPr>
                  <w:rFonts w:ascii="Times New Roman" w:hAnsi="Times New Roman" w:eastAsia="SimSun" w:cs="Times New Roman"/>
                  <w:b w:val="0"/>
                  <w:i w:val="0"/>
                  <w:sz w:val="24"/>
                  <w:szCs w:val="24"/>
                </w:rPr>
                <m:t>100</m:t>
              </m:r>
              <m:ctrlPr>
                <w:rPr>
                  <w:rFonts w:ascii="Cambria Math" w:hAnsi="Cambria Math" w:eastAsia="SimSun" w:cs="Times New Roman"/>
                  <w:sz w:val="24"/>
                  <w:szCs w:val="24"/>
                </w:rPr>
              </m:ctrlPr>
            </m:den>
          </m:f>
          <m:r>
            <m:rPr>
              <m:nor/>
              <m:sty m:val="p"/>
            </m:rPr>
            <w:rPr>
              <w:rFonts w:ascii="Cambria Math" w:hAnsi="Cambria Math" w:eastAsia="SimSun" w:cs="Times New Roman"/>
              <w:b w:val="0"/>
              <w:i w:val="0"/>
              <w:sz w:val="24"/>
              <w:szCs w:val="24"/>
              <w:lang w:val="sr-Cyrl-BA"/>
            </w:rPr>
            <m:t xml:space="preserve"> </m:t>
          </m:r>
          <m:r>
            <m:rPr>
              <m:nor/>
              <m:sty m:val="p"/>
            </m:rPr>
            <w:rPr>
              <w:rFonts w:ascii="Times New Roman" w:hAnsi="Times New Roman" w:eastAsia="SimSun" w:cs="Times New Roman"/>
              <w:b w:val="0"/>
              <w:i w:val="0"/>
              <w:sz w:val="24"/>
              <w:szCs w:val="24"/>
            </w:rPr>
            <m:t>=</m:t>
          </m:r>
          <m:r>
            <m:rPr>
              <m:nor/>
              <m:sty m:val="p"/>
            </m:rPr>
            <w:rPr>
              <w:rFonts w:ascii="Times New Roman" w:hAnsi="Times New Roman" w:eastAsia="SimSun" w:cs="Times New Roman"/>
              <w:b w:val="0"/>
              <w:i w:val="0"/>
              <w:sz w:val="24"/>
              <w:szCs w:val="24"/>
              <w:lang w:val="sr-Cyrl-BA"/>
            </w:rPr>
            <m:t xml:space="preserve"> </m:t>
          </m:r>
          <m:r>
            <m:rPr>
              <m:nor/>
              <m:sty m:val="p"/>
            </m:rPr>
            <w:rPr>
              <w:rFonts w:ascii="Times New Roman" w:hAnsi="Times New Roman" w:eastAsia="SimSun" w:cs="Times New Roman"/>
              <w:b w:val="0"/>
              <w:i w:val="0"/>
              <w:sz w:val="24"/>
              <w:szCs w:val="24"/>
            </w:rPr>
            <m:t>0,10</m:t>
          </m:r>
          <m:r>
            <m:rPr>
              <m:nor/>
              <m:sty m:val="p"/>
            </m:rPr>
            <w:rPr>
              <w:rFonts w:ascii="Times New Roman" w:hAnsi="Times New Roman" w:eastAsia="SimSun" w:cs="Times New Roman"/>
              <w:b w:val="0"/>
              <w:i w:val="0"/>
              <w:sz w:val="24"/>
              <w:szCs w:val="24"/>
              <w:lang w:val="sr-Cyrl-BA"/>
            </w:rPr>
            <m:t xml:space="preserve"> </m:t>
          </m:r>
          <m:r>
            <m:rPr>
              <m:nor/>
              <m:sty m:val="p"/>
            </m:rPr>
            <w:rPr>
              <w:rFonts w:ascii="Times New Roman" w:hAnsi="Times New Roman" w:eastAsia="SimSun" w:cs="Times New Roman"/>
              <w:b w:val="0"/>
              <w:i w:val="0"/>
              <w:sz w:val="24"/>
              <w:szCs w:val="24"/>
            </w:rPr>
            <m:t>=</m:t>
          </m:r>
          <m:r>
            <m:rPr>
              <m:nor/>
              <m:sty m:val="p"/>
            </m:rPr>
            <w:rPr>
              <w:rFonts w:ascii="Times New Roman" w:hAnsi="Times New Roman" w:eastAsia="SimSun" w:cs="Times New Roman"/>
              <w:b w:val="0"/>
              <w:i w:val="0"/>
              <w:sz w:val="24"/>
              <w:szCs w:val="24"/>
              <w:lang w:val="sr-Cyrl-BA"/>
            </w:rPr>
            <m:t xml:space="preserve"> </m:t>
          </m:r>
          <m:r>
            <m:rPr>
              <m:nor/>
              <m:sty m:val="p"/>
            </m:rPr>
            <w:rPr>
              <w:rFonts w:ascii="Times New Roman" w:hAnsi="Times New Roman" w:eastAsia="SimSun" w:cs="Times New Roman"/>
              <w:b w:val="0"/>
              <w:i w:val="0"/>
              <w:sz w:val="24"/>
              <w:szCs w:val="24"/>
            </w:rPr>
            <m:t>10%</m:t>
          </m:r>
        </m:oMath>
      </m:oMathPara>
    </w:p>
    <w:p w14:paraId="13B252A8">
      <w:pPr>
        <w:pStyle w:val="29"/>
        <w:ind w:firstLine="720"/>
        <w:jc w:val="both"/>
        <w:rPr>
          <w:lang w:val="sr-Cyrl-BA"/>
        </w:rPr>
      </w:pPr>
      <w:r>
        <w:t xml:space="preserve">Важно је напоменути да WER може бити и </w:t>
      </w:r>
      <w:r>
        <w:rPr>
          <w:rStyle w:val="30"/>
          <w:b w:val="0"/>
          <w:bCs w:val="0"/>
        </w:rPr>
        <w:t>већи од 100%</w:t>
      </w:r>
      <w:r>
        <w:t xml:space="preserve">. То се дешава када модел генерише велики број речи које не постоје у референтном тексту, односно када број замена, </w:t>
      </w:r>
      <w:r>
        <w:rPr>
          <w:lang w:val="sr-Cyrl-BA"/>
        </w:rPr>
        <w:t xml:space="preserve">изостављања </w:t>
      </w:r>
      <w:r>
        <w:t>и нарочито уметања постане већи од броја референтних речи. Ова особина WER метрике је значајна приликом анализе веома деградираних аудио сигнала.</w:t>
      </w:r>
      <w:r>
        <w:rPr>
          <w:lang w:val="sr-Cyrl-BA"/>
        </w:rPr>
        <w:t xml:space="preserve"> </w:t>
      </w:r>
      <w:r>
        <w:t xml:space="preserve">Пре израчунавања </w:t>
      </w:r>
      <w:r>
        <w:rPr>
          <w:lang w:val="sr-Cyrl-BA"/>
        </w:rPr>
        <w:t xml:space="preserve">вредности </w:t>
      </w:r>
      <w:r>
        <w:t>WER</w:t>
      </w:r>
      <w:r>
        <w:rPr>
          <w:lang w:val="sr-Cyrl-BA"/>
        </w:rPr>
        <w:t>-а</w:t>
      </w:r>
      <w:r>
        <w:t xml:space="preserve"> потребно је водити рачуна и о нормализацији текста. Разлике у интерпункцији, великим и малим словима или начину записивања одређених речи могу повећати WER иако суштинска разлика у препознатом говору није велика. И</w:t>
      </w:r>
      <w:r>
        <w:rPr>
          <w:lang w:val="sr-Cyrl-BA"/>
        </w:rPr>
        <w:t xml:space="preserve"> сам </w:t>
      </w:r>
      <w:r>
        <w:t>Whisper рад указује на овај проблем и примењује стандардизацију текста пре израчунавања WER метрике</w:t>
      </w:r>
      <w:r>
        <w:rPr>
          <w:lang w:val="sr-Cyrl-BA"/>
        </w:rPr>
        <w:t xml:space="preserve"> </w:t>
      </w:r>
      <w:r>
        <w:t>[</w:t>
      </w:r>
      <w:r>
        <w:rPr>
          <w:lang w:val="sr-Cyrl-BA"/>
        </w:rPr>
        <w:t>5</w:t>
      </w:r>
      <w:r>
        <w:t>]</w:t>
      </w:r>
      <w:r>
        <w:rPr>
          <w:lang w:val="sr-Cyrl-BA"/>
        </w:rPr>
        <w:t>.</w:t>
      </w:r>
    </w:p>
    <w:p w14:paraId="623AFE54">
      <w:pPr>
        <w:pStyle w:val="29"/>
        <w:ind w:firstLine="720"/>
        <w:jc w:val="both"/>
      </w:pPr>
      <w:r>
        <w:t>У експерименталном делу овог рада пре израчунавања вредности WER-а примењена је нормализација референтних и генерисаних транскрипата, која обухвата претварање текста у мала слова, уклањање интерпункције и свођење вишеструких размака на један. Посебна пажња посвећена је уједначавању ћириличког и латиничког писма, будући да Whisper модел може генерисати транскрипте на оба писма. При накнадној провери експеримента за вишекритеријумски избор конфигурације уочена су четири транскрипта генерисана ћирилицом, док су одговарајући референтни текстови били на латиници. Због тога је извршено поновно израчунавање WER-а за свих 320 сачуваних транскрипата, уз претходно пресловљавање ћириличког текста у латиницу. На исти начин уједначавано је писмо референтних транскрипата из скупа FLEURS. Ова корекција није захтевала поновно покретање модела нити нова мерења времена извршавања и меморијске потрошње. Бројеви нису посебно претварани из цифарског у текстуални облик, док екавски и ијекавски облици нису изједначавани како се не би прикриле стварне разлике у транскрипцији.</w:t>
      </w:r>
    </w:p>
    <w:p w14:paraId="661607B6">
      <w:pPr>
        <w:pStyle w:val="4"/>
        <w:widowControl/>
        <w:jc w:val="both"/>
        <w:rPr>
          <w:rFonts w:ascii="Times New Roman" w:hAnsi="Times New Roman" w:cs="Times New Roman"/>
        </w:rPr>
      </w:pPr>
      <w:bookmarkStart w:id="86" w:name="_Toc2016"/>
      <w:r>
        <w:rPr>
          <w:rFonts w:ascii="Times New Roman" w:hAnsi="Times New Roman" w:cs="Times New Roman"/>
        </w:rPr>
        <w:t>Стопа грешке на нивоу карактера (CER)</w:t>
      </w:r>
      <w:bookmarkEnd w:id="86"/>
    </w:p>
    <w:p w14:paraId="135C0D95">
      <w:pPr>
        <w:pStyle w:val="29"/>
        <w:ind w:firstLine="720"/>
        <w:jc w:val="both"/>
      </w:pPr>
      <w:r>
        <w:t>Поред грешака на нивоу речи, тачност транскрипције може се анализирати и на нивоу појединачних карактера помоћу стопе грешке на нивоу карактера (</w:t>
      </w:r>
      <w:r>
        <w:rPr>
          <w:rStyle w:val="30"/>
          <w:b w:val="0"/>
          <w:bCs w:val="0"/>
        </w:rPr>
        <w:t>CER)</w:t>
      </w:r>
      <w:r>
        <w:t>.</w:t>
      </w:r>
    </w:p>
    <w:p w14:paraId="3254645F">
      <w:pPr>
        <w:pStyle w:val="29"/>
        <w:ind w:firstLine="720"/>
        <w:jc w:val="both"/>
      </w:pPr>
      <w:r>
        <w:t>Принцип израчунавања је исти као код WER метрике:</w:t>
      </w:r>
    </w:p>
    <w:tbl>
      <w:tblPr>
        <w:tblStyle w:val="3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192"/>
        <w:gridCol w:w="3192"/>
        <w:gridCol w:w="3192"/>
      </w:tblGrid>
      <w:tr w14:paraId="287D4AAD">
        <w:tblPrEx>
          <w:tblCellMar>
            <w:top w:w="0" w:type="dxa"/>
            <w:left w:w="108" w:type="dxa"/>
            <w:bottom w:w="0" w:type="dxa"/>
            <w:right w:w="108" w:type="dxa"/>
          </w:tblCellMar>
        </w:tblPrEx>
        <w:tc>
          <w:tcPr>
            <w:tcW w:w="3192" w:type="dxa"/>
          </w:tcPr>
          <w:p w14:paraId="0BA2EA90">
            <w:pPr>
              <w:widowControl/>
              <w:jc w:val="both"/>
              <w:rPr>
                <w:rFonts w:hAnsi="Times New Roman" w:eastAsia="SimSun" w:cs="Times New Roman"/>
                <w:sz w:val="24"/>
                <w:szCs w:val="24"/>
                <w:lang w:val="en-US" w:eastAsia="zh-CN"/>
              </w:rPr>
            </w:pPr>
          </w:p>
        </w:tc>
        <w:tc>
          <w:tcPr>
            <w:tcW w:w="3192" w:type="dxa"/>
            <w:vAlign w:val="center"/>
          </w:tcPr>
          <w:p w14:paraId="59C8D9F0">
            <w:pPr>
              <w:widowControl/>
              <w:jc w:val="both"/>
              <w:rPr>
                <w:rFonts w:hAnsi="Times New Roman" w:eastAsia="SimSun" w:cs="Times New Roman"/>
                <w:sz w:val="24"/>
                <w:szCs w:val="24"/>
                <w:lang w:val="en-US" w:eastAsia="zh-CN"/>
              </w:rPr>
            </w:pPr>
            <m:oMathPara>
              <m:oMath>
                <m:r>
                  <m:rPr>
                    <m:nor/>
                    <m:sty m:val="p"/>
                  </m:rPr>
                  <w:rPr>
                    <w:rFonts w:ascii="Times New Roman" w:hAnsi="Times New Roman" w:eastAsia="SimSun" w:cs="Times New Roman"/>
                    <w:b w:val="0"/>
                    <w:i w:val="0"/>
                    <w:iCs/>
                    <w:sz w:val="24"/>
                    <w:szCs w:val="24"/>
                  </w:rPr>
                  <m:t>CER</m:t>
                </m:r>
                <m:r>
                  <m:rPr>
                    <m:nor/>
                    <m:sty m:val="p"/>
                  </m:rPr>
                  <w:rPr>
                    <w:rFonts w:ascii="Times New Roman" w:hAnsi="Times New Roman" w:eastAsia="SimSun" w:cs="Times New Roman"/>
                    <w:b w:val="0"/>
                    <w:i w:val="0"/>
                    <w:iCs/>
                    <w:sz w:val="24"/>
                    <w:szCs w:val="24"/>
                    <w:lang w:val="sr-Cyrl-BA"/>
                  </w:rPr>
                  <m:t xml:space="preserve"> </m:t>
                </m:r>
                <m:r>
                  <m:rPr>
                    <m:nor/>
                    <m:sty m:val="p"/>
                  </m:rPr>
                  <w:rPr>
                    <w:rFonts w:ascii="Times New Roman" w:hAnsi="Times New Roman" w:eastAsia="SimSun" w:cs="Times New Roman"/>
                    <w:b w:val="0"/>
                    <w:i w:val="0"/>
                    <w:sz w:val="24"/>
                    <w:szCs w:val="24"/>
                  </w:rPr>
                  <m:t>=</m:t>
                </m:r>
                <m:r>
                  <m:rPr>
                    <m:nor/>
                    <m:sty m:val="p"/>
                  </m:rPr>
                  <w:rPr>
                    <w:rFonts w:ascii="Times New Roman" w:hAnsi="Times New Roman" w:eastAsia="SimSun" w:cs="Times New Roman"/>
                    <w:b w:val="0"/>
                    <w:i w:val="0"/>
                    <w:sz w:val="24"/>
                    <w:szCs w:val="24"/>
                    <w:lang w:val="sr-Cyrl-BA"/>
                  </w:rPr>
                  <m:t xml:space="preserve"> </m:t>
                </m:r>
                <m:f>
                  <m:fPr>
                    <m:ctrlPr>
                      <w:rPr>
                        <w:rFonts w:ascii="Cambria Math" w:hAnsi="Cambria Math" w:eastAsia="SimSun" w:cs="Times New Roman"/>
                        <w:sz w:val="24"/>
                        <w:szCs w:val="24"/>
                      </w:rPr>
                    </m:ctrlPr>
                  </m:fPr>
                  <m:num>
                    <m:sSub>
                      <m:sSubPr>
                        <m:ctrlPr>
                          <w:rPr>
                            <w:rFonts w:ascii="Cambria Math" w:hAnsi="Cambria Math" w:eastAsia="SimSun" w:cs="Times New Roman"/>
                            <w:sz w:val="24"/>
                            <w:szCs w:val="24"/>
                          </w:rPr>
                        </m:ctrlPr>
                      </m:sSubPr>
                      <m:e>
                        <m:r>
                          <m:rPr>
                            <m:nor/>
                          </m:rPr>
                          <w:rPr>
                            <w:rFonts w:ascii="Times New Roman" w:hAnsi="Times New Roman" w:eastAsia="SimSun" w:cs="Times New Roman"/>
                            <w:i/>
                            <w:sz w:val="24"/>
                            <w:szCs w:val="24"/>
                          </w:rPr>
                          <m:t>S</m:t>
                        </m:r>
                        <m:ctrlPr>
                          <w:rPr>
                            <w:rFonts w:ascii="Cambria Math" w:hAnsi="Cambria Math" w:eastAsia="SimSun" w:cs="Times New Roman"/>
                            <w:sz w:val="24"/>
                            <w:szCs w:val="24"/>
                          </w:rPr>
                        </m:ctrlPr>
                      </m:e>
                      <m:sub>
                        <m:r>
                          <m:rPr>
                            <m:nor/>
                            <m:sty m:val="p"/>
                          </m:rPr>
                          <w:rPr>
                            <w:rFonts w:ascii="Times New Roman" w:hAnsi="Times New Roman" w:eastAsia="SimSun" w:cs="Times New Roman"/>
                            <w:b w:val="0"/>
                            <w:i w:val="0"/>
                            <w:iCs/>
                            <w:sz w:val="24"/>
                            <w:szCs w:val="24"/>
                          </w:rPr>
                          <m:t>c</m:t>
                        </m:r>
                        <m:ctrlPr>
                          <w:rPr>
                            <w:rFonts w:ascii="Cambria Math" w:hAnsi="Cambria Math" w:eastAsia="SimSun" w:cs="Times New Roman"/>
                            <w:sz w:val="24"/>
                            <w:szCs w:val="24"/>
                          </w:rPr>
                        </m:ctrlPr>
                      </m:sub>
                    </m:sSub>
                    <m:r>
                      <m:rPr>
                        <m:nor/>
                        <m:sty m:val="p"/>
                      </m:rPr>
                      <w:rPr>
                        <w:rFonts w:ascii="Times New Roman" w:hAnsi="Times New Roman" w:eastAsia="SimSun" w:cs="Times New Roman"/>
                        <w:b w:val="0"/>
                        <w:i w:val="0"/>
                        <w:sz w:val="24"/>
                        <w:szCs w:val="24"/>
                      </w:rPr>
                      <m:t>+</m:t>
                    </m:r>
                    <m:sSub>
                      <m:sSubPr>
                        <m:ctrlPr>
                          <w:rPr>
                            <w:rFonts w:ascii="Cambria Math" w:hAnsi="Cambria Math" w:eastAsia="SimSun" w:cs="Times New Roman"/>
                            <w:sz w:val="24"/>
                            <w:szCs w:val="24"/>
                          </w:rPr>
                        </m:ctrlPr>
                      </m:sSubPr>
                      <m:e>
                        <m:r>
                          <m:rPr>
                            <m:nor/>
                          </m:rPr>
                          <w:rPr>
                            <w:rFonts w:ascii="Times New Roman" w:hAnsi="Times New Roman" w:eastAsia="SimSun" w:cs="Times New Roman"/>
                            <w:i/>
                            <w:sz w:val="24"/>
                            <w:szCs w:val="24"/>
                          </w:rPr>
                          <m:t>D</m:t>
                        </m:r>
                        <m:ctrlPr>
                          <w:rPr>
                            <w:rFonts w:ascii="Cambria Math" w:hAnsi="Cambria Math" w:eastAsia="SimSun" w:cs="Times New Roman"/>
                            <w:sz w:val="24"/>
                            <w:szCs w:val="24"/>
                          </w:rPr>
                        </m:ctrlPr>
                      </m:e>
                      <m:sub>
                        <m:r>
                          <m:rPr>
                            <m:nor/>
                            <m:sty m:val="p"/>
                          </m:rPr>
                          <w:rPr>
                            <w:rFonts w:ascii="Times New Roman" w:hAnsi="Times New Roman" w:eastAsia="SimSun" w:cs="Times New Roman"/>
                            <w:b w:val="0"/>
                            <w:i w:val="0"/>
                            <w:iCs/>
                            <w:sz w:val="24"/>
                            <w:szCs w:val="24"/>
                          </w:rPr>
                          <m:t>c</m:t>
                        </m:r>
                        <m:ctrlPr>
                          <w:rPr>
                            <w:rFonts w:ascii="Cambria Math" w:hAnsi="Cambria Math" w:eastAsia="SimSun" w:cs="Times New Roman"/>
                            <w:sz w:val="24"/>
                            <w:szCs w:val="24"/>
                          </w:rPr>
                        </m:ctrlPr>
                      </m:sub>
                    </m:sSub>
                    <m:r>
                      <m:rPr>
                        <m:nor/>
                        <m:sty m:val="p"/>
                      </m:rPr>
                      <w:rPr>
                        <w:rFonts w:ascii="Times New Roman" w:hAnsi="Times New Roman" w:eastAsia="SimSun" w:cs="Times New Roman"/>
                        <w:b w:val="0"/>
                        <w:i w:val="0"/>
                        <w:sz w:val="24"/>
                        <w:szCs w:val="24"/>
                      </w:rPr>
                      <m:t>+</m:t>
                    </m:r>
                    <m:sSub>
                      <m:sSubPr>
                        <m:ctrlPr>
                          <w:rPr>
                            <w:rFonts w:ascii="Cambria Math" w:hAnsi="Cambria Math" w:eastAsia="SimSun" w:cs="Times New Roman"/>
                            <w:i/>
                            <w:iCs/>
                            <w:sz w:val="24"/>
                            <w:szCs w:val="24"/>
                          </w:rPr>
                        </m:ctrlPr>
                      </m:sSubPr>
                      <m:e>
                        <m:r>
                          <m:rPr>
                            <m:nor/>
                          </m:rPr>
                          <w:rPr>
                            <w:rFonts w:ascii="Times New Roman" w:hAnsi="Times New Roman" w:eastAsia="SimSun" w:cs="Times New Roman"/>
                            <w:i/>
                            <w:iCs/>
                            <w:sz w:val="24"/>
                            <w:szCs w:val="24"/>
                          </w:rPr>
                          <m:t>I</m:t>
                        </m:r>
                        <m:ctrlPr>
                          <w:rPr>
                            <w:rFonts w:ascii="Cambria Math" w:hAnsi="Cambria Math" w:eastAsia="SimSun" w:cs="Times New Roman"/>
                            <w:i/>
                            <w:iCs/>
                            <w:sz w:val="24"/>
                            <w:szCs w:val="24"/>
                          </w:rPr>
                        </m:ctrlPr>
                      </m:e>
                      <m:sub>
                        <m:r>
                          <m:rPr>
                            <m:nor/>
                            <m:sty m:val="p"/>
                          </m:rPr>
                          <w:rPr>
                            <w:rFonts w:ascii="Times New Roman" w:hAnsi="Times New Roman" w:eastAsia="SimSun" w:cs="Times New Roman"/>
                            <w:b w:val="0"/>
                            <w:i w:val="0"/>
                            <w:sz w:val="24"/>
                            <w:szCs w:val="24"/>
                          </w:rPr>
                          <m:t>c</m:t>
                        </m:r>
                        <m:ctrlPr>
                          <w:rPr>
                            <w:rFonts w:ascii="Cambria Math" w:hAnsi="Cambria Math" w:eastAsia="SimSun" w:cs="Times New Roman"/>
                            <w:i/>
                            <w:iCs/>
                            <w:sz w:val="24"/>
                            <w:szCs w:val="24"/>
                          </w:rPr>
                        </m:ctrlPr>
                      </m:sub>
                    </m:sSub>
                    <m:ctrlPr>
                      <w:rPr>
                        <w:rFonts w:ascii="Cambria Math" w:hAnsi="Cambria Math" w:eastAsia="SimSun" w:cs="Times New Roman"/>
                        <w:sz w:val="24"/>
                        <w:szCs w:val="24"/>
                      </w:rPr>
                    </m:ctrlPr>
                  </m:num>
                  <m:den>
                    <m:sSub>
                      <m:sSubPr>
                        <m:ctrlPr>
                          <w:rPr>
                            <w:rFonts w:ascii="Cambria Math" w:hAnsi="Cambria Math" w:eastAsia="SimSun" w:cs="Times New Roman"/>
                            <w:sz w:val="24"/>
                            <w:szCs w:val="24"/>
                          </w:rPr>
                        </m:ctrlPr>
                      </m:sSubPr>
                      <m:e>
                        <m:r>
                          <m:rPr>
                            <m:nor/>
                          </m:rPr>
                          <w:rPr>
                            <w:rFonts w:ascii="Times New Roman" w:hAnsi="Times New Roman" w:eastAsia="SimSun" w:cs="Times New Roman"/>
                            <w:i/>
                            <w:sz w:val="24"/>
                            <w:szCs w:val="24"/>
                          </w:rPr>
                          <m:t>N</m:t>
                        </m:r>
                        <m:ctrlPr>
                          <w:rPr>
                            <w:rFonts w:ascii="Cambria Math" w:hAnsi="Cambria Math" w:eastAsia="SimSun" w:cs="Times New Roman"/>
                            <w:sz w:val="24"/>
                            <w:szCs w:val="24"/>
                          </w:rPr>
                        </m:ctrlPr>
                      </m:e>
                      <m:sub>
                        <m:r>
                          <m:rPr>
                            <m:nor/>
                            <m:sty m:val="p"/>
                          </m:rPr>
                          <w:rPr>
                            <w:rFonts w:ascii="Times New Roman" w:hAnsi="Times New Roman" w:eastAsia="SimSun" w:cs="Times New Roman"/>
                            <w:b w:val="0"/>
                            <w:i w:val="0"/>
                            <w:iCs/>
                            <w:sz w:val="24"/>
                            <w:szCs w:val="24"/>
                          </w:rPr>
                          <m:t>c</m:t>
                        </m:r>
                        <m:ctrlPr>
                          <w:rPr>
                            <w:rFonts w:ascii="Cambria Math" w:hAnsi="Cambria Math" w:eastAsia="SimSun" w:cs="Times New Roman"/>
                            <w:sz w:val="24"/>
                            <w:szCs w:val="24"/>
                          </w:rPr>
                        </m:ctrlPr>
                      </m:sub>
                    </m:sSub>
                    <m:ctrlPr>
                      <w:rPr>
                        <w:rFonts w:ascii="Cambria Math" w:hAnsi="Cambria Math" w:eastAsia="SimSun" w:cs="Times New Roman"/>
                        <w:sz w:val="24"/>
                        <w:szCs w:val="24"/>
                      </w:rPr>
                    </m:ctrlPr>
                  </m:den>
                </m:f>
              </m:oMath>
            </m:oMathPara>
          </w:p>
        </w:tc>
        <w:tc>
          <w:tcPr>
            <w:tcW w:w="3192" w:type="dxa"/>
            <w:vAlign w:val="center"/>
          </w:tcPr>
          <w:p w14:paraId="36F2133D">
            <w:pPr>
              <w:widowControl/>
              <w:jc w:val="both"/>
              <w:rPr>
                <w:rFonts w:hAnsi="Times New Roman" w:eastAsia="SimSun" w:cs="Times New Roman"/>
                <w:sz w:val="24"/>
                <w:szCs w:val="24"/>
                <w:lang w:val="en-US" w:eastAsia="zh-CN"/>
              </w:rPr>
            </w:pPr>
            <m:oMathPara>
              <m:oMathParaPr>
                <m:jc m:val="right"/>
              </m:oMathParaPr>
              <m:oMath>
                <m:r>
                  <m:rPr>
                    <m:nor/>
                    <m:sty m:val="p"/>
                  </m:rPr>
                  <w:rPr>
                    <w:rFonts w:ascii="Times New Roman" w:hAnsi="Times New Roman" w:eastAsia="SimSun" w:cs="Times New Roman"/>
                    <w:b w:val="0"/>
                    <w:i w:val="0"/>
                    <w:sz w:val="24"/>
                    <w:szCs w:val="24"/>
                    <w:lang w:val="en-US"/>
                  </w:rPr>
                  <m:t xml:space="preserve">          (2.2)</m:t>
                </m:r>
              </m:oMath>
            </m:oMathPara>
          </w:p>
        </w:tc>
      </w:tr>
    </w:tbl>
    <w:p w14:paraId="6EE72A6B">
      <w:pPr>
        <w:widowControl/>
        <w:jc w:val="both"/>
        <w:rPr>
          <w:rFonts w:hAnsi="Times New Roman" w:eastAsia="SimSun" w:cs="Times New Roman"/>
          <w:sz w:val="24"/>
          <w:szCs w:val="24"/>
          <w:lang w:val="en-US" w:eastAsia="zh-CN"/>
        </w:rPr>
      </w:pPr>
    </w:p>
    <w:p w14:paraId="708F1AAE">
      <w:pPr>
        <w:pStyle w:val="29"/>
        <w:jc w:val="both"/>
      </w:pPr>
      <w:r>
        <w:t xml:space="preserve">где </w:t>
      </w:r>
      <m:oMath>
        <m:sSub>
          <m:sSubPr>
            <m:ctrlPr>
              <w:rPr>
                <w:rFonts w:ascii="Cambria Math" w:hAnsi="Cambria Math"/>
              </w:rPr>
            </m:ctrlPr>
          </m:sSubPr>
          <m:e>
            <m:r>
              <m:rPr>
                <m:nor/>
              </m:rPr>
              <w:rPr>
                <w:i/>
              </w:rPr>
              <m:t>S</m:t>
            </m:r>
            <m:ctrlPr>
              <w:rPr>
                <w:rFonts w:ascii="Cambria Math" w:hAnsi="Cambria Math"/>
              </w:rPr>
            </m:ctrlPr>
          </m:e>
          <m:sub>
            <m:r>
              <m:rPr>
                <m:nor/>
                <m:sty m:val="p"/>
              </m:rPr>
              <w:rPr>
                <w:b w:val="0"/>
                <w:i w:val="0"/>
                <w:iCs/>
              </w:rPr>
              <m:t>c</m:t>
            </m:r>
            <m:ctrlPr>
              <w:rPr>
                <w:rFonts w:ascii="Cambria Math" w:hAnsi="Cambria Math"/>
              </w:rPr>
            </m:ctrlPr>
          </m:sub>
        </m:sSub>
      </m:oMath>
      <w:r>
        <w:t xml:space="preserve">, </w:t>
      </w:r>
      <m:oMath>
        <m:sSub>
          <m:sSubPr>
            <m:ctrlPr>
              <w:rPr>
                <w:rFonts w:ascii="Cambria Math" w:hAnsi="Cambria Math"/>
              </w:rPr>
            </m:ctrlPr>
          </m:sSubPr>
          <m:e>
            <m:r>
              <m:rPr>
                <m:nor/>
              </m:rPr>
              <w:rPr>
                <w:i/>
              </w:rPr>
              <m:t>D</m:t>
            </m:r>
            <m:ctrlPr>
              <w:rPr>
                <w:rFonts w:ascii="Cambria Math" w:hAnsi="Cambria Math"/>
              </w:rPr>
            </m:ctrlPr>
          </m:e>
          <m:sub>
            <m:r>
              <m:rPr>
                <m:nor/>
                <m:sty m:val="p"/>
              </m:rPr>
              <w:rPr>
                <w:b w:val="0"/>
                <w:i w:val="0"/>
                <w:iCs/>
              </w:rPr>
              <m:t>c</m:t>
            </m:r>
            <m:ctrlPr>
              <w:rPr>
                <w:rFonts w:ascii="Cambria Math" w:hAnsi="Cambria Math"/>
              </w:rPr>
            </m:ctrlPr>
          </m:sub>
        </m:sSub>
      </m:oMath>
      <w:r>
        <w:t xml:space="preserve"> и </w:t>
      </w:r>
      <m:oMath>
        <m:sSub>
          <m:sSubPr>
            <m:ctrlPr>
              <w:rPr>
                <w:rFonts w:ascii="Cambria Math" w:hAnsi="Cambria Math"/>
              </w:rPr>
            </m:ctrlPr>
          </m:sSubPr>
          <m:e>
            <m:r>
              <m:rPr>
                <m:nor/>
              </m:rPr>
              <w:rPr>
                <w:i/>
              </w:rPr>
              <m:t>I</m:t>
            </m:r>
            <m:ctrlPr>
              <w:rPr>
                <w:rFonts w:ascii="Cambria Math" w:hAnsi="Cambria Math"/>
              </w:rPr>
            </m:ctrlPr>
          </m:e>
          <m:sub>
            <m:r>
              <m:rPr>
                <m:nor/>
                <m:sty m:val="p"/>
              </m:rPr>
              <w:rPr>
                <w:b w:val="0"/>
                <w:i w:val="0"/>
                <w:iCs/>
              </w:rPr>
              <m:t>c</m:t>
            </m:r>
            <m:ctrlPr>
              <w:rPr>
                <w:rFonts w:ascii="Cambria Math" w:hAnsi="Cambria Math"/>
              </w:rPr>
            </m:ctrlPr>
          </m:sub>
        </m:sSub>
      </m:oMath>
      <w:r>
        <w:t xml:space="preserve"> представљају број замена, изостављања и додавања карактера, до</w:t>
      </w:r>
      <w:r>
        <w:rPr>
          <w:lang w:val="sr-Cyrl-BA"/>
        </w:rPr>
        <w:t xml:space="preserve">к </w:t>
      </w:r>
      <m:oMath>
        <m:sSub>
          <m:sSubPr>
            <m:ctrlPr>
              <w:rPr>
                <w:rFonts w:ascii="Cambria Math" w:hAnsi="Cambria Math"/>
              </w:rPr>
            </m:ctrlPr>
          </m:sSubPr>
          <m:e>
            <m:r>
              <m:rPr>
                <m:nor/>
              </m:rPr>
              <w:rPr>
                <w:i/>
              </w:rPr>
              <m:t>N</m:t>
            </m:r>
            <m:ctrlPr>
              <w:rPr>
                <w:rFonts w:ascii="Cambria Math" w:hAnsi="Cambria Math"/>
              </w:rPr>
            </m:ctrlPr>
          </m:e>
          <m:sub>
            <m:r>
              <m:rPr>
                <m:nor/>
                <m:sty m:val="p"/>
              </m:rPr>
              <w:rPr>
                <w:b w:val="0"/>
                <w:i w:val="0"/>
                <w:iCs/>
              </w:rPr>
              <m:t xml:space="preserve">c </m:t>
            </m:r>
            <m:ctrlPr>
              <w:rPr>
                <w:rFonts w:ascii="Cambria Math" w:hAnsi="Cambria Math"/>
              </w:rPr>
            </m:ctrlPr>
          </m:sub>
        </m:sSub>
      </m:oMath>
      <w:r>
        <w:t>представља број карактера у референтном тексту.</w:t>
      </w:r>
      <w:r>
        <w:rPr>
          <w:lang w:val="sr-Cyrl-BA"/>
        </w:rPr>
        <w:t xml:space="preserve"> </w:t>
      </w:r>
      <w:r>
        <w:t>CER омогућава детаљнији увид у грешке код речи које су делимично исправно препознате. На пример, једна погрешно препозната реч може представљати целу грешку приликом израчунавања WER метрике, иако се разликује од исправне речи само у једном или два слова.</w:t>
      </w:r>
      <w:r>
        <w:rPr>
          <w:lang w:val="sr-Cyrl-BA"/>
        </w:rPr>
        <w:t xml:space="preserve"> </w:t>
      </w:r>
      <w:r>
        <w:t>Иако CER представља корисну допунску метрику, у главном експерименталном делу овог рада WER је изабран као примарна метрика тачности како би се резултати различитих конфигурација поредили на јединствен начин.</w:t>
      </w:r>
    </w:p>
    <w:p w14:paraId="2BB0DF9F">
      <w:pPr>
        <w:pStyle w:val="4"/>
        <w:keepNext/>
        <w:keepLines/>
        <w:widowControl/>
        <w:jc w:val="both"/>
        <w:rPr>
          <w:rFonts w:ascii="Times New Roman" w:hAnsi="Times New Roman" w:cs="Times New Roman"/>
        </w:rPr>
      </w:pPr>
      <w:bookmarkStart w:id="87" w:name="_Toc13002"/>
      <w:r>
        <w:rPr>
          <w:rFonts w:ascii="Times New Roman" w:hAnsi="Times New Roman" w:cs="Times New Roman"/>
        </w:rPr>
        <w:t>Време транскрипције</w:t>
      </w:r>
      <w:bookmarkEnd w:id="87"/>
    </w:p>
    <w:p w14:paraId="2914BEBF">
      <w:pPr>
        <w:pStyle w:val="29"/>
        <w:ind w:firstLine="720"/>
        <w:jc w:val="both"/>
      </w:pPr>
      <w:r>
        <w:t xml:space="preserve">Поред тачности, у овом раду значајно је </w:t>
      </w:r>
      <w:r>
        <w:rPr>
          <w:rStyle w:val="30"/>
          <w:b w:val="0"/>
          <w:bCs w:val="0"/>
        </w:rPr>
        <w:t>време потребно за транскрипцију аудио записа</w:t>
      </w:r>
      <w:r>
        <w:t>. Оно представља време од покретања обраде до добијања резултата транскрипције и изражава се у секундама.</w:t>
      </w:r>
      <w:r>
        <w:rPr>
          <w:lang w:val="sr-Cyrl-BA"/>
        </w:rPr>
        <w:t xml:space="preserve"> </w:t>
      </w:r>
      <w:r>
        <w:t>Ова вредност омогућава директно поређење различитих имплементација, величина модела и начина квантизације. Ипак, само време транскрипције није увек довољно за поређење, јер аудио записи могу имати различито трајање. Због тога се користи и RTF метрика.</w:t>
      </w:r>
    </w:p>
    <w:p w14:paraId="1BE65E8F">
      <w:pPr>
        <w:pStyle w:val="4"/>
        <w:widowControl/>
        <w:jc w:val="both"/>
        <w:rPr>
          <w:rFonts w:ascii="Times New Roman" w:hAnsi="Times New Roman" w:cs="Times New Roman"/>
        </w:rPr>
      </w:pPr>
      <w:r>
        <w:rPr>
          <w:rFonts w:ascii="Times New Roman" w:hAnsi="Times New Roman" w:cs="Times New Roman"/>
        </w:rPr>
        <w:t xml:space="preserve"> </w:t>
      </w:r>
      <w:bookmarkStart w:id="88" w:name="_Toc24251"/>
      <w:r>
        <w:rPr>
          <w:rFonts w:ascii="Times New Roman" w:hAnsi="Times New Roman" w:cs="Times New Roman"/>
          <w:lang w:val="sr-Cyrl-BA"/>
        </w:rPr>
        <w:t>Ф</w:t>
      </w:r>
      <w:r>
        <w:rPr>
          <w:rFonts w:ascii="Times New Roman" w:hAnsi="Times New Roman" w:cs="Times New Roman"/>
        </w:rPr>
        <w:t>актор реалног времена (RTF)</w:t>
      </w:r>
      <w:bookmarkEnd w:id="88"/>
    </w:p>
    <w:p w14:paraId="2815EB16">
      <w:pPr>
        <w:pStyle w:val="29"/>
        <w:ind w:firstLine="720"/>
        <w:jc w:val="both"/>
      </w:pPr>
      <w:r>
        <w:rPr>
          <w:lang w:val="sr-Cyrl-BA"/>
        </w:rPr>
        <w:t>Ф</w:t>
      </w:r>
      <w:r>
        <w:t>актор реалног времена</w:t>
      </w:r>
      <w:r>
        <w:rPr>
          <w:lang w:val="sr-Cyrl-BA"/>
        </w:rPr>
        <w:t xml:space="preserve"> </w:t>
      </w:r>
      <w:r>
        <w:rPr>
          <w:rStyle w:val="30"/>
          <w:b w:val="0"/>
          <w:bCs w:val="0"/>
        </w:rPr>
        <w:t>(RTF)</w:t>
      </w:r>
      <w:r>
        <w:t xml:space="preserve"> представља однос времена потребног за обраду и трајања аудио записа:</w:t>
      </w:r>
    </w:p>
    <w:tbl>
      <w:tblPr>
        <w:tblStyle w:val="3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192"/>
        <w:gridCol w:w="3192"/>
        <w:gridCol w:w="3192"/>
      </w:tblGrid>
      <w:tr w14:paraId="0661B5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92" w:type="dxa"/>
            <w:vAlign w:val="center"/>
          </w:tcPr>
          <w:p w14:paraId="45281A95">
            <w:pPr>
              <w:widowControl/>
              <w:jc w:val="both"/>
              <w:rPr>
                <w:rFonts w:hAnsi="Times New Roman" w:eastAsia="SimSun" w:cs="Times New Roman"/>
                <w:sz w:val="24"/>
                <w:szCs w:val="24"/>
                <w:lang w:val="en-US"/>
              </w:rPr>
            </w:pPr>
          </w:p>
        </w:tc>
        <w:tc>
          <w:tcPr>
            <w:tcW w:w="3192" w:type="dxa"/>
            <w:vAlign w:val="center"/>
          </w:tcPr>
          <w:p w14:paraId="1097FAE9">
            <w:pPr>
              <w:widowControl/>
              <w:jc w:val="both"/>
              <w:rPr>
                <w:rFonts w:hAnsi="Times New Roman" w:eastAsia="SimSun" w:cs="Times New Roman"/>
                <w:sz w:val="24"/>
                <w:szCs w:val="24"/>
                <w:lang w:val="en-US"/>
              </w:rPr>
            </w:pPr>
            <m:oMathPara>
              <m:oMath>
                <m:r>
                  <m:rPr>
                    <m:nor/>
                    <m:sty m:val="p"/>
                  </m:rPr>
                  <w:rPr>
                    <w:rFonts w:ascii="Times New Roman" w:hAnsi="Times New Roman" w:eastAsia="SimSun" w:cs="Times New Roman"/>
                    <w:b w:val="0"/>
                    <w:i w:val="0"/>
                    <w:iCs/>
                    <w:sz w:val="24"/>
                    <w:szCs w:val="24"/>
                  </w:rPr>
                  <m:t>RTF</m:t>
                </m:r>
                <m:r>
                  <m:rPr>
                    <m:nor/>
                    <m:sty m:val="p"/>
                  </m:rPr>
                  <w:rPr>
                    <w:rFonts w:ascii="Times New Roman" w:hAnsi="Times New Roman" w:eastAsia="SimSun" w:cs="Times New Roman"/>
                    <w:b w:val="0"/>
                    <w:i w:val="0"/>
                    <w:iCs/>
                    <w:sz w:val="24"/>
                    <w:szCs w:val="24"/>
                    <w:lang w:val="sr-Cyrl-BA"/>
                  </w:rPr>
                  <m:t xml:space="preserve"> </m:t>
                </m:r>
                <m:r>
                  <m:rPr>
                    <m:nor/>
                    <m:sty m:val="p"/>
                  </m:rPr>
                  <w:rPr>
                    <w:rFonts w:ascii="Times New Roman" w:hAnsi="Times New Roman" w:eastAsia="SimSun" w:cs="Times New Roman"/>
                    <w:b w:val="0"/>
                    <w:i w:val="0"/>
                    <w:sz w:val="24"/>
                    <w:szCs w:val="24"/>
                  </w:rPr>
                  <m:t>=</m:t>
                </m:r>
                <m:r>
                  <m:rPr>
                    <m:nor/>
                    <m:sty m:val="p"/>
                  </m:rPr>
                  <w:rPr>
                    <w:rFonts w:ascii="Times New Roman" w:hAnsi="Times New Roman" w:eastAsia="SimSun" w:cs="Times New Roman"/>
                    <w:b w:val="0"/>
                    <w:i w:val="0"/>
                    <w:sz w:val="24"/>
                    <w:szCs w:val="24"/>
                    <w:lang w:val="sr-Cyrl-BA"/>
                  </w:rPr>
                  <m:t xml:space="preserve"> </m:t>
                </m:r>
                <m:f>
                  <m:fPr>
                    <m:ctrlPr>
                      <w:rPr>
                        <w:rFonts w:ascii="Cambria Math" w:hAnsi="Cambria Math" w:eastAsia="SimSun" w:cs="Times New Roman"/>
                        <w:sz w:val="24"/>
                        <w:szCs w:val="24"/>
                      </w:rPr>
                    </m:ctrlPr>
                  </m:fPr>
                  <m:num>
                    <m:sSub>
                      <m:sSubPr>
                        <m:ctrlPr>
                          <w:rPr>
                            <w:rFonts w:ascii="Cambria Math" w:hAnsi="Cambria Math" w:eastAsia="SimSun" w:cs="Times New Roman"/>
                            <w:sz w:val="24"/>
                            <w:szCs w:val="24"/>
                          </w:rPr>
                        </m:ctrlPr>
                      </m:sSubPr>
                      <m:e>
                        <m:r>
                          <m:rPr>
                            <m:nor/>
                          </m:rPr>
                          <w:rPr>
                            <w:rFonts w:ascii="Times New Roman" w:hAnsi="Times New Roman" w:eastAsia="SimSun" w:cs="Times New Roman"/>
                            <w:i/>
                            <w:sz w:val="24"/>
                            <w:szCs w:val="24"/>
                          </w:rPr>
                          <m:t>t</m:t>
                        </m:r>
                        <m:ctrlPr>
                          <w:rPr>
                            <w:rFonts w:ascii="Cambria Math" w:hAnsi="Cambria Math" w:eastAsia="SimSun" w:cs="Times New Roman"/>
                            <w:sz w:val="24"/>
                            <w:szCs w:val="24"/>
                          </w:rPr>
                        </m:ctrlPr>
                      </m:e>
                      <m:sub>
                        <m:r>
                          <m:rPr>
                            <m:nor/>
                            <m:sty m:val="p"/>
                          </m:rPr>
                          <w:rPr>
                            <w:rFonts w:ascii="Times New Roman" w:hAnsi="Times New Roman" w:eastAsia="SimSun" w:cs="Times New Roman"/>
                            <w:b w:val="0"/>
                            <w:i w:val="0"/>
                            <w:iCs/>
                            <w:sz w:val="24"/>
                            <w:szCs w:val="24"/>
                          </w:rPr>
                          <m:t>obrada</m:t>
                        </m:r>
                        <m:ctrlPr>
                          <w:rPr>
                            <w:rFonts w:ascii="Cambria Math" w:hAnsi="Cambria Math" w:eastAsia="SimSun" w:cs="Times New Roman"/>
                            <w:sz w:val="24"/>
                            <w:szCs w:val="24"/>
                          </w:rPr>
                        </m:ctrlPr>
                      </m:sub>
                    </m:sSub>
                    <m:ctrlPr>
                      <w:rPr>
                        <w:rFonts w:ascii="Cambria Math" w:hAnsi="Cambria Math" w:eastAsia="SimSun" w:cs="Times New Roman"/>
                        <w:sz w:val="24"/>
                        <w:szCs w:val="24"/>
                      </w:rPr>
                    </m:ctrlPr>
                  </m:num>
                  <m:den>
                    <m:sSub>
                      <m:sSubPr>
                        <m:ctrlPr>
                          <w:rPr>
                            <w:rFonts w:ascii="Cambria Math" w:hAnsi="Cambria Math" w:eastAsia="SimSun" w:cs="Times New Roman"/>
                            <w:i/>
                            <w:iCs/>
                            <w:sz w:val="24"/>
                            <w:szCs w:val="24"/>
                          </w:rPr>
                        </m:ctrlPr>
                      </m:sSubPr>
                      <m:e>
                        <m:r>
                          <m:rPr>
                            <m:nor/>
                          </m:rPr>
                          <w:rPr>
                            <w:rFonts w:ascii="Times New Roman" w:hAnsi="Times New Roman" w:eastAsia="SimSun" w:cs="Times New Roman"/>
                            <w:i/>
                            <w:iCs/>
                            <w:sz w:val="24"/>
                            <w:szCs w:val="24"/>
                          </w:rPr>
                          <m:t>t</m:t>
                        </m:r>
                        <m:ctrlPr>
                          <w:rPr>
                            <w:rFonts w:ascii="Cambria Math" w:hAnsi="Cambria Math" w:eastAsia="SimSun" w:cs="Times New Roman"/>
                            <w:i/>
                            <w:iCs/>
                            <w:sz w:val="24"/>
                            <w:szCs w:val="24"/>
                          </w:rPr>
                        </m:ctrlPr>
                      </m:e>
                      <m:sub>
                        <m:r>
                          <m:rPr>
                            <m:nor/>
                            <m:sty m:val="p"/>
                          </m:rPr>
                          <w:rPr>
                            <w:rFonts w:ascii="Times New Roman" w:hAnsi="Times New Roman" w:eastAsia="SimSun" w:cs="Times New Roman"/>
                            <w:b w:val="0"/>
                            <w:i w:val="0"/>
                            <w:sz w:val="24"/>
                            <w:szCs w:val="24"/>
                          </w:rPr>
                          <m:t>audio</m:t>
                        </m:r>
                        <m:ctrlPr>
                          <w:rPr>
                            <w:rFonts w:ascii="Cambria Math" w:hAnsi="Cambria Math" w:eastAsia="SimSun" w:cs="Times New Roman"/>
                            <w:i/>
                            <w:iCs/>
                            <w:sz w:val="24"/>
                            <w:szCs w:val="24"/>
                          </w:rPr>
                        </m:ctrlPr>
                      </m:sub>
                    </m:sSub>
                    <m:ctrlPr>
                      <w:rPr>
                        <w:rFonts w:ascii="Cambria Math" w:hAnsi="Cambria Math" w:eastAsia="SimSun" w:cs="Times New Roman"/>
                        <w:sz w:val="24"/>
                        <w:szCs w:val="24"/>
                      </w:rPr>
                    </m:ctrlPr>
                  </m:den>
                </m:f>
              </m:oMath>
            </m:oMathPara>
          </w:p>
        </w:tc>
        <w:tc>
          <w:tcPr>
            <w:tcW w:w="3192" w:type="dxa"/>
            <w:vAlign w:val="center"/>
          </w:tcPr>
          <w:p w14:paraId="2721C886">
            <w:pPr>
              <w:widowControl/>
              <w:jc w:val="both"/>
              <w:rPr>
                <w:rFonts w:hAnsi="Times New Roman" w:eastAsia="SimSun" w:cs="Times New Roman"/>
                <w:sz w:val="24"/>
                <w:szCs w:val="24"/>
                <w:lang w:val="en-US"/>
              </w:rPr>
            </w:pPr>
            <m:oMathPara>
              <m:oMathParaPr>
                <m:jc m:val="right"/>
              </m:oMathParaPr>
              <m:oMath>
                <m:r>
                  <m:rPr>
                    <m:nor/>
                    <m:sty m:val="p"/>
                  </m:rPr>
                  <w:rPr>
                    <w:rFonts w:ascii="Times New Roman" w:hAnsi="Times New Roman" w:eastAsia="SimSun" w:cs="Times New Roman"/>
                    <w:b w:val="0"/>
                    <w:i w:val="0"/>
                    <w:sz w:val="24"/>
                    <w:szCs w:val="24"/>
                    <w:lang w:val="en-US"/>
                  </w:rPr>
                  <m:t xml:space="preserve">          (2.3)</m:t>
                </m:r>
              </m:oMath>
            </m:oMathPara>
          </w:p>
        </w:tc>
      </w:tr>
    </w:tbl>
    <w:p w14:paraId="4B72C903">
      <w:pPr>
        <w:pStyle w:val="29"/>
        <w:jc w:val="both"/>
      </w:pPr>
      <w:r>
        <w:t xml:space="preserve">где </w:t>
      </w:r>
      <m:oMath>
        <m:sSub>
          <m:sSubPr>
            <m:ctrlPr>
              <w:rPr>
                <w:rFonts w:ascii="Cambria Math" w:hAnsi="Cambria Math"/>
              </w:rPr>
            </m:ctrlPr>
          </m:sSubPr>
          <m:e>
            <m:r>
              <m:rPr>
                <m:nor/>
              </m:rPr>
              <w:rPr>
                <w:i/>
              </w:rPr>
              <m:t>t</m:t>
            </m:r>
            <m:ctrlPr>
              <w:rPr>
                <w:rFonts w:ascii="Cambria Math" w:hAnsi="Cambria Math"/>
              </w:rPr>
            </m:ctrlPr>
          </m:e>
          <m:sub>
            <m:r>
              <m:rPr>
                <m:nor/>
                <m:sty m:val="p"/>
              </m:rPr>
              <w:rPr>
                <w:b w:val="0"/>
                <w:i w:val="0"/>
                <w:iCs/>
              </w:rPr>
              <m:t>obrada</m:t>
            </m:r>
            <m:ctrlPr>
              <w:rPr>
                <w:rFonts w:ascii="Cambria Math" w:hAnsi="Cambria Math"/>
              </w:rPr>
            </m:ctrlPr>
          </m:sub>
        </m:sSub>
      </m:oMath>
      <w:r>
        <w:t xml:space="preserve"> представља време потребно за транскрипцију, а </w:t>
      </w:r>
      <m:oMath>
        <m:sSub>
          <m:sSubPr>
            <m:ctrlPr>
              <w:rPr>
                <w:rFonts w:ascii="Cambria Math" w:hAnsi="Cambria Math"/>
              </w:rPr>
            </m:ctrlPr>
          </m:sSubPr>
          <m:e>
            <m:r>
              <m:rPr>
                <m:nor/>
              </m:rPr>
              <w:rPr>
                <w:i/>
              </w:rPr>
              <m:t>t</m:t>
            </m:r>
            <m:ctrlPr>
              <w:rPr>
                <w:rFonts w:ascii="Cambria Math" w:hAnsi="Cambria Math"/>
              </w:rPr>
            </m:ctrlPr>
          </m:e>
          <m:sub>
            <m:r>
              <m:rPr>
                <m:nor/>
                <m:sty m:val="p"/>
              </m:rPr>
              <w:rPr>
                <w:b w:val="0"/>
                <w:i w:val="0"/>
                <w:iCs/>
              </w:rPr>
              <m:t>audio</m:t>
            </m:r>
            <m:ctrlPr>
              <w:rPr>
                <w:rFonts w:ascii="Cambria Math" w:hAnsi="Cambria Math"/>
              </w:rPr>
            </m:ctrlPr>
          </m:sub>
        </m:sSub>
      </m:oMath>
      <w:r>
        <w:t xml:space="preserve"> трајање аудио записа.</w:t>
      </w:r>
    </w:p>
    <w:p w14:paraId="2D3C4123">
      <w:pPr>
        <w:pStyle w:val="29"/>
        <w:ind w:firstLine="720"/>
        <w:jc w:val="both"/>
      </w:pPr>
      <w:r>
        <w:t>Ако аудио запис траје 60 секунди, а систем га обради за 15 секунди, добија се:</w:t>
      </w:r>
    </w:p>
    <w:p w14:paraId="7B9B9734">
      <w:pPr>
        <w:widowControl/>
        <w:jc w:val="both"/>
        <w:rPr>
          <w:rFonts w:ascii="Times New Roman" w:hAnsi="Times New Roman" w:cs="Times New Roman"/>
          <w:sz w:val="24"/>
          <w:szCs w:val="24"/>
        </w:rPr>
      </w:pPr>
      <m:oMathPara>
        <m:oMath>
          <m:r>
            <m:rPr>
              <m:nor/>
              <m:sty m:val="p"/>
            </m:rPr>
            <w:rPr>
              <w:rFonts w:ascii="Times New Roman" w:hAnsi="Times New Roman" w:eastAsia="SimSun" w:cs="Times New Roman"/>
              <w:b w:val="0"/>
              <w:i w:val="0"/>
              <w:iCs/>
              <w:sz w:val="24"/>
              <w:szCs w:val="24"/>
            </w:rPr>
            <m:t>RTF</m:t>
          </m:r>
          <m:r>
            <m:rPr>
              <m:nor/>
              <m:sty m:val="p"/>
            </m:rPr>
            <w:rPr>
              <w:rFonts w:ascii="Times New Roman" w:hAnsi="Times New Roman" w:eastAsia="SimSun" w:cs="Times New Roman"/>
              <w:b w:val="0"/>
              <w:i w:val="0"/>
              <w:iCs/>
              <w:sz w:val="24"/>
              <w:szCs w:val="24"/>
              <w:lang w:val="sr-Cyrl-BA"/>
            </w:rPr>
            <m:t xml:space="preserve"> </m:t>
          </m:r>
          <m:r>
            <m:rPr>
              <m:nor/>
              <m:sty m:val="p"/>
            </m:rPr>
            <w:rPr>
              <w:rFonts w:ascii="Times New Roman" w:hAnsi="Times New Roman" w:eastAsia="SimSun" w:cs="Times New Roman"/>
              <w:b w:val="0"/>
              <w:i w:val="0"/>
              <w:sz w:val="24"/>
              <w:szCs w:val="24"/>
            </w:rPr>
            <m:t>=</m:t>
          </m:r>
          <m:r>
            <m:rPr>
              <m:nor/>
              <m:sty m:val="p"/>
            </m:rPr>
            <w:rPr>
              <w:rFonts w:ascii="Times New Roman" w:hAnsi="Times New Roman" w:eastAsia="SimSun" w:cs="Times New Roman"/>
              <w:b w:val="0"/>
              <w:i w:val="0"/>
              <w:sz w:val="24"/>
              <w:szCs w:val="24"/>
              <w:lang w:val="sr-Cyrl-BA"/>
            </w:rPr>
            <m:t xml:space="preserve"> </m:t>
          </m:r>
          <m:f>
            <m:fPr>
              <m:ctrlPr>
                <w:rPr>
                  <w:rFonts w:ascii="Cambria Math" w:hAnsi="Cambria Math" w:eastAsia="SimSun" w:cs="Times New Roman"/>
                  <w:sz w:val="24"/>
                  <w:szCs w:val="24"/>
                </w:rPr>
              </m:ctrlPr>
            </m:fPr>
            <m:num>
              <m:r>
                <m:rPr>
                  <m:nor/>
                  <m:sty m:val="p"/>
                </m:rPr>
                <w:rPr>
                  <w:rFonts w:ascii="Times New Roman" w:hAnsi="Times New Roman" w:eastAsia="SimSun" w:cs="Times New Roman"/>
                  <w:b w:val="0"/>
                  <w:i w:val="0"/>
                  <w:sz w:val="24"/>
                  <w:szCs w:val="24"/>
                </w:rPr>
                <m:t>15</m:t>
              </m:r>
              <m:ctrlPr>
                <w:rPr>
                  <w:rFonts w:ascii="Cambria Math" w:hAnsi="Cambria Math" w:eastAsia="SimSun" w:cs="Times New Roman"/>
                  <w:sz w:val="24"/>
                  <w:szCs w:val="24"/>
                </w:rPr>
              </m:ctrlPr>
            </m:num>
            <m:den>
              <m:r>
                <m:rPr>
                  <m:nor/>
                  <m:sty m:val="p"/>
                </m:rPr>
                <w:rPr>
                  <w:rFonts w:ascii="Times New Roman" w:hAnsi="Times New Roman" w:eastAsia="SimSun" w:cs="Times New Roman"/>
                  <w:b w:val="0"/>
                  <w:i w:val="0"/>
                  <w:sz w:val="24"/>
                  <w:szCs w:val="24"/>
                </w:rPr>
                <m:t>60</m:t>
              </m:r>
              <m:ctrlPr>
                <w:rPr>
                  <w:rFonts w:ascii="Cambria Math" w:hAnsi="Cambria Math" w:eastAsia="SimSun" w:cs="Times New Roman"/>
                  <w:sz w:val="24"/>
                  <w:szCs w:val="24"/>
                </w:rPr>
              </m:ctrlPr>
            </m:den>
          </m:f>
          <m:r>
            <m:rPr>
              <m:nor/>
              <m:sty m:val="p"/>
            </m:rPr>
            <w:rPr>
              <w:rFonts w:ascii="Cambria Math" w:hAnsi="Cambria Math" w:eastAsia="SimSun" w:cs="Times New Roman"/>
              <w:b w:val="0"/>
              <w:i w:val="0"/>
              <w:sz w:val="24"/>
              <w:szCs w:val="24"/>
              <w:lang w:val="sr-Cyrl-BA"/>
            </w:rPr>
            <m:t xml:space="preserve"> </m:t>
          </m:r>
          <m:r>
            <m:rPr>
              <m:nor/>
              <m:sty m:val="p"/>
            </m:rPr>
            <w:rPr>
              <w:rFonts w:ascii="Times New Roman" w:hAnsi="Times New Roman" w:eastAsia="SimSun" w:cs="Times New Roman"/>
              <w:b w:val="0"/>
              <w:i w:val="0"/>
              <w:sz w:val="24"/>
              <w:szCs w:val="24"/>
            </w:rPr>
            <m:t>=</m:t>
          </m:r>
          <m:r>
            <m:rPr>
              <m:nor/>
              <m:sty m:val="p"/>
            </m:rPr>
            <w:rPr>
              <w:rFonts w:ascii="Times New Roman" w:hAnsi="Times New Roman" w:eastAsia="SimSun" w:cs="Times New Roman"/>
              <w:b w:val="0"/>
              <w:i w:val="0"/>
              <w:sz w:val="24"/>
              <w:szCs w:val="24"/>
              <w:lang w:val="sr-Cyrl-BA"/>
            </w:rPr>
            <m:t xml:space="preserve"> </m:t>
          </m:r>
          <m:r>
            <m:rPr>
              <m:nor/>
              <m:sty m:val="p"/>
            </m:rPr>
            <w:rPr>
              <w:rFonts w:ascii="Times New Roman" w:hAnsi="Times New Roman" w:eastAsia="SimSun" w:cs="Times New Roman"/>
              <w:b w:val="0"/>
              <w:i w:val="0"/>
              <w:sz w:val="24"/>
              <w:szCs w:val="24"/>
            </w:rPr>
            <m:t>0,25</m:t>
          </m:r>
        </m:oMath>
      </m:oMathPara>
    </w:p>
    <w:p w14:paraId="0B20DBE0">
      <w:pPr>
        <w:pStyle w:val="29"/>
        <w:jc w:val="both"/>
      </w:pPr>
      <w:r>
        <w:t xml:space="preserve">Вредност </w:t>
      </w:r>
      <w:r>
        <w:rPr>
          <w:rStyle w:val="30"/>
          <w:b w:val="0"/>
          <w:bCs w:val="0"/>
        </w:rPr>
        <w:t>RTF &lt; 1</w:t>
      </w:r>
      <w:r>
        <w:t xml:space="preserve"> значи да систем обрађује аудио брже од његовог реалног трајања. RTF =</w:t>
      </w:r>
      <w:r>
        <w:rPr>
          <w:lang w:val="sr-Cyrl-BA"/>
        </w:rPr>
        <w:t xml:space="preserve"> </w:t>
      </w:r>
      <w:r>
        <w:t>1 означава обраду</w:t>
      </w:r>
      <w:r>
        <w:rPr>
          <w:lang w:val="sr-Cyrl-BA"/>
        </w:rPr>
        <w:t xml:space="preserve"> </w:t>
      </w:r>
      <w:r>
        <w:t>брзином реалног времена, док RTF &gt; 1 значи да је за обраду потребно више времена од трајања аудио сигнала.</w:t>
      </w:r>
      <w:r>
        <w:rPr>
          <w:lang w:val="sr-Cyrl-BA"/>
        </w:rPr>
        <w:t xml:space="preserve"> </w:t>
      </w:r>
      <w:r>
        <w:t>RTF је посебно користан у овом раду јер омогућава поређење брзине обраде аудио записа различитих дужина.</w:t>
      </w:r>
    </w:p>
    <w:p w14:paraId="069FDEDE">
      <w:pPr>
        <w:pStyle w:val="4"/>
        <w:widowControl/>
        <w:jc w:val="both"/>
        <w:rPr>
          <w:rFonts w:ascii="Times New Roman" w:hAnsi="Times New Roman" w:cs="Times New Roman"/>
          <w:lang w:val="sr-Cyrl-BA"/>
        </w:rPr>
      </w:pPr>
      <w:bookmarkStart w:id="89" w:name="_Toc8654"/>
      <w:r>
        <w:rPr>
          <w:rFonts w:ascii="Times New Roman" w:hAnsi="Times New Roman" w:cs="Times New Roman"/>
          <w:lang w:val="sr-Cyrl-BA"/>
        </w:rPr>
        <w:t>Меморијска потрошња</w:t>
      </w:r>
      <w:bookmarkEnd w:id="89"/>
    </w:p>
    <w:p w14:paraId="3E35B0DB">
      <w:pPr>
        <w:pStyle w:val="29"/>
        <w:ind w:firstLine="720"/>
        <w:jc w:val="both"/>
      </w:pPr>
      <w:r>
        <w:t>Приликом локалног покретања ASR модела важ</w:t>
      </w:r>
      <w:r>
        <w:rPr>
          <w:lang w:val="sr-Cyrl-BA"/>
        </w:rPr>
        <w:t>ну метрику</w:t>
      </w:r>
      <w:r>
        <w:t xml:space="preserve"> представља и </w:t>
      </w:r>
      <w:r>
        <w:rPr>
          <w:rStyle w:val="30"/>
          <w:b w:val="0"/>
          <w:bCs w:val="0"/>
          <w:lang w:val="sr-Cyrl-BA"/>
        </w:rPr>
        <w:t>меморијска захтевност</w:t>
      </w:r>
      <w:r>
        <w:t>. Већи модели и начини извршавања са већом нумеричком прецизношћу могу захтевати значајно више меморије, што ограничава њихову примену на слабијем хардверу.</w:t>
      </w:r>
    </w:p>
    <w:p w14:paraId="2CCEA2F8">
      <w:pPr>
        <w:pStyle w:val="29"/>
        <w:ind w:firstLine="720"/>
        <w:jc w:val="both"/>
      </w:pPr>
      <w:r>
        <w:t>У овом раду меморијска потрошња посматра се пре свега приликом поређења</w:t>
      </w:r>
      <w:r>
        <w:rPr>
          <w:lang w:val="sr-Cyrl-BA"/>
        </w:rPr>
        <w:t xml:space="preserve"> </w:t>
      </w:r>
      <w:r>
        <w:t>Whisper и Faster</w:t>
      </w:r>
      <w:r>
        <w:rPr>
          <w:lang w:val="sr-Cyrl-BA"/>
        </w:rPr>
        <w:t>-</w:t>
      </w:r>
      <w:r>
        <w:t>Whisper система, као и различитих величина модела и начина квантизације. При тумачењу ових резултата потребно је узети у обзир да се мери меморија процеса у коме се модел извршава, па добијене вредности представљају практично мерење у коришћеном окружењу, а не апсолутну величину самог модела.</w:t>
      </w:r>
    </w:p>
    <w:p w14:paraId="0E4EBCAB">
      <w:pPr>
        <w:pStyle w:val="4"/>
        <w:keepNext/>
        <w:keepLines/>
        <w:widowControl/>
        <w:jc w:val="both"/>
        <w:rPr>
          <w:rFonts w:ascii="Times New Roman" w:hAnsi="Times New Roman" w:cs="Times New Roman"/>
        </w:rPr>
      </w:pPr>
      <w:bookmarkStart w:id="90" w:name="_Toc23831"/>
      <w:r>
        <w:rPr>
          <w:rFonts w:ascii="Times New Roman" w:hAnsi="Times New Roman" w:cs="Times New Roman"/>
        </w:rPr>
        <w:t>Латенција</w:t>
      </w:r>
      <w:bookmarkEnd w:id="90"/>
    </w:p>
    <w:p w14:paraId="49CB9912">
      <w:pPr>
        <w:pStyle w:val="29"/>
        <w:ind w:firstLine="720"/>
        <w:jc w:val="both"/>
      </w:pPr>
      <w:r>
        <w:t xml:space="preserve">Код обраде говора у реалном времену поред укупног времена транскрипције важна је и </w:t>
      </w:r>
      <w:r>
        <w:rPr>
          <w:rStyle w:val="30"/>
          <w:b w:val="0"/>
          <w:bCs w:val="0"/>
        </w:rPr>
        <w:t>латенција</w:t>
      </w:r>
      <w:r>
        <w:t>. Она описује кашњење између пријема дела аудио сигнала и добијања одговарајућег резултата.</w:t>
      </w:r>
      <w:r>
        <w:rPr>
          <w:lang w:val="sr-Cyrl-BA"/>
        </w:rPr>
        <w:t xml:space="preserve"> </w:t>
      </w:r>
      <w:r>
        <w:t xml:space="preserve">Ова метрика постаје посебно важна када се аудио не обрађује као један комплетан запис, већ се дели на мање сегменте. Мањи сегменти могу омогућити раније добијање првих резултата, али истовремено могу смањити количину контекста доступног моделу и тиме погоршати тачност. Због тога се код </w:t>
      </w:r>
      <w:r>
        <w:rPr>
          <w:lang w:val="sr-Cyrl-BA"/>
        </w:rPr>
        <w:t xml:space="preserve">обраде у реалном времену </w:t>
      </w:r>
      <w:r>
        <w:t xml:space="preserve">латенција посматра заједно са </w:t>
      </w:r>
      <w:r>
        <w:rPr>
          <w:lang w:val="sr-Cyrl-BA"/>
        </w:rPr>
        <w:t xml:space="preserve">вредностима </w:t>
      </w:r>
      <w:r>
        <w:t>WER</w:t>
      </w:r>
      <w:r>
        <w:rPr>
          <w:lang w:val="sr-Cyrl-BA"/>
        </w:rPr>
        <w:t>-а</w:t>
      </w:r>
      <w:r>
        <w:t xml:space="preserve"> и RTF</w:t>
      </w:r>
      <w:r>
        <w:rPr>
          <w:lang w:val="sr-Cyrl-BA"/>
        </w:rPr>
        <w:t>-а</w:t>
      </w:r>
      <w:r>
        <w:t>.</w:t>
      </w:r>
    </w:p>
    <w:p w14:paraId="22BC2F51">
      <w:pPr>
        <w:pStyle w:val="29"/>
        <w:ind w:firstLine="720"/>
        <w:jc w:val="both"/>
        <w:rPr>
          <w:sz w:val="28"/>
          <w:szCs w:val="28"/>
        </w:rPr>
      </w:pPr>
      <w:r>
        <w:t>Ниједна од наведених метрика сама по себи није довољна за потпуну оцену ASR система. Конфигурација са најмањим WER</w:t>
      </w:r>
      <w:r>
        <w:rPr>
          <w:lang w:val="sr-Cyrl-BA"/>
        </w:rPr>
        <w:t>-</w:t>
      </w:r>
      <w:r>
        <w:t>ом може истовремено бити сувише спора или захтевати превише меморије, док најбржи модел може имати неприхватљив број грешака. Због тога се у експерименталном делу рада резултати анализирају кроз више метрика, а њихово заједничко посматрање касније представља основу за избор одговарајуће конфигурације система.</w:t>
      </w:r>
    </w:p>
    <w:p w14:paraId="286FFFDB">
      <w:pPr>
        <w:pStyle w:val="3"/>
        <w:widowControl/>
        <w:ind w:left="0" w:firstLine="0"/>
        <w:jc w:val="both"/>
        <w:rPr>
          <w:sz w:val="28"/>
          <w:szCs w:val="28"/>
        </w:rPr>
      </w:pPr>
      <w:bookmarkStart w:id="91" w:name="_Toc21029"/>
      <w:r>
        <w:rPr>
          <w:sz w:val="28"/>
          <w:szCs w:val="28"/>
        </w:rPr>
        <w:t>2.5. Преглед сродних истраживања</w:t>
      </w:r>
      <w:bookmarkEnd w:id="91"/>
    </w:p>
    <w:p w14:paraId="6BB74EB2">
      <w:pPr>
        <w:pStyle w:val="29"/>
        <w:ind w:firstLine="720"/>
        <w:jc w:val="both"/>
        <w:rPr>
          <w:rStyle w:val="30"/>
          <w:b w:val="0"/>
          <w:bCs w:val="0"/>
          <w:lang w:val="sr-Cyrl-BA"/>
        </w:rPr>
      </w:pPr>
      <w:r>
        <w:t>Развој система за аутоматско препознавање говора за српски језик има вишегодишњу истраживачку традицију, али је доступност великих означених говорних скупова знатно мања у поређењу са језицима са већом количином доступних ресурса. Сечујски и сарадници приказују развој технологија за синтезу и препознавање говора за српски и друге јужнословенске језике, као и прелазак од традиционалних статистичких приступа ка савременим системима заснованим на дубоком учењу. Ограничена количина говорних и језичких ресурса представља један од значајних изазова при развоју система за ове језике, због чега су од посебног значаја приступи који омогућавају коришћење претходно обучених вишејезичких модела и њихово накнадно прилагођавање конкретном језику или области примене</w:t>
      </w:r>
      <w:r>
        <w:rPr>
          <w:lang w:val="sr-Cyrl-BA"/>
        </w:rPr>
        <w:t xml:space="preserve"> </w:t>
      </w:r>
      <w:r>
        <w:rPr>
          <w:rStyle w:val="30"/>
          <w:b w:val="0"/>
          <w:bCs w:val="0"/>
        </w:rPr>
        <w:t>[</w:t>
      </w:r>
      <w:r>
        <w:rPr>
          <w:rStyle w:val="30"/>
          <w:b w:val="0"/>
          <w:bCs w:val="0"/>
          <w:lang w:val="sr-Cyrl-BA"/>
        </w:rPr>
        <w:t>10</w:t>
      </w:r>
      <w:r>
        <w:rPr>
          <w:rStyle w:val="30"/>
          <w:b w:val="0"/>
          <w:bCs w:val="0"/>
        </w:rPr>
        <w:t>]</w:t>
      </w:r>
      <w:r>
        <w:rPr>
          <w:rStyle w:val="30"/>
          <w:b w:val="0"/>
          <w:bCs w:val="0"/>
          <w:lang w:val="sr-Cyrl-BA"/>
        </w:rPr>
        <w:t>.</w:t>
      </w:r>
    </w:p>
    <w:p w14:paraId="7252F035">
      <w:pPr>
        <w:pStyle w:val="29"/>
        <w:ind w:firstLine="720"/>
        <w:jc w:val="both"/>
        <w:rPr>
          <w:lang w:val="sr-Cyrl-BA"/>
        </w:rPr>
      </w:pPr>
      <w:r>
        <w:t>Значајан ресурс за истраживање аутоматског препознавања српског говора представља и ParlaSpeech колекција, формирана на основу парламентарних заседања и аутоматског повезивања говорних и текстуалних података. У оквиру ове колекције доступан је и ParlaSpeech</w:t>
      </w:r>
      <w:r>
        <w:rPr>
          <w:lang w:val="sr-Cyrl-BA"/>
        </w:rPr>
        <w:t>-</w:t>
      </w:r>
      <w:r>
        <w:t>RS, говорни корпус за српски језик, који представља један од новијих јавно доступних ресурса за развој и евалуацију система за препознавање српског говора</w:t>
      </w:r>
      <w:r>
        <w:rPr>
          <w:lang w:val="sr-Cyrl-BA"/>
        </w:rPr>
        <w:t xml:space="preserve"> </w:t>
      </w:r>
      <w:r>
        <w:t>[1</w:t>
      </w:r>
      <w:r>
        <w:rPr>
          <w:lang w:val="sr-Cyrl-BA"/>
        </w:rPr>
        <w:t>1</w:t>
      </w:r>
      <w:r>
        <w:t>], [1</w:t>
      </w:r>
      <w:r>
        <w:rPr>
          <w:lang w:val="sr-Cyrl-BA"/>
        </w:rPr>
        <w:t>2</w:t>
      </w:r>
      <w:r>
        <w:t>]</w:t>
      </w:r>
      <w:r>
        <w:rPr>
          <w:lang w:val="sr-Cyrl-BA"/>
        </w:rPr>
        <w:t>.</w:t>
      </w:r>
    </w:p>
    <w:p w14:paraId="72D610AB">
      <w:pPr>
        <w:pStyle w:val="29"/>
        <w:ind w:firstLine="720"/>
        <w:jc w:val="both"/>
        <w:rPr>
          <w:lang w:val="sr-Cyrl-BA"/>
        </w:rPr>
      </w:pPr>
      <w:r>
        <w:t xml:space="preserve">Поред ресурса специфичних за српски језик, за евалуацију вишејезичких ASR система значајни су и велики вишејезички скупови као што су FLEURS и Mozilla Common Voice. FLEURS је развијен као вишејезички референтни скуп (енгл. </w:t>
      </w:r>
      <w:r>
        <w:rPr>
          <w:i/>
          <w:iCs/>
        </w:rPr>
        <w:t>benchmark</w:t>
      </w:r>
      <w:r>
        <w:t>) за евалуацију говорних репрезентација, док Common Voice представља велики јавно доступан вишејезички говорни корпус формиран доприносима говорника различитих језика. Овакви скупови имају значајну улогу у развоју и упоредној евалуацији вишејезичких система за препознавање говора</w:t>
      </w:r>
      <w:r>
        <w:rPr>
          <w:lang w:val="sr-Cyrl-BA"/>
        </w:rPr>
        <w:t xml:space="preserve"> </w:t>
      </w:r>
      <w:r>
        <w:t>[1</w:t>
      </w:r>
      <w:r>
        <w:rPr>
          <w:lang w:val="sr-Cyrl-BA"/>
        </w:rPr>
        <w:t>3</w:t>
      </w:r>
      <w:r>
        <w:t>], [1</w:t>
      </w:r>
      <w:r>
        <w:rPr>
          <w:lang w:val="sr-Cyrl-BA"/>
        </w:rPr>
        <w:t>4</w:t>
      </w:r>
      <w:r>
        <w:t>]</w:t>
      </w:r>
      <w:r>
        <w:rPr>
          <w:lang w:val="sr-Cyrl-BA"/>
        </w:rPr>
        <w:t>.</w:t>
      </w:r>
    </w:p>
    <w:p w14:paraId="194A7439">
      <w:pPr>
        <w:pStyle w:val="29"/>
        <w:ind w:firstLine="720"/>
        <w:jc w:val="both"/>
        <w:rPr>
          <w:lang w:val="sr-Cyrl-BA"/>
        </w:rPr>
      </w:pPr>
      <w:r>
        <w:t xml:space="preserve">Посебно релевантно за примену Whisper модела на српски језик је истраживање </w:t>
      </w:r>
      <w:r>
        <w:rPr>
          <w:lang w:val="sr-Cyrl-BA"/>
        </w:rPr>
        <w:t>тима из Новог Сада</w:t>
      </w:r>
      <w:r>
        <w:t>, у коме је испитана могућност побољшања система заснованог на моделу Whisper за аутоматско препознавање српског говора коришћењем синтетички генерисаних говорних података. За генерисање додатног скупа коришћен је текст из српског веб корпуса SrWAC, уз припрему података и нормализацију текста засновану на великим језичким моделима. Применом система за синтезу говора (TTS) са девет различитих гласова генерисано је укупно око 1500 сати синтетичког говора. Експерименти су спроведени над Whisper Medium моделом, при чему је полазни модел претходно додатно обучен на око 1300 сати транскрибованог говора. Током додатног обучавања синтетичким подацима енкодер део модела био је замрзнут. Евалуација на Common Voice скупу и снимцима из реалних услова показала је побољшања у погледу WER и CER метрика, чиме је показано да синтетички говор може бити користан за додатно прилагођавање Whisper модела српском језику</w:t>
      </w:r>
      <w:r>
        <w:rPr>
          <w:lang w:val="sr-Cyrl-BA"/>
        </w:rPr>
        <w:t xml:space="preserve"> </w:t>
      </w:r>
      <w:r>
        <w:t>[</w:t>
      </w:r>
      <w:r>
        <w:rPr>
          <w:lang w:val="sr-Cyrl-BA"/>
        </w:rPr>
        <w:t>15</w:t>
      </w:r>
      <w:r>
        <w:t>]</w:t>
      </w:r>
      <w:r>
        <w:rPr>
          <w:lang w:val="sr-Cyrl-BA"/>
        </w:rPr>
        <w:t>.</w:t>
      </w:r>
    </w:p>
    <w:p w14:paraId="58596B2C">
      <w:pPr>
        <w:pStyle w:val="29"/>
        <w:ind w:firstLine="720"/>
        <w:jc w:val="both"/>
      </w:pPr>
      <w:r>
        <w:t>Наведени приступ је непосредно повезан са једним од праваца истраживања у овом раду, али се циљ и начин адаптације разликују. Док је у</w:t>
      </w:r>
      <w:r>
        <w:rPr>
          <w:lang w:val="sr-Cyrl-BA"/>
        </w:rPr>
        <w:t xml:space="preserve"> наведеном</w:t>
      </w:r>
      <w:r>
        <w:t xml:space="preserve"> истраживању нагласак на побољшању препознавања српског говора коришћењем додатних синтетичких података, у овом раду адаптација је усмерена на специфичан домен пољопривреде. За ту намену формиран је посебан скуп од 800 аудио записа са доменски специфичним садржајем, а евалуација је организована тако да тест скуп садржи говорника који није учествовао у обучавању. На тај начин се, поред прилагођавања специфичној терминологији, испитује и генерализација адаптираног модела на новог говорника.</w:t>
      </w:r>
    </w:p>
    <w:p w14:paraId="79716739">
      <w:pPr>
        <w:pStyle w:val="29"/>
        <w:ind w:firstLine="720"/>
        <w:jc w:val="both"/>
        <w:rPr>
          <w:rStyle w:val="30"/>
          <w:b w:val="0"/>
          <w:bCs w:val="0"/>
          <w:lang w:val="sr-Cyrl-BA"/>
        </w:rPr>
      </w:pPr>
      <w:r>
        <w:t>Значај прилагођавања система за препознавање говора специфичном домену показан је и у ранијим истраживањима за српски језик. Пакоци и сарадници разматрали су проблем аутоматске транскрипције диктираних медицинских налаза, код којих специфична терминологија и ограничена количина расположивих података представљају значајан изазов. У њиховом истраживању проблем оскудности података разматран је применом доменски прилагођених језичких модела и поступака за побољшање избора хипотеза. Овакви резултати указују на значај прилагођавања система карактеристикама конкретне области примене. У овом раду сличан проблем доменске специфичности разматра се у контексту савременог Whisper модела и терминологије из области пољопривреде</w:t>
      </w:r>
      <w:r>
        <w:rPr>
          <w:lang w:val="sr-Cyrl-BA"/>
        </w:rPr>
        <w:t xml:space="preserve"> </w:t>
      </w:r>
      <w:r>
        <w:rPr>
          <w:rStyle w:val="30"/>
          <w:b w:val="0"/>
          <w:bCs w:val="0"/>
        </w:rPr>
        <w:t>[</w:t>
      </w:r>
      <w:r>
        <w:rPr>
          <w:rStyle w:val="30"/>
          <w:b w:val="0"/>
          <w:bCs w:val="0"/>
          <w:lang w:val="sr-Cyrl-BA"/>
        </w:rPr>
        <w:t>16</w:t>
      </w:r>
      <w:r>
        <w:rPr>
          <w:rStyle w:val="30"/>
          <w:b w:val="0"/>
          <w:bCs w:val="0"/>
        </w:rPr>
        <w:t>]</w:t>
      </w:r>
      <w:r>
        <w:rPr>
          <w:rStyle w:val="30"/>
          <w:b w:val="0"/>
          <w:bCs w:val="0"/>
          <w:lang w:val="sr-Cyrl-BA"/>
        </w:rPr>
        <w:t>.</w:t>
      </w:r>
    </w:p>
    <w:p w14:paraId="0E91F9A9">
      <w:pPr>
        <w:pStyle w:val="29"/>
        <w:ind w:firstLine="720"/>
        <w:jc w:val="both"/>
        <w:rPr>
          <w:lang w:val="sr-Cyrl-BA"/>
        </w:rPr>
      </w:pPr>
      <w:r>
        <w:t xml:space="preserve">Могућност доменског прилагођавања самог Whisper модела разматрана је и у новијим истраживањима усмереним на специфичне индустријске случајеве примене. Резултати таквих истраживања </w:t>
      </w:r>
      <w:r>
        <w:rPr>
          <w:lang w:val="sr-Cyrl-BA"/>
        </w:rPr>
        <w:t>указују на потенцијал</w:t>
      </w:r>
      <w:r>
        <w:t xml:space="preserve"> додатног обучавања Whisper модела када се систем примењује на говор и терминологију специфичне области</w:t>
      </w:r>
      <w:r>
        <w:rPr>
          <w:lang w:val="sr-Cyrl-BA"/>
        </w:rPr>
        <w:t xml:space="preserve"> </w:t>
      </w:r>
      <w:r>
        <w:t>[</w:t>
      </w:r>
      <w:r>
        <w:rPr>
          <w:lang w:val="sr-Cyrl-BA"/>
        </w:rPr>
        <w:t>17</w:t>
      </w:r>
      <w:r>
        <w:t>]</w:t>
      </w:r>
      <w:r>
        <w:rPr>
          <w:lang w:val="sr-Cyrl-BA"/>
        </w:rPr>
        <w:t>.</w:t>
      </w:r>
    </w:p>
    <w:p w14:paraId="112376EE">
      <w:pPr>
        <w:pStyle w:val="29"/>
        <w:ind w:firstLine="720"/>
        <w:jc w:val="both"/>
        <w:rPr>
          <w:lang w:val="sr-Cyrl-BA"/>
        </w:rPr>
      </w:pPr>
      <w:r>
        <w:t>Поред тачности препознавања, значајан аспект практичне примене савремених ASR система представља ефикасност инференције.</w:t>
      </w:r>
      <w:r>
        <w:rPr>
          <w:lang w:val="sr-Cyrl-BA"/>
        </w:rPr>
        <w:t xml:space="preserve"> </w:t>
      </w:r>
      <w:r>
        <w:t>Whisper модел развијен је као вишејезички модел за препознавање говора, обучен на великој количини разноврсних говорних података, чиме је омогућена његова примена на различите језике и услове снимања. Међутим, практична примена модела, посебно на уређајима који се ослањају на CPU, захтева разматрање не само тачности већ и времена извршавања и потребних рачунарских ресурса</w:t>
      </w:r>
      <w:r>
        <w:rPr>
          <w:lang w:val="sr-Cyrl-BA"/>
        </w:rPr>
        <w:t xml:space="preserve"> </w:t>
      </w:r>
      <w:r>
        <w:rPr>
          <w:rStyle w:val="30"/>
          <w:b w:val="0"/>
          <w:bCs w:val="0"/>
        </w:rPr>
        <w:t>[</w:t>
      </w:r>
      <w:r>
        <w:rPr>
          <w:rStyle w:val="30"/>
          <w:b w:val="0"/>
          <w:bCs w:val="0"/>
          <w:lang w:val="sr-Cyrl-BA"/>
        </w:rPr>
        <w:t>5</w:t>
      </w:r>
      <w:r>
        <w:rPr>
          <w:rStyle w:val="30"/>
          <w:b w:val="0"/>
          <w:bCs w:val="0"/>
        </w:rPr>
        <w:t>]</w:t>
      </w:r>
      <w:r>
        <w:rPr>
          <w:rStyle w:val="30"/>
          <w:b w:val="0"/>
          <w:bCs w:val="0"/>
          <w:lang w:val="sr-Cyrl-BA"/>
        </w:rPr>
        <w:t>.</w:t>
      </w:r>
    </w:p>
    <w:p w14:paraId="18963439">
      <w:pPr>
        <w:pStyle w:val="29"/>
        <w:ind w:firstLine="720"/>
        <w:jc w:val="both"/>
        <w:rPr>
          <w:lang w:val="sr-Cyrl-BA"/>
        </w:rPr>
      </w:pPr>
      <w:r>
        <w:t>Faster-Whisper представља имплементацију Whisper модела засновану на библиотеци CTranslate2. Она омогућава примену различитих оптимизација инференције и типова квантизације, због чега је погодна за анализу односа између тачности, брзине и потрошње ресурса. CTranslate2 подржава различите типове нумеричке репрезентације и оптимизовано извршавање на CPU и GPU уређајима. Због тога се у овом раду, поред WER метрике, систематски анализирају време транскрипције, RTF и меморијска захтевност различитих Whisper и Faster</w:t>
      </w:r>
      <w:r>
        <w:rPr>
          <w:lang w:val="sr-Cyrl-BA"/>
        </w:rPr>
        <w:t>-</w:t>
      </w:r>
      <w:r>
        <w:t>Whisper конфигурација</w:t>
      </w:r>
      <w:r>
        <w:rPr>
          <w:lang w:val="sr-Cyrl-BA"/>
        </w:rPr>
        <w:t xml:space="preserve"> </w:t>
      </w:r>
      <w:r>
        <w:rPr>
          <w:rStyle w:val="30"/>
          <w:b w:val="0"/>
          <w:bCs w:val="0"/>
        </w:rPr>
        <w:t>[</w:t>
      </w:r>
      <w:r>
        <w:rPr>
          <w:rStyle w:val="30"/>
          <w:b w:val="0"/>
          <w:bCs w:val="0"/>
          <w:lang w:val="sr-Cyrl-BA"/>
        </w:rPr>
        <w:t>1</w:t>
      </w:r>
      <w:r>
        <w:rPr>
          <w:rStyle w:val="30"/>
          <w:b w:val="0"/>
          <w:bCs w:val="0"/>
        </w:rPr>
        <w:t>], [</w:t>
      </w:r>
      <w:r>
        <w:rPr>
          <w:rStyle w:val="30"/>
          <w:b w:val="0"/>
          <w:bCs w:val="0"/>
          <w:lang w:val="sr-Cyrl-BA"/>
        </w:rPr>
        <w:t>2</w:t>
      </w:r>
      <w:r>
        <w:rPr>
          <w:rStyle w:val="30"/>
          <w:b w:val="0"/>
          <w:bCs w:val="0"/>
        </w:rPr>
        <w:t>]</w:t>
      </w:r>
      <w:r>
        <w:rPr>
          <w:rStyle w:val="30"/>
          <w:b w:val="0"/>
          <w:bCs w:val="0"/>
          <w:lang w:val="sr-Cyrl-BA"/>
        </w:rPr>
        <w:t>.</w:t>
      </w:r>
    </w:p>
    <w:p w14:paraId="555E252E">
      <w:pPr>
        <w:pStyle w:val="29"/>
        <w:ind w:firstLine="720"/>
        <w:jc w:val="both"/>
        <w:rPr>
          <w:lang w:val="sr-Cyrl-BA"/>
        </w:rPr>
      </w:pPr>
      <w:r>
        <w:t xml:space="preserve">Други практично значајан аспект представља обрада говора у реалном времену. Код система заснованих на Whisper моделу аудио сигнал се приликом овакве примене може обрађивати у мањим сегментима, при чему избор величине сегмента утиче на количину контекста доступног моделу и на време потребно за добијање резултата. Краћи сегменти омогућавају раније добијање транскрипције, док већи сегменти обезбеђују моделу више говорног контекста. Због тога је у овом раду обрада у реалном времену испитана кроз контролисану сегментацију дужих аудио записа и истовремену анализу тачности транскрипције, латенције и </w:t>
      </w:r>
      <w:r>
        <w:rPr>
          <w:lang w:val="sr-Cyrl-BA"/>
        </w:rPr>
        <w:t xml:space="preserve">вредности </w:t>
      </w:r>
      <w:r>
        <w:t>RTF</w:t>
      </w:r>
      <w:r>
        <w:rPr>
          <w:lang w:val="sr-Cyrl-BA"/>
        </w:rPr>
        <w:t>-а.</w:t>
      </w:r>
    </w:p>
    <w:p w14:paraId="17C53193">
      <w:pPr>
        <w:pStyle w:val="29"/>
        <w:ind w:firstLine="720"/>
        <w:jc w:val="both"/>
        <w:rPr>
          <w:lang w:val="sr-Cyrl-BA"/>
        </w:rPr>
      </w:pPr>
      <w:r>
        <w:t>На основу прегледаних истраживања може се уочити да су претходни радови обухватили развој технологија за препознавање говора на српском језику, примену Whisper модела и његово побољшање додатним синтетичким говорним подацима, као и прилагођавање ASR система специфичним доменима. Поред тога, развој оптимизованих имплементација као што је Faster</w:t>
      </w:r>
      <w:r>
        <w:rPr>
          <w:lang w:val="sr-Cyrl-BA"/>
        </w:rPr>
        <w:t>-</w:t>
      </w:r>
      <w:r>
        <w:t>Whisper омогућава да се савремени модели посматрају не само са становишта тачности, већ и са становишта брзине и рачунарских захтева</w:t>
      </w:r>
      <w:r>
        <w:rPr>
          <w:lang w:val="sr-Cyrl-BA"/>
        </w:rPr>
        <w:t xml:space="preserve"> </w:t>
      </w:r>
      <w:r>
        <w:rPr>
          <w:rStyle w:val="30"/>
          <w:b w:val="0"/>
          <w:bCs w:val="0"/>
        </w:rPr>
        <w:t>[</w:t>
      </w:r>
      <w:r>
        <w:rPr>
          <w:rStyle w:val="30"/>
          <w:b w:val="0"/>
          <w:bCs w:val="0"/>
          <w:lang w:val="sr-Cyrl-BA"/>
        </w:rPr>
        <w:t>1</w:t>
      </w:r>
      <w:r>
        <w:rPr>
          <w:rStyle w:val="30"/>
          <w:b w:val="0"/>
          <w:bCs w:val="0"/>
        </w:rPr>
        <w:t>], [</w:t>
      </w:r>
      <w:r>
        <w:rPr>
          <w:rStyle w:val="30"/>
          <w:b w:val="0"/>
          <w:bCs w:val="0"/>
          <w:lang w:val="sr-Cyrl-BA"/>
        </w:rPr>
        <w:t>2</w:t>
      </w:r>
      <w:r>
        <w:rPr>
          <w:rStyle w:val="30"/>
          <w:b w:val="0"/>
          <w:bCs w:val="0"/>
        </w:rPr>
        <w:t>], [</w:t>
      </w:r>
      <w:r>
        <w:rPr>
          <w:rStyle w:val="30"/>
          <w:b w:val="0"/>
          <w:bCs w:val="0"/>
          <w:lang w:val="sr-Cyrl-BA"/>
        </w:rPr>
        <w:t>10</w:t>
      </w:r>
      <w:r>
        <w:rPr>
          <w:rStyle w:val="30"/>
          <w:b w:val="0"/>
          <w:bCs w:val="0"/>
        </w:rPr>
        <w:t>]</w:t>
      </w:r>
      <w:r>
        <w:rPr>
          <w:rStyle w:val="30"/>
          <w:b w:val="0"/>
          <w:bCs w:val="0"/>
          <w:lang w:val="sr-Cyrl-BA"/>
        </w:rPr>
        <w:t xml:space="preserve">, </w:t>
      </w:r>
      <w:r>
        <w:rPr>
          <w:rStyle w:val="30"/>
          <w:b w:val="0"/>
          <w:bCs w:val="0"/>
        </w:rPr>
        <w:t>[</w:t>
      </w:r>
      <w:r>
        <w:rPr>
          <w:rStyle w:val="30"/>
          <w:b w:val="0"/>
          <w:bCs w:val="0"/>
          <w:lang w:val="sr-Cyrl-BA"/>
        </w:rPr>
        <w:t>15</w:t>
      </w:r>
      <w:r>
        <w:rPr>
          <w:rStyle w:val="30"/>
          <w:b w:val="0"/>
          <w:bCs w:val="0"/>
        </w:rPr>
        <w:t>]</w:t>
      </w:r>
      <w:r>
        <w:rPr>
          <w:rStyle w:val="30"/>
          <w:b w:val="0"/>
          <w:bCs w:val="0"/>
          <w:lang w:val="sr-Cyrl-BA"/>
        </w:rPr>
        <w:t xml:space="preserve">, </w:t>
      </w:r>
      <w:r>
        <w:rPr>
          <w:rStyle w:val="30"/>
          <w:b w:val="0"/>
          <w:bCs w:val="0"/>
        </w:rPr>
        <w:t>[1</w:t>
      </w:r>
      <w:r>
        <w:rPr>
          <w:rStyle w:val="30"/>
          <w:b w:val="0"/>
          <w:bCs w:val="0"/>
          <w:lang w:val="sr-Cyrl-BA"/>
        </w:rPr>
        <w:t>6</w:t>
      </w:r>
      <w:r>
        <w:rPr>
          <w:rStyle w:val="30"/>
          <w:b w:val="0"/>
          <w:bCs w:val="0"/>
        </w:rPr>
        <w:t>]</w:t>
      </w:r>
      <w:r>
        <w:rPr>
          <w:rStyle w:val="30"/>
          <w:b w:val="0"/>
          <w:bCs w:val="0"/>
          <w:lang w:val="sr-Cyrl-BA"/>
        </w:rPr>
        <w:t>.</w:t>
      </w:r>
    </w:p>
    <w:p w14:paraId="030BA268">
      <w:pPr>
        <w:pStyle w:val="29"/>
        <w:ind w:firstLine="720"/>
        <w:jc w:val="both"/>
      </w:pPr>
      <w:r>
        <w:t xml:space="preserve">У односу на наведена истраживања, овај рад је усмерен на обједињену експерименталну анализу више аспеката практичне примене Whisper система за српски језик. Поред тачности препознавања, анализирају се брзина извршавања, RTF, меморијски захтеви, величина модела, квантизација, </w:t>
      </w:r>
      <w:r>
        <w:rPr>
          <w:lang w:val="sr-Cyrl-BA"/>
        </w:rPr>
        <w:t xml:space="preserve">параметар </w:t>
      </w:r>
      <w:r>
        <w:rPr>
          <w:i/>
          <w:iCs/>
        </w:rPr>
        <w:t>beam size</w:t>
      </w:r>
      <w:r>
        <w:t>,</w:t>
      </w:r>
      <w:r>
        <w:rPr>
          <w:lang w:val="sr-Cyrl-BA"/>
        </w:rPr>
        <w:t xml:space="preserve"> примена</w:t>
      </w:r>
      <w:r>
        <w:t xml:space="preserve"> VAD</w:t>
      </w:r>
      <w:r>
        <w:rPr>
          <w:lang w:val="sr-Cyrl-BA"/>
        </w:rPr>
        <w:t>-а</w:t>
      </w:r>
      <w:r>
        <w:t>, отпорност на различите нивое позадинског шума и сегментација при симулираној обради у реалном времену. Резултати појединачних експеримената затим се обједињују у поступку избора конфигурације на основу више критеријума. Додатно, спроводи се доменска адаптација Whisper модела на српски говор из области пољопривреде и провера генерализације адаптираног модела на говорника који није био присутан током обучавања.</w:t>
      </w:r>
    </w:p>
    <w:p w14:paraId="706226A0">
      <w:pPr>
        <w:pStyle w:val="29"/>
        <w:jc w:val="both"/>
      </w:pPr>
    </w:p>
    <w:p w14:paraId="2396B512">
      <w:pPr>
        <w:jc w:val="both"/>
        <w:rPr>
          <w:rFonts w:ascii="Times New Roman" w:hAnsi="Times New Roman" w:cs="Times New Roman"/>
          <w:sz w:val="24"/>
          <w:szCs w:val="24"/>
        </w:rPr>
      </w:pPr>
    </w:p>
    <w:p w14:paraId="025867C5">
      <w:pPr>
        <w:jc w:val="both"/>
        <w:rPr>
          <w:rFonts w:ascii="Times New Roman" w:hAnsi="Times New Roman" w:cs="Times New Roman"/>
          <w:sz w:val="24"/>
          <w:szCs w:val="24"/>
        </w:rPr>
      </w:pPr>
    </w:p>
    <w:p w14:paraId="386698F8">
      <w:pPr>
        <w:jc w:val="both"/>
        <w:rPr>
          <w:rFonts w:ascii="Times New Roman" w:hAnsi="Times New Roman" w:cs="Times New Roman"/>
          <w:sz w:val="24"/>
          <w:szCs w:val="24"/>
        </w:rPr>
      </w:pPr>
    </w:p>
    <w:p w14:paraId="15C7EA5C">
      <w:pPr>
        <w:jc w:val="both"/>
        <w:rPr>
          <w:rFonts w:ascii="Times New Roman" w:hAnsi="Times New Roman" w:cs="Times New Roman"/>
          <w:sz w:val="24"/>
          <w:szCs w:val="24"/>
        </w:rPr>
      </w:pPr>
    </w:p>
    <w:p w14:paraId="7363E974">
      <w:pPr>
        <w:jc w:val="both"/>
        <w:rPr>
          <w:rFonts w:ascii="Times New Roman" w:hAnsi="Times New Roman" w:cs="Times New Roman"/>
          <w:sz w:val="24"/>
          <w:szCs w:val="24"/>
        </w:rPr>
      </w:pPr>
    </w:p>
    <w:p w14:paraId="7E2DD787">
      <w:pPr>
        <w:pStyle w:val="2"/>
        <w:keepNext/>
        <w:keepLines/>
        <w:pageBreakBefore/>
        <w:widowControl/>
        <w:numPr>
          <w:ilvl w:val="0"/>
          <w:numId w:val="0"/>
        </w:numPr>
        <w:jc w:val="both"/>
        <w:rPr>
          <w:sz w:val="36"/>
          <w:szCs w:val="36"/>
        </w:rPr>
      </w:pPr>
      <w:bookmarkStart w:id="92" w:name="_Toc8432"/>
      <w:r>
        <w:rPr>
          <w:sz w:val="36"/>
          <w:szCs w:val="36"/>
        </w:rPr>
        <w:t>3. WHISPER АРХИТЕКТУРА</w:t>
      </w:r>
      <w:bookmarkEnd w:id="92"/>
    </w:p>
    <w:p w14:paraId="3FB25619">
      <w:pPr>
        <w:pStyle w:val="3"/>
        <w:widowControl/>
        <w:ind w:left="0" w:firstLine="0"/>
        <w:jc w:val="both"/>
        <w:rPr>
          <w:sz w:val="28"/>
          <w:szCs w:val="28"/>
          <w:lang w:val="sr-Cyrl-BA"/>
        </w:rPr>
      </w:pPr>
      <w:bookmarkStart w:id="93" w:name="_Toc671"/>
      <w:r>
        <w:rPr>
          <w:sz w:val="28"/>
          <w:szCs w:val="28"/>
        </w:rPr>
        <w:t xml:space="preserve">3.1. </w:t>
      </w:r>
      <w:r>
        <w:rPr>
          <w:sz w:val="28"/>
          <w:szCs w:val="28"/>
          <w:lang w:val="sr-Cyrl-BA"/>
        </w:rPr>
        <w:t>Трансформер</w:t>
      </w:r>
      <w:r>
        <w:rPr>
          <w:sz w:val="28"/>
          <w:szCs w:val="28"/>
          <w:lang w:val="en-US"/>
        </w:rPr>
        <w:t xml:space="preserve"> </w:t>
      </w:r>
      <w:r>
        <w:rPr>
          <w:sz w:val="28"/>
          <w:szCs w:val="28"/>
          <w:lang w:val="sr-Cyrl-BA"/>
        </w:rPr>
        <w:t>архитектура</w:t>
      </w:r>
      <w:r>
        <w:rPr>
          <w:sz w:val="28"/>
          <w:szCs w:val="28"/>
        </w:rPr>
        <w:t xml:space="preserve"> </w:t>
      </w:r>
      <w:r>
        <w:rPr>
          <w:sz w:val="28"/>
          <w:szCs w:val="28"/>
          <w:lang w:val="sr-Cyrl-BA"/>
        </w:rPr>
        <w:t>са енкодер-декодер</w:t>
      </w:r>
      <w:r>
        <w:rPr>
          <w:sz w:val="28"/>
          <w:szCs w:val="28"/>
        </w:rPr>
        <w:t xml:space="preserve"> </w:t>
      </w:r>
      <w:r>
        <w:rPr>
          <w:sz w:val="28"/>
          <w:szCs w:val="28"/>
          <w:lang w:val="sr-Cyrl-BA"/>
        </w:rPr>
        <w:t>структуром</w:t>
      </w:r>
      <w:bookmarkEnd w:id="93"/>
    </w:p>
    <w:p w14:paraId="379DC0E5">
      <w:pPr>
        <w:pStyle w:val="29"/>
        <w:ind w:firstLine="720"/>
        <w:jc w:val="both"/>
      </w:pPr>
      <w:r>
        <w:t xml:space="preserve">Whisper је заснован на </w:t>
      </w:r>
      <w:r>
        <w:rPr>
          <w:rStyle w:val="30"/>
          <w:b w:val="0"/>
          <w:bCs w:val="0"/>
          <w:lang w:val="sr-Cyrl-BA"/>
        </w:rPr>
        <w:t>трансформер</w:t>
      </w:r>
      <w:r>
        <w:rPr>
          <w:rStyle w:val="30"/>
          <w:b w:val="0"/>
          <w:bCs w:val="0"/>
        </w:rPr>
        <w:t xml:space="preserve"> архитектури</w:t>
      </w:r>
      <w:r>
        <w:t xml:space="preserve">, која је постала једна од основних архитектура за обраду секвенцијалних података. За разлику од RNN и LSTM мрежа, </w:t>
      </w:r>
      <w:r>
        <w:rPr>
          <w:rStyle w:val="30"/>
          <w:b w:val="0"/>
          <w:bCs w:val="0"/>
          <w:lang w:val="sr-Cyrl-BA"/>
        </w:rPr>
        <w:t>трансформер</w:t>
      </w:r>
      <w:r>
        <w:t xml:space="preserve"> не захтева класичну рекурентну обраду елемената секвенце један по један. Његов кључни део представља механизам пажње, који омогућава моделу да приликом обраде једног дела секвенце узме у обзир и друге њене делове.</w:t>
      </w:r>
    </w:p>
    <w:p w14:paraId="270AB299">
      <w:pPr>
        <w:pStyle w:val="29"/>
        <w:ind w:firstLine="720"/>
        <w:jc w:val="both"/>
        <w:rPr>
          <w:i/>
        </w:rPr>
      </w:pPr>
      <w:r>
        <w:t>Основу механизма пажње чине три матрице: матрица упита (Q), матрица кључева (K) и матрица вредности (V). На основу њих модел одређује колики значај треба доделити различитим деловима улазне секвенце. Механизам пажње може се представити изразом:</w:t>
      </w:r>
    </w:p>
    <w:tbl>
      <w:tblPr>
        <w:tblStyle w:val="3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78"/>
        <w:gridCol w:w="6936"/>
        <w:gridCol w:w="1362"/>
      </w:tblGrid>
      <w:tr w14:paraId="15453A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8" w:type="dxa"/>
            <w:vAlign w:val="center"/>
          </w:tcPr>
          <w:p w14:paraId="0B4F2683">
            <w:pPr>
              <w:widowControl/>
              <w:rPr>
                <w:rFonts w:hAnsi="Times New Roman" w:eastAsia="SimSun" w:cs="Times New Roman"/>
                <w:i/>
                <w:sz w:val="24"/>
                <w:szCs w:val="24"/>
                <w:lang w:val="en-US"/>
              </w:rPr>
            </w:pPr>
          </w:p>
        </w:tc>
        <w:tc>
          <w:tcPr>
            <w:tcW w:w="6936" w:type="dxa"/>
            <w:vAlign w:val="center"/>
          </w:tcPr>
          <w:p w14:paraId="398CA850">
            <w:pPr>
              <w:widowControl/>
              <w:rPr>
                <w:rFonts w:hAnsi="Times New Roman" w:eastAsia="SimSun" w:cs="Times New Roman"/>
                <w:i/>
                <w:sz w:val="24"/>
                <w:szCs w:val="24"/>
                <w:lang w:val="en-US"/>
              </w:rPr>
            </w:pPr>
            <m:oMathPara>
              <m:oMath>
                <m:r>
                  <m:rPr>
                    <m:nor/>
                    <m:sty m:val="p"/>
                  </m:rPr>
                  <w:rPr>
                    <w:rFonts w:ascii="Times New Roman" w:hAnsi="Times New Roman" w:eastAsia="SimSun" w:cs="Times New Roman"/>
                    <w:b w:val="0"/>
                    <w:i w:val="0"/>
                    <w:iCs/>
                    <w:sz w:val="24"/>
                    <w:szCs w:val="24"/>
                  </w:rPr>
                  <m:t>Attention</m:t>
                </m:r>
                <m:r>
                  <m:rPr>
                    <m:nor/>
                    <m:sty m:val="p"/>
                  </m:rPr>
                  <w:rPr>
                    <w:rFonts w:ascii="Times New Roman" w:hAnsi="Times New Roman" w:eastAsia="SimSun" w:cs="Times New Roman"/>
                    <w:b w:val="0"/>
                    <w:i w:val="0"/>
                    <w:sz w:val="24"/>
                    <w:szCs w:val="24"/>
                  </w:rPr>
                  <m:t>(</m:t>
                </m:r>
                <m:r>
                  <m:rPr>
                    <m:nor/>
                    <m:sty m:val="p"/>
                  </m:rPr>
                  <w:rPr>
                    <w:rFonts w:ascii="Times New Roman" w:hAnsi="Times New Roman" w:eastAsia="SimSun" w:cs="Times New Roman"/>
                    <w:b w:val="0"/>
                    <w:i w:val="0"/>
                    <w:iCs/>
                    <w:sz w:val="24"/>
                    <w:szCs w:val="24"/>
                  </w:rPr>
                  <m:t>Q,K,V</m:t>
                </m:r>
                <m:r>
                  <m:rPr>
                    <m:nor/>
                    <m:sty m:val="p"/>
                  </m:rPr>
                  <w:rPr>
                    <w:rFonts w:ascii="Times New Roman" w:hAnsi="Times New Roman" w:eastAsia="SimSun" w:cs="Times New Roman"/>
                    <w:b w:val="0"/>
                    <w:i w:val="0"/>
                    <w:sz w:val="24"/>
                    <w:szCs w:val="24"/>
                  </w:rPr>
                  <m:t>)</m:t>
                </m:r>
                <m:r>
                  <m:rPr>
                    <m:nor/>
                    <m:sty m:val="p"/>
                  </m:rPr>
                  <w:rPr>
                    <w:rFonts w:ascii="Times New Roman" w:hAnsi="Times New Roman" w:eastAsia="SimSun" w:cs="Times New Roman"/>
                    <w:b w:val="0"/>
                    <w:i w:val="0"/>
                    <w:sz w:val="24"/>
                    <w:szCs w:val="24"/>
                    <w:lang w:val="sr-Latn-RS"/>
                  </w:rPr>
                  <m:t xml:space="preserve"> </m:t>
                </m:r>
                <m:r>
                  <m:rPr>
                    <m:nor/>
                    <m:sty m:val="p"/>
                  </m:rPr>
                  <w:rPr>
                    <w:rFonts w:ascii="Times New Roman" w:hAnsi="Times New Roman" w:eastAsia="SimSun" w:cs="Times New Roman"/>
                    <w:b w:val="0"/>
                    <w:i w:val="0"/>
                    <w:sz w:val="24"/>
                    <w:szCs w:val="24"/>
                  </w:rPr>
                  <m:t>=</m:t>
                </m:r>
                <m:r>
                  <m:rPr>
                    <m:nor/>
                    <m:sty m:val="p"/>
                  </m:rPr>
                  <w:rPr>
                    <w:rFonts w:ascii="Times New Roman" w:hAnsi="Times New Roman" w:eastAsia="SimSun" w:cs="Times New Roman"/>
                    <w:b w:val="0"/>
                    <w:i w:val="0"/>
                    <w:sz w:val="24"/>
                    <w:szCs w:val="24"/>
                    <w:lang w:val="sr-Latn-RS"/>
                  </w:rPr>
                  <m:t xml:space="preserve"> </m:t>
                </m:r>
                <m:r>
                  <m:rPr>
                    <m:nor/>
                    <m:sty m:val="p"/>
                  </m:rPr>
                  <w:rPr>
                    <w:rFonts w:ascii="Times New Roman" w:hAnsi="Times New Roman" w:eastAsia="SimSun" w:cs="Times New Roman"/>
                    <w:b w:val="0"/>
                    <w:i w:val="0"/>
                    <w:iCs/>
                    <w:sz w:val="24"/>
                    <w:szCs w:val="24"/>
                  </w:rPr>
                  <m:t>softmax</m:t>
                </m:r>
                <m:d>
                  <m:dPr>
                    <m:ctrlPr>
                      <w:rPr>
                        <w:rFonts w:ascii="Cambria Math" w:hAnsi="Cambria Math" w:eastAsia="SimSun" w:cs="Times New Roman"/>
                        <w:sz w:val="24"/>
                        <w:szCs w:val="24"/>
                      </w:rPr>
                    </m:ctrlPr>
                  </m:dPr>
                  <m:e>
                    <m:f>
                      <m:fPr>
                        <m:ctrlPr>
                          <w:rPr>
                            <w:rFonts w:ascii="Cambria Math" w:hAnsi="Cambria Math" w:eastAsia="SimSun" w:cs="Times New Roman"/>
                            <w:sz w:val="24"/>
                            <w:szCs w:val="24"/>
                          </w:rPr>
                        </m:ctrlPr>
                      </m:fPr>
                      <m:num>
                        <m:r>
                          <m:rPr>
                            <m:nor/>
                            <m:sty m:val="p"/>
                          </m:rPr>
                          <w:rPr>
                            <w:rFonts w:ascii="Times New Roman" w:hAnsi="Times New Roman" w:eastAsia="SimSun" w:cs="Times New Roman"/>
                            <w:b w:val="0"/>
                            <w:i w:val="0"/>
                            <w:sz w:val="24"/>
                            <w:szCs w:val="24"/>
                          </w:rPr>
                          <m:t>Q</m:t>
                        </m:r>
                        <m:sSup>
                          <m:sSupPr>
                            <m:ctrlPr>
                              <w:rPr>
                                <w:rFonts w:ascii="Cambria Math" w:hAnsi="Cambria Math" w:eastAsia="SimSun" w:cs="Times New Roman"/>
                                <w:sz w:val="24"/>
                                <w:szCs w:val="24"/>
                              </w:rPr>
                            </m:ctrlPr>
                          </m:sSupPr>
                          <m:e>
                            <m:r>
                              <m:rPr>
                                <m:nor/>
                                <m:sty m:val="p"/>
                              </m:rPr>
                              <w:rPr>
                                <w:rFonts w:ascii="Times New Roman" w:hAnsi="Times New Roman" w:eastAsia="SimSun" w:cs="Times New Roman"/>
                                <w:b w:val="0"/>
                                <w:i w:val="0"/>
                                <w:sz w:val="24"/>
                                <w:szCs w:val="24"/>
                              </w:rPr>
                              <m:t>K</m:t>
                            </m:r>
                            <m:ctrlPr>
                              <w:rPr>
                                <w:rFonts w:ascii="Cambria Math" w:hAnsi="Cambria Math" w:eastAsia="SimSun" w:cs="Times New Roman"/>
                                <w:sz w:val="24"/>
                                <w:szCs w:val="24"/>
                              </w:rPr>
                            </m:ctrlPr>
                          </m:e>
                          <m:sup>
                            <m:r>
                              <m:rPr>
                                <m:nor/>
                                <m:sty m:val="p"/>
                              </m:rPr>
                              <w:rPr>
                                <w:rFonts w:ascii="Times New Roman" w:hAnsi="Times New Roman" w:eastAsia="SimSun" w:cs="Times New Roman"/>
                                <w:b w:val="0"/>
                                <w:i w:val="0"/>
                                <w:sz w:val="24"/>
                                <w:szCs w:val="24"/>
                              </w:rPr>
                              <m:t>T</m:t>
                            </m:r>
                            <m:ctrlPr>
                              <w:rPr>
                                <w:rFonts w:ascii="Cambria Math" w:hAnsi="Cambria Math" w:eastAsia="SimSun" w:cs="Times New Roman"/>
                                <w:sz w:val="24"/>
                                <w:szCs w:val="24"/>
                              </w:rPr>
                            </m:ctrlPr>
                          </m:sup>
                        </m:sSup>
                        <m:ctrlPr>
                          <w:rPr>
                            <w:rFonts w:ascii="Cambria Math" w:hAnsi="Cambria Math" w:eastAsia="SimSun" w:cs="Times New Roman"/>
                            <w:sz w:val="24"/>
                            <w:szCs w:val="24"/>
                          </w:rPr>
                        </m:ctrlPr>
                      </m:num>
                      <m:den>
                        <m:rad>
                          <m:radPr>
                            <m:degHide m:val="1"/>
                            <m:ctrlPr>
                              <w:rPr>
                                <w:rFonts w:ascii="Cambria Math" w:hAnsi="Cambria Math" w:eastAsia="SimSun" w:cs="Times New Roman"/>
                                <w:sz w:val="24"/>
                                <w:szCs w:val="24"/>
                              </w:rPr>
                            </m:ctrlPr>
                          </m:radPr>
                          <m:deg>
                            <m:ctrlPr>
                              <w:rPr>
                                <w:rFonts w:ascii="Cambria Math" w:hAnsi="Cambria Math" w:eastAsia="SimSun" w:cs="Times New Roman"/>
                                <w:sz w:val="24"/>
                                <w:szCs w:val="24"/>
                              </w:rPr>
                            </m:ctrlPr>
                          </m:deg>
                          <m:e>
                            <m:sSub>
                              <m:sSubPr>
                                <m:ctrlPr>
                                  <w:rPr>
                                    <w:rFonts w:ascii="Cambria Math" w:hAnsi="Cambria Math" w:eastAsia="SimSun" w:cs="Times New Roman"/>
                                    <w:sz w:val="24"/>
                                    <w:szCs w:val="24"/>
                                  </w:rPr>
                                </m:ctrlPr>
                              </m:sSubPr>
                              <m:e>
                                <m:r>
                                  <m:rPr>
                                    <m:nor/>
                                  </m:rPr>
                                  <w:rPr>
                                    <w:rFonts w:ascii="Times New Roman" w:hAnsi="Times New Roman" w:eastAsia="SimSun" w:cs="Times New Roman"/>
                                    <w:i/>
                                    <w:iCs/>
                                    <w:sz w:val="24"/>
                                    <w:szCs w:val="24"/>
                                  </w:rPr>
                                  <m:t>d</m:t>
                                </m:r>
                                <m:ctrlPr>
                                  <w:rPr>
                                    <w:rFonts w:ascii="Cambria Math" w:hAnsi="Cambria Math" w:eastAsia="SimSun" w:cs="Times New Roman"/>
                                    <w:sz w:val="24"/>
                                    <w:szCs w:val="24"/>
                                  </w:rPr>
                                </m:ctrlPr>
                              </m:e>
                              <m:sub>
                                <m:r>
                                  <m:rPr>
                                    <m:nor/>
                                    <m:sty m:val="p"/>
                                  </m:rPr>
                                  <w:rPr>
                                    <w:rFonts w:ascii="Times New Roman" w:hAnsi="Times New Roman" w:eastAsia="SimSun" w:cs="Times New Roman"/>
                                    <w:b w:val="0"/>
                                    <w:i w:val="0"/>
                                    <w:sz w:val="24"/>
                                    <w:szCs w:val="24"/>
                                  </w:rPr>
                                  <m:t>k</m:t>
                                </m:r>
                                <m:ctrlPr>
                                  <w:rPr>
                                    <w:rFonts w:ascii="Cambria Math" w:hAnsi="Cambria Math" w:eastAsia="SimSun" w:cs="Times New Roman"/>
                                    <w:sz w:val="24"/>
                                    <w:szCs w:val="24"/>
                                  </w:rPr>
                                </m:ctrlPr>
                              </m:sub>
                            </m:sSub>
                            <m:ctrlPr>
                              <w:rPr>
                                <w:rFonts w:ascii="Cambria Math" w:hAnsi="Cambria Math" w:eastAsia="SimSun" w:cs="Times New Roman"/>
                                <w:sz w:val="24"/>
                                <w:szCs w:val="24"/>
                              </w:rPr>
                            </m:ctrlPr>
                          </m:e>
                        </m:rad>
                        <m:ctrlPr>
                          <w:rPr>
                            <w:rFonts w:ascii="Cambria Math" w:hAnsi="Cambria Math" w:eastAsia="SimSun" w:cs="Times New Roman"/>
                            <w:sz w:val="24"/>
                            <w:szCs w:val="24"/>
                          </w:rPr>
                        </m:ctrlPr>
                      </m:den>
                    </m:f>
                    <m:ctrlPr>
                      <w:rPr>
                        <w:rFonts w:ascii="Cambria Math" w:hAnsi="Cambria Math" w:eastAsia="SimSun" w:cs="Times New Roman"/>
                        <w:sz w:val="24"/>
                        <w:szCs w:val="24"/>
                      </w:rPr>
                    </m:ctrlPr>
                  </m:e>
                </m:d>
                <m:r>
                  <m:rPr>
                    <m:nor/>
                    <m:sty m:val="p"/>
                  </m:rPr>
                  <w:rPr>
                    <w:rFonts w:ascii="Times New Roman" w:hAnsi="Times New Roman" w:eastAsia="SimSun" w:cs="Times New Roman"/>
                    <w:b w:val="0"/>
                    <w:i w:val="0"/>
                    <w:iCs/>
                    <w:sz w:val="24"/>
                    <w:szCs w:val="24"/>
                  </w:rPr>
                  <m:t>V</m:t>
                </m:r>
              </m:oMath>
            </m:oMathPara>
          </w:p>
        </w:tc>
        <w:tc>
          <w:tcPr>
            <w:tcW w:w="1362" w:type="dxa"/>
            <w:vAlign w:val="center"/>
          </w:tcPr>
          <w:p w14:paraId="09E93C74">
            <w:pPr>
              <w:widowControl/>
              <w:rPr>
                <w:rFonts w:hAnsi="Times New Roman" w:eastAsia="SimSun" w:cs="Times New Roman"/>
                <w:i/>
                <w:sz w:val="24"/>
                <w:szCs w:val="24"/>
                <w:lang w:val="en-US"/>
              </w:rPr>
            </w:pPr>
            <m:oMathPara>
              <m:oMathParaPr>
                <m:jc m:val="right"/>
              </m:oMathParaPr>
              <m:oMath>
                <m:r>
                  <m:rPr>
                    <m:nor/>
                    <m:sty m:val="p"/>
                  </m:rPr>
                  <w:rPr>
                    <w:rFonts w:ascii="Times New Roman" w:hAnsi="Times New Roman" w:eastAsia="SimSun" w:cs="Times New Roman"/>
                    <w:b w:val="0"/>
                    <w:i w:val="0"/>
                    <w:sz w:val="24"/>
                    <w:szCs w:val="24"/>
                    <w:lang w:val="en-US"/>
                  </w:rPr>
                  <m:t xml:space="preserve">           (3.1)</m:t>
                </m:r>
              </m:oMath>
            </m:oMathPara>
          </w:p>
        </w:tc>
      </w:tr>
    </w:tbl>
    <w:p w14:paraId="360139A9">
      <w:pPr>
        <w:pStyle w:val="29"/>
        <w:ind w:firstLine="720"/>
        <w:jc w:val="both"/>
        <w:rPr>
          <w:lang w:val="sr-Cyrl-BA"/>
        </w:rPr>
      </w:pPr>
      <w:r>
        <w:t>Матрице упита (Q) и кључева (K) користе се за одређивање повезаности између елемената секвенце, док матрица вредности (V) садржи информације које се даље користе на основу израчунатих тежина. Дељење са</w:t>
      </w:r>
      <m:oMath>
        <m:rad>
          <m:radPr>
            <m:degHide m:val="1"/>
            <m:ctrlPr>
              <w:rPr>
                <w:rFonts w:ascii="Cambria Math" w:hAnsi="Cambria Math"/>
              </w:rPr>
            </m:ctrlPr>
          </m:radPr>
          <m:deg>
            <m:ctrlPr>
              <w:rPr>
                <w:rFonts w:ascii="Cambria Math" w:hAnsi="Cambria Math"/>
              </w:rPr>
            </m:ctrlPr>
          </m:deg>
          <m:e>
            <m:sSub>
              <m:sSubPr>
                <m:ctrlPr>
                  <w:rPr>
                    <w:rFonts w:ascii="Cambria Math" w:hAnsi="Cambria Math"/>
                    <w:i/>
                    <w:iCs/>
                  </w:rPr>
                </m:ctrlPr>
              </m:sSubPr>
              <m:e>
                <m:r>
                  <m:rPr>
                    <m:nor/>
                  </m:rPr>
                  <w:rPr>
                    <w:i/>
                    <w:iCs/>
                  </w:rPr>
                  <m:t>d</m:t>
                </m:r>
                <m:ctrlPr>
                  <w:rPr>
                    <w:rFonts w:ascii="Cambria Math" w:hAnsi="Cambria Math"/>
                    <w:i/>
                    <w:iCs/>
                  </w:rPr>
                </m:ctrlPr>
              </m:e>
              <m:sub>
                <m:r>
                  <m:rPr>
                    <m:nor/>
                    <m:sty m:val="p"/>
                  </m:rPr>
                  <w:rPr>
                    <w:b w:val="0"/>
                    <w:i w:val="0"/>
                  </w:rPr>
                  <m:t>k</m:t>
                </m:r>
                <m:ctrlPr>
                  <w:rPr>
                    <w:rFonts w:ascii="Cambria Math" w:hAnsi="Cambria Math"/>
                    <w:i/>
                    <w:iCs/>
                  </w:rPr>
                </m:ctrlPr>
              </m:sub>
            </m:sSub>
            <m:ctrlPr>
              <w:rPr>
                <w:rFonts w:ascii="Cambria Math" w:hAnsi="Cambria Math"/>
              </w:rPr>
            </m:ctrlPr>
          </m:e>
        </m:rad>
      </m:oMath>
      <w:r>
        <w:rPr>
          <w:lang w:val="sr-Cyrl-BA"/>
        </w:rPr>
        <w:t xml:space="preserve"> </w:t>
      </w:r>
      <w:r>
        <w:t xml:space="preserve">спречава да вредности скаларних производа </w:t>
      </w:r>
      <w:r>
        <w:rPr>
          <w:lang w:val="sr-Cyrl-BA"/>
        </w:rPr>
        <w:t xml:space="preserve">постану превелике са повећањем димензионалности вектора. У пракси трансформер користи механизам вишеструке пажње (енгл. </w:t>
      </w:r>
      <w:r>
        <w:rPr>
          <w:i/>
          <w:iCs/>
          <w:lang w:val="sr-Cyrl-BA"/>
        </w:rPr>
        <w:t>multi-head attention</w:t>
      </w:r>
      <w:r>
        <w:rPr>
          <w:lang w:val="sr-Cyrl-BA"/>
        </w:rPr>
        <w:t xml:space="preserve">), односно више механизама пажње који раде паралелно. На овај начин различите пројекције могу да науче различите односе између делова секвенце. Поред механизма пажње, трансформер </w:t>
      </w:r>
      <w:r>
        <w:t>блокови садрже потпуно повезане слојеве, резидуалне везе и нормализацију, који заједно омогућавају стабилно обучавање дубљих мрежа</w:t>
      </w:r>
      <w:r>
        <w:rPr>
          <w:lang w:val="sr-Cyrl-BA"/>
        </w:rPr>
        <w:t xml:space="preserve"> </w:t>
      </w:r>
      <w:r>
        <w:t>[</w:t>
      </w:r>
      <w:r>
        <w:rPr>
          <w:lang w:val="sr-Cyrl-BA"/>
        </w:rPr>
        <w:t>4</w:t>
      </w:r>
      <w:r>
        <w:t>]</w:t>
      </w:r>
      <w:r>
        <w:rPr>
          <w:lang w:val="sr-Cyrl-BA"/>
        </w:rPr>
        <w:t>.</w:t>
      </w:r>
    </w:p>
    <w:p w14:paraId="4BC12B67">
      <w:pPr>
        <w:pStyle w:val="29"/>
        <w:ind w:firstLine="720"/>
        <w:jc w:val="both"/>
      </w:pPr>
      <w:r>
        <w:t xml:space="preserve">Whisper користи </w:t>
      </w:r>
      <w:r>
        <w:rPr>
          <w:lang w:val="sr-Cyrl-BA"/>
        </w:rPr>
        <w:t>енкодер</w:t>
      </w:r>
      <w:r>
        <w:rPr>
          <w:rStyle w:val="30"/>
          <w:b w:val="0"/>
          <w:bCs w:val="0"/>
          <w:lang w:val="sr-Cyrl-BA"/>
        </w:rPr>
        <w:t>-декодер</w:t>
      </w:r>
      <w:r>
        <w:rPr>
          <w:rStyle w:val="30"/>
          <w:b w:val="0"/>
          <w:bCs w:val="0"/>
        </w:rPr>
        <w:t xml:space="preserve"> </w:t>
      </w:r>
      <w:r>
        <w:rPr>
          <w:rStyle w:val="30"/>
          <w:b w:val="0"/>
          <w:bCs w:val="0"/>
          <w:lang w:val="sr-Cyrl-BA"/>
        </w:rPr>
        <w:t xml:space="preserve">трансформер </w:t>
      </w:r>
      <w:r>
        <w:rPr>
          <w:rStyle w:val="30"/>
          <w:b w:val="0"/>
          <w:bCs w:val="0"/>
        </w:rPr>
        <w:t>архитектуру</w:t>
      </w:r>
      <w:r>
        <w:t xml:space="preserve">. Ова организација подразумева да модел има два главна дела са различитим улогама. </w:t>
      </w:r>
      <w:r>
        <w:rPr>
          <w:lang w:val="sr-Cyrl-BA"/>
        </w:rPr>
        <w:t>Енкодер</w:t>
      </w:r>
      <w:r>
        <w:t xml:space="preserve"> је задужен за обраду улазног аудио сигнала, док </w:t>
      </w:r>
      <w:r>
        <w:rPr>
          <w:lang w:val="sr-Cyrl-BA"/>
        </w:rPr>
        <w:t>декодер</w:t>
      </w:r>
      <w:r>
        <w:t xml:space="preserve"> на основу информација добијених од енкодера генерише текстуалну секвенцу.</w:t>
      </w:r>
      <w:r>
        <w:rPr>
          <w:lang w:val="sr-Cyrl-BA"/>
        </w:rPr>
        <w:t xml:space="preserve"> Енкодер</w:t>
      </w:r>
      <w:r>
        <w:t xml:space="preserve"> добија репрезентацију говорног сигнала и претвара је у низ унутрашњих репрезентација које описују важне особине аудио садржаја. Механизам</w:t>
      </w:r>
      <w:r>
        <w:rPr>
          <w:lang w:val="sr-Cyrl-BA"/>
        </w:rPr>
        <w:t xml:space="preserve"> самопажње</w:t>
      </w:r>
      <w:r>
        <w:t xml:space="preserve"> омогућава му да повеже информације из различитих делова улазног сигнала. На тај начин информације из једног дела изговорене реченице могу бити значајне за правилно тумачење других делова секвенце.</w:t>
      </w:r>
      <w:r>
        <w:rPr>
          <w:lang w:val="sr-Cyrl-BA"/>
        </w:rPr>
        <w:t xml:space="preserve"> Декодер</w:t>
      </w:r>
      <w:r>
        <w:t xml:space="preserve"> има другачији задатак. Он постепено формира транскрипцију, при чему се текст не генерише као целина, већ </w:t>
      </w:r>
      <w:r>
        <w:rPr>
          <w:rStyle w:val="30"/>
          <w:b w:val="0"/>
          <w:bCs w:val="0"/>
        </w:rPr>
        <w:t>токен по токен</w:t>
      </w:r>
      <w:r>
        <w:t xml:space="preserve">. Приликом избора следећег токена </w:t>
      </w:r>
      <w:r>
        <w:rPr>
          <w:lang w:val="sr-Cyrl-BA"/>
        </w:rPr>
        <w:t>декодер</w:t>
      </w:r>
      <w:r>
        <w:t xml:space="preserve"> користи претходно генерисане токене и информације које је добио од енкодера. </w:t>
      </w:r>
      <w:r>
        <w:rPr>
          <w:lang w:val="sr-Cyrl-BA"/>
        </w:rPr>
        <w:t>Тако</w:t>
      </w:r>
      <w:r>
        <w:t xml:space="preserve"> се акустичка информација из аудио сигнала повезује са текстуалним контекстом.</w:t>
      </w:r>
      <w:r>
        <w:rPr>
          <w:lang w:val="sr-Cyrl-BA"/>
        </w:rPr>
        <w:t xml:space="preserve"> </w:t>
      </w:r>
      <w:r>
        <w:t>Оваква архитектура је погодна за препознавање говора јер улазна и излазна секвенца не морају имати исту дужину. Неколико секунди аудио сигнала може да садржи различит број речи и токена, па модел сам учи везу између говорног и текстуалног садржаја [</w:t>
      </w:r>
      <w:r>
        <w:rPr>
          <w:lang w:val="sr-Latn-RS"/>
        </w:rPr>
        <w:t>5</w:t>
      </w:r>
      <w:r>
        <w:t>].</w:t>
      </w:r>
    </w:p>
    <w:p w14:paraId="4A510F6A">
      <w:pPr>
        <w:pStyle w:val="3"/>
        <w:widowControl/>
        <w:ind w:left="0" w:firstLine="0"/>
        <w:jc w:val="both"/>
        <w:rPr>
          <w:sz w:val="28"/>
          <w:szCs w:val="28"/>
        </w:rPr>
      </w:pPr>
    </w:p>
    <w:p w14:paraId="65C73FC6">
      <w:pPr>
        <w:pStyle w:val="3"/>
        <w:widowControl/>
        <w:ind w:left="0" w:firstLine="0"/>
        <w:jc w:val="both"/>
        <w:rPr>
          <w:sz w:val="28"/>
          <w:szCs w:val="28"/>
        </w:rPr>
      </w:pPr>
    </w:p>
    <w:p w14:paraId="4CAADDB1">
      <w:pPr>
        <w:pStyle w:val="3"/>
        <w:widowControl/>
        <w:ind w:left="0" w:firstLine="0"/>
        <w:jc w:val="both"/>
        <w:rPr>
          <w:sz w:val="28"/>
          <w:szCs w:val="28"/>
        </w:rPr>
      </w:pPr>
      <w:bookmarkStart w:id="94" w:name="_Toc11151"/>
      <w:r>
        <w:rPr>
          <w:sz w:val="28"/>
          <w:szCs w:val="28"/>
        </w:rPr>
        <w:t>3.2. Архитектура и начин рада Whisper модела</w:t>
      </w:r>
      <w:bookmarkEnd w:id="94"/>
    </w:p>
    <w:p w14:paraId="5207AFE2">
      <w:pPr>
        <w:pStyle w:val="29"/>
        <w:ind w:firstLine="720"/>
        <w:jc w:val="both"/>
      </w:pPr>
      <w:r>
        <w:t xml:space="preserve">Whisper представља </w:t>
      </w:r>
      <w:r>
        <w:rPr>
          <w:rStyle w:val="19"/>
        </w:rPr>
        <w:t>end-to-end</w:t>
      </w:r>
      <w:r>
        <w:t xml:space="preserve"> систем за препознавање говора заснован на описаној </w:t>
      </w:r>
      <w:r>
        <w:rPr>
          <w:lang w:val="sr-Cyrl-BA"/>
        </w:rPr>
        <w:t>енкодер-декодер</w:t>
      </w:r>
      <w:r>
        <w:t xml:space="preserve"> </w:t>
      </w:r>
      <w:r>
        <w:rPr>
          <w:rStyle w:val="30"/>
          <w:b w:val="0"/>
          <w:bCs w:val="0"/>
          <w:lang w:val="sr-Cyrl-BA"/>
        </w:rPr>
        <w:t>трансформер</w:t>
      </w:r>
      <w:r>
        <w:t xml:space="preserve"> архитектури. Основни поступак рада може се представити као:</w:t>
      </w:r>
    </w:p>
    <w:p w14:paraId="0BF3501D">
      <w:pPr>
        <w:pStyle w:val="29"/>
        <w:jc w:val="both"/>
      </w:pPr>
      <w:r>
        <w:rPr>
          <w:rStyle w:val="30"/>
          <w:b w:val="0"/>
          <w:bCs w:val="0"/>
        </w:rPr>
        <w:t>аудио сигнал → лог</w:t>
      </w:r>
      <w:r>
        <w:rPr>
          <w:rStyle w:val="30"/>
          <w:b w:val="0"/>
          <w:bCs w:val="0"/>
          <w:lang w:val="sr-Cyrl-BA"/>
        </w:rPr>
        <w:t>-</w:t>
      </w:r>
      <w:r>
        <w:rPr>
          <w:rStyle w:val="30"/>
          <w:b w:val="0"/>
          <w:bCs w:val="0"/>
        </w:rPr>
        <w:t xml:space="preserve">Mel спектрограм → енкодер → </w:t>
      </w:r>
      <w:r>
        <w:rPr>
          <w:rStyle w:val="30"/>
          <w:b w:val="0"/>
          <w:bCs w:val="0"/>
          <w:lang w:val="sr-Cyrl-BA"/>
        </w:rPr>
        <w:t>декодер</w:t>
      </w:r>
      <w:r>
        <w:rPr>
          <w:rStyle w:val="30"/>
          <w:b w:val="0"/>
          <w:bCs w:val="0"/>
        </w:rPr>
        <w:t xml:space="preserve"> → текстуална транскрипција</w:t>
      </w:r>
    </w:p>
    <w:p w14:paraId="1055284D">
      <w:pPr>
        <w:pStyle w:val="29"/>
        <w:ind w:firstLine="720"/>
        <w:jc w:val="both"/>
        <w:rPr>
          <w:lang w:val="sr-Cyrl-BA"/>
        </w:rPr>
      </w:pPr>
      <w:r>
        <w:t xml:space="preserve">Први корак представља припрема аудио сигнала. Whisper стандардно ради са аудио сигналом фреквенције узорковања од </w:t>
      </w:r>
      <w:r>
        <w:rPr>
          <w:rStyle w:val="30"/>
          <w:b w:val="0"/>
          <w:bCs w:val="0"/>
        </w:rPr>
        <w:t>16 kHz</w:t>
      </w:r>
      <w:r>
        <w:t>. Аудио</w:t>
      </w:r>
      <w:r>
        <w:rPr>
          <w:lang w:val="sr-Cyrl-BA"/>
        </w:rPr>
        <w:t xml:space="preserve"> сигнал</w:t>
      </w:r>
      <w:r>
        <w:t xml:space="preserve"> се затим претвара у лог</w:t>
      </w:r>
      <w:r>
        <w:rPr>
          <w:lang w:val="sr-Cyrl-BA"/>
        </w:rPr>
        <w:t>-</w:t>
      </w:r>
      <w:r>
        <w:t>Mel спектрограм, који представља улаз у неуронску мрежу. Начин формирања овакве репрезентације описан је у претходном поглављу, па се овде пажња усмерава на њену даљу обраду унутар Whisper модела</w:t>
      </w:r>
      <w:r>
        <w:rPr>
          <w:lang w:val="sr-Cyrl-BA"/>
        </w:rPr>
        <w:t xml:space="preserve"> </w:t>
      </w:r>
      <w:r>
        <w:t>[</w:t>
      </w:r>
      <w:r>
        <w:rPr>
          <w:lang w:val="sr-Cyrl-BA"/>
        </w:rPr>
        <w:t>5</w:t>
      </w:r>
      <w:r>
        <w:t>], [</w:t>
      </w:r>
      <w:r>
        <w:rPr>
          <w:lang w:val="sr-Cyrl-BA"/>
        </w:rPr>
        <w:t>6</w:t>
      </w:r>
      <w:r>
        <w:t>]</w:t>
      </w:r>
      <w:r>
        <w:rPr>
          <w:lang w:val="sr-Cyrl-BA"/>
        </w:rPr>
        <w:t>.</w:t>
      </w:r>
    </w:p>
    <w:p w14:paraId="3CFF5AAA">
      <w:pPr>
        <w:pStyle w:val="29"/>
        <w:ind w:firstLine="720"/>
        <w:jc w:val="both"/>
        <w:rPr>
          <w:lang w:val="sr-Cyrl-BA"/>
        </w:rPr>
      </w:pPr>
      <w:r>
        <w:t xml:space="preserve">Пре уласка у </w:t>
      </w:r>
      <w:r>
        <w:rPr>
          <w:rStyle w:val="30"/>
          <w:b w:val="0"/>
          <w:bCs w:val="0"/>
          <w:lang w:val="sr-Cyrl-BA"/>
        </w:rPr>
        <w:t>трансформер</w:t>
      </w:r>
      <w:r>
        <w:t xml:space="preserve"> блокове, спектрограм пролази кроз почетне конволуционе слојеве. Њихов задатак је да обраде локалне карактеристике спектрограма и припреме одговарајућу репрезентацију за енкодер. Пошто </w:t>
      </w:r>
      <w:r>
        <w:rPr>
          <w:rStyle w:val="30"/>
          <w:b w:val="0"/>
          <w:bCs w:val="0"/>
          <w:lang w:val="sr-Cyrl-BA"/>
        </w:rPr>
        <w:t>трансформер</w:t>
      </w:r>
      <w:r>
        <w:t xml:space="preserve"> сам по себи нема информацију о редоследу елемената, репрезентацији се додају и </w:t>
      </w:r>
      <w:r>
        <w:rPr>
          <w:lang w:val="sr-Cyrl-BA"/>
        </w:rPr>
        <w:t xml:space="preserve">позиционе </w:t>
      </w:r>
      <w:r>
        <w:t>информације.</w:t>
      </w:r>
      <w:r>
        <w:rPr>
          <w:lang w:val="sr-Cyrl-BA"/>
        </w:rPr>
        <w:t xml:space="preserve"> </w:t>
      </w:r>
      <w:r>
        <w:t xml:space="preserve">Добијена секвенца затим пролази кроз више </w:t>
      </w:r>
      <w:r>
        <w:rPr>
          <w:rStyle w:val="30"/>
          <w:b w:val="0"/>
          <w:bCs w:val="0"/>
          <w:lang w:val="sr-Cyrl-BA"/>
        </w:rPr>
        <w:t>трансформер</w:t>
      </w:r>
      <w:r>
        <w:t xml:space="preserve"> блокова енкодера. У сваком блоку механизам пажње анализира односе између различитих делова аудио сигнала. На излазу енкодера добија се репрезентација која више није само спектрални приказ аудио сигнала, већ садржи информације које модел користи за препознавање његовог говорног садржаја.</w:t>
      </w:r>
      <w:r>
        <w:rPr>
          <w:lang w:val="sr-Cyrl-BA"/>
        </w:rPr>
        <w:t xml:space="preserve"> Декодер</w:t>
      </w:r>
      <w:r>
        <w:t xml:space="preserve"> на основу ове репрезентације генерише транскрипцију. Процес почиње посебним токенима који моделу задају контекст задатка, на пример језик и врсту операције која треба да се изврши. Након тога се текст генерише токен по токен све док модел не дође до ознаке завршетка секвенце.</w:t>
      </w:r>
      <w:r>
        <w:rPr>
          <w:lang w:val="sr-Cyrl-BA"/>
        </w:rPr>
        <w:t xml:space="preserve"> </w:t>
      </w:r>
      <w:r>
        <w:t>Токени не морају да одговарају целим речима. Једна реч може бити представљена једним или већим бројем токена, у зависности од начина на који је присутна у речнику модела. Овакав приступ омогућава коришћење истог система токенизације над великим бројем различитих речи и језика</w:t>
      </w:r>
      <w:r>
        <w:rPr>
          <w:lang w:val="sr-Cyrl-BA"/>
        </w:rPr>
        <w:t xml:space="preserve"> </w:t>
      </w:r>
      <w:r>
        <w:t>[</w:t>
      </w:r>
      <w:r>
        <w:rPr>
          <w:lang w:val="sr-Cyrl-BA"/>
        </w:rPr>
        <w:t>5</w:t>
      </w:r>
      <w:r>
        <w:t>]</w:t>
      </w:r>
      <w:r>
        <w:rPr>
          <w:lang w:val="sr-Cyrl-BA"/>
        </w:rPr>
        <w:t>.</w:t>
      </w:r>
    </w:p>
    <w:p w14:paraId="1B980A67">
      <w:pPr>
        <w:pStyle w:val="29"/>
        <w:ind w:firstLine="720"/>
        <w:jc w:val="both"/>
      </w:pPr>
      <w:r>
        <w:t xml:space="preserve">Приликом генерисања транскрипције модел за сваки следећи токен формира расподелу вероватноћа могућих кандидата. Начин избора између њих зависи и од поступка декодирања. Једноставнији приступ бира највероватнији наредни токен, док Beam Search истовремено задржава више могућих секвенци и током декодирања тражи повољнију целокупну секвенцу. Утицај параметра </w:t>
      </w:r>
      <w:r>
        <w:rPr>
          <w:i/>
          <w:iCs/>
        </w:rPr>
        <w:t>beam size</w:t>
      </w:r>
      <w:r>
        <w:t xml:space="preserve"> на тачност и време транскрипције посебно је испитан у експерименталном делу рада.</w:t>
      </w:r>
    </w:p>
    <w:p w14:paraId="756197EE">
      <w:pPr>
        <w:pStyle w:val="29"/>
        <w:ind w:firstLine="720"/>
        <w:jc w:val="both"/>
      </w:pPr>
      <w:r>
        <w:t xml:space="preserve">Важно је </w:t>
      </w:r>
      <w:r>
        <w:rPr>
          <w:lang w:val="sr-Cyrl-BA"/>
        </w:rPr>
        <w:t>поновити</w:t>
      </w:r>
      <w:r>
        <w:t xml:space="preserve"> да </w:t>
      </w:r>
      <w:r>
        <w:rPr>
          <w:rStyle w:val="30"/>
          <w:b w:val="0"/>
          <w:bCs w:val="0"/>
        </w:rPr>
        <w:t>Faster</w:t>
      </w:r>
      <w:r>
        <w:rPr>
          <w:rStyle w:val="30"/>
          <w:b w:val="0"/>
          <w:bCs w:val="0"/>
          <w:lang w:val="sr-Cyrl-BA"/>
        </w:rPr>
        <w:t>-</w:t>
      </w:r>
      <w:r>
        <w:rPr>
          <w:rStyle w:val="30"/>
          <w:b w:val="0"/>
          <w:bCs w:val="0"/>
        </w:rPr>
        <w:t>Whisper не мења основну архитектуру и обучене параметре Whisper модела</w:t>
      </w:r>
      <w:r>
        <w:t>. Главна разлика налази се у начину извршавања, јер Faster</w:t>
      </w:r>
      <w:r>
        <w:rPr>
          <w:lang w:val="sr-Cyrl-BA"/>
        </w:rPr>
        <w:t>-</w:t>
      </w:r>
      <w:r>
        <w:t>Whisper користи CTranslate2</w:t>
      </w:r>
      <w:r>
        <w:rPr>
          <w:lang w:val="sr-Cyrl-BA"/>
        </w:rPr>
        <w:t xml:space="preserve"> библиотеку</w:t>
      </w:r>
      <w:r>
        <w:t>. Због тога се архитектура Whisper модела разматра одвојено од оптимизација инференције, које су предмет наредног поглавља</w:t>
      </w:r>
      <w:r>
        <w:rPr>
          <w:lang w:val="sr-Latn-RS"/>
        </w:rPr>
        <w:t xml:space="preserve"> </w:t>
      </w:r>
      <w:r>
        <w:t>[</w:t>
      </w:r>
      <w:r>
        <w:rPr>
          <w:lang w:val="sr-Cyrl-BA"/>
        </w:rPr>
        <w:t>1</w:t>
      </w:r>
      <w:r>
        <w:t>]</w:t>
      </w:r>
      <w:r>
        <w:rPr>
          <w:lang w:val="sr-Latn-RS"/>
        </w:rPr>
        <w:t xml:space="preserve">, </w:t>
      </w:r>
      <w:r>
        <w:t>[</w:t>
      </w:r>
      <w:r>
        <w:rPr>
          <w:lang w:val="sr-Cyrl-BA"/>
        </w:rPr>
        <w:t>2</w:t>
      </w:r>
      <w:r>
        <w:t>].</w:t>
      </w:r>
    </w:p>
    <w:p w14:paraId="06C45B34">
      <w:pPr>
        <w:pStyle w:val="29"/>
        <w:ind w:firstLine="720"/>
        <w:jc w:val="both"/>
      </w:pPr>
    </w:p>
    <w:p w14:paraId="3F08DC23">
      <w:pPr>
        <w:pStyle w:val="29"/>
        <w:ind w:firstLine="720"/>
        <w:jc w:val="both"/>
      </w:pPr>
    </w:p>
    <w:p w14:paraId="3C0E715C">
      <w:pPr>
        <w:pStyle w:val="3"/>
        <w:widowControl/>
        <w:ind w:left="0" w:firstLine="0"/>
        <w:jc w:val="both"/>
        <w:rPr>
          <w:sz w:val="28"/>
          <w:szCs w:val="28"/>
        </w:rPr>
      </w:pPr>
      <w:bookmarkStart w:id="95" w:name="_Toc24115"/>
      <w:r>
        <w:rPr>
          <w:sz w:val="28"/>
          <w:szCs w:val="28"/>
        </w:rPr>
        <w:t xml:space="preserve">3.3. </w:t>
      </w:r>
      <w:r>
        <w:rPr>
          <w:sz w:val="28"/>
          <w:szCs w:val="28"/>
          <w:lang w:val="sr-Cyrl-BA"/>
        </w:rPr>
        <w:t>Обучавање</w:t>
      </w:r>
      <w:r>
        <w:rPr>
          <w:sz w:val="28"/>
          <w:szCs w:val="28"/>
        </w:rPr>
        <w:t>, вишејезичност и варијанте Whisper модела</w:t>
      </w:r>
      <w:bookmarkEnd w:id="95"/>
    </w:p>
    <w:p w14:paraId="0535E8FC">
      <w:pPr>
        <w:pStyle w:val="29"/>
        <w:ind w:firstLine="720"/>
        <w:jc w:val="both"/>
        <w:rPr>
          <w:lang w:val="sr-Cyrl-BA"/>
        </w:rPr>
      </w:pPr>
      <w:r>
        <w:t>Једна од главних карактеристика Whisper модела је начин на који је обучаван. Уместо обучавања искључиво на мањим, пажљиво припремљеним скуповима говорних података, за Whisper је коришћен</w:t>
      </w:r>
      <w:r>
        <w:rPr>
          <w:lang w:val="sr-Cyrl-BA"/>
        </w:rPr>
        <w:t>а</w:t>
      </w:r>
      <w:r>
        <w:t xml:space="preserve"> велик</w:t>
      </w:r>
      <w:r>
        <w:rPr>
          <w:lang w:val="sr-Cyrl-BA"/>
        </w:rPr>
        <w:t xml:space="preserve">а количина </w:t>
      </w:r>
      <w:r>
        <w:t xml:space="preserve">аудио </w:t>
      </w:r>
      <w:r>
        <w:rPr>
          <w:lang w:val="sr-Cyrl-BA"/>
        </w:rPr>
        <w:t>података</w:t>
      </w:r>
      <w:r>
        <w:t xml:space="preserve"> прикупљених са интернета и</w:t>
      </w:r>
      <w:r>
        <w:rPr>
          <w:lang w:val="sr-Cyrl-BA"/>
        </w:rPr>
        <w:t xml:space="preserve"> одговарајућих транскрипата</w:t>
      </w:r>
      <w:r>
        <w:t>.</w:t>
      </w:r>
      <w:r>
        <w:rPr>
          <w:lang w:val="sr-Cyrl-BA"/>
        </w:rPr>
        <w:t xml:space="preserve"> </w:t>
      </w:r>
      <w:r>
        <w:t xml:space="preserve">Whisper модели обучени су на приближно </w:t>
      </w:r>
      <w:r>
        <w:rPr>
          <w:rStyle w:val="30"/>
          <w:b w:val="0"/>
          <w:bCs w:val="0"/>
        </w:rPr>
        <w:t>680.000 сати аудио података</w:t>
      </w:r>
      <w:r>
        <w:t>. Скуп садржи енглески и вишејезички говор, као и примере који се користе за задатак превођења говора на енглески језик. Велика количина и разноврсност података један су од разлога због којих модел може да ради са различитим говорницима, језицима и условима снимања</w:t>
      </w:r>
      <w:r>
        <w:rPr>
          <w:lang w:val="sr-Cyrl-BA"/>
        </w:rPr>
        <w:t xml:space="preserve"> </w:t>
      </w:r>
      <w:r>
        <w:t>[</w:t>
      </w:r>
      <w:r>
        <w:rPr>
          <w:lang w:val="sr-Cyrl-BA"/>
        </w:rPr>
        <w:t>5</w:t>
      </w:r>
      <w:r>
        <w:t>]</w:t>
      </w:r>
      <w:r>
        <w:rPr>
          <w:lang w:val="sr-Cyrl-BA"/>
        </w:rPr>
        <w:t>.</w:t>
      </w:r>
    </w:p>
    <w:p w14:paraId="0041B7BF">
      <w:pPr>
        <w:pStyle w:val="29"/>
        <w:ind w:firstLine="720"/>
        <w:jc w:val="both"/>
        <w:rPr>
          <w:lang w:val="sr-Cyrl-BA"/>
        </w:rPr>
      </w:pPr>
      <w:r>
        <w:t xml:space="preserve">Whisper је обучаван као </w:t>
      </w:r>
      <w:r>
        <w:rPr>
          <w:rStyle w:val="30"/>
          <w:b w:val="0"/>
          <w:bCs w:val="0"/>
        </w:rPr>
        <w:t>модел</w:t>
      </w:r>
      <w:r>
        <w:rPr>
          <w:rStyle w:val="30"/>
          <w:b w:val="0"/>
          <w:bCs w:val="0"/>
          <w:lang w:val="sr-Cyrl-BA"/>
        </w:rPr>
        <w:t xml:space="preserve"> са више задатака</w:t>
      </w:r>
      <w:r>
        <w:t>. Различити задаци представљени су у заједничком формату помоћу посебних токена.</w:t>
      </w:r>
      <w:r>
        <w:rPr>
          <w:lang w:val="sr-Cyrl-BA"/>
        </w:rPr>
        <w:t xml:space="preserve"> </w:t>
      </w:r>
      <w:r>
        <w:t>На овај начин исти модел учи да идентификује језик, транскрибује говор, преводи говор на енглески језик и генерише временске ознаке. Ово је практично јер није потребно користити потпуно одвојен модел за сваки од ових задатака.</w:t>
      </w:r>
      <w:r>
        <w:rPr>
          <w:lang w:val="sr-Cyrl-BA"/>
        </w:rPr>
        <w:t xml:space="preserve"> </w:t>
      </w:r>
      <w:r>
        <w:t>За овај рад посебно је значајна вишејезичност Whisper модела. Српски језик је подржан у вишејезичким варијантама модела, па је могуће користити већ обучени Whisper без претходног обучавања сопственог модела од почетка</w:t>
      </w:r>
      <w:r>
        <w:rPr>
          <w:lang w:val="sr-Cyrl-BA"/>
        </w:rPr>
        <w:t xml:space="preserve"> </w:t>
      </w:r>
      <w:r>
        <w:t>[</w:t>
      </w:r>
      <w:r>
        <w:rPr>
          <w:lang w:val="sr-Cyrl-BA"/>
        </w:rPr>
        <w:t>5</w:t>
      </w:r>
      <w:r>
        <w:t>]. Ипак, количина и структура тренинг података нису исте за сваки језик, због чега се квалитет препознавања може разликовати између језика. Управо је то један од разлога зашто се у овом раду српски говор посебно анализира.</w:t>
      </w:r>
      <w:r>
        <w:rPr>
          <w:lang w:val="sr-Cyrl-BA"/>
        </w:rPr>
        <w:t xml:space="preserve"> </w:t>
      </w:r>
      <w:r>
        <w:t xml:space="preserve">Whisper је доступан у више величина. У експерименталном делу овог рада коришћене су четири основне варијанте: </w:t>
      </w:r>
      <w:r>
        <w:rPr>
          <w:rStyle w:val="30"/>
          <w:b w:val="0"/>
          <w:bCs w:val="0"/>
        </w:rPr>
        <w:t>Tiny, Base, Small и Medium</w:t>
      </w:r>
      <w:r>
        <w:t xml:space="preserve">. Оне се разликују по броју параметара, броју </w:t>
      </w:r>
      <w:r>
        <w:rPr>
          <w:rStyle w:val="30"/>
          <w:b w:val="0"/>
          <w:bCs w:val="0"/>
          <w:lang w:val="sr-Cyrl-BA"/>
        </w:rPr>
        <w:t>трансформер</w:t>
      </w:r>
      <w:r>
        <w:t xml:space="preserve"> слојева и потребним рачунарским ресурсима. Поред њих</w:t>
      </w:r>
      <w:r>
        <w:rPr>
          <w:lang w:val="sr-Cyrl-BA"/>
        </w:rPr>
        <w:t xml:space="preserve">, </w:t>
      </w:r>
      <w:r>
        <w:t>постоје и веће варијанте из породице Large. Подела на више величина омогућава избор модела у зависности од конкретне примене и расположивог хардвера</w:t>
      </w:r>
      <w:r>
        <w:rPr>
          <w:lang w:val="sr-Cyrl-BA"/>
        </w:rPr>
        <w:t xml:space="preserve"> </w:t>
      </w:r>
      <w:r>
        <w:t>[</w:t>
      </w:r>
      <w:r>
        <w:rPr>
          <w:lang w:val="sr-Cyrl-BA"/>
        </w:rPr>
        <w:t>6</w:t>
      </w:r>
      <w:r>
        <w:t>]</w:t>
      </w:r>
      <w:r>
        <w:rPr>
          <w:lang w:val="sr-Cyrl-BA"/>
        </w:rPr>
        <w:t>.</w:t>
      </w:r>
    </w:p>
    <w:p w14:paraId="5ACCE469">
      <w:pPr>
        <w:pStyle w:val="29"/>
        <w:ind w:firstLine="720"/>
        <w:jc w:val="both"/>
      </w:pPr>
      <w:r>
        <w:t xml:space="preserve">Мањи модели имају мањи број параметара и захтевају мање ресурса, због чега су погодни за бржу инференцију. Са повећањем величине модела расту меморијски и рачунарски захтеви, али већи капацитет модела може да омогући прецизније препознавање сложенијег говора. Из тог разлога се избор модела не своди једноставно на коришћење највеће доступне варијанте, већ зависи од односа између захтеване тачности и расположивих ресурса. Тај однос се у овом раду не претпоставља унапред, већ се испитује експериментално. Поред директног коришћења већ обучених модела, Whisper се може додатно прилагодити одређеном скупу података применом поступка </w:t>
      </w:r>
      <w:r>
        <w:rPr>
          <w:lang w:val="sr-Cyrl-BA"/>
        </w:rPr>
        <w:t>додатног обучавања</w:t>
      </w:r>
      <w:r>
        <w:t xml:space="preserve">. При томе се полази од већ научених параметара модела, а обучавање се наставља на новом скупу аудио записа и одговарајућих транскрипата. </w:t>
      </w:r>
      <w:r>
        <w:rPr>
          <w:lang w:val="sr-Cyrl-BA"/>
        </w:rPr>
        <w:t>Према томе,</w:t>
      </w:r>
      <w:r>
        <w:t xml:space="preserve"> није потребно обучавати ASR модел од почетка, што би захтевало далеко већу количину података и рачунарских ресурса.</w:t>
      </w:r>
      <w:r>
        <w:rPr>
          <w:lang w:val="sr-Cyrl-BA"/>
        </w:rPr>
        <w:t xml:space="preserve"> </w:t>
      </w:r>
      <w:r>
        <w:t xml:space="preserve">У овом раду ова могућност је искоришћена за </w:t>
      </w:r>
      <w:r>
        <w:rPr>
          <w:rStyle w:val="30"/>
          <w:b w:val="0"/>
          <w:bCs w:val="0"/>
        </w:rPr>
        <w:t>доменску адаптацију на српски говор из области пољопривреде</w:t>
      </w:r>
      <w:r>
        <w:t xml:space="preserve">. Полази се од већ обученог Whisper модела, а додатним обучавањем модел се излаже већем броју примера који садрже пољопривредне појмове и начин њихове употребе у српском језику. Циљ таквог поступка није формирање новог ASR модела од почетка, већ прилагођавање постојећег модела конкретном домену. Сам поступак </w:t>
      </w:r>
      <w:r>
        <w:rPr>
          <w:lang w:val="sr-Cyrl-BA"/>
        </w:rPr>
        <w:t>додатног обучавања</w:t>
      </w:r>
      <w:r>
        <w:t>, структура формираног скупа и начин евалуације основног и адаптираног модела детаљније су приказани у поглављу посвећеном доменској адаптацији.</w:t>
      </w:r>
    </w:p>
    <w:p w14:paraId="6AA99F2B">
      <w:pPr>
        <w:pStyle w:val="2"/>
        <w:keepNext/>
        <w:keepLines/>
        <w:pageBreakBefore/>
        <w:widowControl/>
        <w:numPr>
          <w:ilvl w:val="0"/>
          <w:numId w:val="0"/>
        </w:numPr>
        <w:jc w:val="both"/>
        <w:rPr>
          <w:sz w:val="36"/>
          <w:szCs w:val="36"/>
        </w:rPr>
      </w:pPr>
      <w:bookmarkStart w:id="96" w:name="_Toc14239"/>
      <w:r>
        <w:rPr>
          <w:sz w:val="36"/>
          <w:szCs w:val="36"/>
        </w:rPr>
        <w:t>4. FASTER</w:t>
      </w:r>
      <w:r>
        <w:rPr>
          <w:sz w:val="36"/>
          <w:szCs w:val="36"/>
          <w:lang w:val="sr-Cyrl-BA"/>
        </w:rPr>
        <w:t>-</w:t>
      </w:r>
      <w:r>
        <w:rPr>
          <w:sz w:val="36"/>
          <w:szCs w:val="36"/>
        </w:rPr>
        <w:t>WHISPER И CTRANSLATE2</w:t>
      </w:r>
      <w:bookmarkEnd w:id="96"/>
    </w:p>
    <w:p w14:paraId="084C2850">
      <w:pPr>
        <w:pStyle w:val="3"/>
        <w:widowControl/>
        <w:ind w:left="0" w:firstLine="0"/>
        <w:jc w:val="both"/>
        <w:rPr>
          <w:sz w:val="28"/>
          <w:szCs w:val="28"/>
          <w:lang w:val="sr-Cyrl-BA"/>
        </w:rPr>
      </w:pPr>
      <w:bookmarkStart w:id="97" w:name="_Toc10820"/>
      <w:r>
        <w:rPr>
          <w:sz w:val="28"/>
          <w:szCs w:val="28"/>
        </w:rPr>
        <w:t>4.1. Faster</w:t>
      </w:r>
      <w:r>
        <w:rPr>
          <w:sz w:val="28"/>
          <w:szCs w:val="28"/>
          <w:lang w:val="sr-Cyrl-BA"/>
        </w:rPr>
        <w:t>-</w:t>
      </w:r>
      <w:r>
        <w:rPr>
          <w:sz w:val="28"/>
          <w:szCs w:val="28"/>
        </w:rPr>
        <w:t xml:space="preserve">Whisper и CTranslate2 </w:t>
      </w:r>
      <w:r>
        <w:rPr>
          <w:sz w:val="28"/>
          <w:szCs w:val="28"/>
          <w:lang w:val="sr-Cyrl-BA"/>
        </w:rPr>
        <w:t>библиотека</w:t>
      </w:r>
      <w:bookmarkEnd w:id="97"/>
    </w:p>
    <w:p w14:paraId="500FCA02">
      <w:pPr>
        <w:pStyle w:val="29"/>
        <w:ind w:firstLine="720"/>
        <w:jc w:val="both"/>
      </w:pPr>
      <w:r>
        <w:t>Иако Whisper модели могу да постигну добру тачност транскрипције, њихово извршавање може бити захтевно, посебно када се користе већи модели или када се инференција обавља на CPU</w:t>
      </w:r>
      <w:r>
        <w:rPr>
          <w:lang w:val="sr-Cyrl-BA"/>
        </w:rPr>
        <w:t>-</w:t>
      </w:r>
      <w:r>
        <w:t>у. О</w:t>
      </w:r>
      <w:r>
        <w:rPr>
          <w:lang w:val="sr-Cyrl-BA"/>
        </w:rPr>
        <w:t>сновна</w:t>
      </w:r>
      <w:r>
        <w:t xml:space="preserve"> имплементација заснована на PyTorch</w:t>
      </w:r>
      <w:r>
        <w:rPr>
          <w:lang w:val="sr-Cyrl-BA"/>
        </w:rPr>
        <w:t>-</w:t>
      </w:r>
      <w:r>
        <w:t>у није првенствено развијена са циљем минималног времена извршавања и потрошње меморије. Због тога су развијене алтернативне имплементације које користе исте обучене Whisper моделе, али оптимизују начин њиховог извршавања.</w:t>
      </w:r>
      <w:r>
        <w:rPr>
          <w:lang w:val="sr-Cyrl-BA"/>
        </w:rPr>
        <w:t xml:space="preserve"> </w:t>
      </w:r>
      <w:r>
        <w:rPr>
          <w:rStyle w:val="30"/>
          <w:b w:val="0"/>
          <w:bCs w:val="0"/>
        </w:rPr>
        <w:t>Faster</w:t>
      </w:r>
      <w:r>
        <w:rPr>
          <w:rStyle w:val="30"/>
          <w:b w:val="0"/>
          <w:bCs w:val="0"/>
          <w:lang w:val="sr-Cyrl-BA"/>
        </w:rPr>
        <w:t>-</w:t>
      </w:r>
      <w:r>
        <w:rPr>
          <w:rStyle w:val="30"/>
          <w:b w:val="0"/>
          <w:bCs w:val="0"/>
        </w:rPr>
        <w:t>Whisper</w:t>
      </w:r>
      <w:r>
        <w:t xml:space="preserve"> представља имплементацију Whisper модела која за инференцију користи библиотеку </w:t>
      </w:r>
      <w:r>
        <w:rPr>
          <w:rStyle w:val="30"/>
          <w:b w:val="0"/>
          <w:bCs w:val="0"/>
        </w:rPr>
        <w:t>CTranslate2</w:t>
      </w:r>
      <w:r>
        <w:t>. Основна идеја није промена начина на који Whisper препознаје говор нити обучавање новог модела, већ ефикасније извршавање постојећег модела. Ово је важно за практичну примену, јер омогућава ефикасније извршавање Whisper модела и потенцијално смањење времена обраде и захтева за рачунарским ресурсима.</w:t>
      </w:r>
      <w:r>
        <w:rPr>
          <w:lang w:val="sr-Cyrl-BA"/>
        </w:rPr>
        <w:t xml:space="preserve"> </w:t>
      </w:r>
      <w:r>
        <w:t xml:space="preserve">CTranslate2 је библиотека намењена ефикасној инференцији </w:t>
      </w:r>
      <w:r>
        <w:rPr>
          <w:lang w:val="sr-Cyrl-BA"/>
        </w:rPr>
        <w:t>трансформер</w:t>
      </w:r>
      <w:r>
        <w:t xml:space="preserve"> модела. За разлику од општих оквира за дубоко учење, који морају да подрже и обучавање и велики број различитих архитектура, CTranslate2</w:t>
      </w:r>
      <w:r>
        <w:rPr>
          <w:lang w:val="sr-Cyrl-BA"/>
        </w:rPr>
        <w:t xml:space="preserve"> библиотека</w:t>
      </w:r>
      <w:r>
        <w:t xml:space="preserve"> је усмерен</w:t>
      </w:r>
      <w:r>
        <w:rPr>
          <w:lang w:val="sr-Cyrl-BA"/>
        </w:rPr>
        <w:t>а</w:t>
      </w:r>
      <w:r>
        <w:t xml:space="preserve"> на извршавање већ обучених модела. То омогућава примену оптимизација које су посебно прилагођене инференцији</w:t>
      </w:r>
      <w:r>
        <w:rPr>
          <w:lang w:val="sr-Cyrl-BA"/>
        </w:rPr>
        <w:t xml:space="preserve"> </w:t>
      </w:r>
      <w:r>
        <w:t>[</w:t>
      </w:r>
      <w:r>
        <w:rPr>
          <w:lang w:val="sr-Cyrl-BA"/>
        </w:rPr>
        <w:t>1</w:t>
      </w:r>
      <w:r>
        <w:t>]</w:t>
      </w:r>
      <w:r>
        <w:rPr>
          <w:lang w:val="sr-Cyrl-BA"/>
        </w:rPr>
        <w:t xml:space="preserve">, </w:t>
      </w:r>
      <w:r>
        <w:t>[</w:t>
      </w:r>
      <w:r>
        <w:rPr>
          <w:lang w:val="sr-Cyrl-BA"/>
        </w:rPr>
        <w:t>2</w:t>
      </w:r>
      <w:r>
        <w:t>].</w:t>
      </w:r>
    </w:p>
    <w:p w14:paraId="08C59515">
      <w:pPr>
        <w:pStyle w:val="29"/>
        <w:ind w:firstLine="720"/>
        <w:jc w:val="both"/>
      </w:pPr>
      <w:r>
        <w:t>Да би Whisper модел могао да се користи у Faster</w:t>
      </w:r>
      <w:r>
        <w:rPr>
          <w:lang w:val="sr-Cyrl-BA"/>
        </w:rPr>
        <w:t>-</w:t>
      </w:r>
      <w:r>
        <w:t xml:space="preserve">Whisper </w:t>
      </w:r>
      <w:r>
        <w:rPr>
          <w:lang w:val="sr-Cyrl-BA"/>
        </w:rPr>
        <w:t>имплементацији</w:t>
      </w:r>
      <w:r>
        <w:t xml:space="preserve">, његови параметри се конвертују у формат који подржава библиотека CTranslate2. При томе се не мења основна </w:t>
      </w:r>
      <w:r>
        <w:rPr>
          <w:lang w:val="sr-Cyrl-BA"/>
        </w:rPr>
        <w:t>трансформер енкодер-декодер</w:t>
      </w:r>
      <w:r>
        <w:t xml:space="preserve"> архитектура описана у претходном поглављу. Конвертовани модел и даље садржи научене параметре Whisper модела, али се они чувају и извршавају у облику који је прилагођен CTranslate2 </w:t>
      </w:r>
      <w:r>
        <w:rPr>
          <w:lang w:val="sr-Cyrl-BA"/>
        </w:rPr>
        <w:t xml:space="preserve">библиотеци </w:t>
      </w:r>
      <w:r>
        <w:t>[</w:t>
      </w:r>
      <w:r>
        <w:rPr>
          <w:lang w:val="sr-Cyrl-BA"/>
        </w:rPr>
        <w:t>1</w:t>
      </w:r>
      <w:r>
        <w:t>]</w:t>
      </w:r>
      <w:r>
        <w:rPr>
          <w:lang w:val="sr-Cyrl-BA"/>
        </w:rPr>
        <w:t xml:space="preserve">, </w:t>
      </w:r>
      <w:r>
        <w:t>[</w:t>
      </w:r>
      <w:r>
        <w:rPr>
          <w:lang w:val="sr-Cyrl-BA"/>
        </w:rPr>
        <w:t>2</w:t>
      </w:r>
      <w:r>
        <w:t>].</w:t>
      </w:r>
    </w:p>
    <w:p w14:paraId="1EF4FEC1">
      <w:pPr>
        <w:pStyle w:val="29"/>
        <w:ind w:firstLine="720"/>
        <w:jc w:val="both"/>
      </w:pPr>
      <w:r>
        <w:t>Поступак се поједностављено може представити на следећи начин:</w:t>
      </w:r>
    </w:p>
    <w:p w14:paraId="37DDE777">
      <w:pPr>
        <w:pStyle w:val="29"/>
        <w:jc w:val="both"/>
      </w:pPr>
      <w:r>
        <w:rPr>
          <w:rStyle w:val="30"/>
          <w:b w:val="0"/>
          <w:bCs w:val="0"/>
        </w:rPr>
        <w:t>Whisper модел → конверзија у CTranslate2 формат → Faster</w:t>
      </w:r>
      <w:r>
        <w:rPr>
          <w:rStyle w:val="30"/>
          <w:b w:val="0"/>
          <w:bCs w:val="0"/>
          <w:lang w:val="sr-Cyrl-BA"/>
        </w:rPr>
        <w:t>-</w:t>
      </w:r>
      <w:r>
        <w:rPr>
          <w:rStyle w:val="30"/>
          <w:b w:val="0"/>
          <w:bCs w:val="0"/>
        </w:rPr>
        <w:t>Whisper → оптимизована инференција → транскрипција</w:t>
      </w:r>
    </w:p>
    <w:p w14:paraId="0917A2B4">
      <w:pPr>
        <w:pStyle w:val="29"/>
        <w:ind w:firstLine="720"/>
        <w:jc w:val="both"/>
      </w:pPr>
      <w:r>
        <w:t>Приликом транскрипције Faster</w:t>
      </w:r>
      <w:r>
        <w:rPr>
          <w:lang w:val="sr-Cyrl-BA"/>
        </w:rPr>
        <w:t>-</w:t>
      </w:r>
      <w:r>
        <w:t>Whisper најпре припрема аудио сигнал у облику који Whisper модел очекује, након чега CTranslate2</w:t>
      </w:r>
      <w:r>
        <w:rPr>
          <w:lang w:val="sr-Cyrl-BA"/>
        </w:rPr>
        <w:t xml:space="preserve"> библиотека</w:t>
      </w:r>
      <w:r>
        <w:t xml:space="preserve"> извршава енкодер и </w:t>
      </w:r>
      <w:r>
        <w:rPr>
          <w:lang w:val="sr-Cyrl-BA"/>
        </w:rPr>
        <w:t>декодер</w:t>
      </w:r>
      <w:r>
        <w:t xml:space="preserve"> део мреже. На излазу се добијају токени који се затим претварају у текстуалну транскрипцију. Са становишта корисника </w:t>
      </w:r>
      <w:r>
        <w:rPr>
          <w:lang w:val="sr-Cyrl-BA"/>
        </w:rPr>
        <w:t>добија се</w:t>
      </w:r>
      <w:r>
        <w:t xml:space="preserve"> исти тип излаза као код </w:t>
      </w:r>
      <w:r>
        <w:rPr>
          <w:lang w:val="sr-Cyrl-BA"/>
        </w:rPr>
        <w:t>основног</w:t>
      </w:r>
      <w:r>
        <w:t xml:space="preserve"> Whisper система, док се главне разлике налазе у начину на који се операције модела извршавају.</w:t>
      </w:r>
      <w:r>
        <w:rPr>
          <w:lang w:val="sr-Cyrl-BA"/>
        </w:rPr>
        <w:t xml:space="preserve"> </w:t>
      </w:r>
      <w:r>
        <w:t xml:space="preserve">Једна од важних предности CTranslate2 </w:t>
      </w:r>
      <w:r>
        <w:rPr>
          <w:lang w:val="sr-Cyrl-BA"/>
        </w:rPr>
        <w:t>библиотеке</w:t>
      </w:r>
      <w:r>
        <w:t xml:space="preserve"> је могућност ефикаснијег извршавања на различитим типовима хардвера. Библиотека садржи оптимизације за CPU и GPU, а начин извршавања може се прилагодити доступном уређају</w:t>
      </w:r>
      <w:r>
        <w:rPr>
          <w:lang w:val="sr-Cyrl-BA"/>
        </w:rPr>
        <w:t xml:space="preserve"> </w:t>
      </w:r>
      <w:r>
        <w:t>[</w:t>
      </w:r>
      <w:r>
        <w:rPr>
          <w:lang w:val="sr-Cyrl-BA"/>
        </w:rPr>
        <w:t>2</w:t>
      </w:r>
      <w:r>
        <w:t xml:space="preserve">]. Ово је значајно у случају овог рада, јер је главни део анализе усмерен на </w:t>
      </w:r>
      <w:r>
        <w:rPr>
          <w:rStyle w:val="30"/>
          <w:b w:val="0"/>
          <w:bCs w:val="0"/>
        </w:rPr>
        <w:t>CPU извршавање</w:t>
      </w:r>
      <w:r>
        <w:t>, односно на могућност практичног коришћења ASR система без ослањања на снажну графичку картицу.</w:t>
      </w:r>
    </w:p>
    <w:p w14:paraId="6AC9849E">
      <w:pPr>
        <w:pStyle w:val="29"/>
        <w:ind w:firstLine="720"/>
        <w:jc w:val="both"/>
      </w:pPr>
      <w:r>
        <w:t>Faster</w:t>
      </w:r>
      <w:r>
        <w:rPr>
          <w:lang w:val="sr-Cyrl-BA"/>
        </w:rPr>
        <w:t>-</w:t>
      </w:r>
      <w:r>
        <w:t>Whisper подржава и различите начине рачунске прецизности, као што су FP32 и INT8. Тиме се омогућава да се иста основна архитектура извршава са различитим односом између прецизности израчунавања, брзине и потребних ресурса. Ова особина је посебно важна за експерименте у овом раду, јер омогућава да се у контролисаним условима испита утицај квантизације</w:t>
      </w:r>
      <w:r>
        <w:rPr>
          <w:lang w:val="sr-Cyrl-BA"/>
        </w:rPr>
        <w:t xml:space="preserve"> </w:t>
      </w:r>
      <w:r>
        <w:t>[</w:t>
      </w:r>
      <w:r>
        <w:rPr>
          <w:lang w:val="sr-Cyrl-BA"/>
        </w:rPr>
        <w:t>1</w:t>
      </w:r>
      <w:r>
        <w:t>]</w:t>
      </w:r>
      <w:r>
        <w:rPr>
          <w:lang w:val="sr-Cyrl-BA"/>
        </w:rPr>
        <w:t xml:space="preserve">, </w:t>
      </w:r>
      <w:r>
        <w:t>[</w:t>
      </w:r>
      <w:r>
        <w:rPr>
          <w:lang w:val="sr-Cyrl-BA"/>
        </w:rPr>
        <w:t>2</w:t>
      </w:r>
      <w:r>
        <w:t>].</w:t>
      </w:r>
    </w:p>
    <w:p w14:paraId="4FF18833">
      <w:pPr>
        <w:pStyle w:val="29"/>
        <w:ind w:firstLine="720"/>
        <w:jc w:val="both"/>
      </w:pPr>
      <w:r>
        <w:t>Поред самог извршавања модела, Faster</w:t>
      </w:r>
      <w:r>
        <w:rPr>
          <w:lang w:val="sr-Cyrl-BA"/>
        </w:rPr>
        <w:t>-</w:t>
      </w:r>
      <w:r>
        <w:t>Whisper омогућава подешавање параметара који утичу на процес транскрипције, као што су језик,</w:t>
      </w:r>
      <w:r>
        <w:rPr>
          <w:lang w:val="sr-Cyrl-BA"/>
        </w:rPr>
        <w:t xml:space="preserve"> параметар</w:t>
      </w:r>
      <w:r>
        <w:rPr>
          <w:i/>
          <w:iCs/>
          <w:lang w:val="sr-Cyrl-BA"/>
        </w:rPr>
        <w:t xml:space="preserve"> </w:t>
      </w:r>
      <w:r>
        <w:rPr>
          <w:i/>
          <w:iCs/>
        </w:rPr>
        <w:t>beam size</w:t>
      </w:r>
      <w:r>
        <w:t xml:space="preserve"> и примена VAD</w:t>
      </w:r>
      <w:r>
        <w:rPr>
          <w:lang w:val="sr-Cyrl-BA"/>
        </w:rPr>
        <w:t>-</w:t>
      </w:r>
      <w:r>
        <w:t>а. Због тога он представља погодну основу за испитивање не само брзине извршавања, већ и начина на који различита подешавања утичу на укупан рад система</w:t>
      </w:r>
      <w:r>
        <w:rPr>
          <w:lang w:val="sr-Cyrl-BA"/>
        </w:rPr>
        <w:t xml:space="preserve"> </w:t>
      </w:r>
      <w:r>
        <w:t>[</w:t>
      </w:r>
      <w:r>
        <w:rPr>
          <w:lang w:val="sr-Cyrl-BA"/>
        </w:rPr>
        <w:t>1</w:t>
      </w:r>
      <w:r>
        <w:t>].</w:t>
      </w:r>
    </w:p>
    <w:p w14:paraId="0002EE76">
      <w:pPr>
        <w:pStyle w:val="29"/>
        <w:ind w:firstLine="720"/>
        <w:jc w:val="both"/>
        <w:rPr>
          <w:lang w:val="sr-Cyrl-BA"/>
        </w:rPr>
      </w:pPr>
      <w:r>
        <w:t>Евентуалне разлике у брзини</w:t>
      </w:r>
      <w:r>
        <w:rPr>
          <w:lang w:val="sr-Cyrl-BA"/>
        </w:rPr>
        <w:t xml:space="preserve"> између различитих имплементација </w:t>
      </w:r>
      <w:r>
        <w:t xml:space="preserve">не представљају последицу потпуно другачије неуронске архитектуре, већ </w:t>
      </w:r>
      <w:r>
        <w:rPr>
          <w:lang w:val="sr-Cyrl-BA"/>
        </w:rPr>
        <w:t>су последица специфичности</w:t>
      </w:r>
      <w:r>
        <w:t xml:space="preserve"> </w:t>
      </w:r>
      <w:r>
        <w:rPr>
          <w:lang w:val="sr-Cyrl-BA"/>
        </w:rPr>
        <w:t xml:space="preserve">саме </w:t>
      </w:r>
      <w:r>
        <w:t>имплементације и оптимизације инференције. Са друге стране, мање разлике у добијеним транскрипцијама могу настати због различитих имплементационих детаља и подешавања декодирања, због чега се у експериментима пореде и тачност и перформансе система</w:t>
      </w:r>
      <w:r>
        <w:rPr>
          <w:lang w:val="sr-Cyrl-BA"/>
        </w:rPr>
        <w:t xml:space="preserve"> </w:t>
      </w:r>
      <w:r>
        <w:t>[</w:t>
      </w:r>
      <w:r>
        <w:rPr>
          <w:lang w:val="sr-Cyrl-BA"/>
        </w:rPr>
        <w:t>1</w:t>
      </w:r>
      <w:r>
        <w:t>], [</w:t>
      </w:r>
      <w:r>
        <w:rPr>
          <w:lang w:val="sr-Cyrl-BA"/>
        </w:rPr>
        <w:t>2</w:t>
      </w:r>
      <w:r>
        <w:t>]</w:t>
      </w:r>
      <w:r>
        <w:rPr>
          <w:lang w:val="sr-Cyrl-BA"/>
        </w:rPr>
        <w:t>.</w:t>
      </w:r>
    </w:p>
    <w:p w14:paraId="0B82E7DB">
      <w:pPr>
        <w:pStyle w:val="3"/>
        <w:widowControl/>
        <w:ind w:left="0" w:firstLine="0"/>
        <w:jc w:val="both"/>
        <w:rPr>
          <w:sz w:val="28"/>
          <w:szCs w:val="28"/>
        </w:rPr>
      </w:pPr>
      <w:bookmarkStart w:id="98" w:name="_Toc7372"/>
      <w:r>
        <w:rPr>
          <w:sz w:val="28"/>
          <w:szCs w:val="28"/>
        </w:rPr>
        <w:t>4.2. Квантизација и оптимизација извршавања</w:t>
      </w:r>
      <w:bookmarkEnd w:id="98"/>
    </w:p>
    <w:p w14:paraId="38057EDF">
      <w:pPr>
        <w:pStyle w:val="29"/>
        <w:ind w:firstLine="720"/>
        <w:jc w:val="both"/>
        <w:rPr>
          <w:lang w:val="sr-Cyrl-BA"/>
        </w:rPr>
      </w:pPr>
      <w:r>
        <w:t>Једна од најзначајнијих могућности које CTranslate2</w:t>
      </w:r>
      <w:r>
        <w:rPr>
          <w:lang w:val="sr-Cyrl-BA"/>
        </w:rPr>
        <w:t xml:space="preserve"> библиотека</w:t>
      </w:r>
      <w:r>
        <w:t xml:space="preserve"> пружа јесте </w:t>
      </w:r>
      <w:r>
        <w:rPr>
          <w:rStyle w:val="30"/>
          <w:b w:val="0"/>
          <w:bCs w:val="0"/>
        </w:rPr>
        <w:t>квантизација модела</w:t>
      </w:r>
      <w:r>
        <w:t>. Квантизација представља поступак коришћења нумеричких формата ниже прецизности за чување параметара и извршавање одређених операција модела. Циљ је смањење количине података који се обрађују и ефикасније коришћење расположивог хардвера</w:t>
      </w:r>
      <w:r>
        <w:rPr>
          <w:lang w:val="sr-Cyrl-BA"/>
        </w:rPr>
        <w:t xml:space="preserve"> </w:t>
      </w:r>
      <w:r>
        <w:t>[</w:t>
      </w:r>
      <w:r>
        <w:rPr>
          <w:lang w:val="sr-Cyrl-BA"/>
        </w:rPr>
        <w:t>18</w:t>
      </w:r>
      <w:r>
        <w:t>]</w:t>
      </w:r>
      <w:r>
        <w:rPr>
          <w:lang w:val="sr-Cyrl-BA"/>
        </w:rPr>
        <w:t>.</w:t>
      </w:r>
    </w:p>
    <w:p w14:paraId="45E10F2B">
      <w:pPr>
        <w:pStyle w:val="29"/>
        <w:ind w:firstLine="720"/>
        <w:jc w:val="both"/>
      </w:pPr>
      <w:r>
        <w:t xml:space="preserve">Параметри неуронских мрежа се уобичајено могу представљати бројевима са покретним зарезом, на пример у </w:t>
      </w:r>
      <w:r>
        <w:rPr>
          <w:rStyle w:val="30"/>
          <w:b w:val="0"/>
          <w:bCs w:val="0"/>
        </w:rPr>
        <w:t>FP32</w:t>
      </w:r>
      <w:r>
        <w:t xml:space="preserve"> формату. У том случају за представљање једне вредности користе се 32 бита. Код квантизације се параметри могу представити са мањим бројем битова. За овај рад посебно је значајан </w:t>
      </w:r>
      <w:r>
        <w:rPr>
          <w:rStyle w:val="30"/>
          <w:b w:val="0"/>
          <w:bCs w:val="0"/>
        </w:rPr>
        <w:t>INT8</w:t>
      </w:r>
      <w:r>
        <w:t xml:space="preserve"> формат, у коме се користе осмобитне целобројне вредности.</w:t>
      </w:r>
    </w:p>
    <w:p w14:paraId="660FC367">
      <w:pPr>
        <w:pStyle w:val="29"/>
        <w:ind w:firstLine="720"/>
        <w:jc w:val="both"/>
      </w:pPr>
      <w:r>
        <w:t>Основна идеја може се приказати поређењем:</w:t>
      </w:r>
    </w:p>
    <w:p w14:paraId="05C83E02">
      <w:pPr>
        <w:pStyle w:val="29"/>
        <w:ind w:firstLine="720"/>
        <w:jc w:val="both"/>
      </w:pPr>
      <w:r>
        <w:rPr>
          <w:rStyle w:val="30"/>
          <w:b w:val="0"/>
          <w:bCs w:val="0"/>
        </w:rPr>
        <w:t>FP32 → 32 бита по вредности</w:t>
      </w:r>
    </w:p>
    <w:p w14:paraId="6DFF824E">
      <w:pPr>
        <w:pStyle w:val="29"/>
        <w:ind w:firstLine="720"/>
        <w:jc w:val="both"/>
      </w:pPr>
      <w:r>
        <w:rPr>
          <w:rStyle w:val="30"/>
          <w:b w:val="0"/>
          <w:bCs w:val="0"/>
        </w:rPr>
        <w:t>INT8 → 8 бита по вредности</w:t>
      </w:r>
    </w:p>
    <w:p w14:paraId="7E64EFE2">
      <w:pPr>
        <w:pStyle w:val="29"/>
        <w:ind w:firstLine="720"/>
        <w:jc w:val="both"/>
      </w:pPr>
      <w:r>
        <w:t>То не значи да ће цео модел у реалном систему користити тачно четири пута мање RAM</w:t>
      </w:r>
      <w:r>
        <w:rPr>
          <w:lang w:val="sr-Cyrl-BA"/>
        </w:rPr>
        <w:t>-а</w:t>
      </w:r>
      <w:r>
        <w:t>. Поред самих тежина модела, током извршавања постоје и активације, привремени подаци, библиотеке и други делови процеса који заузимају меморију. Ипак, мања нумеричка репрезентација омогућава смањење меморијског оптерећења параметара и може да убрза операције на хардверу који има ефикасну подршку за INT8 израчунавања.</w:t>
      </w:r>
      <w:r>
        <w:rPr>
          <w:lang w:val="sr-Cyrl-BA"/>
        </w:rPr>
        <w:t xml:space="preserve"> </w:t>
      </w:r>
      <w:r>
        <w:t>Приликом квантизације потребно је вредности из оригиналног опсега пресликати у мањи број могућих вредности. Због тога квантизована репрезентација није потпуно идентична оригиналној. Теоријски, губитак прецизности може да утиче и на излаз модела, па је приликом практичне примене потребно проверити да ли добијено убрзање оправдава евентуалну промену тачности транскрипције.</w:t>
      </w:r>
      <w:r>
        <w:rPr>
          <w:lang w:val="sr-Cyrl-BA"/>
        </w:rPr>
        <w:t xml:space="preserve"> </w:t>
      </w:r>
      <w:r>
        <w:t xml:space="preserve">Управо због тога се у овом раду INT8 не посматра само као начин за постизање веће брзине. Квантизација се анализира истовремено са становишта </w:t>
      </w:r>
      <w:r>
        <w:rPr>
          <w:rStyle w:val="30"/>
          <w:b w:val="0"/>
          <w:bCs w:val="0"/>
        </w:rPr>
        <w:t>времена извршавања, вредности</w:t>
      </w:r>
      <w:r>
        <w:rPr>
          <w:rStyle w:val="30"/>
          <w:b w:val="0"/>
          <w:bCs w:val="0"/>
          <w:lang w:val="sr-Cyrl-BA"/>
        </w:rPr>
        <w:t xml:space="preserve"> </w:t>
      </w:r>
      <w:r>
        <w:rPr>
          <w:rStyle w:val="30"/>
          <w:b w:val="0"/>
          <w:bCs w:val="0"/>
        </w:rPr>
        <w:t>RTF</w:t>
      </w:r>
      <w:r>
        <w:rPr>
          <w:rStyle w:val="30"/>
          <w:b w:val="0"/>
          <w:bCs w:val="0"/>
          <w:lang w:val="sr-Cyrl-BA"/>
        </w:rPr>
        <w:t>-а</w:t>
      </w:r>
      <w:r>
        <w:rPr>
          <w:rStyle w:val="30"/>
          <w:b w:val="0"/>
          <w:bCs w:val="0"/>
        </w:rPr>
        <w:t>, потрошње меморије и WER</w:t>
      </w:r>
      <w:r>
        <w:rPr>
          <w:rStyle w:val="30"/>
          <w:b w:val="0"/>
          <w:bCs w:val="0"/>
          <w:lang w:val="sr-Cyrl-BA"/>
        </w:rPr>
        <w:t>-а</w:t>
      </w:r>
      <w:r>
        <w:t xml:space="preserve">. На тај начин може да се утврди да ли смањење нумеричке прецизности доноси практичну корист без </w:t>
      </w:r>
      <w:r>
        <w:rPr>
          <w:lang w:val="sr-Cyrl-BA"/>
        </w:rPr>
        <w:t>израженог</w:t>
      </w:r>
      <w:r>
        <w:t xml:space="preserve"> нарушавања квалитета препознавања.</w:t>
      </w:r>
    </w:p>
    <w:p w14:paraId="04EAD676">
      <w:pPr>
        <w:pStyle w:val="29"/>
        <w:ind w:firstLine="720"/>
        <w:jc w:val="both"/>
      </w:pPr>
      <w:r>
        <w:t>Поред квантизације, CTranslate2</w:t>
      </w:r>
      <w:r>
        <w:rPr>
          <w:lang w:val="sr-Cyrl-BA"/>
        </w:rPr>
        <w:t xml:space="preserve"> библиотека</w:t>
      </w:r>
      <w:r>
        <w:t xml:space="preserve"> примењује и друге оптимизације извршавања. Оне се односе на ефикаснију реализацију операција које се велики број пута понављају у </w:t>
      </w:r>
      <w:r>
        <w:rPr>
          <w:rStyle w:val="30"/>
          <w:b w:val="0"/>
          <w:bCs w:val="0"/>
          <w:lang w:val="sr-Cyrl-BA"/>
        </w:rPr>
        <w:t>трансформер</w:t>
      </w:r>
      <w:r>
        <w:t xml:space="preserve"> моделу, боље коришћење процесорских ресурса и сма</w:t>
      </w:r>
      <w:r>
        <w:rPr>
          <w:lang w:val="sr-Cyrl-BA"/>
        </w:rPr>
        <w:t>њење броја</w:t>
      </w:r>
      <w:r>
        <w:t xml:space="preserve"> непотребних операција приликом инференције.</w:t>
      </w:r>
      <w:r>
        <w:rPr>
          <w:lang w:val="sr-Cyrl-BA"/>
        </w:rPr>
        <w:t xml:space="preserve"> </w:t>
      </w:r>
      <w:r>
        <w:t xml:space="preserve">Важан део оптимизације представља и </w:t>
      </w:r>
      <w:r>
        <w:rPr>
          <w:rStyle w:val="30"/>
          <w:b w:val="0"/>
          <w:bCs w:val="0"/>
        </w:rPr>
        <w:t>управљање меморијом</w:t>
      </w:r>
      <w:r>
        <w:t>. Код великих неуронских мрежа није важно само колико меморије заузимају параметри модела, већ и колико се привремених података ствара током извршавања. Ефикасније коришћење и поновна употреба меморијских области могу да смање додатне трошкове који настају током инференције</w:t>
      </w:r>
      <w:r>
        <w:rPr>
          <w:lang w:val="sr-Cyrl-BA"/>
        </w:rPr>
        <w:t xml:space="preserve"> </w:t>
      </w:r>
      <w:r>
        <w:t>[</w:t>
      </w:r>
      <w:r>
        <w:rPr>
          <w:lang w:val="sr-Cyrl-BA"/>
        </w:rPr>
        <w:t>2</w:t>
      </w:r>
      <w:r>
        <w:t>].</w:t>
      </w:r>
    </w:p>
    <w:p w14:paraId="5D1B5821">
      <w:pPr>
        <w:pStyle w:val="29"/>
        <w:ind w:firstLine="720"/>
        <w:jc w:val="both"/>
      </w:pPr>
      <w:r>
        <w:t>На CPU</w:t>
      </w:r>
      <w:r>
        <w:rPr>
          <w:lang w:val="sr-Cyrl-BA"/>
        </w:rPr>
        <w:t>-</w:t>
      </w:r>
      <w:r>
        <w:t xml:space="preserve">у је значајно и ефикасно коришћење доступних процесорских инструкција и паралелног извршавања. Операције над матрицама представљају велики део израчунавања у </w:t>
      </w:r>
      <w:r>
        <w:rPr>
          <w:rStyle w:val="30"/>
          <w:b w:val="0"/>
          <w:bCs w:val="0"/>
          <w:lang w:val="sr-Cyrl-BA"/>
        </w:rPr>
        <w:t>трансформер</w:t>
      </w:r>
      <w:r>
        <w:t xml:space="preserve"> моделима, па њихова оптимизована имплементација може значајно да утиче на укупно време транскрипције. Ефекат ових оптимизација зависи и од конкретног процесора, величине модела и изабраног начина израчунавања.</w:t>
      </w:r>
      <w:r>
        <w:rPr>
          <w:lang w:val="sr-Cyrl-BA"/>
        </w:rPr>
        <w:t xml:space="preserve"> </w:t>
      </w:r>
      <w:r>
        <w:t>Из тог разлога није исправно очекивати да INT8 увек донесе исто убрзање или исто смањење меморијске потрошње. Практични ефекат зависи од модела, дужине аудио записа, хардвера и осталих подешавања система. Због тога се стварна корист квантизације у овом раду утврђује мерењем, а не само на основу теоријских карактеристика нумеричких формата.</w:t>
      </w:r>
    </w:p>
    <w:p w14:paraId="6C5FEF74">
      <w:pPr>
        <w:pStyle w:val="29"/>
        <w:ind w:firstLine="720"/>
        <w:jc w:val="both"/>
      </w:pPr>
      <w:r>
        <w:t xml:space="preserve">Посебно је важно разликовати </w:t>
      </w:r>
      <w:r>
        <w:rPr>
          <w:rStyle w:val="30"/>
          <w:b w:val="0"/>
          <w:bCs w:val="0"/>
        </w:rPr>
        <w:t>оптимизацију модела за инференцију од његовог додатног обучавања</w:t>
      </w:r>
      <w:r>
        <w:t xml:space="preserve">. CTranslate2 и INT8 квантизација не мењају знање модела на начин на који то чини </w:t>
      </w:r>
      <w:r>
        <w:rPr>
          <w:lang w:val="sr-Cyrl-BA"/>
        </w:rPr>
        <w:t>додатно обучавање</w:t>
      </w:r>
      <w:r>
        <w:t xml:space="preserve">. Њихов циљ је да већ обучени модел буде ефикасније извршен. Доменска адаптација из области пољопривреде, са друге стране, мења параметре модела кроз додатно обучавање на новом скупу података. На тај начин су у овом раду раздвојена два различита приступа побољшању ASR система: </w:t>
      </w:r>
      <w:r>
        <w:rPr>
          <w:rStyle w:val="30"/>
          <w:b w:val="0"/>
          <w:bCs w:val="0"/>
        </w:rPr>
        <w:t>оптимизација начина извршавања и прилагођавање самог модела специфичном домену</w:t>
      </w:r>
      <w:r>
        <w:rPr>
          <w:rStyle w:val="30"/>
          <w:b w:val="0"/>
          <w:bCs w:val="0"/>
          <w:lang w:val="sr-Cyrl-BA"/>
        </w:rPr>
        <w:t xml:space="preserve"> </w:t>
      </w:r>
      <w:r>
        <w:t>[</w:t>
      </w:r>
      <w:r>
        <w:rPr>
          <w:lang w:val="sr-Cyrl-BA"/>
        </w:rPr>
        <w:t>2</w:t>
      </w:r>
      <w:r>
        <w:t>]</w:t>
      </w:r>
      <w:r>
        <w:rPr>
          <w:lang w:val="sr-Cyrl-BA"/>
        </w:rPr>
        <w:t>.</w:t>
      </w:r>
    </w:p>
    <w:p w14:paraId="37721E0B">
      <w:pPr>
        <w:pStyle w:val="3"/>
        <w:widowControl/>
        <w:ind w:left="0" w:firstLine="0"/>
        <w:jc w:val="both"/>
        <w:rPr>
          <w:sz w:val="28"/>
          <w:szCs w:val="28"/>
          <w:lang w:val="sr-Cyrl-BA"/>
        </w:rPr>
      </w:pPr>
      <w:bookmarkStart w:id="99" w:name="_Toc20539"/>
      <w:r>
        <w:rPr>
          <w:sz w:val="28"/>
          <w:szCs w:val="28"/>
        </w:rPr>
        <w:t xml:space="preserve">4.3. Beam </w:t>
      </w:r>
      <w:r>
        <w:rPr>
          <w:sz w:val="28"/>
          <w:szCs w:val="28"/>
          <w:lang w:val="en-US"/>
        </w:rPr>
        <w:t>Search</w:t>
      </w:r>
      <w:r>
        <w:rPr>
          <w:sz w:val="28"/>
          <w:szCs w:val="28"/>
        </w:rPr>
        <w:t xml:space="preserve"> и </w:t>
      </w:r>
      <w:r>
        <w:rPr>
          <w:sz w:val="28"/>
          <w:szCs w:val="28"/>
          <w:lang w:val="sr-Cyrl-BA"/>
        </w:rPr>
        <w:t>детекција говорне активности (</w:t>
      </w:r>
      <w:r>
        <w:rPr>
          <w:sz w:val="28"/>
          <w:szCs w:val="28"/>
          <w:lang w:val="en-US"/>
        </w:rPr>
        <w:t>VAD</w:t>
      </w:r>
      <w:r>
        <w:rPr>
          <w:sz w:val="28"/>
          <w:szCs w:val="28"/>
          <w:lang w:val="sr-Cyrl-BA"/>
        </w:rPr>
        <w:t>)</w:t>
      </w:r>
      <w:bookmarkEnd w:id="99"/>
    </w:p>
    <w:p w14:paraId="3CFFC2F9">
      <w:pPr>
        <w:pStyle w:val="29"/>
        <w:ind w:firstLine="720"/>
        <w:jc w:val="both"/>
      </w:pPr>
      <w:r>
        <w:t>Поред избора модела и начина квантизације, на рад Faster</w:t>
      </w:r>
      <w:r>
        <w:rPr>
          <w:lang w:val="sr-Cyrl-BA"/>
        </w:rPr>
        <w:t>-</w:t>
      </w:r>
      <w:r>
        <w:t xml:space="preserve">Whisper система утичу и параметри који одређују начин декодирања и припреме аудио сигнала. У овом раду посебно су разматрани Beam Search и </w:t>
      </w:r>
      <w:r>
        <w:rPr>
          <w:lang w:val="sr-Cyrl-BA"/>
        </w:rPr>
        <w:t>детекција говорне активности</w:t>
      </w:r>
      <w:r>
        <w:rPr>
          <w:rStyle w:val="30"/>
          <w:b w:val="0"/>
          <w:bCs w:val="0"/>
        </w:rPr>
        <w:t xml:space="preserve"> (VAD)</w:t>
      </w:r>
      <w:r>
        <w:t>, јер оба механизма могу да утичу на однос између тачности транскрипције и времена потребног за обраду.</w:t>
      </w:r>
      <w:r>
        <w:rPr>
          <w:lang w:val="sr-Cyrl-BA"/>
        </w:rPr>
        <w:t xml:space="preserve"> </w:t>
      </w:r>
      <w:r>
        <w:t xml:space="preserve">Приликом генерисања транскрипције Whisper </w:t>
      </w:r>
      <w:r>
        <w:rPr>
          <w:lang w:val="sr-Cyrl-BA"/>
        </w:rPr>
        <w:t>декодер</w:t>
      </w:r>
      <w:r>
        <w:t xml:space="preserve"> за сваки корак одређује вероватноће могућих наредних токена. Најједноставнији приступ је да се у сваком кораку изабере само токен са највећом вероватноћом. Овакав поступак је брз, али локално највероватнији избор не мора увек да доведе до најбоље целокупне текстуалне секвенце.</w:t>
      </w:r>
    </w:p>
    <w:p w14:paraId="3AE79742">
      <w:pPr>
        <w:pStyle w:val="29"/>
        <w:ind w:firstLine="720"/>
        <w:jc w:val="both"/>
        <w:rPr>
          <w:lang w:val="sr-Cyrl-BA"/>
        </w:rPr>
      </w:pPr>
      <w:r>
        <w:rPr>
          <w:rStyle w:val="30"/>
          <w:b w:val="0"/>
          <w:bCs w:val="0"/>
        </w:rPr>
        <w:t>Beam Search</w:t>
      </w:r>
      <w:r>
        <w:t xml:space="preserve"> представља поступак декодирања код кога се истовремено задржава више могућих кандидата за транскрипцију. Параметар </w:t>
      </w:r>
      <w:r>
        <w:rPr>
          <w:i/>
          <w:iCs/>
        </w:rPr>
        <w:t>beam size</w:t>
      </w:r>
      <w:r>
        <w:t xml:space="preserve"> одређује број кандидата који остају у разматрању током генерисања текста. Након сваког корака кандидати се проширују новим токенима, оцењују се добијене секвенце, а задржава се ограничен број најбоље оцењених</w:t>
      </w:r>
      <w:r>
        <w:rPr>
          <w:lang w:val="sr-Cyrl-BA"/>
        </w:rPr>
        <w:t xml:space="preserve"> </w:t>
      </w:r>
      <w:r>
        <w:t>[</w:t>
      </w:r>
      <w:r>
        <w:rPr>
          <w:lang w:val="sr-Cyrl-BA"/>
        </w:rPr>
        <w:t>1</w:t>
      </w:r>
      <w:r>
        <w:t>]</w:t>
      </w:r>
      <w:r>
        <w:rPr>
          <w:lang w:val="sr-Cyrl-BA"/>
        </w:rPr>
        <w:t>.</w:t>
      </w:r>
    </w:p>
    <w:p w14:paraId="36D8AF92">
      <w:pPr>
        <w:pStyle w:val="29"/>
        <w:ind w:firstLine="720"/>
        <w:jc w:val="both"/>
      </w:pPr>
      <w:r>
        <w:t xml:space="preserve">На пример, код вредности </w:t>
      </w:r>
      <w:r>
        <w:rPr>
          <w:rStyle w:val="19"/>
        </w:rPr>
        <w:t>beam</w:t>
      </w:r>
      <w:r>
        <w:rPr>
          <w:rStyle w:val="19"/>
          <w:lang w:val="sr-Cyrl-BA"/>
        </w:rPr>
        <w:t>_</w:t>
      </w:r>
      <w:r>
        <w:rPr>
          <w:rStyle w:val="19"/>
        </w:rPr>
        <w:t>size = 1</w:t>
      </w:r>
      <w:r>
        <w:t xml:space="preserve"> практично се прати само један кандидат. Код вредности </w:t>
      </w:r>
      <w:r>
        <w:rPr>
          <w:rStyle w:val="19"/>
        </w:rPr>
        <w:t>beam</w:t>
      </w:r>
      <w:r>
        <w:rPr>
          <w:rStyle w:val="19"/>
          <w:lang w:val="sr-Cyrl-BA"/>
        </w:rPr>
        <w:t>_</w:t>
      </w:r>
      <w:r>
        <w:rPr>
          <w:rStyle w:val="19"/>
        </w:rPr>
        <w:t>size = 5</w:t>
      </w:r>
      <w:r>
        <w:rPr>
          <w:i/>
          <w:iCs/>
        </w:rPr>
        <w:t xml:space="preserve"> </w:t>
      </w:r>
      <w:r>
        <w:t>током декодирања задржава се више могућих секвенци, чиме се смањује вероватноћа да локално најбољи избор доведе до неповољније целокупне транскрипције.</w:t>
      </w:r>
      <w:r>
        <w:rPr>
          <w:lang w:val="sr-Cyrl-BA"/>
        </w:rPr>
        <w:t xml:space="preserve"> </w:t>
      </w:r>
      <w:r>
        <w:t xml:space="preserve">Повећање вредности овог параметра, међутим, повећава и број операција које </w:t>
      </w:r>
      <w:r>
        <w:rPr>
          <w:lang w:val="sr-Cyrl-BA"/>
        </w:rPr>
        <w:t>декодер</w:t>
      </w:r>
      <w:r>
        <w:t xml:space="preserve"> мора да изврши. Због тога већи </w:t>
      </w:r>
      <w:r>
        <w:rPr>
          <w:rStyle w:val="19"/>
        </w:rPr>
        <w:t>beam</w:t>
      </w:r>
      <w:r>
        <w:rPr>
          <w:rStyle w:val="19"/>
          <w:lang w:val="sr-Cyrl-BA"/>
        </w:rPr>
        <w:t>_</w:t>
      </w:r>
      <w:r>
        <w:rPr>
          <w:rStyle w:val="19"/>
        </w:rPr>
        <w:t>size</w:t>
      </w:r>
      <w:r>
        <w:t xml:space="preserve"> може да побољша резултат декодирања, али истовремено повећава време транскрипције. Такође, повећавање броја кандидата не значи да ће се тачност стално побољшавати. После одређене вредности добитак може постати веома мали или потпуно изостати, док време извршавања наставља да расте. Из тог разлога је у овом раду утицај различитих вредности </w:t>
      </w:r>
      <w:r>
        <w:rPr>
          <w:rStyle w:val="19"/>
        </w:rPr>
        <w:t>beam size</w:t>
      </w:r>
      <w:r>
        <w:t xml:space="preserve"> испитан експериментално, а не претпостављен унапред.</w:t>
      </w:r>
    </w:p>
    <w:p w14:paraId="38B9A28A">
      <w:pPr>
        <w:pStyle w:val="29"/>
        <w:ind w:firstLine="720"/>
        <w:jc w:val="both"/>
      </w:pPr>
      <w:r>
        <w:t>Други механизам значајан за практичну обраду говора јесте детекција говорне активности (VAD). Његов задатак је да у аудио сигналу одреди делове у којима је присутан говор и да их разликује од периода без говорне активности.</w:t>
      </w:r>
      <w:r>
        <w:rPr>
          <w:lang w:val="sr-Cyrl-BA"/>
        </w:rPr>
        <w:t xml:space="preserve"> </w:t>
      </w:r>
      <w:r>
        <w:t>Аудио запис у реалним условима често не садржи непрекидан говор. Између реченица и речи могу да постоје паузе, а дужи снимци могу да садрже и значајне периоде тишине. Уколико се цео такав запис директно проследи ASR моделу, систем обрађује и делове у којима нема корисног говорног садржаја.</w:t>
      </w:r>
    </w:p>
    <w:p w14:paraId="449D65A5">
      <w:pPr>
        <w:pStyle w:val="29"/>
        <w:ind w:firstLine="720"/>
        <w:jc w:val="both"/>
      </w:pPr>
      <w:r>
        <w:t>Применом VAD</w:t>
      </w:r>
      <w:r>
        <w:rPr>
          <w:lang w:val="sr-Cyrl-BA"/>
        </w:rPr>
        <w:t>-а</w:t>
      </w:r>
      <w:r>
        <w:t xml:space="preserve"> најпре се проналазе сегменти са говорном активношћу, након чега се они прослеђују систему за транскрипцију</w:t>
      </w:r>
      <w:r>
        <w:rPr>
          <w:lang w:val="sr-Cyrl-BA"/>
        </w:rPr>
        <w:t xml:space="preserve"> </w:t>
      </w:r>
      <w:r>
        <w:t>[</w:t>
      </w:r>
      <w:r>
        <w:rPr>
          <w:lang w:val="sr-Cyrl-BA"/>
        </w:rPr>
        <w:t>19</w:t>
      </w:r>
      <w:r>
        <w:t>]. Поједностављено, поступак се може представити као:</w:t>
      </w:r>
    </w:p>
    <w:p w14:paraId="655138CA">
      <w:pPr>
        <w:pStyle w:val="29"/>
        <w:jc w:val="both"/>
      </w:pPr>
      <w:r>
        <w:rPr>
          <w:rStyle w:val="30"/>
          <w:b w:val="0"/>
          <w:bCs w:val="0"/>
        </w:rPr>
        <w:t>аудио сигнал → VAD → издвајање говорних сегмената → Whisper → транскрипција</w:t>
      </w:r>
    </w:p>
    <w:p w14:paraId="4FA5B323">
      <w:pPr>
        <w:pStyle w:val="29"/>
        <w:ind w:firstLine="720"/>
        <w:jc w:val="both"/>
        <w:rPr>
          <w:lang w:val="sr-Cyrl-BA"/>
        </w:rPr>
      </w:pPr>
      <w:r>
        <w:t>На овај начин могуће је смањити количину аудио материјала коју модел стварно обрађује. Ефекат VAD</w:t>
      </w:r>
      <w:r>
        <w:rPr>
          <w:lang w:val="sr-Cyrl-BA"/>
        </w:rPr>
        <w:t>-</w:t>
      </w:r>
      <w:r>
        <w:t>а зато највише зависи од структуре снимка. Код аудио записа који садрже дуге периоде тишине корист може бити већа, док код готово непрекидног говора нема много материјала који се може изоставити.</w:t>
      </w:r>
      <w:r>
        <w:rPr>
          <w:lang w:val="sr-Cyrl-BA"/>
        </w:rPr>
        <w:t xml:space="preserve"> </w:t>
      </w:r>
      <w:r>
        <w:t>Примена VAD</w:t>
      </w:r>
      <w:r>
        <w:rPr>
          <w:lang w:val="sr-Cyrl-BA"/>
        </w:rPr>
        <w:t>-</w:t>
      </w:r>
      <w:r>
        <w:t>а ипак мора да буде довољно пажљива. Ако алгоритам погрешно процени почетак или крај говорног сегмента, може да одсече део изговорене речи или кратак део говора. То може да утиче на каснију транскрипцију. Због тога није довољно посматрати само да ли VAD смањује време обраде, већ је потребно проверити и да ли при томе долази до промене</w:t>
      </w:r>
      <w:r>
        <w:rPr>
          <w:lang w:val="sr-Cyrl-BA"/>
        </w:rPr>
        <w:t xml:space="preserve"> </w:t>
      </w:r>
      <w:r>
        <w:t>вредности WER</w:t>
      </w:r>
      <w:r>
        <w:rPr>
          <w:lang w:val="sr-Cyrl-BA"/>
        </w:rPr>
        <w:t>-а</w:t>
      </w:r>
      <w:r>
        <w:t>.</w:t>
      </w:r>
      <w:r>
        <w:rPr>
          <w:lang w:val="sr-Cyrl-BA"/>
        </w:rPr>
        <w:t xml:space="preserve"> </w:t>
      </w:r>
      <w:r>
        <w:t xml:space="preserve">У овом раду </w:t>
      </w:r>
      <w:r>
        <w:rPr>
          <w:i/>
          <w:iCs/>
        </w:rPr>
        <w:t>beam size</w:t>
      </w:r>
      <w:r>
        <w:t xml:space="preserve"> и VAD имају различите улоге у оптимизацији система. </w:t>
      </w:r>
      <w:r>
        <w:rPr>
          <w:i/>
          <w:iCs/>
        </w:rPr>
        <w:t>Beam size</w:t>
      </w:r>
      <w:r>
        <w:t xml:space="preserve"> утиче на </w:t>
      </w:r>
      <w:r>
        <w:rPr>
          <w:rStyle w:val="30"/>
          <w:b w:val="0"/>
          <w:bCs w:val="0"/>
        </w:rPr>
        <w:t>начин претраживања могућих текстуалних секвенци током декодирања</w:t>
      </w:r>
      <w:r>
        <w:t xml:space="preserve">, док VAD утиче на </w:t>
      </w:r>
      <w:r>
        <w:rPr>
          <w:rStyle w:val="30"/>
          <w:b w:val="0"/>
          <w:bCs w:val="0"/>
        </w:rPr>
        <w:t>количину и делове аудио сигнала који се прослеђују моделу</w:t>
      </w:r>
      <w:r>
        <w:t>. Њихов стварни утицај на тачност и брзину анализиран је у засебним експериментима</w:t>
      </w:r>
      <w:r>
        <w:rPr>
          <w:lang w:val="sr-Cyrl-BA"/>
        </w:rPr>
        <w:t xml:space="preserve"> </w:t>
      </w:r>
      <w:r>
        <w:t>[</w:t>
      </w:r>
      <w:r>
        <w:rPr>
          <w:lang w:val="sr-Cyrl-BA"/>
        </w:rPr>
        <w:t>19</w:t>
      </w:r>
      <w:r>
        <w:t>]</w:t>
      </w:r>
      <w:r>
        <w:rPr>
          <w:lang w:val="sr-Cyrl-BA"/>
        </w:rPr>
        <w:t>.</w:t>
      </w:r>
    </w:p>
    <w:p w14:paraId="1091DD3F">
      <w:pPr>
        <w:pStyle w:val="29"/>
        <w:ind w:firstLine="720"/>
        <w:jc w:val="both"/>
        <w:rPr>
          <w:lang w:val="sr-Cyrl-BA"/>
        </w:rPr>
      </w:pPr>
    </w:p>
    <w:p w14:paraId="2A254727">
      <w:pPr>
        <w:pStyle w:val="29"/>
        <w:ind w:firstLine="720"/>
        <w:jc w:val="both"/>
        <w:rPr>
          <w:lang w:val="sr-Cyrl-BA"/>
        </w:rPr>
      </w:pPr>
    </w:p>
    <w:p w14:paraId="583F1C09">
      <w:pPr>
        <w:pStyle w:val="29"/>
        <w:ind w:firstLine="720"/>
        <w:jc w:val="both"/>
        <w:rPr>
          <w:lang w:val="sr-Cyrl-BA"/>
        </w:rPr>
      </w:pPr>
    </w:p>
    <w:p w14:paraId="22D632D0">
      <w:pPr>
        <w:pStyle w:val="3"/>
        <w:widowControl/>
        <w:ind w:left="0" w:firstLine="0"/>
        <w:jc w:val="both"/>
        <w:rPr>
          <w:sz w:val="28"/>
          <w:szCs w:val="28"/>
        </w:rPr>
      </w:pPr>
      <w:bookmarkStart w:id="100" w:name="_Toc5509"/>
      <w:r>
        <w:rPr>
          <w:sz w:val="28"/>
          <w:szCs w:val="28"/>
        </w:rPr>
        <w:t xml:space="preserve">4.4. </w:t>
      </w:r>
      <w:r>
        <w:rPr>
          <w:sz w:val="28"/>
          <w:szCs w:val="28"/>
          <w:lang w:val="sr-Cyrl-BA"/>
        </w:rPr>
        <w:t>О</w:t>
      </w:r>
      <w:r>
        <w:rPr>
          <w:sz w:val="28"/>
          <w:szCs w:val="28"/>
        </w:rPr>
        <w:t>брада говора у реалном времену</w:t>
      </w:r>
      <w:bookmarkEnd w:id="100"/>
    </w:p>
    <w:p w14:paraId="4AE17744">
      <w:pPr>
        <w:pStyle w:val="29"/>
        <w:ind w:firstLine="720"/>
        <w:jc w:val="both"/>
      </w:pPr>
      <w:r>
        <w:t>Код класичне транскрипције комплетан аудио запис је доступан пре почетка обраде. Такав приступ је погодан за транскрипцију већ снимљених аудио и видео материјала, али није довољан за примене у којима резултат треба приказивати док особа још увек говори. У таквим случајевима потребна је обрада говора у реалном или приближно реалном времену.</w:t>
      </w:r>
      <w:r>
        <w:rPr>
          <w:lang w:val="sr-Cyrl-BA"/>
        </w:rPr>
        <w:t xml:space="preserve"> </w:t>
      </w:r>
      <w:r>
        <w:t>Под</w:t>
      </w:r>
      <w:r>
        <w:rPr>
          <w:rStyle w:val="30"/>
          <w:b w:val="0"/>
          <w:bCs w:val="0"/>
        </w:rPr>
        <w:t xml:space="preserve"> транскрипцијом</w:t>
      </w:r>
      <w:r>
        <w:rPr>
          <w:rStyle w:val="30"/>
          <w:b w:val="0"/>
          <w:bCs w:val="0"/>
          <w:lang w:val="sr-Cyrl-BA"/>
        </w:rPr>
        <w:t xml:space="preserve"> у реалном времену </w:t>
      </w:r>
      <w:r>
        <w:t>подразумева се обрада аудио сигнала који пристиже постепено, уместо чекања да се заврши цео снимак. Аудио се најчешће дели на мање сегменте</w:t>
      </w:r>
      <w:r>
        <w:rPr>
          <w:lang w:val="sr-Cyrl-BA"/>
        </w:rPr>
        <w:t xml:space="preserve"> (енгл. </w:t>
      </w:r>
      <w:r>
        <w:rPr>
          <w:i/>
          <w:iCs/>
        </w:rPr>
        <w:t>chunks</w:t>
      </w:r>
      <w:r>
        <w:rPr>
          <w:lang w:val="sr-Cyrl-BA"/>
        </w:rPr>
        <w:t>)</w:t>
      </w:r>
      <w:r>
        <w:t>, који се редом прослеђују ASR систему.</w:t>
      </w:r>
    </w:p>
    <w:p w14:paraId="46A94D7C">
      <w:pPr>
        <w:pStyle w:val="29"/>
        <w:ind w:firstLine="720"/>
        <w:jc w:val="both"/>
        <w:rPr>
          <w:lang w:val="sr-Cyrl-BA"/>
        </w:rPr>
      </w:pPr>
      <w:r>
        <w:t>Могућност прилагођавања Whisper модела транскрипцији у реалном времену разматрана је и у претходним истраживањима, у којима се континуирани аудио ток обрађује кроз краће сегменте и постепено ажурирање транскрипције</w:t>
      </w:r>
      <w:r>
        <w:rPr>
          <w:lang w:val="sr-Cyrl-BA"/>
        </w:rPr>
        <w:t xml:space="preserve"> </w:t>
      </w:r>
      <w:r>
        <w:t>[</w:t>
      </w:r>
      <w:r>
        <w:rPr>
          <w:lang w:val="sr-Cyrl-BA"/>
        </w:rPr>
        <w:t>20</w:t>
      </w:r>
      <w:r>
        <w:t>]</w:t>
      </w:r>
      <w:r>
        <w:rPr>
          <w:lang w:val="sr-Cyrl-BA"/>
        </w:rPr>
        <w:t>.</w:t>
      </w:r>
    </w:p>
    <w:p w14:paraId="680E6975">
      <w:pPr>
        <w:pStyle w:val="29"/>
        <w:ind w:firstLine="720"/>
        <w:jc w:val="both"/>
      </w:pPr>
      <w:r>
        <w:t>Основни поступак може се приказати као:</w:t>
      </w:r>
    </w:p>
    <w:p w14:paraId="0BF09E6D">
      <w:pPr>
        <w:pStyle w:val="29"/>
        <w:jc w:val="both"/>
      </w:pPr>
      <w:r>
        <w:rPr>
          <w:rStyle w:val="30"/>
          <w:b w:val="0"/>
          <w:bCs w:val="0"/>
        </w:rPr>
        <w:t>аудио ток → сегмент → транскрипција → следећи сегмент → транскрипција → ...</w:t>
      </w:r>
    </w:p>
    <w:p w14:paraId="28FA2F4B">
      <w:pPr>
        <w:pStyle w:val="29"/>
        <w:ind w:firstLine="720"/>
        <w:jc w:val="both"/>
      </w:pPr>
      <w:r>
        <w:t xml:space="preserve">Један од главних проблема оваквог приступа представља избор </w:t>
      </w:r>
      <w:r>
        <w:rPr>
          <w:rStyle w:val="30"/>
          <w:b w:val="0"/>
          <w:bCs w:val="0"/>
        </w:rPr>
        <w:t>трајања сегмента</w:t>
      </w:r>
      <w:r>
        <w:t>. Ако су сегменти веома кратки, систем може раније да започне обраду и корисник потенцијално брже добија први резултат. Међутим, модел тада има мање контекста на располагању. Реч или реченица може бити пресечена на граници два сегмента, а независна транскрипција кратких делова може да доведе до већег броја грешака.</w:t>
      </w:r>
      <w:r>
        <w:rPr>
          <w:lang w:val="sr-Cyrl-BA"/>
        </w:rPr>
        <w:t xml:space="preserve"> </w:t>
      </w:r>
      <w:r>
        <w:t xml:space="preserve">Са друге стране, дужи сегменти обезбеђују више говорног контекста и по структури су ближи класичној транскрипцији целог аудио записа. Недостатак је што систем мора дуже да чека да се сегмент прикупи пре него што може да започне његову обраду. Због тога постоји компромис између </w:t>
      </w:r>
      <w:r>
        <w:rPr>
          <w:rStyle w:val="30"/>
          <w:b w:val="0"/>
          <w:bCs w:val="0"/>
        </w:rPr>
        <w:t>латенције и тачности транскрипције</w:t>
      </w:r>
      <w:r>
        <w:rPr>
          <w:rStyle w:val="30"/>
          <w:b w:val="0"/>
          <w:bCs w:val="0"/>
          <w:lang w:val="sr-Cyrl-BA"/>
        </w:rPr>
        <w:t xml:space="preserve"> </w:t>
      </w:r>
      <w:r>
        <w:rPr>
          <w:rStyle w:val="30"/>
          <w:b w:val="0"/>
          <w:bCs w:val="0"/>
        </w:rPr>
        <w:t>[</w:t>
      </w:r>
      <w:r>
        <w:rPr>
          <w:rStyle w:val="30"/>
          <w:b w:val="0"/>
          <w:bCs w:val="0"/>
          <w:lang w:val="sr-Cyrl-BA"/>
        </w:rPr>
        <w:t>20</w:t>
      </w:r>
      <w:r>
        <w:rPr>
          <w:rStyle w:val="30"/>
          <w:b w:val="0"/>
          <w:bCs w:val="0"/>
        </w:rPr>
        <w:t>]</w:t>
      </w:r>
      <w:r>
        <w:t>.</w:t>
      </w:r>
    </w:p>
    <w:p w14:paraId="76AA5330">
      <w:pPr>
        <w:pStyle w:val="29"/>
        <w:ind w:firstLine="720"/>
        <w:jc w:val="both"/>
      </w:pPr>
      <w:r>
        <w:t>За процену могућности рада у реалном времену значајан је RTF. Ако је за обраду једног сегмента потребно мање времена него што траје сам сегмент, систем у принципу може да прати долазни аудио без сталног нагомилавања необрађених података. Међутим, RTF сам по себи не описује целокупно понашање система</w:t>
      </w:r>
      <w:r>
        <w:rPr>
          <w:lang w:val="sr-Cyrl-BA"/>
        </w:rPr>
        <w:t xml:space="preserve"> за обраду у реалном времену</w:t>
      </w:r>
      <w:r>
        <w:t>.</w:t>
      </w:r>
      <w:r>
        <w:rPr>
          <w:lang w:val="sr-Cyrl-BA"/>
        </w:rPr>
        <w:t xml:space="preserve"> </w:t>
      </w:r>
      <w:r>
        <w:t xml:space="preserve">Важна је и </w:t>
      </w:r>
      <w:r>
        <w:rPr>
          <w:rStyle w:val="30"/>
          <w:b w:val="0"/>
          <w:bCs w:val="0"/>
        </w:rPr>
        <w:t>латенција обраде</w:t>
      </w:r>
      <w:r>
        <w:t>, односно време потребно да систем обради појединачни сегмент. Поред просечне вредности може се посматрати и високи перцентил, на пример P95 латенција, кој</w:t>
      </w:r>
      <w:r>
        <w:rPr>
          <w:lang w:val="sr-Cyrl-BA"/>
        </w:rPr>
        <w:t>а</w:t>
      </w:r>
      <w:r>
        <w:t xml:space="preserve"> показује испод које вредности се налази 95% измерених времена обраде. </w:t>
      </w:r>
      <w:r>
        <w:rPr>
          <w:lang w:val="sr-Cyrl-BA"/>
        </w:rPr>
        <w:t>Тако</w:t>
      </w:r>
      <w:r>
        <w:t xml:space="preserve"> се поред типичног понашања система могу уочити и повремена већа кашњења.</w:t>
      </w:r>
    </w:p>
    <w:p w14:paraId="49F6EF90">
      <w:pPr>
        <w:pStyle w:val="29"/>
        <w:ind w:firstLine="720"/>
        <w:jc w:val="both"/>
      </w:pPr>
      <w:r>
        <w:t xml:space="preserve">За кориснички доживљај значајно је и </w:t>
      </w:r>
      <w:r>
        <w:rPr>
          <w:rStyle w:val="30"/>
          <w:b w:val="0"/>
          <w:bCs w:val="0"/>
        </w:rPr>
        <w:t>време до првог резултата (TTFR)</w:t>
      </w:r>
      <w:r>
        <w:t>. Оно показује колико времена протекне од почетка аудио тока до тренутка када је доступан први резултат транскрипције. Ова вредност зависи и од трајања изабраног сегмента, јер систем најпре мора да прикупи довољну количину аудио сигнала за његову обраду.</w:t>
      </w:r>
      <w:r>
        <w:rPr>
          <w:lang w:val="sr-Cyrl-BA"/>
        </w:rPr>
        <w:t xml:space="preserve"> </w:t>
      </w:r>
      <w:r>
        <w:t xml:space="preserve">Уколико обрада сегмента траје дуже него што нови аудио подаци пристижу, може доћи до стварања </w:t>
      </w:r>
      <w:r>
        <w:rPr>
          <w:rStyle w:val="30"/>
          <w:b w:val="0"/>
          <w:bCs w:val="0"/>
        </w:rPr>
        <w:t>реда чекања</w:t>
      </w:r>
      <w:r>
        <w:t>, односно нагомилавања необрађених сегмената. У том случају кашњење се временом повећава и систем више не може стабилно да прати говор у реалном времену. Због тога се приликом анализе система</w:t>
      </w:r>
      <w:r>
        <w:rPr>
          <w:lang w:val="sr-Cyrl-BA"/>
        </w:rPr>
        <w:t xml:space="preserve"> за обраду у реалном времену</w:t>
      </w:r>
      <w:r>
        <w:t>, поред WER</w:t>
      </w:r>
      <w:r>
        <w:rPr>
          <w:lang w:val="sr-Cyrl-BA"/>
        </w:rPr>
        <w:t>-</w:t>
      </w:r>
      <w:r>
        <w:t>а и RTF</w:t>
      </w:r>
      <w:r>
        <w:rPr>
          <w:lang w:val="sr-Cyrl-BA"/>
        </w:rPr>
        <w:t>-</w:t>
      </w:r>
      <w:r>
        <w:t>а, могу посматрати и величина реда чекања и кашњење добијених резултата.</w:t>
      </w:r>
    </w:p>
    <w:p w14:paraId="11664853">
      <w:pPr>
        <w:pStyle w:val="29"/>
        <w:ind w:firstLine="720"/>
        <w:jc w:val="both"/>
      </w:pPr>
      <w:r>
        <w:t>Whisper по својој основној архитектури није класичан ASR модел</w:t>
      </w:r>
      <w:r>
        <w:rPr>
          <w:lang w:val="sr-Cyrl-BA"/>
        </w:rPr>
        <w:t xml:space="preserve"> за обраду у реалном времену</w:t>
      </w:r>
      <w:r>
        <w:t xml:space="preserve"> који интерно обрађује непрекидан аудио ток без сегментације. Практичан приступ је зато да се долазни аудио дели на сегменте и да се сваки од њих обрађује Whisper или Faster</w:t>
      </w:r>
      <w:r>
        <w:rPr>
          <w:lang w:val="sr-Cyrl-BA"/>
        </w:rPr>
        <w:t>-</w:t>
      </w:r>
      <w:r>
        <w:t>Whisper моделом. Квалитет таквог решења у великој мери зависи од начина сегментације и количине контекста доступне моделу.</w:t>
      </w:r>
      <w:r>
        <w:rPr>
          <w:lang w:val="sr-Cyrl-BA"/>
        </w:rPr>
        <w:t xml:space="preserve"> </w:t>
      </w:r>
      <w:r>
        <w:t xml:space="preserve">У овом раду </w:t>
      </w:r>
      <w:r>
        <w:rPr>
          <w:lang w:val="sr-Cyrl-BA"/>
        </w:rPr>
        <w:t xml:space="preserve">обрада у реалном времену </w:t>
      </w:r>
      <w:r>
        <w:t>је испитан</w:t>
      </w:r>
      <w:r>
        <w:rPr>
          <w:lang w:val="sr-Cyrl-BA"/>
        </w:rPr>
        <w:t>а</w:t>
      </w:r>
      <w:r>
        <w:t xml:space="preserve"> кроз </w:t>
      </w:r>
      <w:r>
        <w:rPr>
          <w:rStyle w:val="30"/>
          <w:b w:val="0"/>
          <w:bCs w:val="0"/>
        </w:rPr>
        <w:t>симулацију над унапред снимљеним аудио записима</w:t>
      </w:r>
      <w:r>
        <w:t xml:space="preserve">, а не директним снимањем са микрофона. </w:t>
      </w:r>
      <w:r>
        <w:rPr>
          <w:lang w:val="sr-Cyrl-BA"/>
        </w:rPr>
        <w:t xml:space="preserve">Према томе, </w:t>
      </w:r>
      <w:r>
        <w:t>могуће</w:t>
      </w:r>
      <w:r>
        <w:rPr>
          <w:lang w:val="sr-Cyrl-BA"/>
        </w:rPr>
        <w:t xml:space="preserve"> је</w:t>
      </w:r>
      <w:r>
        <w:t xml:space="preserve"> контролисано поредити различите величине сегмената под истим условима.</w:t>
      </w:r>
      <w:r>
        <w:rPr>
          <w:lang w:val="sr-Cyrl-BA"/>
        </w:rPr>
        <w:t xml:space="preserve"> </w:t>
      </w:r>
      <w:r>
        <w:t>Аудио записи се обрађују сегментно, редоследом којим би делови сигнала пристизали у реалном систему, при чему се, у зависности од примењеног режима, може користити и акустички или текстуални контекст из претходних сегмената.</w:t>
      </w:r>
    </w:p>
    <w:p w14:paraId="5E510F19">
      <w:pPr>
        <w:pStyle w:val="29"/>
        <w:ind w:firstLine="720"/>
        <w:jc w:val="both"/>
      </w:pPr>
      <w:r>
        <w:t>Један од начина ублажавања проблема на границама сегмената јесте акустичко преклапање, при коме се приликом обраде новог дела сигнала поново укључује и кратак део претходног аудио материјала. На тај начин модел добија додатни акустички контекст за препознавање речи које се налазе у близини границе. Други приступ је пренос текстуалног контекста, при коме се део претходно прихваћене транскрипције користи као почетни текстуални подстицај приликом декодирања наредног сегмента. Ови поступци могу побољшати континуитет препознавања, али могу довести и до понављања речи, преноса претходних грешака или повећања рачунарског оптерећења. Због тога је потребно посебно испитати њихов утицај на тачност и перформансе система.</w:t>
      </w:r>
    </w:p>
    <w:p w14:paraId="02176C34">
      <w:pPr>
        <w:pStyle w:val="29"/>
        <w:ind w:firstLine="720"/>
        <w:jc w:val="both"/>
      </w:pPr>
      <w:r>
        <w:t>Овакав приступ не представља потпуну имплементацију продукционог система за обраду у реалном времену, али омогућава контролисану анализу утицаја корака обраде, акустичког преклапања и текстуалног контекста на тачност транскрипције и временске карактеристике система. Конкретна методологија симулације и добијени резултати приказани су у поглављима 5.3 и 7.7.</w:t>
      </w:r>
    </w:p>
    <w:p w14:paraId="507ADC02">
      <w:pPr>
        <w:pStyle w:val="29"/>
        <w:ind w:firstLine="720"/>
        <w:jc w:val="both"/>
      </w:pPr>
    </w:p>
    <w:p w14:paraId="56C27D5C">
      <w:pPr>
        <w:pStyle w:val="29"/>
        <w:ind w:firstLine="720"/>
        <w:jc w:val="both"/>
      </w:pPr>
    </w:p>
    <w:p w14:paraId="0DEB19E9">
      <w:pPr>
        <w:pStyle w:val="29"/>
        <w:ind w:firstLine="720"/>
        <w:jc w:val="both"/>
      </w:pPr>
    </w:p>
    <w:p w14:paraId="6E6BFAD8">
      <w:pPr>
        <w:pStyle w:val="29"/>
        <w:ind w:firstLine="720"/>
        <w:jc w:val="both"/>
      </w:pPr>
    </w:p>
    <w:p w14:paraId="095308EE">
      <w:pPr>
        <w:pStyle w:val="29"/>
        <w:ind w:firstLine="720"/>
        <w:jc w:val="both"/>
      </w:pPr>
    </w:p>
    <w:p w14:paraId="175B65F0">
      <w:pPr>
        <w:pStyle w:val="29"/>
        <w:ind w:firstLine="720"/>
        <w:jc w:val="both"/>
      </w:pPr>
    </w:p>
    <w:p w14:paraId="034EA75E">
      <w:pPr>
        <w:pStyle w:val="29"/>
        <w:ind w:firstLine="720"/>
        <w:jc w:val="both"/>
      </w:pPr>
    </w:p>
    <w:p w14:paraId="12D17012">
      <w:pPr>
        <w:pStyle w:val="29"/>
        <w:jc w:val="both"/>
      </w:pPr>
    </w:p>
    <w:p w14:paraId="11586AC4">
      <w:pPr>
        <w:pStyle w:val="2"/>
        <w:keepNext/>
        <w:keepLines/>
        <w:pageBreakBefore/>
        <w:widowControl/>
        <w:numPr>
          <w:ilvl w:val="0"/>
          <w:numId w:val="0"/>
        </w:numPr>
        <w:jc w:val="both"/>
        <w:rPr>
          <w:sz w:val="36"/>
          <w:szCs w:val="36"/>
        </w:rPr>
      </w:pPr>
      <w:bookmarkStart w:id="101" w:name="_Toc25812"/>
      <w:r>
        <w:rPr>
          <w:sz w:val="36"/>
          <w:szCs w:val="36"/>
        </w:rPr>
        <w:t>5. ЕКСПЕРИМЕНТАЛНА МЕТОДОЛОГИЈА</w:t>
      </w:r>
      <w:bookmarkEnd w:id="101"/>
    </w:p>
    <w:p w14:paraId="08049DF9">
      <w:pPr>
        <w:pStyle w:val="3"/>
        <w:widowControl/>
        <w:ind w:left="0" w:firstLine="0"/>
        <w:jc w:val="both"/>
        <w:rPr>
          <w:sz w:val="28"/>
          <w:szCs w:val="28"/>
        </w:rPr>
      </w:pPr>
      <w:bookmarkStart w:id="102" w:name="_Toc8082"/>
      <w:r>
        <w:rPr>
          <w:sz w:val="28"/>
          <w:szCs w:val="28"/>
        </w:rPr>
        <w:t>5.1. Хардверско и софтверско окружење</w:t>
      </w:r>
      <w:bookmarkEnd w:id="102"/>
    </w:p>
    <w:p w14:paraId="342D18D9">
      <w:pPr>
        <w:pStyle w:val="29"/>
        <w:ind w:firstLine="720"/>
        <w:jc w:val="both"/>
      </w:pPr>
      <w:r>
        <w:t xml:space="preserve">Сви главни експерименти у овом раду изведени су у локалном рачунарском окружењу са оперативним системом </w:t>
      </w:r>
      <w:r>
        <w:rPr>
          <w:rStyle w:val="30"/>
          <w:b w:val="0"/>
          <w:bCs w:val="0"/>
        </w:rPr>
        <w:t>Windows</w:t>
      </w:r>
      <w:r>
        <w:t>, при чему је за извршавање Whisper и Faster</w:t>
      </w:r>
      <w:r>
        <w:rPr>
          <w:lang w:val="sr-Cyrl-BA"/>
        </w:rPr>
        <w:t>-</w:t>
      </w:r>
      <w:r>
        <w:t xml:space="preserve">Whisper модела коришћен </w:t>
      </w:r>
      <w:r>
        <w:rPr>
          <w:rStyle w:val="30"/>
          <w:b w:val="0"/>
          <w:bCs w:val="0"/>
        </w:rPr>
        <w:t>CPU</w:t>
      </w:r>
      <w:r>
        <w:t>. Овакав избор окружења омогућава анализу применљивости система на рачунару без ослањања на снажну графичку картицу, што је посебно важно приликом испитивања оптимизација које нуди Faster</w:t>
      </w:r>
      <w:r>
        <w:rPr>
          <w:lang w:val="sr-Cyrl-BA"/>
        </w:rPr>
        <w:t>-</w:t>
      </w:r>
      <w:r>
        <w:t>Whisper [</w:t>
      </w:r>
      <w:r>
        <w:rPr>
          <w:lang w:val="sr-Cyrl-BA"/>
        </w:rPr>
        <w:t>1</w:t>
      </w:r>
      <w:r>
        <w:t>], [</w:t>
      </w:r>
      <w:r>
        <w:rPr>
          <w:lang w:val="sr-Cyrl-BA"/>
        </w:rPr>
        <w:t>6</w:t>
      </w:r>
      <w:r>
        <w:t>].</w:t>
      </w:r>
    </w:p>
    <w:p w14:paraId="5ECCEC24">
      <w:pPr>
        <w:pStyle w:val="29"/>
        <w:ind w:firstLine="720"/>
        <w:jc w:val="both"/>
      </w:pPr>
      <w:r>
        <w:t>Основно Python окружење организовано је помоћу Anaconda платформе, при чему је за потребе експеримената коришћено засебно виртуелно окружење.</w:t>
      </w:r>
      <w:r>
        <w:rPr>
          <w:lang w:val="sr-Cyrl-BA"/>
        </w:rPr>
        <w:t xml:space="preserve"> </w:t>
      </w:r>
      <w:r>
        <w:t xml:space="preserve">Експерименти су развијани и извршавани кроз Jupyter Notebook, што је омогућило да се код за припрему података, покретање модела, мерење перформанси и анализу резултата организује у одвојене експерименталне целине. За рад са </w:t>
      </w:r>
      <w:r>
        <w:rPr>
          <w:lang w:val="sr-Cyrl-BA"/>
        </w:rPr>
        <w:t>основним</w:t>
      </w:r>
      <w:r>
        <w:t xml:space="preserve"> Whisper моделом коришћена је библиотека OpenAI Whisper, која модел извршава помоћу PyTorch оквира. Пошто је инференција вршена на CPU</w:t>
      </w:r>
      <w:r>
        <w:rPr>
          <w:lang w:val="sr-Cyrl-BA"/>
        </w:rPr>
        <w:t>-</w:t>
      </w:r>
      <w:r>
        <w:t xml:space="preserve">у, </w:t>
      </w:r>
      <w:r>
        <w:rPr>
          <w:lang w:val="sr-Cyrl-BA"/>
        </w:rPr>
        <w:t>основни</w:t>
      </w:r>
      <w:r>
        <w:t xml:space="preserve"> Whisper је коришћен </w:t>
      </w:r>
      <w:r>
        <w:rPr>
          <w:lang w:val="sr-Cyrl-BA"/>
        </w:rPr>
        <w:t>у</w:t>
      </w:r>
      <w:r>
        <w:t xml:space="preserve"> FP32 </w:t>
      </w:r>
      <w:r>
        <w:rPr>
          <w:lang w:val="sr-Cyrl-BA"/>
        </w:rPr>
        <w:t>формату</w:t>
      </w:r>
      <w:r>
        <w:t xml:space="preserve">. За оптимизовану имплементацију коришћена је библиотека </w:t>
      </w:r>
      <w:r>
        <w:rPr>
          <w:rStyle w:val="30"/>
          <w:b w:val="0"/>
          <w:bCs w:val="0"/>
        </w:rPr>
        <w:t>Faster</w:t>
      </w:r>
      <w:r>
        <w:rPr>
          <w:rStyle w:val="30"/>
          <w:b w:val="0"/>
          <w:bCs w:val="0"/>
          <w:lang w:val="sr-Cyrl-BA"/>
        </w:rPr>
        <w:t>-</w:t>
      </w:r>
      <w:r>
        <w:rPr>
          <w:rStyle w:val="30"/>
          <w:b w:val="0"/>
          <w:bCs w:val="0"/>
        </w:rPr>
        <w:t>Whisper</w:t>
      </w:r>
      <w:r>
        <w:t xml:space="preserve">, која се ослања на CTranslate2 </w:t>
      </w:r>
      <w:r>
        <w:rPr>
          <w:lang w:val="sr-Cyrl-BA"/>
        </w:rPr>
        <w:t>библиотеку</w:t>
      </w:r>
      <w:r>
        <w:t>. У зависности од експеримента, Faster</w:t>
      </w:r>
      <w:r>
        <w:rPr>
          <w:lang w:val="sr-Cyrl-BA"/>
        </w:rPr>
        <w:t>-</w:t>
      </w:r>
      <w:r>
        <w:t>Whisper модели покретани су са INT8 или FP32 начином израчунавања.</w:t>
      </w:r>
    </w:p>
    <w:p w14:paraId="3186008B">
      <w:pPr>
        <w:pStyle w:val="29"/>
        <w:ind w:firstLine="720"/>
        <w:jc w:val="both"/>
      </w:pPr>
      <w:r>
        <w:t xml:space="preserve">У експериментима су коришћене различите величине Whisper модела: </w:t>
      </w:r>
      <w:r>
        <w:rPr>
          <w:rStyle w:val="30"/>
          <w:b w:val="0"/>
          <w:bCs w:val="0"/>
        </w:rPr>
        <w:t>Tiny, Base, Small и Medium</w:t>
      </w:r>
      <w:r>
        <w:t>. У основном поређењу Whisper и Faster</w:t>
      </w:r>
      <w:r>
        <w:rPr>
          <w:lang w:val="sr-Cyrl-BA"/>
        </w:rPr>
        <w:t>-</w:t>
      </w:r>
      <w:r>
        <w:t>Whisper система коришћен је Base модел, док је у експериментима посвећеним величини модела и квантизацији анализирано више варијанти.</w:t>
      </w:r>
      <w:r>
        <w:rPr>
          <w:lang w:val="sr-Cyrl-BA"/>
        </w:rPr>
        <w:t xml:space="preserve"> </w:t>
      </w:r>
      <w:r>
        <w:t xml:space="preserve">Поред основних библиотека за покретање модела, коришћени су </w:t>
      </w:r>
      <w:r>
        <w:rPr>
          <w:rStyle w:val="30"/>
          <w:b w:val="0"/>
          <w:bCs w:val="0"/>
        </w:rPr>
        <w:t>NumPy</w:t>
      </w:r>
      <w:r>
        <w:t xml:space="preserve"> и </w:t>
      </w:r>
      <w:r>
        <w:rPr>
          <w:rStyle w:val="30"/>
          <w:b w:val="0"/>
          <w:bCs w:val="0"/>
        </w:rPr>
        <w:t>Pandas</w:t>
      </w:r>
      <w:r>
        <w:t xml:space="preserve"> за обраду и организацију резултата, </w:t>
      </w:r>
      <w:r>
        <w:rPr>
          <w:rStyle w:val="30"/>
          <w:b w:val="0"/>
          <w:bCs w:val="0"/>
        </w:rPr>
        <w:t>Matplotlib</w:t>
      </w:r>
      <w:r>
        <w:t xml:space="preserve"> за графички приказ, </w:t>
      </w:r>
      <w:r>
        <w:rPr>
          <w:rStyle w:val="30"/>
          <w:b w:val="0"/>
          <w:bCs w:val="0"/>
        </w:rPr>
        <w:t>JiWER</w:t>
      </w:r>
      <w:r>
        <w:t xml:space="preserve"> за израчунавање WER метрике и </w:t>
      </w:r>
      <w:r>
        <w:rPr>
          <w:rStyle w:val="30"/>
          <w:b w:val="0"/>
          <w:bCs w:val="0"/>
        </w:rPr>
        <w:t>psutil</w:t>
      </w:r>
      <w:r>
        <w:t xml:space="preserve"> за праћење потрошње меморије процеса.</w:t>
      </w:r>
    </w:p>
    <w:p w14:paraId="7CCF93F5">
      <w:pPr>
        <w:pStyle w:val="29"/>
        <w:ind w:firstLine="720"/>
        <w:jc w:val="both"/>
      </w:pPr>
      <w:r>
        <w:t>Резултати експеримената чувани су у CSV датотекама и посебним директоријумима за резултате, што је омогућило да се касније користе за заједничку анализу без поновног покретања свих модела. Ово је посебно коришћено у експерименту избора конфигурације, где су резултати претходних експеримената обједињени и анализирани кроз више критеријума.</w:t>
      </w:r>
    </w:p>
    <w:p w14:paraId="426C1870">
      <w:pPr>
        <w:pStyle w:val="29"/>
        <w:ind w:firstLine="720"/>
        <w:jc w:val="both"/>
      </w:pPr>
      <w:r>
        <w:t>Главни експерименти извршени су на рачунару следеће конфигурације:</w:t>
      </w:r>
    </w:p>
    <w:p w14:paraId="47F25309">
      <w:pPr>
        <w:pStyle w:val="29"/>
        <w:ind w:firstLine="720"/>
        <w:jc w:val="both"/>
      </w:pPr>
      <w:r>
        <w:rPr>
          <w:rStyle w:val="30"/>
          <w:b w:val="0"/>
          <w:bCs w:val="0"/>
        </w:rPr>
        <w:t>Процесор:</w:t>
      </w:r>
      <w:r>
        <w:t xml:space="preserve"> AMD Ryzen 5 5600H (3,30 GHz)</w:t>
      </w:r>
      <w:r>
        <w:br w:type="textWrapping"/>
      </w:r>
      <w:r>
        <w:rPr>
          <w:lang w:val="sr-Cyrl-BA"/>
        </w:rPr>
        <w:tab/>
      </w:r>
      <w:r>
        <w:rPr>
          <w:rStyle w:val="30"/>
          <w:b w:val="0"/>
          <w:bCs w:val="0"/>
        </w:rPr>
        <w:t>RAM:</w:t>
      </w:r>
      <w:r>
        <w:rPr>
          <w:rStyle w:val="30"/>
          <w:b w:val="0"/>
          <w:bCs w:val="0"/>
          <w:lang w:val="sr-Cyrl-BA"/>
        </w:rPr>
        <w:t xml:space="preserve"> </w:t>
      </w:r>
      <w:r>
        <w:t>8 GB (7,34 GB доступно</w:t>
      </w:r>
      <w:r>
        <w:rPr>
          <w:lang w:val="sr-Cyrl-BA"/>
        </w:rPr>
        <w:t>)</w:t>
      </w:r>
      <w:r>
        <w:br w:type="textWrapping"/>
      </w:r>
      <w:r>
        <w:rPr>
          <w:lang w:val="sr-Cyrl-BA"/>
        </w:rPr>
        <w:tab/>
      </w:r>
      <w:r>
        <w:rPr>
          <w:rStyle w:val="30"/>
          <w:b w:val="0"/>
          <w:bCs w:val="0"/>
        </w:rPr>
        <w:t>Оперативни систем:</w:t>
      </w:r>
      <w:r>
        <w:t xml:space="preserve"> </w:t>
      </w:r>
      <w:r>
        <w:rPr>
          <w:lang w:val="sr-Cyrl-BA"/>
        </w:rPr>
        <w:t xml:space="preserve">64-битни </w:t>
      </w:r>
      <w:r>
        <w:t xml:space="preserve">Windows </w:t>
      </w:r>
      <w:r>
        <w:br w:type="textWrapping"/>
      </w:r>
      <w:r>
        <w:rPr>
          <w:lang w:val="sr-Cyrl-BA"/>
        </w:rPr>
        <w:tab/>
      </w:r>
      <w:r>
        <w:rPr>
          <w:rStyle w:val="30"/>
          <w:b w:val="0"/>
          <w:bCs w:val="0"/>
        </w:rPr>
        <w:t>Начин извршавања:</w:t>
      </w:r>
      <w:r>
        <w:t xml:space="preserve"> CPU</w:t>
      </w:r>
    </w:p>
    <w:p w14:paraId="3C1823F6">
      <w:pPr>
        <w:pStyle w:val="29"/>
        <w:ind w:firstLine="720"/>
        <w:jc w:val="both"/>
      </w:pPr>
      <w:r>
        <w:t>Навођење хардверске конфигурације важно је јер измерено време транскрипције и потрошња меморије зависе од рачунара на коме се експеримент извршава. Због тога резултати брзине у овом раду представљају мерења у конкретном експерименталном окружењу, док су поређења различитих конфигурација извршена под истим условима.</w:t>
      </w:r>
    </w:p>
    <w:p w14:paraId="05286704">
      <w:pPr>
        <w:pStyle w:val="3"/>
        <w:widowControl/>
        <w:ind w:left="0" w:firstLine="0"/>
        <w:jc w:val="both"/>
        <w:rPr>
          <w:sz w:val="28"/>
          <w:szCs w:val="28"/>
        </w:rPr>
      </w:pPr>
      <w:bookmarkStart w:id="103" w:name="_Toc8899"/>
      <w:r>
        <w:rPr>
          <w:sz w:val="28"/>
          <w:szCs w:val="28"/>
        </w:rPr>
        <w:t>5.2. Формирање и структура аудио скупова података</w:t>
      </w:r>
      <w:bookmarkEnd w:id="103"/>
    </w:p>
    <w:p w14:paraId="7A04C556">
      <w:pPr>
        <w:pStyle w:val="29"/>
        <w:ind w:firstLine="720"/>
        <w:jc w:val="both"/>
      </w:pPr>
      <w:r>
        <w:t>За потребе експерименталног дела рада коришћено је више аудио скупова, при чему је сваки формиран у складу са циљем одређеног експеримента. Главни скуп намењен анализи Whisper и Faster</w:t>
      </w:r>
      <w:r>
        <w:rPr>
          <w:lang w:val="sr-Cyrl-BA"/>
        </w:rPr>
        <w:t>-</w:t>
      </w:r>
      <w:r>
        <w:t xml:space="preserve">Whisper система садржи читани говор на српском језику, док су за испитивање шума, језика, </w:t>
      </w:r>
      <w:r>
        <w:rPr>
          <w:lang w:val="sr-Cyrl-BA"/>
        </w:rPr>
        <w:t xml:space="preserve">примене </w:t>
      </w:r>
      <w:r>
        <w:t>VAD</w:t>
      </w:r>
      <w:r>
        <w:rPr>
          <w:lang w:val="sr-Cyrl-BA"/>
        </w:rPr>
        <w:t>-а</w:t>
      </w:r>
      <w:r>
        <w:t xml:space="preserve"> и доменске адаптације коришћени додатни скупови.</w:t>
      </w:r>
    </w:p>
    <w:p w14:paraId="24137FFC">
      <w:pPr>
        <w:pStyle w:val="4"/>
        <w:widowControl/>
        <w:jc w:val="both"/>
        <w:rPr>
          <w:rFonts w:ascii="Times New Roman" w:hAnsi="Times New Roman" w:cs="Times New Roman"/>
        </w:rPr>
      </w:pPr>
      <w:bookmarkStart w:id="104" w:name="_Toc13985"/>
      <w:r>
        <w:rPr>
          <w:rFonts w:ascii="Times New Roman" w:hAnsi="Times New Roman" w:cs="Times New Roman"/>
        </w:rPr>
        <w:t xml:space="preserve">Главни скуп </w:t>
      </w:r>
      <w:r>
        <w:rPr>
          <w:rFonts w:ascii="Times New Roman" w:hAnsi="Times New Roman" w:cs="Times New Roman"/>
          <w:lang w:val="sr-Cyrl-BA"/>
        </w:rPr>
        <w:t>читаног</w:t>
      </w:r>
      <w:r>
        <w:rPr>
          <w:rFonts w:ascii="Times New Roman" w:hAnsi="Times New Roman" w:cs="Times New Roman"/>
        </w:rPr>
        <w:t xml:space="preserve"> српског говора</w:t>
      </w:r>
      <w:bookmarkEnd w:id="104"/>
    </w:p>
    <w:p w14:paraId="38867173">
      <w:pPr>
        <w:pStyle w:val="29"/>
        <w:ind w:firstLine="720"/>
        <w:jc w:val="both"/>
      </w:pPr>
      <w:r>
        <w:t xml:space="preserve">Основни </w:t>
      </w:r>
      <w:r>
        <w:rPr>
          <w:lang w:val="sr-Cyrl-BA"/>
        </w:rPr>
        <w:t xml:space="preserve">референтни </w:t>
      </w:r>
      <w:r>
        <w:t xml:space="preserve">скуп садржи </w:t>
      </w:r>
      <w:r>
        <w:rPr>
          <w:rStyle w:val="30"/>
          <w:b w:val="0"/>
          <w:bCs w:val="0"/>
        </w:rPr>
        <w:t>40 WAV аудио записа на српском језику</w:t>
      </w:r>
      <w:r>
        <w:t xml:space="preserve">. Снимке су направила три различита говорника, а садржај је намерно одабран тако да обухвати различите реченице и теме. </w:t>
      </w:r>
      <w:r>
        <w:rPr>
          <w:lang w:val="sr-Cyrl-BA"/>
        </w:rPr>
        <w:t>Према томе,</w:t>
      </w:r>
      <w:r>
        <w:t xml:space="preserve"> скуп није ограничен на једну област, већ представља општи скуп српског говора намењен поређењу различитих конфигурација система. Аудио записи су организовани у четири групе према приближном трајању. Снимци од 1 до 10 представљају кратке записе трајања приближно </w:t>
      </w:r>
      <w:r>
        <w:rPr>
          <w:rStyle w:val="30"/>
          <w:b w:val="0"/>
          <w:bCs w:val="0"/>
        </w:rPr>
        <w:t>5</w:t>
      </w:r>
      <w:r>
        <w:rPr>
          <w:rStyle w:val="30"/>
          <w:b w:val="0"/>
          <w:bCs w:val="0"/>
          <w:lang w:val="sr-Cyrl-BA"/>
        </w:rPr>
        <w:t>-</w:t>
      </w:r>
      <w:r>
        <w:rPr>
          <w:rStyle w:val="30"/>
          <w:b w:val="0"/>
          <w:bCs w:val="0"/>
        </w:rPr>
        <w:t>10 секунди</w:t>
      </w:r>
      <w:r>
        <w:t>, снимци 11</w:t>
      </w:r>
      <w:r>
        <w:rPr>
          <w:lang w:val="sr-Cyrl-BA"/>
        </w:rPr>
        <w:t>-</w:t>
      </w:r>
      <w:r>
        <w:t xml:space="preserve">25 средње записе од приближно </w:t>
      </w:r>
      <w:r>
        <w:rPr>
          <w:rStyle w:val="30"/>
          <w:b w:val="0"/>
          <w:bCs w:val="0"/>
        </w:rPr>
        <w:t>15</w:t>
      </w:r>
      <w:r>
        <w:rPr>
          <w:rStyle w:val="30"/>
          <w:b w:val="0"/>
          <w:bCs w:val="0"/>
          <w:lang w:val="sr-Cyrl-BA"/>
        </w:rPr>
        <w:t>-</w:t>
      </w:r>
      <w:r>
        <w:rPr>
          <w:rStyle w:val="30"/>
          <w:b w:val="0"/>
          <w:bCs w:val="0"/>
        </w:rPr>
        <w:t>30 секунди</w:t>
      </w:r>
      <w:r>
        <w:t>, снимци 26</w:t>
      </w:r>
      <w:r>
        <w:rPr>
          <w:lang w:val="sr-Cyrl-BA"/>
        </w:rPr>
        <w:t>-</w:t>
      </w:r>
      <w:r>
        <w:t xml:space="preserve">35 дуже записе од приближно </w:t>
      </w:r>
      <w:r>
        <w:rPr>
          <w:rStyle w:val="30"/>
          <w:b w:val="0"/>
          <w:bCs w:val="0"/>
        </w:rPr>
        <w:t>30</w:t>
      </w:r>
      <w:r>
        <w:rPr>
          <w:rStyle w:val="30"/>
          <w:b w:val="0"/>
          <w:bCs w:val="0"/>
          <w:lang w:val="sr-Cyrl-BA"/>
        </w:rPr>
        <w:t>-</w:t>
      </w:r>
      <w:r>
        <w:rPr>
          <w:rStyle w:val="30"/>
          <w:b w:val="0"/>
          <w:bCs w:val="0"/>
        </w:rPr>
        <w:t>60 секунди</w:t>
      </w:r>
      <w:r>
        <w:t>, док снимци 36</w:t>
      </w:r>
      <w:r>
        <w:rPr>
          <w:lang w:val="sr-Cyrl-BA"/>
        </w:rPr>
        <w:t>-</w:t>
      </w:r>
      <w:r>
        <w:t>40 представљају веома дуге записе од приближно 62</w:t>
      </w:r>
      <w:r>
        <w:rPr>
          <w:lang w:val="sr-Cyrl-BA"/>
        </w:rPr>
        <w:t>-</w:t>
      </w:r>
      <w:r>
        <w:t xml:space="preserve">82 секунде. Три говорника нису заступљена потпуно једнаким бројем снимака. Први говорник снимио је 13, други 13, а трећи 14 аудио записа. Оваква структура омогућава да се, поред укупних резултата, анализирају и разлике према говорнику и трајању аудио материјала. За сваки снимак постоји познат </w:t>
      </w:r>
      <w:r>
        <w:rPr>
          <w:rStyle w:val="30"/>
          <w:b w:val="0"/>
          <w:bCs w:val="0"/>
        </w:rPr>
        <w:t>референтни текст</w:t>
      </w:r>
      <w:r>
        <w:t xml:space="preserve">, односно тачан текст који је говорник читао. Референтни транскрипти користе се за поређење са текстом који генерише ASR модел и израчунавање </w:t>
      </w:r>
      <w:r>
        <w:rPr>
          <w:lang w:val="sr-Cyrl-BA"/>
        </w:rPr>
        <w:t xml:space="preserve">вредности </w:t>
      </w:r>
      <w:r>
        <w:t>WER</w:t>
      </w:r>
      <w:r>
        <w:rPr>
          <w:lang w:val="sr-Cyrl-BA"/>
        </w:rPr>
        <w:t>-а</w:t>
      </w:r>
      <w:r>
        <w:t>.</w:t>
      </w:r>
    </w:p>
    <w:p w14:paraId="4F08417B">
      <w:pPr>
        <w:pStyle w:val="29"/>
        <w:ind w:firstLine="720"/>
        <w:jc w:val="both"/>
      </w:pPr>
      <w:r>
        <w:t xml:space="preserve">Овај скуп није дељен на подскупове за обучавање, валидацију и тестирање, јер се у основном делу рада не користи за обучавање модела. Његова улога је да представља заједнички </w:t>
      </w:r>
      <w:r>
        <w:rPr>
          <w:lang w:val="sr-Cyrl-BA"/>
        </w:rPr>
        <w:t xml:space="preserve">референтни скуп </w:t>
      </w:r>
      <w:r>
        <w:t>на коме се под контролисаним условима могу поредити различити модели и конфигурације.</w:t>
      </w:r>
    </w:p>
    <w:p w14:paraId="0AC4E1A1">
      <w:pPr>
        <w:pStyle w:val="4"/>
        <w:widowControl/>
        <w:jc w:val="both"/>
        <w:rPr>
          <w:rFonts w:ascii="Times New Roman" w:hAnsi="Times New Roman" w:cs="Times New Roman"/>
        </w:rPr>
      </w:pPr>
      <w:bookmarkStart w:id="105" w:name="_Toc15268"/>
      <w:r>
        <w:rPr>
          <w:rFonts w:ascii="Times New Roman" w:hAnsi="Times New Roman" w:cs="Times New Roman"/>
        </w:rPr>
        <w:t>Додатни скупови за појединачне експерименте</w:t>
      </w:r>
      <w:bookmarkEnd w:id="105"/>
    </w:p>
    <w:p w14:paraId="3E109E14">
      <w:pPr>
        <w:pStyle w:val="29"/>
        <w:ind w:firstLine="720"/>
        <w:jc w:val="both"/>
      </w:pPr>
      <w:r>
        <w:t xml:space="preserve">Нису сви експерименти захтевали обраду свих 40 снимака. За експерименте који подразумевају већи број поновљених транскрипција формирани су подскупови главног </w:t>
      </w:r>
      <w:r>
        <w:rPr>
          <w:lang w:val="sr-Cyrl-BA"/>
        </w:rPr>
        <w:t xml:space="preserve">референтног </w:t>
      </w:r>
      <w:r>
        <w:t>скупа.</w:t>
      </w:r>
    </w:p>
    <w:p w14:paraId="1E8D2EC6">
      <w:pPr>
        <w:pStyle w:val="29"/>
        <w:ind w:firstLine="720"/>
        <w:jc w:val="both"/>
      </w:pPr>
      <w:r>
        <w:t xml:space="preserve">За анализу утицаја </w:t>
      </w:r>
      <w:r>
        <w:rPr>
          <w:rStyle w:val="30"/>
          <w:b w:val="0"/>
          <w:bCs w:val="0"/>
        </w:rPr>
        <w:t>величине модела</w:t>
      </w:r>
      <w:r>
        <w:t xml:space="preserve"> изабрано је 20 снимака који обухватају различита трајања и говорнике. Над њима су испитани Tiny, Base, Small и Medium модели.</w:t>
      </w:r>
    </w:p>
    <w:p w14:paraId="2A0E40A3">
      <w:pPr>
        <w:pStyle w:val="29"/>
        <w:ind w:firstLine="720"/>
        <w:jc w:val="both"/>
        <w:rPr>
          <w:lang w:val="sr-Cyrl-BA"/>
        </w:rPr>
      </w:pPr>
      <w:r>
        <w:t>За испитивање утицаја позадинског шума коришћен је подскуп од 10 снимака читаног српског говора, који обухвата три говорника. На основу ових снимака формиране су варијанте са три врсте шума: белим шумом, розе шумом и снимљеним шумом пољопривредне механизације, односно трактора. За сваки тип шума коришћено је седам SNR вредности: 20, 10, 5, 0, −5, −10 и −15 dB. Тако је за сваки оригинални снимак формирана 21 верзија са шумом. Укупно је генерисано 210 деградираних аудио записа, који су, заједно са 10 оригиналних снимака без додатог шума, чинили 220 тестних случајева. Оваква поставка омогућила је поређење тачности транскрипције истог говорног садржаја при различитим типовима и интензитетима шума.</w:t>
      </w:r>
      <w:r>
        <w:rPr>
          <w:lang w:val="sr-Cyrl-BA"/>
        </w:rPr>
        <w:t xml:space="preserve"> </w:t>
      </w:r>
    </w:p>
    <w:p w14:paraId="1B90CEE7">
      <w:pPr>
        <w:pStyle w:val="29"/>
        <w:ind w:firstLine="720"/>
        <w:jc w:val="both"/>
      </w:pPr>
      <w:r>
        <w:t>За упоредно испитивање препознавања српског и енглеског говора коришћен је вишејезички говорни скуп FLEURS. Из тестног дела скупа издвојено је по 30 аудио записа за српски и енглески језик, односно укупно 60 снимака читаног говора. Избор је спроведен псеудослучајно, уз фиксно почетно стање генератора случајних бројева (seed = 42), ради обезбеђивања поновљивости експеримента. Најпре су утврђени заједнички нумерички идентификатори реченица у метаподацима оба језика, након чега је изабрано 30 идентификатора без понављања. За сваки изабрани идентификатор издвојен је одговарајући аудио запис на српском и енглеском језику. Провером референтних транскрипата утврђено је да одабрани парови представљају преводно еквивалентан говорни садржај. За оба језика коришћени су исти модел, тип квантизације и параметри декодирања, уз експлицитно задавање одговарајућег језика транскрипције. Оваква поставка омогућава упоредну анализу перформанси на два језика уз контролу садржаја реченица, али не изолује у потпуности утицај језика од разлика у говорницима, акцентима и акустичким карактеристикама снимака.</w:t>
      </w:r>
    </w:p>
    <w:p w14:paraId="27521AD6">
      <w:pPr>
        <w:pStyle w:val="29"/>
        <w:ind w:firstLine="720"/>
        <w:jc w:val="both"/>
      </w:pPr>
      <w:r>
        <w:t>За проверу генерализације након доменске адаптације издвојено је првих 100 аудио записа из тестног дела српског корпуса FLEURS, према редоследу учитавања у библиотеци Hugging Face Datasets.</w:t>
      </w:r>
      <w:r>
        <w:rPr>
          <w:rFonts w:hint="default"/>
          <w:lang w:val="sr-Cyrl-BA"/>
        </w:rPr>
        <w:t xml:space="preserve"> </w:t>
      </w:r>
      <w:r>
        <w:t>Овај подскуп је засебно формиран за потребе провере генерализације и разликује се по начину избора и броју снимака од подскупа од 30 српских FLEURS снимака коришћеног за вишејезичко поређење и завршну проверу интегрисаног профила.</w:t>
      </w:r>
      <w:r>
        <w:rPr>
          <w:rFonts w:hint="default"/>
          <w:lang w:val="sr-Cyrl-BA"/>
        </w:rPr>
        <w:t xml:space="preserve"> </w:t>
      </w:r>
      <w:r>
        <w:t>За израчунавање метрика примењена је нормализација која обухвата Unicode NFKC нормализацију, претварање у мала слова, пресловљавање српске ћирилице у латиницу, уклањање интерпункције и уједначавање размака, на идентичан начин као у завршној провери интегрисаног профила.</w:t>
      </w:r>
    </w:p>
    <w:p w14:paraId="408142ED">
      <w:pPr>
        <w:pStyle w:val="29"/>
        <w:ind w:firstLine="720"/>
        <w:jc w:val="both"/>
      </w:pPr>
      <w:r>
        <w:t>У експерименту са</w:t>
      </w:r>
      <w:r>
        <w:rPr>
          <w:lang w:val="sr-Cyrl-BA"/>
        </w:rPr>
        <w:t xml:space="preserve"> параметром</w:t>
      </w:r>
      <w:r>
        <w:t xml:space="preserve"> </w:t>
      </w:r>
      <w:r>
        <w:rPr>
          <w:rStyle w:val="30"/>
          <w:b w:val="0"/>
          <w:bCs w:val="0"/>
          <w:i/>
          <w:iCs/>
        </w:rPr>
        <w:t>beam size</w:t>
      </w:r>
      <w:r>
        <w:t xml:space="preserve"> коришћен је подскуп од 15 српских аудио запис</w:t>
      </w:r>
      <w:r>
        <w:rPr>
          <w:lang w:val="sr-Cyrl-BA"/>
        </w:rPr>
        <w:t>а читаног говора. Ис</w:t>
      </w:r>
      <w:r>
        <w:t>ти снимци транскрибовани су са различитим вредностима</w:t>
      </w:r>
      <w:r>
        <w:rPr>
          <w:lang w:val="sr-Cyrl-BA"/>
        </w:rPr>
        <w:t xml:space="preserve"> </w:t>
      </w:r>
      <w:r>
        <w:t>параметра</w:t>
      </w:r>
      <w:r>
        <w:rPr>
          <w:lang w:val="sr-Cyrl-BA"/>
        </w:rPr>
        <w:t xml:space="preserve"> </w:t>
      </w:r>
      <w:r>
        <w:rPr>
          <w:rStyle w:val="19"/>
        </w:rPr>
        <w:t>beam size</w:t>
      </w:r>
      <w:r>
        <w:t>, чиме је обезбеђено да се утицај декодирања испитује над непромењеним улазним материјалом.</w:t>
      </w:r>
    </w:p>
    <w:p w14:paraId="39F14A4D">
      <w:pPr>
        <w:pStyle w:val="29"/>
        <w:ind w:firstLine="720"/>
        <w:jc w:val="both"/>
      </w:pPr>
      <w:r>
        <w:t xml:space="preserve">За анализу </w:t>
      </w:r>
      <w:r>
        <w:rPr>
          <w:rStyle w:val="30"/>
          <w:b w:val="0"/>
          <w:bCs w:val="0"/>
        </w:rPr>
        <w:t>квантизације</w:t>
      </w:r>
      <w:r>
        <w:t xml:space="preserve"> коришћен је цео скуп од 40 српских снимака</w:t>
      </w:r>
      <w:r>
        <w:rPr>
          <w:lang w:val="sr-Cyrl-BA"/>
        </w:rPr>
        <w:t xml:space="preserve"> читаног говора</w:t>
      </w:r>
      <w:r>
        <w:t>. Комбиновањем четири величине модела и два начина израчунавања, INT8 и FP32, добијено је осам конфигурација. Свака конфигурација тестирана је над истих 40 снимака, што је укупно дало 320 измерених транскрипција.</w:t>
      </w:r>
    </w:p>
    <w:p w14:paraId="78BC3B65">
      <w:pPr>
        <w:pStyle w:val="29"/>
        <w:ind w:firstLine="720"/>
        <w:jc w:val="both"/>
      </w:pPr>
      <w:r>
        <w:t xml:space="preserve">За анализу </w:t>
      </w:r>
      <w:r>
        <w:rPr>
          <w:lang w:val="sr-Cyrl-BA"/>
        </w:rPr>
        <w:t xml:space="preserve">утицаја </w:t>
      </w:r>
      <w:r>
        <w:t>VAD</w:t>
      </w:r>
      <w:r>
        <w:rPr>
          <w:lang w:val="sr-Cyrl-BA"/>
        </w:rPr>
        <w:t>-а</w:t>
      </w:r>
      <w:r>
        <w:t xml:space="preserve"> коришћене су две групе аудио записа. Једну групу чинили су синтетички енглески записи, док је друга формирана од српских снимака </w:t>
      </w:r>
      <w:r>
        <w:rPr>
          <w:lang w:val="sr-Cyrl-BA"/>
        </w:rPr>
        <w:t xml:space="preserve">читаног говора </w:t>
      </w:r>
      <w:r>
        <w:t xml:space="preserve">којима су контролисано додате паузе. На тај начин је било могуће поредити исте записе са укљученим и искљученим VAD механизмом. </w:t>
      </w:r>
    </w:p>
    <w:p w14:paraId="76DE59D2">
      <w:pPr>
        <w:pStyle w:val="29"/>
        <w:ind w:firstLine="720"/>
        <w:jc w:val="both"/>
      </w:pPr>
      <w:r>
        <w:t>За експеримент симулиране сегментне транскрипције у реалном времену коришћено је пет најдужих српских снимака читаног говора из главног скупа, односно записи 36</w:t>
      </w:r>
      <w:r>
        <w:rPr>
          <w:lang w:val="sr-Cyrl-BA"/>
        </w:rPr>
        <w:t>-</w:t>
      </w:r>
      <w:r>
        <w:t>40. На сваком снимку испитана су три корака обраде од 2, 5 и 10 секунди, у комбинацији са четири режима: без преклапања</w:t>
      </w:r>
      <w:r>
        <w:rPr>
          <w:lang w:val="sr-Cyrl-BA"/>
        </w:rPr>
        <w:t xml:space="preserve"> и </w:t>
      </w:r>
      <w:r>
        <w:t>текстуалног контекста, само са акустичким преклапањем, само са текстуалним контекстом и са оба механизма. Исти снимци транскрибовани су и као целина ради формирања контролних резултата. Оваква поставка омогућила је поређење укупно 12 конфигурација сегментне обраде над истим говорним материјалом.</w:t>
      </w:r>
    </w:p>
    <w:p w14:paraId="262F92C6">
      <w:pPr>
        <w:pStyle w:val="29"/>
        <w:ind w:firstLine="720"/>
        <w:jc w:val="both"/>
      </w:pPr>
      <w:r>
        <w:t>За завршну проверу интегрисаног профила коришћена су два скупа података. Први је обухватао 30 српских аудио записа из тестног дела скупа FLEURS, претходно издвојених за експеримент поређења српског и енглеског говора. Други је представљао главни скуп од 40 снимака читаног српског говора, који је коришћен и у претходним експериментима оптимизације. На оба скупа примењени су исти параметри интегрисаног профила, уз засебно поређење сегментне транскрипције и обраде целих снимака. Резултати су анализирани одвојено за сваки скуп, како би се избегло мешање различитих говорних материјала и њихових референтних транскрипата.</w:t>
      </w:r>
    </w:p>
    <w:p w14:paraId="3B726E3D">
      <w:pPr>
        <w:pStyle w:val="29"/>
        <w:ind w:firstLine="720"/>
        <w:jc w:val="both"/>
      </w:pPr>
      <w:r>
        <w:t>За проверу утицаја доменске адаптације на препознавање говора ван циљног домена коришћен је и засебан евалуациони подскуп од 100 српских аудио записа из корпуса FLEURS. Овај подскуп коришћен је за поређење оригиналног и доменски адаптираног Whisper Small модела, при чему су оба модела испитивана над истим снимцима и уз исте параметре декодирања. Подскуп од 100 снимака треба разликовати од претходно описаног скупа од 30 српских снимака, коришћеног за вишејезичко поређење и завршну проверу интегрисаног профила. Резултати добијени на ова два подскупа нису непосредно упоредиви.</w:t>
      </w:r>
    </w:p>
    <w:p w14:paraId="67266E75">
      <w:pPr>
        <w:pStyle w:val="4"/>
        <w:widowControl/>
        <w:jc w:val="both"/>
        <w:rPr>
          <w:rFonts w:ascii="Times New Roman" w:hAnsi="Times New Roman" w:cs="Times New Roman"/>
        </w:rPr>
      </w:pPr>
      <w:bookmarkStart w:id="106" w:name="_Toc24568"/>
      <w:r>
        <w:rPr>
          <w:rFonts w:ascii="Times New Roman" w:hAnsi="Times New Roman" w:cs="Times New Roman"/>
        </w:rPr>
        <w:t>Скуп за доменску адаптацију</w:t>
      </w:r>
      <w:bookmarkEnd w:id="106"/>
    </w:p>
    <w:p w14:paraId="265B5B76">
      <w:pPr>
        <w:pStyle w:val="29"/>
        <w:ind w:firstLine="720"/>
        <w:jc w:val="both"/>
      </w:pPr>
      <w:r>
        <w:t xml:space="preserve">Поред </w:t>
      </w:r>
      <w:r>
        <w:rPr>
          <w:lang w:val="sr-Cyrl-BA"/>
        </w:rPr>
        <w:t>референтних</w:t>
      </w:r>
      <w:r>
        <w:t xml:space="preserve"> скупова, формиран је засебан говорни скуп за </w:t>
      </w:r>
      <w:r>
        <w:rPr>
          <w:rStyle w:val="30"/>
          <w:b w:val="0"/>
          <w:bCs w:val="0"/>
        </w:rPr>
        <w:t>доменску адаптацију Whisper модела на српски језик у области пољопривреде</w:t>
      </w:r>
      <w:r>
        <w:t xml:space="preserve">. За разлику од претходних скупова, овај скуп се користи за додатно обучавање модела. Доменски скуп садржи укупно </w:t>
      </w:r>
      <w:r>
        <w:rPr>
          <w:rStyle w:val="30"/>
          <w:b w:val="0"/>
          <w:bCs w:val="0"/>
        </w:rPr>
        <w:t>800 аудио записа</w:t>
      </w:r>
      <w:r>
        <w:t xml:space="preserve"> са одговарајућим референтним транскриптима. Садржај снимака усмерен је на пољопривреду и обухвата речи, изразе и реченице карактеристичне за овај домен. Од укупног броја, </w:t>
      </w:r>
      <w:r>
        <w:rPr>
          <w:rStyle w:val="30"/>
          <w:b w:val="0"/>
          <w:bCs w:val="0"/>
        </w:rPr>
        <w:t>675 аудио записа</w:t>
      </w:r>
      <w:r>
        <w:t xml:space="preserve"> припада скупу за обучавање и обухвата говор три различита говорника. За валидацију је издвојено </w:t>
      </w:r>
      <w:r>
        <w:rPr>
          <w:rStyle w:val="30"/>
          <w:b w:val="0"/>
          <w:bCs w:val="0"/>
        </w:rPr>
        <w:t>75 аудио записа</w:t>
      </w:r>
      <w:r>
        <w:t xml:space="preserve">, док завршни тест скуп садржи </w:t>
      </w:r>
      <w:r>
        <w:rPr>
          <w:rStyle w:val="30"/>
          <w:b w:val="0"/>
          <w:bCs w:val="0"/>
        </w:rPr>
        <w:t>50 аудио записа посебног четвртог говорника</w:t>
      </w:r>
      <w:r>
        <w:t>. Увођење четвртог говорника само у тест скуп има важну улогу у евалуацији. Модел током</w:t>
      </w:r>
      <w:r>
        <w:rPr>
          <w:lang w:val="sr-Cyrl-BA"/>
        </w:rPr>
        <w:t xml:space="preserve"> поступка</w:t>
      </w:r>
      <w:r>
        <w:t xml:space="preserve"> </w:t>
      </w:r>
      <w:r>
        <w:rPr>
          <w:lang w:val="sr-Cyrl-BA"/>
        </w:rPr>
        <w:t>додатног обучавања</w:t>
      </w:r>
      <w:r>
        <w:t xml:space="preserve"> није изложен гласу тог говорника, па се завршно тестирање не врши само над новим реченицама, већ и над особом чији говор није био присутан у скупу за обучавање. На овај начин смањује се могућност да побољшање на тест скупу буде последица искључиво прилагођавања гласовима говорника који су учествовали у обучавању, а истовремено се испитује способност модела да доменско знање примени на говор новог говорника.</w:t>
      </w:r>
    </w:p>
    <w:p w14:paraId="19D07611">
      <w:pPr>
        <w:pStyle w:val="29"/>
        <w:ind w:firstLine="720"/>
        <w:jc w:val="both"/>
      </w:pPr>
      <w:r>
        <w:t>Главни скуп од 40 снимака</w:t>
      </w:r>
      <w:r>
        <w:rPr>
          <w:lang w:val="sr-Cyrl-BA"/>
        </w:rPr>
        <w:t xml:space="preserve"> читаног говора</w:t>
      </w:r>
      <w:r>
        <w:t xml:space="preserve"> и пољопривредни скуп од 800 снимака зато имају различите улоге. Први служи као </w:t>
      </w:r>
      <w:r>
        <w:rPr>
          <w:rStyle w:val="30"/>
          <w:b w:val="0"/>
          <w:bCs w:val="0"/>
        </w:rPr>
        <w:t xml:space="preserve">општи српски </w:t>
      </w:r>
      <w:r>
        <w:rPr>
          <w:rStyle w:val="30"/>
          <w:b w:val="0"/>
          <w:bCs w:val="0"/>
          <w:lang w:val="sr-Cyrl-BA"/>
        </w:rPr>
        <w:t>референтни скуп</w:t>
      </w:r>
      <w:r>
        <w:rPr>
          <w:rStyle w:val="30"/>
          <w:b w:val="0"/>
          <w:bCs w:val="0"/>
        </w:rPr>
        <w:t xml:space="preserve"> за анализу и оптимизацију</w:t>
      </w:r>
      <w:r>
        <w:t xml:space="preserve">, док други служи за </w:t>
      </w:r>
      <w:r>
        <w:rPr>
          <w:rStyle w:val="30"/>
          <w:b w:val="0"/>
          <w:bCs w:val="0"/>
        </w:rPr>
        <w:t>обучавање, валидацију и тестирање доменски адаптираног модела</w:t>
      </w:r>
      <w:r>
        <w:t>. Ова два скупа се не мешају приликом обучавања, што омогућава да се касније провери и понашање адаптираног модела на општем српском говору.</w:t>
      </w:r>
    </w:p>
    <w:p w14:paraId="6D4E267E">
      <w:pPr>
        <w:pStyle w:val="3"/>
        <w:widowControl/>
        <w:ind w:left="0" w:firstLine="0"/>
        <w:jc w:val="both"/>
        <w:rPr>
          <w:sz w:val="28"/>
          <w:szCs w:val="28"/>
        </w:rPr>
      </w:pPr>
      <w:bookmarkStart w:id="107" w:name="_Toc14676"/>
      <w:r>
        <w:rPr>
          <w:sz w:val="28"/>
          <w:szCs w:val="28"/>
        </w:rPr>
        <w:t>5.3. Припрема и претпроцесирање аудио записа</w:t>
      </w:r>
      <w:bookmarkEnd w:id="107"/>
    </w:p>
    <w:p w14:paraId="49B03FCA">
      <w:pPr>
        <w:pStyle w:val="29"/>
        <w:ind w:firstLine="720"/>
        <w:jc w:val="both"/>
      </w:pPr>
      <w:r>
        <w:t xml:space="preserve">Пре покретања експеримената било је потребно припремити аудио записе и одговарајуће референтне транскрипте тако да </w:t>
      </w:r>
      <w:r>
        <w:rPr>
          <w:lang w:val="sr-Cyrl-BA"/>
        </w:rPr>
        <w:t xml:space="preserve">се </w:t>
      </w:r>
      <w:r>
        <w:t xml:space="preserve">исти подаци могу </w:t>
      </w:r>
      <w:r>
        <w:rPr>
          <w:lang w:val="sr-Cyrl-BA"/>
        </w:rPr>
        <w:t>користити</w:t>
      </w:r>
      <w:r>
        <w:t xml:space="preserve"> за поређење различитих модела и конфигурација. Припрема је зависила од конкретног експеримента, али је основни принцип био да се приликом поређења мења само параметар који се испитује, док остали услови остају што је могуће више непромењени. Главни скуп од 40 аудио записа</w:t>
      </w:r>
      <w:r>
        <w:rPr>
          <w:lang w:val="sr-Cyrl-BA"/>
        </w:rPr>
        <w:t xml:space="preserve"> читаног говора</w:t>
      </w:r>
      <w:r>
        <w:t xml:space="preserve"> на српском језику чуван је у </w:t>
      </w:r>
      <w:r>
        <w:rPr>
          <w:rStyle w:val="30"/>
          <w:b w:val="0"/>
          <w:bCs w:val="0"/>
        </w:rPr>
        <w:t>WAV формату</w:t>
      </w:r>
      <w:r>
        <w:t xml:space="preserve">. За сваки аудио запис постоји одговарајући референтни текст који садржи оно што је говорник изговорио. Називи датотека организовани су тако да садрже редни број снимка и ознаку говорника, на пример </w:t>
      </w:r>
      <w:r>
        <w:rPr>
          <w:rStyle w:val="26"/>
          <w:rFonts w:ascii="Times New Roman" w:hAnsi="Times New Roman" w:cs="Times New Roman"/>
          <w:sz w:val="24"/>
          <w:szCs w:val="24"/>
        </w:rPr>
        <w:t>1govornik1.wav</w:t>
      </w:r>
      <w:r>
        <w:t>. Овакав начин именовања олакшава</w:t>
      </w:r>
      <w:r>
        <w:rPr>
          <w:lang w:val="sr-Cyrl-BA"/>
        </w:rPr>
        <w:t xml:space="preserve"> </w:t>
      </w:r>
      <w:r>
        <w:t>обраду већег броја датотека и каснију анализу резултата према говорницима. За сваки снимак програмски је одређено његово трајање. Ова информација се користи за израчунавање RTF метрике и за поделу снимака у групе према трајању.</w:t>
      </w:r>
    </w:p>
    <w:p w14:paraId="0D03068A">
      <w:pPr>
        <w:pStyle w:val="29"/>
        <w:ind w:firstLine="720"/>
        <w:jc w:val="both"/>
      </w:pPr>
      <w:r>
        <w:t>Посебна припрема била је потребна у експерименту са позадинским шумом. Полазни снимци без додатог шума задржани су као референтна варијанта, док су за испитивање деградације генерисане верзије са белим, розе и шумом пољопривредне механизације. Снимак механизације претворен је у моно сигнал, прилагођен фреквенцији узорковања говорног записа и временски усклађен са његовим трајањем. За сваки говорни запис одабран је репродуктиван сегмент шума механизације, који је затим коришћен на свим SNR нивоима тог записа. Интензитет додатог шума подешаван је на основу снаге говорног и шумног сигнала, како би се постигао задати однос сигнал-шум (SNR). Коришћене су вредности 20, 10, 5, 0, −5, −10 и −15 dB. У случајевима прекорачења дозвољене амплитуде, целокупна мешавина је заједнички скалирана ради спречавања одсецања сигнала, чиме је очуван однос сигнал-шум. На тај начин исти говорни садржај испитиван је при различитим нивоима акустичке деградације.</w:t>
      </w:r>
    </w:p>
    <w:p w14:paraId="5A18E392">
      <w:pPr>
        <w:pStyle w:val="29"/>
        <w:ind w:firstLine="720"/>
        <w:jc w:val="both"/>
      </w:pPr>
      <w:r>
        <w:t xml:space="preserve">Припрема је била другачија и у експерименту са </w:t>
      </w:r>
      <w:r>
        <w:rPr>
          <w:lang w:val="sr-Cyrl-BA"/>
        </w:rPr>
        <w:t xml:space="preserve">применом </w:t>
      </w:r>
      <w:r>
        <w:t>VAD-a. За српски део</w:t>
      </w:r>
      <w:r>
        <w:rPr>
          <w:lang w:val="sr-Cyrl-BA"/>
        </w:rPr>
        <w:t xml:space="preserve"> читаног говора</w:t>
      </w:r>
      <w:r>
        <w:t xml:space="preserve"> овог експеримента изабрано је пет снимака из главног скупа, а у њих су контролисано додате паузе. У сваком снимку додате су четири паузе случајног трајања између приближно 1,2 и 2,5 секунди. За генерисање је коришћено фиксно почетно стање генератора случајних бројева, чиме је обезбеђена поновљивост поступка. Тако припремљени снимци омогућавају да се VAD испита у условима у којима аудио садржи јасно присутне периоде без говора. Поред српских снимака</w:t>
      </w:r>
      <w:r>
        <w:rPr>
          <w:lang w:val="sr-Cyrl-BA"/>
        </w:rPr>
        <w:t xml:space="preserve"> читаног говора</w:t>
      </w:r>
      <w:r>
        <w:t>, у истом експерименту коришћена је и група од пет синтетичких енглеских снимака</w:t>
      </w:r>
      <w:r>
        <w:rPr>
          <w:lang w:val="sr-Cyrl-BA"/>
        </w:rPr>
        <w:t xml:space="preserve"> са контролисано уметнутим паузама</w:t>
      </w:r>
      <w:r>
        <w:t>.</w:t>
      </w:r>
    </w:p>
    <w:p w14:paraId="6FE7CD17">
      <w:pPr>
        <w:pStyle w:val="29"/>
        <w:ind w:firstLine="720"/>
        <w:jc w:val="both"/>
      </w:pPr>
      <w:r>
        <w:t>Код експеримента са симулираном транскрипцијом у реалном времену коришћено је пет најдужих снимака из главног скупа, односно записи 36–40. Пре сегментације аудио сигнали су доведени на фреквенцију узорковања од 16 kHz. Сваки снимак најпре је транскрибован као целина ради формирања контролне вредности, након чега је испитана сегментна обрада са корацима од 2, 5 и 10 секунди.</w:t>
      </w:r>
      <w:r>
        <w:rPr>
          <w:lang w:val="sr-Cyrl-BA"/>
        </w:rPr>
        <w:t xml:space="preserve"> </w:t>
      </w:r>
      <w:r>
        <w:t>За сваки корак испитана су четири режима: независна обрада без преклапања и контекста, обрада са акустичким преклапањем, обрада са преносом текстуалног контекста и комбинована примена оба механизма. Код режима са преклапањем новом сегменту додаван је до једне секунде претходног аудио сигнала, тако да је трајање улаза у модел могло бити веће од корака пристизања нових података. Код режима са текстуалним контекстом коришћено је највише осам последњих прихваћених речи из претходне транскрипције, под условом да је претходни сегмент задовољавао дефинисану проверу поузданости контекста.</w:t>
      </w:r>
      <w:r>
        <w:rPr>
          <w:lang w:val="sr-Cyrl-BA"/>
        </w:rPr>
        <w:t xml:space="preserve"> </w:t>
      </w:r>
      <w:r>
        <w:t>При спајању резултата примењена су правила за издвајање новог временског дела и уклањање поновљених речи на границама сегмената. За речи које прелазе границу преклапања коришћен је унапред дефинисан праг од 40% процењеног трајања речи у новом делу сигнала. Додатно је примењена провера броја препознатих речи по секунди</w:t>
      </w:r>
      <w:r>
        <w:rPr>
          <w:lang w:val="sr-Cyrl-BA"/>
        </w:rPr>
        <w:t xml:space="preserve">. </w:t>
      </w:r>
      <w:r>
        <w:t>Уколико је број препознатих речи по секунди прелазио задати праг од четири, транскрипција тог сегмента није коришћена за формирање текстуалног контекста наредног сегмента, али је задржана у коначном транскрипту за израчунавање WER-а.</w:t>
      </w:r>
      <w:r>
        <w:rPr>
          <w:lang w:val="sr-Cyrl-BA"/>
        </w:rPr>
        <w:t xml:space="preserve"> </w:t>
      </w:r>
      <w:r>
        <w:t>Коначна транскрипција сваког снимка формирана је спајањем прихваћених делова, након чега је упоређена са референтним текстом. Експеримент је реализован над унапред снимљеним сигналима, уз симулацију времена пристизања сегмената и реда чекања, па добијене латенције представљају процене, а не мерења продукционог система са микрофонским улазом.</w:t>
      </w:r>
    </w:p>
    <w:p w14:paraId="246F5DE4">
      <w:pPr>
        <w:pStyle w:val="29"/>
        <w:ind w:firstLine="720"/>
        <w:jc w:val="both"/>
      </w:pPr>
      <w:r>
        <w:t>За поређење српског и енглеског језика коришћени су аудио записи из тестног дела скупа FLEURS. Метаподаци су преузети из одговарајућих датотека, док су из званичних аудио архива издвојени изабрани WAV снимци. За сваки снимак коришћен је припадајући референтни транскрипт.</w:t>
      </w:r>
      <w:r>
        <w:rPr>
          <w:rFonts w:hint="default"/>
          <w:lang w:val="sr-Cyrl-BA"/>
        </w:rPr>
        <w:t xml:space="preserve"> </w:t>
      </w:r>
      <w:r>
        <w:t>Пре израчунавања вредности метрика примењена је нормализација референтних и генерисаних транскрипата, која обухвата претварање текста у мала слова, уклањање интерпункције и нормализацију размака. Код српског дела скупа FLEURS додатно је примењено пресловљавање ћириличних референтних транскрипата у латиницу, ради усклађивања писма са генерисаним транскриптима.</w:t>
      </w:r>
    </w:p>
    <w:p w14:paraId="072660AE">
      <w:pPr>
        <w:pStyle w:val="29"/>
        <w:ind w:firstLine="720"/>
        <w:jc w:val="both"/>
      </w:pPr>
      <w:r>
        <w:t>Бројеви нису претварани у речи, нити су дијалекатске и друге језичке варијанте аутоматски изједначаване. На тај начин обезбеђен је доследан поступак евалуације оба језичка узорка.</w:t>
      </w:r>
    </w:p>
    <w:p w14:paraId="289B3752">
      <w:pPr>
        <w:pStyle w:val="29"/>
        <w:ind w:firstLine="720"/>
        <w:jc w:val="both"/>
      </w:pPr>
      <w:r>
        <w:t>Пре израчунавања WER-а, референтни и генерисани текстови нормализовани су превођењем слова у мала слова, уклањањем интерпункцијских знакова и нормализацијом размака. Исти поступак примењен је на референтни текст и излаз модела.</w:t>
      </w:r>
      <w:r>
        <w:rPr>
          <w:lang w:val="sr-Cyrl-BA"/>
        </w:rPr>
        <w:t xml:space="preserve"> </w:t>
      </w:r>
      <w:r>
        <w:t>Посебан поступак припреме примењен је на пољопривредни скуп за доменску ада</w:t>
      </w:r>
      <w:r>
        <w:rPr>
          <w:rStyle w:val="30"/>
          <w:b w:val="0"/>
          <w:bCs w:val="0"/>
        </w:rPr>
        <w:t>птацију</w:t>
      </w:r>
      <w:r>
        <w:t xml:space="preserve">. Сваки аудио запис повезан је са тачним текстом који му одговара, јер </w:t>
      </w:r>
      <w:r>
        <w:rPr>
          <w:lang w:val="sr-Cyrl-BA"/>
        </w:rPr>
        <w:t>додатно обучавање</w:t>
      </w:r>
      <w:r>
        <w:t xml:space="preserve"> захтева парове аудио записа и транскрипата. Подаци су затим организовани у одвојене скупове за обучавање, валидацију и тестирање. Тест скуп је током обучавања остао потпуно издвојен, а додатну разлику представља то што га је снимио четврти говорник </w:t>
      </w:r>
      <w:r>
        <w:rPr>
          <w:lang w:val="sr-Cyrl-BA"/>
        </w:rPr>
        <w:t>чији снимци</w:t>
      </w:r>
      <w:r>
        <w:t xml:space="preserve"> ни</w:t>
      </w:r>
      <w:r>
        <w:rPr>
          <w:lang w:val="sr-Cyrl-BA"/>
        </w:rPr>
        <w:t>су</w:t>
      </w:r>
      <w:r>
        <w:t xml:space="preserve"> присут</w:t>
      </w:r>
      <w:r>
        <w:rPr>
          <w:lang w:val="sr-Cyrl-BA"/>
        </w:rPr>
        <w:t xml:space="preserve">ни </w:t>
      </w:r>
      <w:r>
        <w:t>у скупу за обучавање.</w:t>
      </w:r>
    </w:p>
    <w:p w14:paraId="08C5B2E6">
      <w:pPr>
        <w:pStyle w:val="29"/>
        <w:ind w:firstLine="720"/>
        <w:jc w:val="both"/>
      </w:pPr>
      <w:r>
        <w:t>На овај начин припрема података није била потпуно иста за све експерименте, већ је прилагођена ономе што се у конкретном експерименту испитује. Ипак, код свих поређења задржан је исти основни принцип: конфигурације које се међусобно пореде добијају исти улазни аудио и исти референтни текст.</w:t>
      </w:r>
    </w:p>
    <w:p w14:paraId="236CCA05">
      <w:pPr>
        <w:pStyle w:val="3"/>
        <w:widowControl/>
        <w:ind w:left="0" w:firstLine="0"/>
        <w:jc w:val="both"/>
        <w:rPr>
          <w:sz w:val="28"/>
          <w:szCs w:val="28"/>
        </w:rPr>
      </w:pPr>
      <w:bookmarkStart w:id="108" w:name="_Toc30952"/>
      <w:r>
        <w:rPr>
          <w:sz w:val="28"/>
          <w:szCs w:val="28"/>
        </w:rPr>
        <w:t>5.4. Методологија евалуације и мерења перформанси</w:t>
      </w:r>
      <w:bookmarkEnd w:id="108"/>
    </w:p>
    <w:p w14:paraId="4617EA3A">
      <w:pPr>
        <w:pStyle w:val="29"/>
        <w:ind w:firstLine="720"/>
        <w:jc w:val="both"/>
      </w:pPr>
      <w:r>
        <w:t>Евалуација Whisper и Faster</w:t>
      </w:r>
      <w:r>
        <w:rPr>
          <w:lang w:val="sr-Cyrl-BA"/>
        </w:rPr>
        <w:t>-</w:t>
      </w:r>
      <w:r>
        <w:t>Whisper система извршена је кроз више метрика које описују различите аспекте њиховог рада. Главн</w:t>
      </w:r>
      <w:r>
        <w:rPr>
          <w:lang w:val="sr-Cyrl-BA"/>
        </w:rPr>
        <w:t>а метрика</w:t>
      </w:r>
      <w:r>
        <w:t xml:space="preserve"> тачности је стопа грешке на нивоу речи </w:t>
      </w:r>
      <w:r>
        <w:rPr>
          <w:rStyle w:val="30"/>
          <w:b w:val="0"/>
          <w:bCs w:val="0"/>
        </w:rPr>
        <w:t>(WER)</w:t>
      </w:r>
      <w:r>
        <w:t xml:space="preserve">, док су за анализу перформанси коришћени време транскрипције, фактор реалног времена (RTF), </w:t>
      </w:r>
      <w:r>
        <w:rPr>
          <w:lang w:val="sr-Cyrl-BA"/>
        </w:rPr>
        <w:t>меморијска захтевност</w:t>
      </w:r>
      <w:r>
        <w:t xml:space="preserve"> и, код експеримента</w:t>
      </w:r>
      <w:r>
        <w:rPr>
          <w:lang w:val="sr-Cyrl-BA"/>
        </w:rPr>
        <w:t xml:space="preserve"> за обраду у реалном времену</w:t>
      </w:r>
      <w:r>
        <w:t xml:space="preserve">, </w:t>
      </w:r>
      <w:r>
        <w:rPr>
          <w:lang w:val="sr-Cyrl-BA"/>
        </w:rPr>
        <w:t>метрика</w:t>
      </w:r>
      <w:r>
        <w:t xml:space="preserve"> латенције.</w:t>
      </w:r>
      <w:r>
        <w:rPr>
          <w:lang w:val="sr-Cyrl-BA"/>
        </w:rPr>
        <w:t xml:space="preserve"> </w:t>
      </w:r>
      <w:r>
        <w:t>WER је израчунаван поређењем референтног текста са транскрипцијом коју је генерисао модел. Као што је описано у поглављу 2.4, метрика узима у обзир замене, изостављања и додавања речи. Пошто су поједини експерименти обухватали већи број аудио записа, резултати нису анализирани само појединачно, већ су коришћене и збирне вредности.</w:t>
      </w:r>
    </w:p>
    <w:p w14:paraId="5646A22A">
      <w:pPr>
        <w:pStyle w:val="29"/>
        <w:ind w:firstLine="720"/>
        <w:jc w:val="both"/>
      </w:pPr>
      <w:r>
        <w:t xml:space="preserve">Као основна збирна мера коришћена је </w:t>
      </w:r>
      <w:r>
        <w:rPr>
          <w:rStyle w:val="30"/>
          <w:b w:val="0"/>
          <w:bCs w:val="0"/>
        </w:rPr>
        <w:t xml:space="preserve">просечна </w:t>
      </w:r>
      <w:r>
        <w:rPr>
          <w:rStyle w:val="30"/>
          <w:b w:val="0"/>
          <w:bCs w:val="0"/>
          <w:lang w:val="sr-Cyrl-BA"/>
        </w:rPr>
        <w:t xml:space="preserve">вредност </w:t>
      </w:r>
      <w:r>
        <w:rPr>
          <w:rStyle w:val="30"/>
          <w:b w:val="0"/>
          <w:bCs w:val="0"/>
        </w:rPr>
        <w:t>WER</w:t>
      </w:r>
      <w:r>
        <w:rPr>
          <w:rStyle w:val="30"/>
          <w:b w:val="0"/>
          <w:bCs w:val="0"/>
          <w:lang w:val="sr-Cyrl-BA"/>
        </w:rPr>
        <w:t xml:space="preserve">-а </w:t>
      </w:r>
      <w:r>
        <w:rPr>
          <w:rStyle w:val="30"/>
          <w:b w:val="0"/>
          <w:bCs w:val="0"/>
        </w:rPr>
        <w:t>по аудио записима</w:t>
      </w:r>
      <w:r>
        <w:t xml:space="preserve">, односно макро просек. Поред ње, у појединим експериментима израчунавана је и медијана, која је мање осетљива на појединачне снимке са веома великим бројем грешака. Коришћен је и </w:t>
      </w:r>
      <w:r>
        <w:rPr>
          <w:rStyle w:val="30"/>
          <w:b w:val="0"/>
          <w:bCs w:val="0"/>
        </w:rPr>
        <w:t>WER</w:t>
      </w:r>
      <w:r>
        <w:rPr>
          <w:rStyle w:val="30"/>
          <w:b w:val="0"/>
          <w:bCs w:val="0"/>
          <w:lang w:val="sr-Cyrl-BA"/>
        </w:rPr>
        <w:t xml:space="preserve"> на нивоу корпуса (енгл</w:t>
      </w:r>
      <w:r>
        <w:rPr>
          <w:rStyle w:val="30"/>
          <w:b w:val="0"/>
          <w:bCs w:val="0"/>
        </w:rPr>
        <w:t>.</w:t>
      </w:r>
      <w:r>
        <w:rPr>
          <w:rStyle w:val="30"/>
          <w:b w:val="0"/>
          <w:bCs w:val="0"/>
          <w:lang w:val="sr-Cyrl-BA"/>
        </w:rPr>
        <w:t xml:space="preserve"> </w:t>
      </w:r>
      <w:r>
        <w:rPr>
          <w:rStyle w:val="30"/>
          <w:b w:val="0"/>
          <w:bCs w:val="0"/>
          <w:i/>
          <w:iCs/>
        </w:rPr>
        <w:t xml:space="preserve">corpus </w:t>
      </w:r>
      <w:r>
        <w:rPr>
          <w:rStyle w:val="30"/>
          <w:b w:val="0"/>
          <w:bCs w:val="0"/>
        </w:rPr>
        <w:t>WER</w:t>
      </w:r>
      <w:r>
        <w:rPr>
          <w:rStyle w:val="30"/>
          <w:b w:val="0"/>
          <w:bCs w:val="0"/>
          <w:lang w:val="sr-Cyrl-BA"/>
        </w:rPr>
        <w:t>)</w:t>
      </w:r>
      <w:r>
        <w:t xml:space="preserve">, код кога се грешке и број референтних речи сабирају на нивоу целог скупа пре израчунавања коначне вредности. На тај начин дужи снимци и реченице са већим бројем речи имају пропорционално већи утицај него код обичног просека </w:t>
      </w:r>
      <w:r>
        <w:rPr>
          <w:lang w:val="sr-Cyrl-BA"/>
        </w:rPr>
        <w:t xml:space="preserve">вредности </w:t>
      </w:r>
      <w:r>
        <w:t>WER</w:t>
      </w:r>
      <w:r>
        <w:rPr>
          <w:lang w:val="sr-Cyrl-BA"/>
        </w:rPr>
        <w:t>-а</w:t>
      </w:r>
      <w:r>
        <w:t>.</w:t>
      </w:r>
      <w:r>
        <w:rPr>
          <w:lang w:val="sr-Cyrl-BA"/>
        </w:rPr>
        <w:t xml:space="preserve"> </w:t>
      </w:r>
      <w:r>
        <w:t xml:space="preserve">За мерење брзине бележено је </w:t>
      </w:r>
      <w:r>
        <w:rPr>
          <w:rStyle w:val="30"/>
          <w:b w:val="0"/>
          <w:bCs w:val="0"/>
        </w:rPr>
        <w:t>време транскрипције сваког аудио записа</w:t>
      </w:r>
      <w:r>
        <w:t>. Мерење обухвата инференцију над датим снимком, док се учитавање модела не посматра као део времена транскрипције. Ово је важно јер би у супротном резултат кратких снимака био у великој мери одређен временом иницијалног учитавања модела, а не стварном брзином обраде говора.</w:t>
      </w:r>
      <w:r>
        <w:rPr>
          <w:lang w:val="sr-Cyrl-BA"/>
        </w:rPr>
        <w:t xml:space="preserve"> </w:t>
      </w:r>
      <w:r>
        <w:t xml:space="preserve">Поред апсолутног времена израчунаван је </w:t>
      </w:r>
      <w:r>
        <w:rPr>
          <w:rStyle w:val="30"/>
          <w:b w:val="0"/>
          <w:bCs w:val="0"/>
        </w:rPr>
        <w:t>RTF</w:t>
      </w:r>
      <w:r>
        <w:t>, као однос времена обраде и трајања аудио записа. Ова метрика омогућава поређење снимака различитих дужина. За сваки модел или конфигурацију израчунаване су просечне вредности времена и RTF</w:t>
      </w:r>
      <w:r>
        <w:rPr>
          <w:lang w:val="sr-Cyrl-BA"/>
        </w:rPr>
        <w:t>-</w:t>
      </w:r>
      <w:r>
        <w:t xml:space="preserve">а, а код појединих експеримената анализирана је и максимална </w:t>
      </w:r>
      <w:r>
        <w:rPr>
          <w:lang w:val="sr-Cyrl-BA"/>
        </w:rPr>
        <w:t>вредност</w:t>
      </w:r>
      <w:r>
        <w:t xml:space="preserve"> RTF</w:t>
      </w:r>
      <w:r>
        <w:rPr>
          <w:lang w:val="sr-Cyrl-BA"/>
        </w:rPr>
        <w:t>-а</w:t>
      </w:r>
      <w:r>
        <w:t xml:space="preserve"> и проценат снимака који су обрађени са RTF &lt; 1.</w:t>
      </w:r>
    </w:p>
    <w:p w14:paraId="054DE50B">
      <w:pPr>
        <w:pStyle w:val="29"/>
        <w:ind w:firstLine="720"/>
        <w:jc w:val="both"/>
      </w:pPr>
      <w:r>
        <w:t xml:space="preserve">Када су две имплементације или конфигурације директно поређене, израчунавано је и </w:t>
      </w:r>
      <w:r>
        <w:rPr>
          <w:rStyle w:val="30"/>
          <w:b w:val="0"/>
          <w:bCs w:val="0"/>
        </w:rPr>
        <w:t xml:space="preserve">убрзање (енгл. </w:t>
      </w:r>
      <w:r>
        <w:rPr>
          <w:rStyle w:val="19"/>
        </w:rPr>
        <w:t>speedu</w:t>
      </w:r>
      <w:r>
        <w:rPr>
          <w:i/>
          <w:iCs/>
        </w:rPr>
        <w:t>p</w:t>
      </w:r>
      <w:r>
        <w:t>). Убрзање је израчунавано као однос времена извршавања референтне конфигурације и времена конфигурације са којом се она пореди. Вредност већа од 1 означава да је посматрана конфигурација бржа од референтне. При поређењу Whisper и Faster-Whisper система, Whisper је коришћен као референтна конфигурација.</w:t>
      </w:r>
    </w:p>
    <w:p w14:paraId="47EED25E">
      <w:pPr>
        <w:pStyle w:val="29"/>
        <w:ind w:firstLine="720"/>
        <w:jc w:val="both"/>
      </w:pPr>
      <w:r>
        <w:t>За процену меморијских захтева коришћена је библиотека psutil, којом је праћена RSS</w:t>
      </w:r>
      <w:r>
        <w:rPr>
          <w:lang w:val="sr-Cyrl-BA"/>
        </w:rPr>
        <w:t xml:space="preserve"> </w:t>
      </w:r>
      <w:r>
        <w:t>меморија Python процеса. Меморијска мерења спроведена су независно од главних Jupyter петљи за мерење времена извршавања и RTF</w:t>
      </w:r>
      <w:r>
        <w:rPr>
          <w:lang w:val="sr-Cyrl-BA"/>
        </w:rPr>
        <w:t>-</w:t>
      </w:r>
      <w:r>
        <w:t>а. Свака испитивана конфигурација покретана је у засебном Python процесу, чиме је избегнут утицај претходно учитаних модела, кешираних података и заосталих меморијских алокација на наредно мерење.</w:t>
      </w:r>
      <w:r>
        <w:rPr>
          <w:lang w:val="sr-Cyrl-BA"/>
        </w:rPr>
        <w:t xml:space="preserve"> </w:t>
      </w:r>
      <w:r>
        <w:t xml:space="preserve">За сваку конфигурацију извршена су три независна понављања. </w:t>
      </w:r>
      <w:r>
        <w:rPr>
          <w:lang w:val="sr-Cyrl-BA"/>
        </w:rPr>
        <w:t xml:space="preserve">Вредност </w:t>
      </w:r>
      <w:r>
        <w:t>RSS</w:t>
      </w:r>
      <w:r>
        <w:rPr>
          <w:lang w:val="sr-Cyrl-BA"/>
        </w:rPr>
        <w:t>-а</w:t>
      </w:r>
      <w:r>
        <w:t xml:space="preserve"> је праћен</w:t>
      </w:r>
      <w:r>
        <w:rPr>
          <w:lang w:val="sr-Cyrl-BA"/>
        </w:rPr>
        <w:t>а</w:t>
      </w:r>
      <w:r>
        <w:t xml:space="preserve"> од почетка процеса, током учитавања модела и током контролисане транскрипције, а као главна меморијска метрика коришћен</w:t>
      </w:r>
      <w:r>
        <w:rPr>
          <w:lang w:val="sr-Cyrl-BA"/>
        </w:rPr>
        <w:t>а</w:t>
      </w:r>
      <w:r>
        <w:t xml:space="preserve"> је </w:t>
      </w:r>
      <w:r>
        <w:rPr>
          <w:lang w:val="sr-Cyrl-BA"/>
        </w:rPr>
        <w:t>максимална вредност</w:t>
      </w:r>
      <w:r>
        <w:t xml:space="preserve"> RSS</w:t>
      </w:r>
      <w:r>
        <w:rPr>
          <w:lang w:val="sr-Cyrl-BA"/>
        </w:rPr>
        <w:t xml:space="preserve">-а (енгл. </w:t>
      </w:r>
      <w:r>
        <w:rPr>
          <w:i/>
          <w:iCs/>
        </w:rPr>
        <w:t>peak</w:t>
      </w:r>
      <w:r>
        <w:t xml:space="preserve"> RSS</w:t>
      </w:r>
      <w:r>
        <w:rPr>
          <w:lang w:val="sr-Cyrl-BA"/>
        </w:rPr>
        <w:t>),</w:t>
      </w:r>
      <w:r>
        <w:t xml:space="preserve"> односно највећа забележена количина физичке меморије коју је процес заузимао током мерења. За сваку конфигурацију приказан</w:t>
      </w:r>
      <w:r>
        <w:rPr>
          <w:lang w:val="sr-Cyrl-BA"/>
        </w:rPr>
        <w:t xml:space="preserve">е су просечна максимална вредност </w:t>
      </w:r>
      <w:r>
        <w:t>RSS</w:t>
      </w:r>
      <w:r>
        <w:rPr>
          <w:lang w:val="sr-Cyrl-BA"/>
        </w:rPr>
        <w:t>-</w:t>
      </w:r>
      <w:r>
        <w:t>а и стандардна девијација три независна мерења.</w:t>
      </w:r>
      <w:r>
        <w:rPr>
          <w:lang w:val="sr-Cyrl-BA"/>
        </w:rPr>
        <w:t xml:space="preserve"> </w:t>
      </w:r>
      <w:r>
        <w:t>Овај поступак примењен је у два одвојена експеримента. У директном поређењу о</w:t>
      </w:r>
      <w:r>
        <w:rPr>
          <w:lang w:val="sr-Cyrl-BA"/>
        </w:rPr>
        <w:t>сновног</w:t>
      </w:r>
      <w:r>
        <w:t xml:space="preserve"> Whisper и Faster</w:t>
      </w:r>
      <w:r>
        <w:rPr>
          <w:lang w:val="sr-Cyrl-BA"/>
        </w:rPr>
        <w:t>-</w:t>
      </w:r>
      <w:r>
        <w:t>Whisper система анализиране су Whisper Base FP32, Faster</w:t>
      </w:r>
      <w:r>
        <w:rPr>
          <w:lang w:val="sr-Cyrl-BA"/>
        </w:rPr>
        <w:t>-</w:t>
      </w:r>
      <w:r>
        <w:t>Whisper Base FP32 и Faster</w:t>
      </w:r>
      <w:r>
        <w:rPr>
          <w:lang w:val="sr-Cyrl-BA"/>
        </w:rPr>
        <w:t>-</w:t>
      </w:r>
      <w:r>
        <w:t>Whisper Base INT8 конфигурације. У експерименту утицаја квантизације меморијска захтевност је засебно измерена за осам Faster</w:t>
      </w:r>
      <w:r>
        <w:rPr>
          <w:lang w:val="sr-Cyrl-BA"/>
        </w:rPr>
        <w:t>-</w:t>
      </w:r>
      <w:r>
        <w:t>Whisper конфигурација насталих комбинацијом Tiny, Base, Small и Medium модела са INT8 и FP32 начином извршавања.</w:t>
      </w:r>
      <w:r>
        <w:rPr>
          <w:lang w:val="sr-Cyrl-BA"/>
        </w:rPr>
        <w:t xml:space="preserve"> </w:t>
      </w:r>
      <w:r>
        <w:t>Измерен</w:t>
      </w:r>
      <w:r>
        <w:rPr>
          <w:lang w:val="sr-Cyrl-BA"/>
        </w:rPr>
        <w:t>а максимална вредност</w:t>
      </w:r>
      <w:r>
        <w:t xml:space="preserve"> RSS</w:t>
      </w:r>
      <w:r>
        <w:rPr>
          <w:lang w:val="sr-Cyrl-BA"/>
        </w:rPr>
        <w:t>-а</w:t>
      </w:r>
      <w:r>
        <w:t xml:space="preserve"> представља укупну</w:t>
      </w:r>
      <w:r>
        <w:rPr>
          <w:lang w:val="sr-Cyrl-BA"/>
        </w:rPr>
        <w:t xml:space="preserve"> вредност</w:t>
      </w:r>
      <w:r>
        <w:t xml:space="preserve"> RSS</w:t>
      </w:r>
      <w:r>
        <w:rPr>
          <w:lang w:val="sr-Cyrl-BA"/>
        </w:rPr>
        <w:t>-а</w:t>
      </w:r>
      <w:r>
        <w:t xml:space="preserve"> засебног Python процеса током учитавања модела и контролисане инференције, а не искључиво величину тежина модела у меморији. Због тога се резултати тумаче као практична мера максималне меморијске захтевности конфигурације у коришћеном експерименталном окружењу.</w:t>
      </w:r>
    </w:p>
    <w:p w14:paraId="77836DC8">
      <w:pPr>
        <w:pStyle w:val="29"/>
        <w:ind w:firstLine="720"/>
        <w:jc w:val="both"/>
      </w:pPr>
      <w:r>
        <w:t xml:space="preserve">Код експеримената са више конфигурација водило се рачуна да основни параметри транскрипције остану непромењени када нису предмет испитивања. На пример, у анализи величине модела мењана је величина модела, док је </w:t>
      </w:r>
      <w:r>
        <w:rPr>
          <w:lang w:val="sr-Cyrl-BA"/>
        </w:rPr>
        <w:t>у</w:t>
      </w:r>
      <w:r>
        <w:t xml:space="preserve"> анализ</w:t>
      </w:r>
      <w:r>
        <w:rPr>
          <w:lang w:val="sr-Cyrl-BA"/>
        </w:rPr>
        <w:t>и</w:t>
      </w:r>
      <w:r>
        <w:t xml:space="preserve"> </w:t>
      </w:r>
      <w:r>
        <w:rPr>
          <w:lang w:val="sr-Cyrl-BA"/>
        </w:rPr>
        <w:t xml:space="preserve">параметра </w:t>
      </w:r>
      <w:r>
        <w:rPr>
          <w:i/>
          <w:iCs/>
        </w:rPr>
        <w:t>beam size</w:t>
      </w:r>
      <w:r>
        <w:t xml:space="preserve"> </w:t>
      </w:r>
      <w:r>
        <w:rPr>
          <w:lang w:val="sr-Cyrl-BA"/>
        </w:rPr>
        <w:t>мењана искључиво његова вредност</w:t>
      </w:r>
      <w:r>
        <w:t>. На тај начин се смањује број додатних фактора који би могли да утичу на резултат.</w:t>
      </w:r>
      <w:r>
        <w:rPr>
          <w:lang w:val="sr-Cyrl-BA"/>
        </w:rPr>
        <w:t xml:space="preserve"> </w:t>
      </w:r>
      <w:r>
        <w:t xml:space="preserve">Посебна методологија коришћена је код </w:t>
      </w:r>
      <w:r>
        <w:rPr>
          <w:rStyle w:val="30"/>
          <w:b w:val="0"/>
          <w:bCs w:val="0"/>
        </w:rPr>
        <w:t>експеримента</w:t>
      </w:r>
      <w:r>
        <w:rPr>
          <w:rStyle w:val="30"/>
          <w:b w:val="0"/>
          <w:bCs w:val="0"/>
          <w:lang w:val="sr-Cyrl-BA"/>
        </w:rPr>
        <w:t xml:space="preserve"> за обраду у реалном времену</w:t>
      </w:r>
      <w:r>
        <w:t>. Поред WER и RTF метрика, мерено је време обраде сваког сегмента, просечна и P95 латенција, време до првог резултата (TTFR), као и појава реда чекања када обрада сегмента не може да прати брзину пристизања аудио података. За сваку величину сегмента резултати су упоређени и са транскрипцијом целог аудио записа.</w:t>
      </w:r>
      <w:r>
        <w:rPr>
          <w:lang w:val="sr-Cyrl-BA"/>
        </w:rPr>
        <w:t xml:space="preserve"> </w:t>
      </w:r>
      <w:r>
        <w:t>У експерименту</w:t>
      </w:r>
      <w:r>
        <w:rPr>
          <w:lang w:val="sr-Cyrl-BA"/>
        </w:rPr>
        <w:t xml:space="preserve"> </w:t>
      </w:r>
      <w:r>
        <w:t xml:space="preserve">избора конфигурације резултати претходних мерења обједињени су кроз </w:t>
      </w:r>
      <w:r>
        <w:rPr>
          <w:rStyle w:val="30"/>
          <w:b w:val="0"/>
          <w:bCs w:val="0"/>
        </w:rPr>
        <w:t>вишекритеријумску анал</w:t>
      </w:r>
      <w:r>
        <w:t xml:space="preserve">изу. </w:t>
      </w:r>
      <w:r>
        <w:rPr>
          <w:lang w:val="sr-Cyrl-BA"/>
        </w:rPr>
        <w:t>З</w:t>
      </w:r>
      <w:r>
        <w:t xml:space="preserve">а главно поређење конфигурација коришћени су WER, RTF и </w:t>
      </w:r>
      <w:r>
        <w:rPr>
          <w:lang w:val="sr-Cyrl-BA"/>
        </w:rPr>
        <w:t xml:space="preserve">просечна </w:t>
      </w:r>
      <w:r>
        <w:t>максимална вредност RSS-а.</w:t>
      </w:r>
      <w:r>
        <w:rPr>
          <w:lang w:val="sr-Cyrl-BA"/>
        </w:rPr>
        <w:t xml:space="preserve"> </w:t>
      </w:r>
      <w:r>
        <w:t>Пошто ове метрике имају различите јединице и опсеге вредности, пре њиховог комбиновања извршена је нормализација. Затим су метрикама додељене тежине у складу са значајем тачности, брзине и ресурсне захтевности.</w:t>
      </w:r>
    </w:p>
    <w:p w14:paraId="06F6EE3C">
      <w:pPr>
        <w:pStyle w:val="29"/>
        <w:ind w:firstLine="720"/>
        <w:jc w:val="both"/>
      </w:pPr>
      <w:r>
        <w:t>Приликом накнадне контроле резултата вишекритеријумске анализе проверена је доследност писма референтних и генерисаних транскрипата. Утврђено је да су четири транскрипта Medium конфигурација била записана ћирилицом, што је приликом првобитног поређења са латиничким референцама довело до вештачки увећаних WER вредности. Због тога је над свих 320 сачуваних транскрипата поновљено израчунавање WER-а након уједначавања писма. Исправљене вредности коришћене су у коначном рангирању, Парето анализи и анализи осетљивости. Претходно измерене вредности RTF-а и меморијске потрошње задржане су без измена.</w:t>
      </w:r>
    </w:p>
    <w:p w14:paraId="08177CE2">
      <w:pPr>
        <w:pStyle w:val="29"/>
        <w:ind w:firstLine="720"/>
        <w:jc w:val="both"/>
      </w:pPr>
      <w:r>
        <w:t xml:space="preserve">Поред основног рангирања коришћена је </w:t>
      </w:r>
      <w:r>
        <w:rPr>
          <w:rStyle w:val="30"/>
          <w:b w:val="0"/>
          <w:bCs w:val="0"/>
          <w:lang w:val="sr-Cyrl-BA"/>
        </w:rPr>
        <w:t>Парето</w:t>
      </w:r>
      <w:r>
        <w:rPr>
          <w:rStyle w:val="30"/>
          <w:b w:val="0"/>
          <w:bCs w:val="0"/>
        </w:rPr>
        <w:t xml:space="preserve"> анализа</w:t>
      </w:r>
      <w:r>
        <w:t xml:space="preserve">, којом се издвајају конфигурације код којих побољшање једне карактеристике захтева погоршање најмање једне друге. Спроведена је и анализа осетљивости са различитим расподелама тежина, како би се проверило </w:t>
      </w:r>
      <w:r>
        <w:rPr>
          <w:lang w:val="sr-Cyrl-BA"/>
        </w:rPr>
        <w:t>у којој мери</w:t>
      </w:r>
      <w:r>
        <w:t xml:space="preserve"> избор конфигурације зависи од почетно постављених приоритета.</w:t>
      </w:r>
    </w:p>
    <w:p w14:paraId="081E9AE2">
      <w:pPr>
        <w:pStyle w:val="29"/>
        <w:ind w:firstLine="720"/>
        <w:jc w:val="both"/>
      </w:pPr>
      <w:r>
        <w:t xml:space="preserve">Евалуација доменски адаптираног модела заснована је на директном поређењу </w:t>
      </w:r>
      <w:r>
        <w:rPr>
          <w:rStyle w:val="30"/>
          <w:b w:val="0"/>
          <w:bCs w:val="0"/>
        </w:rPr>
        <w:t xml:space="preserve">основног Whisper модела и модела након </w:t>
      </w:r>
      <w:r>
        <w:rPr>
          <w:rStyle w:val="30"/>
          <w:b w:val="0"/>
          <w:bCs w:val="0"/>
          <w:lang w:val="sr-Cyrl-BA"/>
        </w:rPr>
        <w:t>додатног обучавања</w:t>
      </w:r>
      <w:r>
        <w:t>. Оба модела тестирају се над истим издвојеним пољопривредним тест скупом, који није коришћен током обучавања. Пошто тест скуп садржи четвртог говорника,</w:t>
      </w:r>
      <w:r>
        <w:rPr>
          <w:lang w:val="sr-Cyrl-BA"/>
        </w:rPr>
        <w:t xml:space="preserve"> </w:t>
      </w:r>
      <w:r>
        <w:t xml:space="preserve">овакав поступак омогућава проверу препознавања доменског садржаја и понашања модела на новом говорнику који није био заступљен током обучавања. Поред тога, општи српски </w:t>
      </w:r>
      <w:r>
        <w:rPr>
          <w:lang w:val="sr-Cyrl-BA"/>
        </w:rPr>
        <w:t>референтни скуп</w:t>
      </w:r>
      <w:r>
        <w:t xml:space="preserve"> омогућава проверу да ли се након доменске адаптације мења понашање модела на говору који није везан за пољопривреду.</w:t>
      </w:r>
    </w:p>
    <w:p w14:paraId="7456008E">
      <w:pPr>
        <w:pStyle w:val="29"/>
        <w:ind w:firstLine="720"/>
        <w:jc w:val="both"/>
      </w:pPr>
      <w:r>
        <w:t xml:space="preserve">У завршној валидацији интегрисаног профила додатно су поређена два начина транскрипције: сегментна обрада са акустичким преклапањем и текстуалним контекстом и контролна обрада целог аудио записа. За оба начина коришћени су исти модел, квантизација, параметар </w:t>
      </w:r>
      <w:r>
        <w:rPr>
          <w:i/>
          <w:iCs/>
        </w:rPr>
        <w:t>beam size</w:t>
      </w:r>
      <w:r>
        <w:t xml:space="preserve"> и VAD подешавање. Време учитавања модела и припрема аудио сигнала нису укључени у време инференције. Код сегментне обраде процењено је време до првог делимичног резултата, док је код обраде целог снимка процењено време до добијања комплетне транскрипције.</w:t>
      </w:r>
    </w:p>
    <w:p w14:paraId="19288D19">
      <w:pPr>
        <w:pStyle w:val="29"/>
        <w:ind w:firstLine="720"/>
        <w:jc w:val="both"/>
      </w:pPr>
      <w:r>
        <w:t>Овако постављена методологија омогућава да се различити аспекти система не процењују на основу једне вредности. Тачност, брзина, меморијски захтеви и понашање у условима приближним реалном времену посматрају се одвојено, а затим се њихови резултати повезују приликом коначног избора конфигурације.</w:t>
      </w:r>
    </w:p>
    <w:p w14:paraId="43B9A603">
      <w:pPr>
        <w:pStyle w:val="29"/>
        <w:jc w:val="both"/>
      </w:pPr>
    </w:p>
    <w:p w14:paraId="4422A831">
      <w:pPr>
        <w:pStyle w:val="29"/>
        <w:jc w:val="both"/>
      </w:pPr>
    </w:p>
    <w:p w14:paraId="009B373F">
      <w:pPr>
        <w:pStyle w:val="29"/>
        <w:jc w:val="both"/>
      </w:pPr>
    </w:p>
    <w:p w14:paraId="5DA31E63">
      <w:pPr>
        <w:pStyle w:val="29"/>
        <w:jc w:val="both"/>
      </w:pPr>
    </w:p>
    <w:p w14:paraId="55D1A623">
      <w:pPr>
        <w:pStyle w:val="29"/>
        <w:jc w:val="both"/>
      </w:pPr>
    </w:p>
    <w:p w14:paraId="66DF80C7">
      <w:pPr>
        <w:pStyle w:val="29"/>
        <w:jc w:val="both"/>
      </w:pPr>
    </w:p>
    <w:p w14:paraId="275C39FF">
      <w:pPr>
        <w:pStyle w:val="29"/>
        <w:jc w:val="both"/>
      </w:pPr>
    </w:p>
    <w:p w14:paraId="1208D358">
      <w:pPr>
        <w:pStyle w:val="29"/>
        <w:jc w:val="both"/>
      </w:pPr>
    </w:p>
    <w:p w14:paraId="05390627">
      <w:pPr>
        <w:pStyle w:val="2"/>
        <w:keepNext/>
        <w:keepLines/>
        <w:pageBreakBefore/>
        <w:widowControl/>
        <w:numPr>
          <w:ilvl w:val="0"/>
          <w:numId w:val="0"/>
        </w:numPr>
        <w:jc w:val="both"/>
        <w:rPr>
          <w:sz w:val="36"/>
          <w:szCs w:val="36"/>
        </w:rPr>
      </w:pPr>
      <w:bookmarkStart w:id="109" w:name="_Toc15138"/>
      <w:r>
        <w:rPr>
          <w:sz w:val="36"/>
          <w:szCs w:val="36"/>
        </w:rPr>
        <w:t>6. ПОРЕЂЕЊЕ WHISPER И FASTER</w:t>
      </w:r>
      <w:r>
        <w:rPr>
          <w:sz w:val="36"/>
          <w:szCs w:val="36"/>
          <w:lang w:val="sr-Cyrl-BA"/>
        </w:rPr>
        <w:t>-</w:t>
      </w:r>
      <w:r>
        <w:rPr>
          <w:sz w:val="36"/>
          <w:szCs w:val="36"/>
        </w:rPr>
        <w:t>WHISPER СИСТЕМА</w:t>
      </w:r>
      <w:bookmarkEnd w:id="109"/>
    </w:p>
    <w:p w14:paraId="77ADA902">
      <w:pPr>
        <w:pStyle w:val="3"/>
        <w:widowControl/>
        <w:ind w:left="0" w:firstLine="0"/>
        <w:jc w:val="both"/>
        <w:rPr>
          <w:sz w:val="28"/>
          <w:szCs w:val="28"/>
        </w:rPr>
      </w:pPr>
      <w:bookmarkStart w:id="110" w:name="_Toc1470"/>
      <w:r>
        <w:rPr>
          <w:sz w:val="28"/>
          <w:szCs w:val="28"/>
        </w:rPr>
        <w:t>6.1. Поставка експеримента</w:t>
      </w:r>
      <w:bookmarkEnd w:id="110"/>
    </w:p>
    <w:p w14:paraId="29554CB3">
      <w:pPr>
        <w:pStyle w:val="29"/>
        <w:ind w:firstLine="720"/>
        <w:jc w:val="both"/>
      </w:pPr>
      <w:r>
        <w:t>Први експериментални део рада има за циљ директно поређење основне Whisper имплементације и Faster-Whisper имплементације у контролисаним условима. Намера је да се испита утицај различите имплементације и нумеричке прецизности на тачност и брзину транскрипције, при чему се параметри декодирања одржавају једнаким.</w:t>
      </w:r>
      <w:r>
        <w:rPr>
          <w:lang w:val="sr-Cyrl-BA"/>
        </w:rPr>
        <w:t xml:space="preserve"> </w:t>
      </w:r>
      <w:r>
        <w:t>За експеримент је коришћен главни референтни скуп од 40 аудио записа читаног говора на српском језику, које су снимила три различита говорника. Као што је описано у поглављу 5, скуп садржи кратке, средње, дуге и веома дуге записе.</w:t>
      </w:r>
    </w:p>
    <w:p w14:paraId="486C36CF">
      <w:pPr>
        <w:pStyle w:val="29"/>
        <w:ind w:firstLine="720"/>
        <w:jc w:val="both"/>
      </w:pPr>
      <w:r>
        <w:t>У основном поређењу коришћен је Whisper Base модел у три конфигурације:</w:t>
      </w:r>
    </w:p>
    <w:p w14:paraId="7A7F7D7C">
      <w:pPr>
        <w:widowControl/>
        <w:numPr>
          <w:ilvl w:val="0"/>
          <w:numId w:val="5"/>
        </w:numPr>
        <w:tabs>
          <w:tab w:val="clear" w:pos="1265"/>
        </w:tabs>
        <w:spacing w:beforeAutospacing="1" w:afterAutospacing="1"/>
        <w:jc w:val="both"/>
        <w:rPr>
          <w:rFonts w:ascii="Times New Roman" w:hAnsi="Times New Roman" w:cs="Times New Roman"/>
          <w:sz w:val="24"/>
          <w:szCs w:val="24"/>
        </w:rPr>
      </w:pPr>
      <w:r>
        <w:rPr>
          <w:rFonts w:ascii="Times New Roman" w:hAnsi="Times New Roman" w:cs="Times New Roman"/>
          <w:sz w:val="24"/>
          <w:szCs w:val="24"/>
          <w:lang w:val="sr-Cyrl-BA"/>
        </w:rPr>
        <w:t xml:space="preserve">Основни </w:t>
      </w:r>
      <w:r>
        <w:rPr>
          <w:rFonts w:ascii="Times New Roman" w:hAnsi="Times New Roman" w:cs="Times New Roman"/>
          <w:sz w:val="24"/>
          <w:szCs w:val="24"/>
        </w:rPr>
        <w:t>Whisper Base са FP32 начином израчунавања,</w:t>
      </w:r>
    </w:p>
    <w:p w14:paraId="355A9712">
      <w:pPr>
        <w:widowControl/>
        <w:numPr>
          <w:ilvl w:val="0"/>
          <w:numId w:val="5"/>
        </w:numPr>
        <w:tabs>
          <w:tab w:val="clear" w:pos="1265"/>
        </w:tabs>
        <w:spacing w:beforeAutospacing="1" w:afterAutospacing="1"/>
        <w:jc w:val="both"/>
        <w:rPr>
          <w:rFonts w:ascii="Times New Roman" w:hAnsi="Times New Roman" w:cs="Times New Roman"/>
          <w:sz w:val="24"/>
          <w:szCs w:val="24"/>
        </w:rPr>
      </w:pPr>
      <w:r>
        <w:rPr>
          <w:rFonts w:ascii="Times New Roman" w:hAnsi="Times New Roman" w:cs="Times New Roman"/>
          <w:sz w:val="24"/>
          <w:szCs w:val="24"/>
        </w:rPr>
        <w:t>Faster</w:t>
      </w:r>
      <w:r>
        <w:rPr>
          <w:rFonts w:ascii="Times New Roman" w:hAnsi="Times New Roman" w:cs="Times New Roman"/>
          <w:sz w:val="24"/>
          <w:szCs w:val="24"/>
          <w:lang w:val="sr-Cyrl-BA"/>
        </w:rPr>
        <w:t>-</w:t>
      </w:r>
      <w:r>
        <w:rPr>
          <w:rFonts w:ascii="Times New Roman" w:hAnsi="Times New Roman" w:cs="Times New Roman"/>
          <w:sz w:val="24"/>
          <w:szCs w:val="24"/>
        </w:rPr>
        <w:t>Whisper Base са F</w:t>
      </w:r>
      <w:r>
        <w:rPr>
          <w:rFonts w:ascii="Times New Roman" w:hAnsi="Times New Roman" w:cs="Times New Roman"/>
          <w:sz w:val="24"/>
          <w:szCs w:val="24"/>
          <w:lang w:val="en-US"/>
        </w:rPr>
        <w:t>P</w:t>
      </w:r>
      <w:r>
        <w:rPr>
          <w:rFonts w:ascii="Times New Roman" w:hAnsi="Times New Roman" w:cs="Times New Roman"/>
          <w:sz w:val="24"/>
          <w:szCs w:val="24"/>
        </w:rPr>
        <w:t>32 начином израчунавања,</w:t>
      </w:r>
    </w:p>
    <w:p w14:paraId="74163832">
      <w:pPr>
        <w:widowControl/>
        <w:numPr>
          <w:ilvl w:val="0"/>
          <w:numId w:val="5"/>
        </w:numPr>
        <w:tabs>
          <w:tab w:val="clear" w:pos="1265"/>
        </w:tabs>
        <w:spacing w:beforeAutospacing="1" w:afterAutospacing="1"/>
        <w:jc w:val="both"/>
        <w:rPr>
          <w:rFonts w:ascii="Times New Roman" w:hAnsi="Times New Roman" w:cs="Times New Roman"/>
        </w:rPr>
      </w:pPr>
      <w:r>
        <w:rPr>
          <w:rFonts w:ascii="Times New Roman" w:hAnsi="Times New Roman" w:cs="Times New Roman"/>
          <w:sz w:val="24"/>
          <w:szCs w:val="24"/>
        </w:rPr>
        <w:t>Faster</w:t>
      </w:r>
      <w:r>
        <w:rPr>
          <w:rFonts w:ascii="Times New Roman" w:hAnsi="Times New Roman" w:cs="Times New Roman"/>
          <w:sz w:val="24"/>
          <w:szCs w:val="24"/>
          <w:lang w:val="sr-Cyrl-BA"/>
        </w:rPr>
        <w:t>-</w:t>
      </w:r>
      <w:r>
        <w:rPr>
          <w:rFonts w:ascii="Times New Roman" w:hAnsi="Times New Roman" w:cs="Times New Roman"/>
          <w:sz w:val="24"/>
          <w:szCs w:val="24"/>
        </w:rPr>
        <w:t>Whisper Base са INT8 начином израчунавања.</w:t>
      </w:r>
    </w:p>
    <w:p w14:paraId="47992BDB">
      <w:pPr>
        <w:pStyle w:val="29"/>
        <w:ind w:firstLine="720"/>
        <w:jc w:val="both"/>
      </w:pPr>
      <w:r>
        <w:t>Све конфигурације извршаване су у истом CPU окружењу и над истих 40 аудио записа. Пошто различите имплементације могу имати различите подразумеване вредности параметара декодирања, параметри су експлицитно усклађени како би се обезбедили што упоредивији услови. Коришћена подешавања приказана су у Табели 6.1.</w:t>
      </w:r>
    </w:p>
    <w:p w14:paraId="5A343C89">
      <w:pPr>
        <w:pStyle w:val="29"/>
        <w:jc w:val="center"/>
      </w:pPr>
      <w:r>
        <w:rPr>
          <w:rStyle w:val="30"/>
        </w:rPr>
        <w:t xml:space="preserve">Табела 6.1. </w:t>
      </w:r>
      <w:r>
        <w:rPr>
          <w:rStyle w:val="30"/>
          <w:b w:val="0"/>
          <w:bCs w:val="0"/>
        </w:rPr>
        <w:t>Параметри коришћени у контролисаном поређењу</w:t>
      </w:r>
    </w:p>
    <w:tbl>
      <w:tblPr>
        <w:tblStyle w:val="12"/>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775"/>
        <w:gridCol w:w="1027"/>
        <w:gridCol w:w="2287"/>
        <w:gridCol w:w="2315"/>
      </w:tblGrid>
      <w:tr w14:paraId="6BD56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jc w:val="center"/>
        </w:trPr>
        <w:tc>
          <w:tcPr>
            <w:tcW w:w="0" w:type="auto"/>
            <w:shd w:val="clear" w:color="auto" w:fill="auto"/>
            <w:vAlign w:val="center"/>
          </w:tcPr>
          <w:p w14:paraId="210334A7">
            <w:pPr>
              <w:widowControl/>
              <w:jc w:val="center"/>
              <w:rPr>
                <w:rFonts w:ascii="Times New Roman" w:hAnsi="Times New Roman" w:cs="Times New Roman"/>
                <w:b/>
                <w:bCs/>
                <w:sz w:val="24"/>
                <w:szCs w:val="24"/>
              </w:rPr>
            </w:pPr>
            <w:r>
              <w:rPr>
                <w:rFonts w:ascii="Times New Roman" w:hAnsi="Times New Roman" w:eastAsia="SimSun" w:cs="Times New Roman"/>
                <w:b/>
                <w:bCs/>
                <w:sz w:val="24"/>
                <w:szCs w:val="24"/>
                <w:lang w:val="en-US" w:eastAsia="zh-CN" w:bidi="ar"/>
              </w:rPr>
              <w:t>Параметар</w:t>
            </w:r>
          </w:p>
        </w:tc>
        <w:tc>
          <w:tcPr>
            <w:tcW w:w="0" w:type="auto"/>
            <w:shd w:val="clear" w:color="auto" w:fill="auto"/>
            <w:vAlign w:val="center"/>
          </w:tcPr>
          <w:p w14:paraId="1307BF31">
            <w:pPr>
              <w:widowControl/>
              <w:jc w:val="center"/>
              <w:rPr>
                <w:rFonts w:ascii="Times New Roman" w:hAnsi="Times New Roman" w:cs="Times New Roman"/>
                <w:b/>
                <w:bCs/>
                <w:sz w:val="24"/>
                <w:szCs w:val="24"/>
              </w:rPr>
            </w:pPr>
            <w:r>
              <w:rPr>
                <w:rFonts w:ascii="Times New Roman" w:hAnsi="Times New Roman" w:eastAsia="SimSun" w:cs="Times New Roman"/>
                <w:b/>
                <w:bCs/>
                <w:sz w:val="24"/>
                <w:szCs w:val="24"/>
                <w:lang w:val="en-US" w:eastAsia="zh-CN" w:bidi="ar"/>
              </w:rPr>
              <w:t xml:space="preserve"> Whisper</w:t>
            </w:r>
          </w:p>
        </w:tc>
        <w:tc>
          <w:tcPr>
            <w:tcW w:w="0" w:type="auto"/>
            <w:shd w:val="clear" w:color="auto" w:fill="auto"/>
            <w:vAlign w:val="center"/>
          </w:tcPr>
          <w:p w14:paraId="2B3E6A15">
            <w:pPr>
              <w:widowControl/>
              <w:jc w:val="center"/>
              <w:rPr>
                <w:rFonts w:ascii="Times New Roman" w:hAnsi="Times New Roman" w:cs="Times New Roman"/>
                <w:b/>
                <w:bCs/>
                <w:sz w:val="24"/>
                <w:szCs w:val="24"/>
              </w:rPr>
            </w:pPr>
            <w:r>
              <w:rPr>
                <w:rFonts w:ascii="Times New Roman" w:hAnsi="Times New Roman" w:eastAsia="SimSun" w:cs="Times New Roman"/>
                <w:b/>
                <w:bCs/>
                <w:sz w:val="24"/>
                <w:szCs w:val="24"/>
                <w:lang w:val="en-US" w:eastAsia="zh-CN" w:bidi="ar"/>
              </w:rPr>
              <w:t>Faster</w:t>
            </w:r>
            <w:r>
              <w:rPr>
                <w:rFonts w:ascii="Times New Roman" w:hAnsi="Times New Roman" w:eastAsia="SimSun" w:cs="Times New Roman"/>
                <w:b/>
                <w:bCs/>
                <w:sz w:val="24"/>
                <w:szCs w:val="24"/>
                <w:lang w:val="sr-Cyrl-BA" w:eastAsia="zh-CN" w:bidi="ar"/>
              </w:rPr>
              <w:t>-</w:t>
            </w:r>
            <w:r>
              <w:rPr>
                <w:rFonts w:ascii="Times New Roman" w:hAnsi="Times New Roman" w:eastAsia="SimSun" w:cs="Times New Roman"/>
                <w:b/>
                <w:bCs/>
                <w:sz w:val="24"/>
                <w:szCs w:val="24"/>
                <w:lang w:val="en-US" w:eastAsia="zh-CN" w:bidi="ar"/>
              </w:rPr>
              <w:t>Whisper FP32</w:t>
            </w:r>
          </w:p>
        </w:tc>
        <w:tc>
          <w:tcPr>
            <w:tcW w:w="0" w:type="auto"/>
            <w:shd w:val="clear" w:color="auto" w:fill="auto"/>
            <w:vAlign w:val="center"/>
          </w:tcPr>
          <w:p w14:paraId="147872B6">
            <w:pPr>
              <w:widowControl/>
              <w:jc w:val="center"/>
              <w:rPr>
                <w:rFonts w:ascii="Times New Roman" w:hAnsi="Times New Roman" w:cs="Times New Roman"/>
                <w:b/>
                <w:bCs/>
                <w:sz w:val="24"/>
                <w:szCs w:val="24"/>
              </w:rPr>
            </w:pPr>
            <w:r>
              <w:rPr>
                <w:rFonts w:ascii="Times New Roman" w:hAnsi="Times New Roman" w:eastAsia="SimSun" w:cs="Times New Roman"/>
                <w:b/>
                <w:bCs/>
                <w:sz w:val="24"/>
                <w:szCs w:val="24"/>
                <w:lang w:val="en-US" w:eastAsia="zh-CN" w:bidi="ar"/>
              </w:rPr>
              <w:t>Faster</w:t>
            </w:r>
            <w:r>
              <w:rPr>
                <w:rFonts w:ascii="Times New Roman" w:hAnsi="Times New Roman" w:eastAsia="SimSun" w:cs="Times New Roman"/>
                <w:b/>
                <w:bCs/>
                <w:sz w:val="24"/>
                <w:szCs w:val="24"/>
                <w:lang w:val="sr-Cyrl-BA" w:eastAsia="zh-CN" w:bidi="ar"/>
              </w:rPr>
              <w:t>-</w:t>
            </w:r>
            <w:r>
              <w:rPr>
                <w:rFonts w:ascii="Times New Roman" w:hAnsi="Times New Roman" w:eastAsia="SimSun" w:cs="Times New Roman"/>
                <w:b/>
                <w:bCs/>
                <w:sz w:val="24"/>
                <w:szCs w:val="24"/>
                <w:lang w:val="en-US" w:eastAsia="zh-CN" w:bidi="ar"/>
              </w:rPr>
              <w:t>Whisper INT8</w:t>
            </w:r>
          </w:p>
        </w:tc>
      </w:tr>
      <w:tr w14:paraId="2F6FB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74604FA1">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Модел</w:t>
            </w:r>
          </w:p>
        </w:tc>
        <w:tc>
          <w:tcPr>
            <w:tcW w:w="0" w:type="auto"/>
            <w:shd w:val="clear" w:color="auto" w:fill="auto"/>
            <w:vAlign w:val="center"/>
          </w:tcPr>
          <w:p w14:paraId="2DDBCB00">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Base</w:t>
            </w:r>
          </w:p>
        </w:tc>
        <w:tc>
          <w:tcPr>
            <w:tcW w:w="0" w:type="auto"/>
            <w:shd w:val="clear" w:color="auto" w:fill="auto"/>
            <w:vAlign w:val="center"/>
          </w:tcPr>
          <w:p w14:paraId="64078E0C">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Base</w:t>
            </w:r>
          </w:p>
        </w:tc>
        <w:tc>
          <w:tcPr>
            <w:tcW w:w="0" w:type="auto"/>
            <w:shd w:val="clear" w:color="auto" w:fill="auto"/>
            <w:vAlign w:val="center"/>
          </w:tcPr>
          <w:p w14:paraId="10E15467">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Base</w:t>
            </w:r>
          </w:p>
        </w:tc>
      </w:tr>
      <w:tr w14:paraId="76AF3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6C031299">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Уређај</w:t>
            </w:r>
          </w:p>
        </w:tc>
        <w:tc>
          <w:tcPr>
            <w:tcW w:w="0" w:type="auto"/>
            <w:shd w:val="clear" w:color="auto" w:fill="auto"/>
            <w:vAlign w:val="center"/>
          </w:tcPr>
          <w:p w14:paraId="4CED7217">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CPU</w:t>
            </w:r>
          </w:p>
        </w:tc>
        <w:tc>
          <w:tcPr>
            <w:tcW w:w="0" w:type="auto"/>
            <w:shd w:val="clear" w:color="auto" w:fill="auto"/>
            <w:vAlign w:val="center"/>
          </w:tcPr>
          <w:p w14:paraId="4C3EB598">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CPU</w:t>
            </w:r>
          </w:p>
        </w:tc>
        <w:tc>
          <w:tcPr>
            <w:tcW w:w="0" w:type="auto"/>
            <w:shd w:val="clear" w:color="auto" w:fill="auto"/>
            <w:vAlign w:val="center"/>
          </w:tcPr>
          <w:p w14:paraId="1CC96EDF">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CPU</w:t>
            </w:r>
          </w:p>
        </w:tc>
      </w:tr>
      <w:tr w14:paraId="37D6E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3A9158F5">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Нумеричка прецизност</w:t>
            </w:r>
          </w:p>
        </w:tc>
        <w:tc>
          <w:tcPr>
            <w:tcW w:w="0" w:type="auto"/>
            <w:shd w:val="clear" w:color="auto" w:fill="auto"/>
            <w:vAlign w:val="center"/>
          </w:tcPr>
          <w:p w14:paraId="750E7090">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FP32</w:t>
            </w:r>
          </w:p>
        </w:tc>
        <w:tc>
          <w:tcPr>
            <w:tcW w:w="0" w:type="auto"/>
            <w:shd w:val="clear" w:color="auto" w:fill="auto"/>
            <w:vAlign w:val="center"/>
          </w:tcPr>
          <w:p w14:paraId="4601420B">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FP32</w:t>
            </w:r>
          </w:p>
        </w:tc>
        <w:tc>
          <w:tcPr>
            <w:tcW w:w="0" w:type="auto"/>
            <w:shd w:val="clear" w:color="auto" w:fill="auto"/>
            <w:vAlign w:val="center"/>
          </w:tcPr>
          <w:p w14:paraId="394F720B">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INT8</w:t>
            </w:r>
          </w:p>
        </w:tc>
      </w:tr>
      <w:tr w14:paraId="2B53B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4A3D2F45">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Језик</w:t>
            </w:r>
          </w:p>
        </w:tc>
        <w:tc>
          <w:tcPr>
            <w:tcW w:w="0" w:type="auto"/>
            <w:shd w:val="clear" w:color="auto" w:fill="auto"/>
            <w:vAlign w:val="center"/>
          </w:tcPr>
          <w:p w14:paraId="284B37B2">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sr</w:t>
            </w:r>
          </w:p>
        </w:tc>
        <w:tc>
          <w:tcPr>
            <w:tcW w:w="0" w:type="auto"/>
            <w:shd w:val="clear" w:color="auto" w:fill="auto"/>
            <w:vAlign w:val="center"/>
          </w:tcPr>
          <w:p w14:paraId="68A46208">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sr</w:t>
            </w:r>
          </w:p>
        </w:tc>
        <w:tc>
          <w:tcPr>
            <w:tcW w:w="0" w:type="auto"/>
            <w:shd w:val="clear" w:color="auto" w:fill="auto"/>
            <w:vAlign w:val="center"/>
          </w:tcPr>
          <w:p w14:paraId="0551B9DB">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sr</w:t>
            </w:r>
          </w:p>
        </w:tc>
      </w:tr>
      <w:tr w14:paraId="772DE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46AFF5F5">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Задатак</w:t>
            </w:r>
          </w:p>
        </w:tc>
        <w:tc>
          <w:tcPr>
            <w:tcW w:w="0" w:type="auto"/>
            <w:shd w:val="clear" w:color="auto" w:fill="auto"/>
            <w:vAlign w:val="center"/>
          </w:tcPr>
          <w:p w14:paraId="677B9909">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transcribe</w:t>
            </w:r>
          </w:p>
        </w:tc>
        <w:tc>
          <w:tcPr>
            <w:tcW w:w="0" w:type="auto"/>
            <w:shd w:val="clear" w:color="auto" w:fill="auto"/>
            <w:vAlign w:val="center"/>
          </w:tcPr>
          <w:p w14:paraId="0BAAD0BB">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transcribe</w:t>
            </w:r>
          </w:p>
        </w:tc>
        <w:tc>
          <w:tcPr>
            <w:tcW w:w="0" w:type="auto"/>
            <w:shd w:val="clear" w:color="auto" w:fill="auto"/>
            <w:vAlign w:val="center"/>
          </w:tcPr>
          <w:p w14:paraId="33163CF9">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transcribe</w:t>
            </w:r>
          </w:p>
        </w:tc>
      </w:tr>
      <w:tr w14:paraId="480A3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37350B77">
            <w:pPr>
              <w:widowControl/>
              <w:jc w:val="center"/>
              <w:rPr>
                <w:rFonts w:ascii="Times New Roman" w:hAnsi="Times New Roman" w:cs="Times New Roman"/>
                <w:sz w:val="24"/>
                <w:szCs w:val="24"/>
              </w:rPr>
            </w:pPr>
            <w:r>
              <w:rPr>
                <w:rFonts w:ascii="Times New Roman" w:hAnsi="Times New Roman" w:eastAsia="SimSun" w:cs="Times New Roman"/>
                <w:i/>
                <w:iCs/>
                <w:sz w:val="24"/>
                <w:szCs w:val="24"/>
                <w:lang w:val="en-US" w:eastAsia="zh-CN" w:bidi="ar"/>
              </w:rPr>
              <w:t>beam_size</w:t>
            </w:r>
          </w:p>
        </w:tc>
        <w:tc>
          <w:tcPr>
            <w:tcW w:w="0" w:type="auto"/>
            <w:shd w:val="clear" w:color="auto" w:fill="auto"/>
            <w:vAlign w:val="center"/>
          </w:tcPr>
          <w:p w14:paraId="0905B112">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5</w:t>
            </w:r>
          </w:p>
        </w:tc>
        <w:tc>
          <w:tcPr>
            <w:tcW w:w="0" w:type="auto"/>
            <w:shd w:val="clear" w:color="auto" w:fill="auto"/>
            <w:vAlign w:val="center"/>
          </w:tcPr>
          <w:p w14:paraId="3A66B50A">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5</w:t>
            </w:r>
          </w:p>
        </w:tc>
        <w:tc>
          <w:tcPr>
            <w:tcW w:w="0" w:type="auto"/>
            <w:shd w:val="clear" w:color="auto" w:fill="auto"/>
            <w:vAlign w:val="center"/>
          </w:tcPr>
          <w:p w14:paraId="113C0EA3">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5</w:t>
            </w:r>
          </w:p>
        </w:tc>
      </w:tr>
      <w:tr w14:paraId="66425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4B625027">
            <w:pPr>
              <w:widowControl/>
              <w:jc w:val="center"/>
              <w:rPr>
                <w:rFonts w:ascii="Times New Roman" w:hAnsi="Times New Roman" w:cs="Times New Roman"/>
                <w:sz w:val="24"/>
                <w:szCs w:val="24"/>
              </w:rPr>
            </w:pPr>
            <w:r>
              <w:rPr>
                <w:rFonts w:ascii="Times New Roman" w:hAnsi="Times New Roman" w:eastAsia="SimSun" w:cs="Times New Roman"/>
                <w:i/>
                <w:iCs/>
                <w:sz w:val="24"/>
                <w:szCs w:val="24"/>
                <w:lang w:val="en-US" w:eastAsia="zh-CN" w:bidi="ar"/>
              </w:rPr>
              <w:t>temperature</w:t>
            </w:r>
          </w:p>
        </w:tc>
        <w:tc>
          <w:tcPr>
            <w:tcW w:w="0" w:type="auto"/>
            <w:shd w:val="clear" w:color="auto" w:fill="auto"/>
            <w:vAlign w:val="center"/>
          </w:tcPr>
          <w:p w14:paraId="15A9C7EE">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0.0</w:t>
            </w:r>
          </w:p>
        </w:tc>
        <w:tc>
          <w:tcPr>
            <w:tcW w:w="0" w:type="auto"/>
            <w:shd w:val="clear" w:color="auto" w:fill="auto"/>
            <w:vAlign w:val="center"/>
          </w:tcPr>
          <w:p w14:paraId="2D67AE2F">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0.0</w:t>
            </w:r>
          </w:p>
        </w:tc>
        <w:tc>
          <w:tcPr>
            <w:tcW w:w="0" w:type="auto"/>
            <w:shd w:val="clear" w:color="auto" w:fill="auto"/>
            <w:vAlign w:val="center"/>
          </w:tcPr>
          <w:p w14:paraId="7D9207CE">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0.0</w:t>
            </w:r>
          </w:p>
        </w:tc>
      </w:tr>
      <w:tr w14:paraId="057D3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19DCF68F">
            <w:pPr>
              <w:widowControl/>
              <w:jc w:val="center"/>
              <w:rPr>
                <w:rFonts w:ascii="Times New Roman" w:hAnsi="Times New Roman" w:cs="Times New Roman"/>
                <w:sz w:val="24"/>
                <w:szCs w:val="24"/>
              </w:rPr>
            </w:pPr>
            <w:r>
              <w:rPr>
                <w:rFonts w:ascii="Times New Roman" w:hAnsi="Times New Roman" w:eastAsia="SimSun" w:cs="Times New Roman"/>
                <w:i/>
                <w:iCs/>
                <w:sz w:val="24"/>
                <w:szCs w:val="24"/>
                <w:lang w:val="en-US" w:eastAsia="zh-CN" w:bidi="ar"/>
              </w:rPr>
              <w:t>condition_on_previous_text</w:t>
            </w:r>
          </w:p>
        </w:tc>
        <w:tc>
          <w:tcPr>
            <w:tcW w:w="0" w:type="auto"/>
            <w:shd w:val="clear" w:color="auto" w:fill="auto"/>
            <w:vAlign w:val="center"/>
          </w:tcPr>
          <w:p w14:paraId="4CEB8E56">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True</w:t>
            </w:r>
          </w:p>
        </w:tc>
        <w:tc>
          <w:tcPr>
            <w:tcW w:w="0" w:type="auto"/>
            <w:shd w:val="clear" w:color="auto" w:fill="auto"/>
            <w:vAlign w:val="center"/>
          </w:tcPr>
          <w:p w14:paraId="03C0508A">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True</w:t>
            </w:r>
          </w:p>
        </w:tc>
        <w:tc>
          <w:tcPr>
            <w:tcW w:w="0" w:type="auto"/>
            <w:shd w:val="clear" w:color="auto" w:fill="auto"/>
            <w:vAlign w:val="center"/>
          </w:tcPr>
          <w:p w14:paraId="03DE62B4">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True</w:t>
            </w:r>
          </w:p>
        </w:tc>
      </w:tr>
      <w:tr w14:paraId="71C58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30039C1E">
            <w:pPr>
              <w:widowControl/>
              <w:jc w:val="center"/>
              <w:rPr>
                <w:rFonts w:ascii="Times New Roman" w:hAnsi="Times New Roman" w:cs="Times New Roman"/>
                <w:sz w:val="24"/>
                <w:szCs w:val="24"/>
              </w:rPr>
            </w:pPr>
            <w:r>
              <w:rPr>
                <w:rFonts w:ascii="Times New Roman" w:hAnsi="Times New Roman" w:eastAsia="SimSun" w:cs="Times New Roman"/>
                <w:i/>
                <w:iCs/>
                <w:sz w:val="24"/>
                <w:szCs w:val="24"/>
                <w:lang w:val="en-US" w:eastAsia="zh-CN" w:bidi="ar"/>
              </w:rPr>
              <w:t>without_timestamps</w:t>
            </w:r>
          </w:p>
        </w:tc>
        <w:tc>
          <w:tcPr>
            <w:tcW w:w="0" w:type="auto"/>
            <w:shd w:val="clear" w:color="auto" w:fill="auto"/>
            <w:vAlign w:val="center"/>
          </w:tcPr>
          <w:p w14:paraId="1588FB4D">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False</w:t>
            </w:r>
          </w:p>
        </w:tc>
        <w:tc>
          <w:tcPr>
            <w:tcW w:w="0" w:type="auto"/>
            <w:shd w:val="clear" w:color="auto" w:fill="auto"/>
            <w:vAlign w:val="center"/>
          </w:tcPr>
          <w:p w14:paraId="431D68A1">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False</w:t>
            </w:r>
          </w:p>
        </w:tc>
        <w:tc>
          <w:tcPr>
            <w:tcW w:w="0" w:type="auto"/>
            <w:shd w:val="clear" w:color="auto" w:fill="auto"/>
            <w:vAlign w:val="center"/>
          </w:tcPr>
          <w:p w14:paraId="5A43B00B">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False</w:t>
            </w:r>
          </w:p>
        </w:tc>
      </w:tr>
      <w:tr w14:paraId="237E6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410F3781">
            <w:pPr>
              <w:widowControl/>
              <w:jc w:val="center"/>
              <w:rPr>
                <w:rFonts w:ascii="Times New Roman" w:hAnsi="Times New Roman" w:cs="Times New Roman"/>
                <w:sz w:val="24"/>
                <w:szCs w:val="24"/>
              </w:rPr>
            </w:pPr>
            <w:r>
              <w:rPr>
                <w:rFonts w:ascii="Times New Roman" w:hAnsi="Times New Roman" w:eastAsia="SimSun" w:cs="Times New Roman"/>
                <w:i/>
                <w:iCs/>
                <w:sz w:val="24"/>
                <w:szCs w:val="24"/>
                <w:lang w:val="en-US" w:eastAsia="zh-CN" w:bidi="ar"/>
              </w:rPr>
              <w:t>initial_prompt</w:t>
            </w:r>
          </w:p>
        </w:tc>
        <w:tc>
          <w:tcPr>
            <w:tcW w:w="0" w:type="auto"/>
            <w:shd w:val="clear" w:color="auto" w:fill="auto"/>
            <w:vAlign w:val="center"/>
          </w:tcPr>
          <w:p w14:paraId="7FD135D6">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None</w:t>
            </w:r>
          </w:p>
        </w:tc>
        <w:tc>
          <w:tcPr>
            <w:tcW w:w="0" w:type="auto"/>
            <w:shd w:val="clear" w:color="auto" w:fill="auto"/>
            <w:vAlign w:val="center"/>
          </w:tcPr>
          <w:p w14:paraId="180B5B1D">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None</w:t>
            </w:r>
          </w:p>
        </w:tc>
        <w:tc>
          <w:tcPr>
            <w:tcW w:w="0" w:type="auto"/>
            <w:shd w:val="clear" w:color="auto" w:fill="auto"/>
            <w:vAlign w:val="center"/>
          </w:tcPr>
          <w:p w14:paraId="06B3317E">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None</w:t>
            </w:r>
          </w:p>
        </w:tc>
      </w:tr>
      <w:tr w14:paraId="02234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4427106E">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VAD</w:t>
            </w:r>
          </w:p>
        </w:tc>
        <w:tc>
          <w:tcPr>
            <w:tcW w:w="0" w:type="auto"/>
            <w:shd w:val="clear" w:color="auto" w:fill="auto"/>
            <w:vAlign w:val="center"/>
          </w:tcPr>
          <w:p w14:paraId="29AE177E">
            <w:pPr>
              <w:widowControl/>
              <w:jc w:val="center"/>
              <w:rPr>
                <w:rFonts w:ascii="Times New Roman" w:hAnsi="Times New Roman" w:cs="Times New Roman"/>
                <w:sz w:val="24"/>
                <w:szCs w:val="24"/>
                <w:lang w:val="sr-Cyrl-BA"/>
              </w:rPr>
            </w:pPr>
            <w:r>
              <w:rPr>
                <w:rFonts w:ascii="Times New Roman" w:hAnsi="Times New Roman" w:eastAsia="SimSun" w:cs="Times New Roman"/>
                <w:sz w:val="24"/>
                <w:szCs w:val="24"/>
                <w:lang w:val="sr-Cyrl-BA" w:eastAsia="zh-CN" w:bidi="ar"/>
              </w:rPr>
              <w:t>-</w:t>
            </w:r>
          </w:p>
        </w:tc>
        <w:tc>
          <w:tcPr>
            <w:tcW w:w="0" w:type="auto"/>
            <w:shd w:val="clear" w:color="auto" w:fill="auto"/>
            <w:vAlign w:val="center"/>
          </w:tcPr>
          <w:p w14:paraId="16C7F3D9">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False</w:t>
            </w:r>
          </w:p>
        </w:tc>
        <w:tc>
          <w:tcPr>
            <w:tcW w:w="0" w:type="auto"/>
            <w:shd w:val="clear" w:color="auto" w:fill="auto"/>
            <w:vAlign w:val="center"/>
          </w:tcPr>
          <w:p w14:paraId="0FE292B8">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False</w:t>
            </w:r>
          </w:p>
        </w:tc>
      </w:tr>
    </w:tbl>
    <w:p w14:paraId="51A7A471">
      <w:pPr>
        <w:pStyle w:val="29"/>
        <w:ind w:firstLine="720"/>
        <w:jc w:val="both"/>
      </w:pPr>
    </w:p>
    <w:p w14:paraId="41E805F7">
      <w:pPr>
        <w:pStyle w:val="29"/>
        <w:ind w:firstLine="720"/>
        <w:jc w:val="both"/>
      </w:pPr>
      <w:r>
        <w:t xml:space="preserve">Код основног Whisper модела FP32 извршавање обезбеђено је постављањем параметра </w:t>
      </w:r>
      <w:r>
        <w:rPr>
          <w:i/>
          <w:iCs/>
        </w:rPr>
        <w:t>fp16</w:t>
      </w:r>
      <w:r>
        <w:rPr>
          <w:i/>
          <w:iCs/>
          <w:lang w:val="sr-Cyrl-BA"/>
        </w:rPr>
        <w:t xml:space="preserve"> </w:t>
      </w:r>
      <w:r>
        <w:rPr>
          <w:i/>
          <w:iCs/>
        </w:rPr>
        <w:t>=</w:t>
      </w:r>
      <w:r>
        <w:rPr>
          <w:i/>
          <w:iCs/>
          <w:lang w:val="sr-Cyrl-BA"/>
        </w:rPr>
        <w:t xml:space="preserve"> </w:t>
      </w:r>
      <w:r>
        <w:rPr>
          <w:i/>
          <w:iCs/>
        </w:rPr>
        <w:t>False</w:t>
      </w:r>
      <w:r>
        <w:t>, док је код Faster-Whisper конфигурација VAD био искључен.</w:t>
      </w:r>
      <w:r>
        <w:rPr>
          <w:lang w:val="sr-Cyrl-BA"/>
        </w:rPr>
        <w:t xml:space="preserve"> </w:t>
      </w:r>
      <w:r>
        <w:t xml:space="preserve">За сваки аудио запис мерени су WER, време транскрипције и RTF. Поред резултата за појединачне снимке, израчунате су просечне вредности и медијане за цео скуп. </w:t>
      </w:r>
      <w:r>
        <w:rPr>
          <w:lang w:val="sr-Cyrl-BA"/>
        </w:rPr>
        <w:t>Меморијска захтевност</w:t>
      </w:r>
      <w:r>
        <w:t xml:space="preserve"> посматрана је одвојено и анализирана је у поглављу 6.3, док су резултати додатно груписани према трајању аудио записа и говорнику у поглављу 6.4.</w:t>
      </w:r>
    </w:p>
    <w:p w14:paraId="116194AA">
      <w:pPr>
        <w:pStyle w:val="29"/>
        <w:ind w:firstLine="720"/>
        <w:jc w:val="both"/>
      </w:pPr>
      <w:r>
        <w:t xml:space="preserve">Циљ овог експеримента није да се покаже да је једна имплементација универзално боља од друге, већ да се у контролисаним условима испитају разлике између </w:t>
      </w:r>
      <w:r>
        <w:rPr>
          <w:lang w:val="sr-Cyrl-BA"/>
        </w:rPr>
        <w:t xml:space="preserve">основне </w:t>
      </w:r>
      <w:r>
        <w:t>PyTorch имплементације и CTranslate2 имплементације, као и утицај INT8 начина извршавања. Закључци се зато односе на коришћени референтни скуп, хардверско окружење и наведене параметре декодирања.</w:t>
      </w:r>
    </w:p>
    <w:p w14:paraId="679102C4">
      <w:pPr>
        <w:pStyle w:val="3"/>
        <w:widowControl/>
        <w:ind w:left="0" w:firstLine="0"/>
        <w:jc w:val="both"/>
        <w:rPr>
          <w:sz w:val="28"/>
          <w:szCs w:val="28"/>
        </w:rPr>
      </w:pPr>
      <w:bookmarkStart w:id="111" w:name="_Toc30077"/>
      <w:r>
        <w:rPr>
          <w:sz w:val="28"/>
          <w:szCs w:val="28"/>
        </w:rPr>
        <w:t>6.2. Анализа тачности и брзине транскрипције</w:t>
      </w:r>
      <w:bookmarkEnd w:id="111"/>
    </w:p>
    <w:p w14:paraId="27E462CB">
      <w:pPr>
        <w:pStyle w:val="29"/>
        <w:ind w:firstLine="720"/>
        <w:jc w:val="both"/>
      </w:pPr>
      <w:r>
        <w:t>Експериментално поређење спроведено је над свих 40 аудио записа, уз усклађене параметре декодирања за Whisper и Faster-Whisper системе, у складу са поставком описаном у поглављу 6.1. Збирни резултати тачности и времена транскрипције приказани су у Табели 6.2.</w:t>
      </w:r>
    </w:p>
    <w:p w14:paraId="1CDC0B67">
      <w:pPr>
        <w:pStyle w:val="29"/>
        <w:jc w:val="center"/>
      </w:pPr>
      <w:r>
        <w:rPr>
          <w:rStyle w:val="30"/>
        </w:rPr>
        <w:t xml:space="preserve">Табела 6.2. </w:t>
      </w:r>
      <w:r>
        <w:rPr>
          <w:rStyle w:val="30"/>
          <w:b w:val="0"/>
          <w:bCs w:val="0"/>
        </w:rPr>
        <w:t>Поређење Whisper Base и Faster</w:t>
      </w:r>
      <w:r>
        <w:rPr>
          <w:rStyle w:val="30"/>
          <w:b w:val="0"/>
          <w:bCs w:val="0"/>
          <w:lang w:val="sr-Cyrl-BA"/>
        </w:rPr>
        <w:t>-</w:t>
      </w:r>
      <w:r>
        <w:rPr>
          <w:rStyle w:val="30"/>
          <w:b w:val="0"/>
          <w:bCs w:val="0"/>
        </w:rPr>
        <w:t>Whisper Base конфигурација</w:t>
      </w:r>
    </w:p>
    <w:tbl>
      <w:tblPr>
        <w:tblStyle w:val="12"/>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681"/>
        <w:gridCol w:w="2221"/>
        <w:gridCol w:w="2155"/>
      </w:tblGrid>
      <w:tr w14:paraId="321EF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jc w:val="center"/>
        </w:trPr>
        <w:tc>
          <w:tcPr>
            <w:tcW w:w="0" w:type="auto"/>
            <w:shd w:val="clear" w:color="auto" w:fill="auto"/>
            <w:vAlign w:val="center"/>
          </w:tcPr>
          <w:p w14:paraId="40AE2138">
            <w:pPr>
              <w:widowControl/>
              <w:jc w:val="center"/>
              <w:rPr>
                <w:rFonts w:ascii="Times New Roman" w:hAnsi="Times New Roman" w:cs="Times New Roman"/>
                <w:b/>
                <w:bCs/>
                <w:sz w:val="24"/>
                <w:szCs w:val="24"/>
              </w:rPr>
            </w:pPr>
            <w:r>
              <w:rPr>
                <w:rFonts w:ascii="Times New Roman" w:hAnsi="Times New Roman" w:eastAsia="SimSun" w:cs="Times New Roman"/>
                <w:b/>
                <w:bCs/>
                <w:sz w:val="24"/>
                <w:szCs w:val="24"/>
                <w:lang w:val="en-US" w:eastAsia="zh-CN" w:bidi="ar"/>
              </w:rPr>
              <w:t>Конфигурација</w:t>
            </w:r>
          </w:p>
        </w:tc>
        <w:tc>
          <w:tcPr>
            <w:tcW w:w="0" w:type="auto"/>
            <w:shd w:val="clear" w:color="auto" w:fill="auto"/>
            <w:vAlign w:val="center"/>
          </w:tcPr>
          <w:p w14:paraId="733D4106">
            <w:pPr>
              <w:widowControl/>
              <w:jc w:val="center"/>
              <w:rPr>
                <w:rFonts w:ascii="Times New Roman" w:hAnsi="Times New Roman" w:cs="Times New Roman"/>
                <w:b/>
                <w:bCs/>
                <w:sz w:val="24"/>
                <w:szCs w:val="24"/>
              </w:rPr>
            </w:pPr>
            <w:r>
              <w:rPr>
                <w:rFonts w:ascii="Times New Roman" w:hAnsi="Times New Roman" w:eastAsia="SimSun" w:cs="Times New Roman"/>
                <w:b/>
                <w:bCs/>
                <w:sz w:val="24"/>
                <w:szCs w:val="24"/>
                <w:lang w:val="en-US" w:eastAsia="zh-CN" w:bidi="ar"/>
              </w:rPr>
              <w:t>Просечан WER [%]</w:t>
            </w:r>
          </w:p>
        </w:tc>
        <w:tc>
          <w:tcPr>
            <w:tcW w:w="0" w:type="auto"/>
            <w:shd w:val="clear" w:color="auto" w:fill="auto"/>
            <w:vAlign w:val="center"/>
          </w:tcPr>
          <w:p w14:paraId="0FF481A9">
            <w:pPr>
              <w:widowControl/>
              <w:jc w:val="center"/>
              <w:rPr>
                <w:rFonts w:ascii="Times New Roman" w:hAnsi="Times New Roman" w:cs="Times New Roman"/>
                <w:b/>
                <w:bCs/>
                <w:sz w:val="24"/>
                <w:szCs w:val="24"/>
              </w:rPr>
            </w:pPr>
            <w:r>
              <w:rPr>
                <w:rFonts w:ascii="Times New Roman" w:hAnsi="Times New Roman" w:eastAsia="SimSun" w:cs="Times New Roman"/>
                <w:b/>
                <w:bCs/>
                <w:sz w:val="24"/>
                <w:szCs w:val="24"/>
                <w:lang w:val="en-US" w:eastAsia="zh-CN" w:bidi="ar"/>
              </w:rPr>
              <w:t>Просечно време [s]</w:t>
            </w:r>
          </w:p>
        </w:tc>
      </w:tr>
      <w:tr w14:paraId="60A18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69998B55">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Whisper Base FP32</w:t>
            </w:r>
          </w:p>
        </w:tc>
        <w:tc>
          <w:tcPr>
            <w:tcW w:w="0" w:type="auto"/>
            <w:shd w:val="clear" w:color="auto" w:fill="auto"/>
            <w:vAlign w:val="center"/>
          </w:tcPr>
          <w:p w14:paraId="428327DA">
            <w:pPr>
              <w:widowControl/>
              <w:jc w:val="center"/>
              <w:rPr>
                <w:rFonts w:ascii="Times New Roman" w:hAnsi="Times New Roman" w:cs="Times New Roman"/>
                <w:sz w:val="24"/>
                <w:szCs w:val="24"/>
              </w:rPr>
            </w:pPr>
            <w:r>
              <w:rPr>
                <w:rStyle w:val="30"/>
                <w:rFonts w:ascii="Times New Roman" w:hAnsi="Times New Roman" w:eastAsia="SimSun" w:cs="Times New Roman"/>
                <w:b w:val="0"/>
                <w:bCs w:val="0"/>
                <w:sz w:val="24"/>
                <w:szCs w:val="24"/>
                <w:lang w:val="en-US" w:eastAsia="zh-CN" w:bidi="ar"/>
              </w:rPr>
              <w:t>42,95</w:t>
            </w:r>
          </w:p>
        </w:tc>
        <w:tc>
          <w:tcPr>
            <w:tcW w:w="0" w:type="auto"/>
            <w:shd w:val="clear" w:color="auto" w:fill="auto"/>
            <w:vAlign w:val="center"/>
          </w:tcPr>
          <w:p w14:paraId="3C9CA638">
            <w:pPr>
              <w:widowControl/>
              <w:jc w:val="center"/>
              <w:rPr>
                <w:rFonts w:ascii="Times New Roman" w:hAnsi="Times New Roman" w:cs="Times New Roman"/>
                <w:sz w:val="24"/>
                <w:szCs w:val="24"/>
              </w:rPr>
            </w:pPr>
            <w:r>
              <w:rPr>
                <w:rStyle w:val="30"/>
                <w:rFonts w:ascii="Times New Roman" w:hAnsi="Times New Roman" w:eastAsia="SimSun" w:cs="Times New Roman"/>
                <w:b w:val="0"/>
                <w:bCs w:val="0"/>
                <w:sz w:val="24"/>
                <w:szCs w:val="24"/>
                <w:lang w:val="en-US" w:eastAsia="zh-CN" w:bidi="ar"/>
              </w:rPr>
              <w:t>21,72</w:t>
            </w:r>
          </w:p>
        </w:tc>
      </w:tr>
      <w:tr w14:paraId="6E7B4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30803944">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Faster</w:t>
            </w:r>
            <w:r>
              <w:rPr>
                <w:rFonts w:ascii="Times New Roman" w:hAnsi="Times New Roman" w:eastAsia="SimSun" w:cs="Times New Roman"/>
                <w:sz w:val="24"/>
                <w:szCs w:val="24"/>
                <w:lang w:val="sr-Cyrl-BA" w:eastAsia="zh-CN" w:bidi="ar"/>
              </w:rPr>
              <w:t>-</w:t>
            </w:r>
            <w:r>
              <w:rPr>
                <w:rFonts w:ascii="Times New Roman" w:hAnsi="Times New Roman" w:eastAsia="SimSun" w:cs="Times New Roman"/>
                <w:sz w:val="24"/>
                <w:szCs w:val="24"/>
                <w:lang w:val="en-US" w:eastAsia="zh-CN" w:bidi="ar"/>
              </w:rPr>
              <w:t>Whisper Base FP32</w:t>
            </w:r>
          </w:p>
        </w:tc>
        <w:tc>
          <w:tcPr>
            <w:tcW w:w="0" w:type="auto"/>
            <w:shd w:val="clear" w:color="auto" w:fill="auto"/>
            <w:vAlign w:val="center"/>
          </w:tcPr>
          <w:p w14:paraId="4221A937">
            <w:pPr>
              <w:widowControl/>
              <w:jc w:val="center"/>
              <w:rPr>
                <w:rFonts w:ascii="Times New Roman" w:hAnsi="Times New Roman" w:cs="Times New Roman"/>
                <w:sz w:val="24"/>
                <w:szCs w:val="24"/>
              </w:rPr>
            </w:pPr>
            <w:r>
              <w:rPr>
                <w:rStyle w:val="30"/>
                <w:rFonts w:ascii="Times New Roman" w:hAnsi="Times New Roman" w:eastAsia="SimSun" w:cs="Times New Roman"/>
                <w:b w:val="0"/>
                <w:bCs w:val="0"/>
                <w:sz w:val="24"/>
                <w:szCs w:val="24"/>
                <w:lang w:val="en-US" w:eastAsia="zh-CN" w:bidi="ar"/>
              </w:rPr>
              <w:t>42,95</w:t>
            </w:r>
          </w:p>
        </w:tc>
        <w:tc>
          <w:tcPr>
            <w:tcW w:w="0" w:type="auto"/>
            <w:shd w:val="clear" w:color="auto" w:fill="auto"/>
            <w:vAlign w:val="center"/>
          </w:tcPr>
          <w:p w14:paraId="20656FB6">
            <w:pPr>
              <w:widowControl/>
              <w:jc w:val="center"/>
              <w:rPr>
                <w:rFonts w:ascii="Times New Roman" w:hAnsi="Times New Roman" w:cs="Times New Roman"/>
                <w:sz w:val="24"/>
                <w:szCs w:val="24"/>
              </w:rPr>
            </w:pPr>
            <w:r>
              <w:rPr>
                <w:rStyle w:val="30"/>
                <w:rFonts w:ascii="Times New Roman" w:hAnsi="Times New Roman" w:eastAsia="SimSun" w:cs="Times New Roman"/>
                <w:b w:val="0"/>
                <w:bCs w:val="0"/>
                <w:sz w:val="24"/>
                <w:szCs w:val="24"/>
                <w:lang w:val="en-US" w:eastAsia="zh-CN" w:bidi="ar"/>
              </w:rPr>
              <w:t>6,85</w:t>
            </w:r>
          </w:p>
        </w:tc>
      </w:tr>
      <w:tr w14:paraId="6A5BD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0B3634E5">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Faster</w:t>
            </w:r>
            <w:r>
              <w:rPr>
                <w:rFonts w:ascii="Times New Roman" w:hAnsi="Times New Roman" w:eastAsia="SimSun" w:cs="Times New Roman"/>
                <w:sz w:val="24"/>
                <w:szCs w:val="24"/>
                <w:lang w:val="sr-Cyrl-BA" w:eastAsia="zh-CN" w:bidi="ar"/>
              </w:rPr>
              <w:t>-</w:t>
            </w:r>
            <w:r>
              <w:rPr>
                <w:rFonts w:ascii="Times New Roman" w:hAnsi="Times New Roman" w:eastAsia="SimSun" w:cs="Times New Roman"/>
                <w:sz w:val="24"/>
                <w:szCs w:val="24"/>
                <w:lang w:val="en-US" w:eastAsia="zh-CN" w:bidi="ar"/>
              </w:rPr>
              <w:t>Whisper Base INT8</w:t>
            </w:r>
          </w:p>
        </w:tc>
        <w:tc>
          <w:tcPr>
            <w:tcW w:w="0" w:type="auto"/>
            <w:shd w:val="clear" w:color="auto" w:fill="auto"/>
            <w:vAlign w:val="center"/>
          </w:tcPr>
          <w:p w14:paraId="3997E85E">
            <w:pPr>
              <w:widowControl/>
              <w:jc w:val="center"/>
              <w:rPr>
                <w:rFonts w:ascii="Times New Roman" w:hAnsi="Times New Roman" w:cs="Times New Roman"/>
                <w:sz w:val="24"/>
                <w:szCs w:val="24"/>
              </w:rPr>
            </w:pPr>
            <w:r>
              <w:rPr>
                <w:rStyle w:val="30"/>
                <w:rFonts w:ascii="Times New Roman" w:hAnsi="Times New Roman" w:eastAsia="SimSun" w:cs="Times New Roman"/>
                <w:b w:val="0"/>
                <w:bCs w:val="0"/>
                <w:sz w:val="24"/>
                <w:szCs w:val="24"/>
                <w:lang w:val="en-US" w:eastAsia="zh-CN" w:bidi="ar"/>
              </w:rPr>
              <w:t>43,08</w:t>
            </w:r>
          </w:p>
        </w:tc>
        <w:tc>
          <w:tcPr>
            <w:tcW w:w="0" w:type="auto"/>
            <w:shd w:val="clear" w:color="auto" w:fill="auto"/>
            <w:vAlign w:val="center"/>
          </w:tcPr>
          <w:p w14:paraId="13BA3A50">
            <w:pPr>
              <w:widowControl/>
              <w:jc w:val="center"/>
              <w:rPr>
                <w:rFonts w:ascii="Times New Roman" w:hAnsi="Times New Roman" w:cs="Times New Roman"/>
                <w:sz w:val="24"/>
                <w:szCs w:val="24"/>
              </w:rPr>
            </w:pPr>
            <w:r>
              <w:rPr>
                <w:rStyle w:val="30"/>
                <w:rFonts w:ascii="Times New Roman" w:hAnsi="Times New Roman" w:eastAsia="SimSun" w:cs="Times New Roman"/>
                <w:b w:val="0"/>
                <w:bCs w:val="0"/>
                <w:sz w:val="24"/>
                <w:szCs w:val="24"/>
                <w:lang w:val="en-US" w:eastAsia="zh-CN" w:bidi="ar"/>
              </w:rPr>
              <w:t>4,59</w:t>
            </w:r>
          </w:p>
        </w:tc>
      </w:tr>
    </w:tbl>
    <w:p w14:paraId="44D71F95">
      <w:pPr>
        <w:pStyle w:val="29"/>
        <w:ind w:firstLine="720"/>
        <w:jc w:val="both"/>
        <w:rPr>
          <w:lang w:val="sr-Cyrl-BA"/>
        </w:rPr>
      </w:pPr>
      <w:r>
        <w:t>Са становишта тачности, Whisper Base FP32 и Faster</w:t>
      </w:r>
      <w:r>
        <w:rPr>
          <w:lang w:val="sr-Cyrl-BA"/>
        </w:rPr>
        <w:t>-</w:t>
      </w:r>
      <w:r>
        <w:t>Whisper Base FP32 остварили су идентичан просечан WER од 42,95%. Faster</w:t>
      </w:r>
      <w:r>
        <w:rPr>
          <w:lang w:val="sr-Cyrl-BA"/>
        </w:rPr>
        <w:t>-</w:t>
      </w:r>
      <w:r>
        <w:t xml:space="preserve">Whisper Base INT8 остварио је WER од 43,08%, што представља разлику од свега 0,13 процентних поена у односу на FP32 конфигурације. На посматраном скупу ова разлика је веома мала, што указује да INT8 </w:t>
      </w:r>
      <w:r>
        <w:rPr>
          <w:lang w:val="sr-Cyrl-BA"/>
        </w:rPr>
        <w:t>формат</w:t>
      </w:r>
      <w:r>
        <w:t xml:space="preserve"> није довео до</w:t>
      </w:r>
      <w:r>
        <w:rPr>
          <w:lang w:val="sr-Cyrl-BA"/>
        </w:rPr>
        <w:t xml:space="preserve"> већег</w:t>
      </w:r>
      <w:r>
        <w:t xml:space="preserve"> погоршања просечне тачности транскрипције.</w:t>
      </w:r>
      <w:r>
        <w:rPr>
          <w:lang w:val="sr-Cyrl-BA"/>
        </w:rPr>
        <w:t xml:space="preserve"> </w:t>
      </w:r>
    </w:p>
    <w:p w14:paraId="46CBAF72">
      <w:pPr>
        <w:pStyle w:val="29"/>
        <w:ind w:firstLine="720"/>
        <w:jc w:val="both"/>
      </w:pPr>
      <w:r>
        <w:t>Ради провере статистичке значајности разлике у тачности између Faster-Whisper Base INT8 и FP32 конфигурација, спроведен је Wilcoxon тест упарених узорака над појединачним WER вредностима за истих 40 аудио записа. Добијена p-вредност износила је 0,932, што указује да није утврђена статистички значајна разлика на нивоу значајности од 0,05. Додатно је применом bootstrap поступка са 20.000 понављања добијен 95% интервал поверења за разлику просечног WER-а од −1,29 до 1,62 процентних поена. Пошто интервал обухвата нулу, резултати не пружају довољно доказа о систематској разлици у тачности између посматраних конфигурација. Ипак, одсуство статистички значајне разлике не представља доказ њихове потпуне еквивалентности.</w:t>
      </w:r>
    </w:p>
    <w:p w14:paraId="404AFB05">
      <w:pPr>
        <w:pStyle w:val="29"/>
        <w:ind w:firstLine="720"/>
        <w:jc w:val="both"/>
        <w:rPr>
          <w:lang w:val="sr-Cyrl-BA"/>
        </w:rPr>
      </w:pPr>
    </w:p>
    <w:p w14:paraId="1C52B1D4">
      <w:pPr>
        <w:pStyle w:val="29"/>
        <w:ind w:firstLine="720"/>
        <w:jc w:val="both"/>
      </w:pPr>
      <w:r>
        <w:t xml:space="preserve">Овај резултат је посебно значајан за методолошко тумачење поређења. При коришћењу различитих подразумеваних параметара декодирања </w:t>
      </w:r>
      <w:r>
        <w:rPr>
          <w:lang w:val="sr-Cyrl-BA"/>
        </w:rPr>
        <w:t xml:space="preserve">основни </w:t>
      </w:r>
      <w:r>
        <w:t>Whisper и Faster</w:t>
      </w:r>
      <w:r>
        <w:rPr>
          <w:lang w:val="sr-Cyrl-BA"/>
        </w:rPr>
        <w:t>-</w:t>
      </w:r>
      <w:r>
        <w:t>Whisper могу дати различите WER вредности иако користе исту породицу модела. Након експлицитног усклађивања параметара,</w:t>
      </w:r>
      <w:r>
        <w:rPr>
          <w:lang w:val="sr-Cyrl-BA"/>
        </w:rPr>
        <w:t xml:space="preserve"> </w:t>
      </w:r>
      <w:r>
        <w:t>Whisper Base FP32 и Faster</w:t>
      </w:r>
      <w:r>
        <w:rPr>
          <w:lang w:val="sr-Cyrl-BA"/>
        </w:rPr>
        <w:t>-</w:t>
      </w:r>
      <w:r>
        <w:t>Whisper Base FP32 остварили су идентичан просечан WER.</w:t>
      </w:r>
    </w:p>
    <w:p w14:paraId="7137B053">
      <w:pPr>
        <w:pStyle w:val="29"/>
        <w:ind w:firstLine="720"/>
        <w:jc w:val="both"/>
      </w:pPr>
      <w:r>
        <w:t>Знатно већа разлика уочена је у времену извршавања.</w:t>
      </w:r>
      <w:r>
        <w:rPr>
          <w:lang w:val="sr-Cyrl-BA"/>
        </w:rPr>
        <w:t xml:space="preserve"> </w:t>
      </w:r>
      <w:r>
        <w:t>Whisper Base FP32 имао је просечно време транскрипције од 21,72 s, док је Faster</w:t>
      </w:r>
      <w:r>
        <w:rPr>
          <w:lang w:val="sr-Cyrl-BA"/>
        </w:rPr>
        <w:t>-</w:t>
      </w:r>
      <w:r>
        <w:t>Whisper Base FP32 исти скуп обрађивао за просечно 6,85 s. Faster</w:t>
      </w:r>
      <w:r>
        <w:rPr>
          <w:lang w:val="sr-Cyrl-BA"/>
        </w:rPr>
        <w:t>-</w:t>
      </w:r>
      <w:r>
        <w:t>Whisper Base INT8 био је најбржи, са просечним временом од 4,59 s.</w:t>
      </w:r>
      <w:r>
        <w:rPr>
          <w:lang w:val="sr-Cyrl-BA"/>
        </w:rPr>
        <w:t xml:space="preserve"> </w:t>
      </w:r>
      <w:r>
        <w:t>На основу ових вредности, Faster</w:t>
      </w:r>
      <w:r>
        <w:rPr>
          <w:lang w:val="sr-Cyrl-BA"/>
        </w:rPr>
        <w:t>-</w:t>
      </w:r>
      <w:r>
        <w:t xml:space="preserve">Whisper FP32 је у просеку био приближно </w:t>
      </w:r>
      <w:r>
        <w:rPr>
          <w:rStyle w:val="30"/>
          <w:b w:val="0"/>
          <w:bCs w:val="0"/>
        </w:rPr>
        <w:t>3,17 пута бржи</w:t>
      </w:r>
      <w:r>
        <w:t xml:space="preserve"> од о</w:t>
      </w:r>
      <w:r>
        <w:rPr>
          <w:lang w:val="sr-Cyrl-BA"/>
        </w:rPr>
        <w:t>сновног</w:t>
      </w:r>
      <w:r>
        <w:t xml:space="preserve"> Whisper</w:t>
      </w:r>
      <w:r>
        <w:rPr>
          <w:lang w:val="sr-Cyrl-BA"/>
        </w:rPr>
        <w:t>-</w:t>
      </w:r>
      <w:r>
        <w:t>а, док је Faster</w:t>
      </w:r>
      <w:r>
        <w:rPr>
          <w:lang w:val="sr-Cyrl-BA"/>
        </w:rPr>
        <w:t>-</w:t>
      </w:r>
      <w:r>
        <w:t xml:space="preserve">Whisper INT8 био приближно </w:t>
      </w:r>
      <w:r>
        <w:rPr>
          <w:rStyle w:val="30"/>
          <w:b w:val="0"/>
          <w:bCs w:val="0"/>
        </w:rPr>
        <w:t>4,73 пута бржи</w:t>
      </w:r>
      <w:r>
        <w:t>. Поређење две Faster</w:t>
      </w:r>
      <w:r>
        <w:rPr>
          <w:lang w:val="sr-Cyrl-BA"/>
        </w:rPr>
        <w:t>-</w:t>
      </w:r>
      <w:r>
        <w:t>Whisper конфигурације показује да INT8 додатно смањује време извршавања у односу на FP32, уз веома малу промену просечног WER</w:t>
      </w:r>
      <w:r>
        <w:rPr>
          <w:lang w:val="sr-Cyrl-BA"/>
        </w:rPr>
        <w:t>-</w:t>
      </w:r>
      <w:r>
        <w:t>а.</w:t>
      </w:r>
    </w:p>
    <w:p w14:paraId="007454BF">
      <w:pPr>
        <w:pStyle w:val="29"/>
        <w:ind w:firstLine="720"/>
        <w:jc w:val="both"/>
      </w:pPr>
      <w:r>
        <w:t>Добијени резултати</w:t>
      </w:r>
      <w:r>
        <w:rPr>
          <w:lang w:val="sr-Cyrl-BA"/>
        </w:rPr>
        <w:t xml:space="preserve"> омогућавају одвојено</w:t>
      </w:r>
      <w:r>
        <w:t xml:space="preserve"> </w:t>
      </w:r>
      <w:r>
        <w:rPr>
          <w:lang w:val="sr-Cyrl-BA"/>
        </w:rPr>
        <w:t>посматрање</w:t>
      </w:r>
      <w:r>
        <w:t xml:space="preserve"> два ефекта. Поређење Whisper FP32 и Faster</w:t>
      </w:r>
      <w:r>
        <w:rPr>
          <w:lang w:val="sr-Cyrl-BA"/>
        </w:rPr>
        <w:t>-</w:t>
      </w:r>
      <w:r>
        <w:t>Whisper FP32 показује ефекат различите имплементације при истој величини модела и истој нумеричкој прецизности, док поређење Faster</w:t>
      </w:r>
      <w:r>
        <w:rPr>
          <w:lang w:val="sr-Cyrl-BA"/>
        </w:rPr>
        <w:t>-</w:t>
      </w:r>
      <w:r>
        <w:t>Whisper FP32 и Faster</w:t>
      </w:r>
      <w:r>
        <w:rPr>
          <w:lang w:val="sr-Cyrl-BA"/>
        </w:rPr>
        <w:t>-</w:t>
      </w:r>
      <w:r>
        <w:t xml:space="preserve">Whisper INT8 омогућава посматрање додатног ефекта INT8 начина извршавања. У контролисаним условима CTranslate2 имплементација доноси </w:t>
      </w:r>
      <w:r>
        <w:rPr>
          <w:lang w:val="sr-Cyrl-BA"/>
        </w:rPr>
        <w:t>изражено</w:t>
      </w:r>
      <w:r>
        <w:t xml:space="preserve"> смањење времена обраде без промене просечног WER</w:t>
      </w:r>
      <w:r>
        <w:rPr>
          <w:lang w:val="sr-Cyrl-BA"/>
        </w:rPr>
        <w:t>-</w:t>
      </w:r>
      <w:r>
        <w:t>а у FP32 поређењу, док INT8 доноси додатно убрзање уз разлику од 0,13 процентних поена у просечном WER</w:t>
      </w:r>
      <w:r>
        <w:rPr>
          <w:lang w:val="sr-Cyrl-BA"/>
        </w:rPr>
        <w:t>-</w:t>
      </w:r>
      <w:r>
        <w:t>у.</w:t>
      </w:r>
    </w:p>
    <w:p w14:paraId="029A4647">
      <w:pPr>
        <w:pStyle w:val="3"/>
        <w:widowControl/>
        <w:ind w:left="0" w:firstLine="0"/>
        <w:jc w:val="both"/>
        <w:rPr>
          <w:sz w:val="28"/>
          <w:szCs w:val="28"/>
        </w:rPr>
      </w:pPr>
      <w:bookmarkStart w:id="112" w:name="_Toc27963"/>
      <w:r>
        <w:rPr>
          <w:sz w:val="28"/>
          <w:szCs w:val="28"/>
        </w:rPr>
        <w:t>6.3. Анализа потрошње меморије</w:t>
      </w:r>
      <w:bookmarkEnd w:id="112"/>
    </w:p>
    <w:p w14:paraId="5598E229">
      <w:pPr>
        <w:pStyle w:val="29"/>
        <w:ind w:firstLine="720"/>
        <w:jc w:val="both"/>
      </w:pPr>
      <w:r>
        <w:t xml:space="preserve">Меморијска захтевност измерена је поступком описаним у </w:t>
      </w:r>
      <w:r>
        <w:rPr>
          <w:lang w:val="sr-Cyrl-BA"/>
        </w:rPr>
        <w:t>п</w:t>
      </w:r>
      <w:r>
        <w:t xml:space="preserve">оглављу 5.4, при чему је свака конфигурација покретана у засебном Python процесу и мерена у три независна понављања. За контролни аудио запис коришћен је 37govornik2.wav, а параметри декодирања били су усклађени са поставком из </w:t>
      </w:r>
      <w:r>
        <w:rPr>
          <w:lang w:val="sr-Cyrl-BA"/>
        </w:rPr>
        <w:t>п</w:t>
      </w:r>
      <w:r>
        <w:t xml:space="preserve">оглавља 6.1. Као главна метрика коришћена је </w:t>
      </w:r>
      <w:r>
        <w:rPr>
          <w:lang w:val="sr-Cyrl-BA"/>
        </w:rPr>
        <w:t xml:space="preserve">просечна </w:t>
      </w:r>
      <w:r>
        <w:t>максимална вредност RSS-а.</w:t>
      </w:r>
    </w:p>
    <w:p w14:paraId="78863532">
      <w:pPr>
        <w:pStyle w:val="29"/>
        <w:jc w:val="center"/>
      </w:pPr>
      <w:r>
        <w:rPr>
          <w:rStyle w:val="30"/>
        </w:rPr>
        <w:t xml:space="preserve">Табела 6.3. </w:t>
      </w:r>
      <w:r>
        <w:rPr>
          <w:rStyle w:val="30"/>
          <w:b w:val="0"/>
          <w:bCs w:val="0"/>
          <w:lang w:val="sr-Cyrl-BA"/>
        </w:rPr>
        <w:t xml:space="preserve">Просечна максимална вредност </w:t>
      </w:r>
      <w:r>
        <w:rPr>
          <w:rStyle w:val="30"/>
          <w:b w:val="0"/>
          <w:bCs w:val="0"/>
        </w:rPr>
        <w:t>RSS</w:t>
      </w:r>
      <w:r>
        <w:rPr>
          <w:rStyle w:val="30"/>
          <w:b w:val="0"/>
          <w:bCs w:val="0"/>
          <w:lang w:val="sr-Cyrl-BA"/>
        </w:rPr>
        <w:t>-а</w:t>
      </w:r>
      <w:r>
        <w:rPr>
          <w:rStyle w:val="30"/>
          <w:b w:val="0"/>
          <w:bCs w:val="0"/>
        </w:rPr>
        <w:t xml:space="preserve"> у директном поређењу Whisper и Faster</w:t>
      </w:r>
      <w:r>
        <w:rPr>
          <w:rStyle w:val="30"/>
          <w:b w:val="0"/>
          <w:bCs w:val="0"/>
          <w:lang w:val="sr-Cyrl-BA"/>
        </w:rPr>
        <w:t>-</w:t>
      </w:r>
      <w:r>
        <w:rPr>
          <w:rStyle w:val="30"/>
          <w:b w:val="0"/>
          <w:bCs w:val="0"/>
        </w:rPr>
        <w:t>Whisper система</w:t>
      </w:r>
    </w:p>
    <w:tbl>
      <w:tblPr>
        <w:tblStyle w:val="12"/>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761"/>
        <w:gridCol w:w="1368"/>
        <w:gridCol w:w="4406"/>
        <w:gridCol w:w="935"/>
      </w:tblGrid>
      <w:tr w14:paraId="55285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jc w:val="center"/>
        </w:trPr>
        <w:tc>
          <w:tcPr>
            <w:tcW w:w="2716" w:type="dxa"/>
            <w:shd w:val="clear" w:color="auto" w:fill="auto"/>
            <w:vAlign w:val="center"/>
          </w:tcPr>
          <w:p w14:paraId="4FB3C7AF">
            <w:pPr>
              <w:widowControl/>
              <w:jc w:val="center"/>
              <w:rPr>
                <w:rFonts w:ascii="Times New Roman" w:hAnsi="Times New Roman" w:cs="Times New Roman"/>
                <w:b/>
                <w:bCs/>
                <w:sz w:val="24"/>
                <w:szCs w:val="24"/>
              </w:rPr>
            </w:pPr>
            <w:r>
              <w:rPr>
                <w:rFonts w:ascii="Times New Roman" w:hAnsi="Times New Roman" w:eastAsia="SimSun" w:cs="Times New Roman"/>
                <w:b/>
                <w:bCs/>
                <w:sz w:val="24"/>
                <w:szCs w:val="24"/>
                <w:lang w:val="en-US" w:eastAsia="zh-CN" w:bidi="ar"/>
              </w:rPr>
              <w:t>Конфигурација</w:t>
            </w:r>
          </w:p>
        </w:tc>
        <w:tc>
          <w:tcPr>
            <w:tcW w:w="1338" w:type="dxa"/>
            <w:shd w:val="clear" w:color="auto" w:fill="auto"/>
            <w:vAlign w:val="center"/>
          </w:tcPr>
          <w:p w14:paraId="3F005C9E">
            <w:pPr>
              <w:widowControl/>
              <w:jc w:val="center"/>
              <w:rPr>
                <w:rFonts w:ascii="Times New Roman" w:hAnsi="Times New Roman" w:cs="Times New Roman"/>
                <w:b/>
                <w:bCs/>
                <w:sz w:val="24"/>
                <w:szCs w:val="24"/>
              </w:rPr>
            </w:pPr>
            <w:r>
              <w:rPr>
                <w:rFonts w:ascii="Times New Roman" w:hAnsi="Times New Roman" w:eastAsia="SimSun" w:cs="Times New Roman"/>
                <w:b/>
                <w:bCs/>
                <w:sz w:val="24"/>
                <w:szCs w:val="24"/>
                <w:lang w:val="en-US" w:eastAsia="zh-CN" w:bidi="ar"/>
              </w:rPr>
              <w:t>Број понављања</w:t>
            </w:r>
          </w:p>
        </w:tc>
        <w:tc>
          <w:tcPr>
            <w:tcW w:w="4376" w:type="dxa"/>
            <w:shd w:val="clear" w:color="auto" w:fill="auto"/>
            <w:vAlign w:val="center"/>
          </w:tcPr>
          <w:p w14:paraId="0BEDDD49">
            <w:pPr>
              <w:widowControl/>
              <w:jc w:val="center"/>
              <w:rPr>
                <w:rFonts w:ascii="Times New Roman" w:hAnsi="Times New Roman" w:cs="Times New Roman"/>
                <w:b/>
                <w:bCs/>
                <w:sz w:val="24"/>
                <w:szCs w:val="24"/>
              </w:rPr>
            </w:pPr>
            <w:r>
              <w:rPr>
                <w:rFonts w:ascii="Times New Roman" w:hAnsi="Times New Roman" w:eastAsia="SimSun" w:cs="Times New Roman"/>
                <w:b/>
                <w:bCs/>
                <w:sz w:val="24"/>
                <w:szCs w:val="24"/>
                <w:lang w:val="sr-Cyrl-BA" w:eastAsia="zh-CN" w:bidi="ar"/>
              </w:rPr>
              <w:t>Просечна максимална вредност</w:t>
            </w:r>
            <w:r>
              <w:rPr>
                <w:rFonts w:ascii="Times New Roman" w:hAnsi="Times New Roman" w:eastAsia="SimSun" w:cs="Times New Roman"/>
                <w:b/>
                <w:bCs/>
                <w:sz w:val="24"/>
                <w:szCs w:val="24"/>
                <w:lang w:val="en-US" w:eastAsia="zh-CN" w:bidi="ar"/>
              </w:rPr>
              <w:t xml:space="preserve"> RSS</w:t>
            </w:r>
            <w:r>
              <w:rPr>
                <w:rFonts w:ascii="Times New Roman" w:hAnsi="Times New Roman" w:eastAsia="SimSun" w:cs="Times New Roman"/>
                <w:b/>
                <w:bCs/>
                <w:sz w:val="24"/>
                <w:szCs w:val="24"/>
                <w:lang w:val="sr-Cyrl-BA" w:eastAsia="zh-CN" w:bidi="ar"/>
              </w:rPr>
              <w:t>-а</w:t>
            </w:r>
            <w:r>
              <w:rPr>
                <w:rFonts w:ascii="Times New Roman" w:hAnsi="Times New Roman" w:eastAsia="SimSun" w:cs="Times New Roman"/>
                <w:b/>
                <w:bCs/>
                <w:sz w:val="24"/>
                <w:szCs w:val="24"/>
                <w:lang w:val="en-US" w:eastAsia="zh-CN" w:bidi="ar"/>
              </w:rPr>
              <w:t xml:space="preserve"> [MB]</w:t>
            </w:r>
          </w:p>
        </w:tc>
        <w:tc>
          <w:tcPr>
            <w:tcW w:w="890" w:type="dxa"/>
            <w:shd w:val="clear" w:color="auto" w:fill="auto"/>
            <w:vAlign w:val="center"/>
          </w:tcPr>
          <w:p w14:paraId="3F4F02BA">
            <w:pPr>
              <w:widowControl/>
              <w:jc w:val="center"/>
              <w:rPr>
                <w:rFonts w:ascii="Times New Roman" w:hAnsi="Times New Roman" w:cs="Times New Roman"/>
                <w:b/>
                <w:bCs/>
                <w:sz w:val="24"/>
                <w:szCs w:val="24"/>
              </w:rPr>
            </w:pPr>
            <w:r>
              <w:rPr>
                <w:rFonts w:ascii="Times New Roman" w:hAnsi="Times New Roman" w:eastAsia="SimSun" w:cs="Times New Roman"/>
                <w:b/>
                <w:bCs/>
                <w:sz w:val="24"/>
                <w:szCs w:val="24"/>
                <w:lang w:val="en-US" w:eastAsia="zh-CN" w:bidi="ar"/>
              </w:rPr>
              <w:t>SD [MB]</w:t>
            </w:r>
          </w:p>
        </w:tc>
      </w:tr>
      <w:tr w14:paraId="3D140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716" w:type="dxa"/>
            <w:shd w:val="clear" w:color="auto" w:fill="auto"/>
            <w:vAlign w:val="center"/>
          </w:tcPr>
          <w:p w14:paraId="08C9D862">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Whisper Base FP32</w:t>
            </w:r>
          </w:p>
        </w:tc>
        <w:tc>
          <w:tcPr>
            <w:tcW w:w="1338" w:type="dxa"/>
            <w:shd w:val="clear" w:color="auto" w:fill="auto"/>
            <w:vAlign w:val="center"/>
          </w:tcPr>
          <w:p w14:paraId="427EEF62">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3</w:t>
            </w:r>
          </w:p>
        </w:tc>
        <w:tc>
          <w:tcPr>
            <w:tcW w:w="4376" w:type="dxa"/>
            <w:shd w:val="clear" w:color="auto" w:fill="auto"/>
            <w:vAlign w:val="center"/>
          </w:tcPr>
          <w:p w14:paraId="1AB25CE5">
            <w:pPr>
              <w:widowControl/>
              <w:jc w:val="center"/>
              <w:rPr>
                <w:rFonts w:ascii="Times New Roman" w:hAnsi="Times New Roman" w:cs="Times New Roman"/>
                <w:sz w:val="24"/>
                <w:szCs w:val="24"/>
              </w:rPr>
            </w:pPr>
            <w:r>
              <w:rPr>
                <w:rStyle w:val="30"/>
                <w:rFonts w:ascii="Times New Roman" w:hAnsi="Times New Roman" w:eastAsia="SimSun" w:cs="Times New Roman"/>
                <w:b w:val="0"/>
                <w:bCs w:val="0"/>
                <w:sz w:val="24"/>
                <w:szCs w:val="24"/>
                <w:lang w:val="en-US" w:eastAsia="zh-CN" w:bidi="ar"/>
              </w:rPr>
              <w:t>1050,92</w:t>
            </w:r>
          </w:p>
        </w:tc>
        <w:tc>
          <w:tcPr>
            <w:tcW w:w="890" w:type="dxa"/>
            <w:shd w:val="clear" w:color="auto" w:fill="auto"/>
            <w:vAlign w:val="center"/>
          </w:tcPr>
          <w:p w14:paraId="47A26BF2">
            <w:pPr>
              <w:widowControl/>
              <w:jc w:val="center"/>
              <w:rPr>
                <w:rFonts w:ascii="Times New Roman" w:hAnsi="Times New Roman" w:cs="Times New Roman"/>
                <w:sz w:val="24"/>
                <w:szCs w:val="24"/>
              </w:rPr>
            </w:pPr>
            <w:r>
              <w:rPr>
                <w:rStyle w:val="30"/>
                <w:rFonts w:ascii="Times New Roman" w:hAnsi="Times New Roman" w:eastAsia="SimSun" w:cs="Times New Roman"/>
                <w:b w:val="0"/>
                <w:bCs w:val="0"/>
                <w:sz w:val="24"/>
                <w:szCs w:val="24"/>
                <w:lang w:val="en-US" w:eastAsia="zh-CN" w:bidi="ar"/>
              </w:rPr>
              <w:t>73,28</w:t>
            </w:r>
          </w:p>
        </w:tc>
      </w:tr>
      <w:tr w14:paraId="28F6A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716" w:type="dxa"/>
            <w:shd w:val="clear" w:color="auto" w:fill="auto"/>
            <w:vAlign w:val="center"/>
          </w:tcPr>
          <w:p w14:paraId="44CE3306">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Faster</w:t>
            </w:r>
            <w:r>
              <w:rPr>
                <w:rFonts w:ascii="Times New Roman" w:hAnsi="Times New Roman" w:eastAsia="SimSun" w:cs="Times New Roman"/>
                <w:sz w:val="24"/>
                <w:szCs w:val="24"/>
                <w:lang w:val="sr-Cyrl-BA" w:eastAsia="zh-CN" w:bidi="ar"/>
              </w:rPr>
              <w:t>-</w:t>
            </w:r>
            <w:r>
              <w:rPr>
                <w:rFonts w:ascii="Times New Roman" w:hAnsi="Times New Roman" w:eastAsia="SimSun" w:cs="Times New Roman"/>
                <w:sz w:val="24"/>
                <w:szCs w:val="24"/>
                <w:lang w:val="en-US" w:eastAsia="zh-CN" w:bidi="ar"/>
              </w:rPr>
              <w:t>Whisper Base FP32</w:t>
            </w:r>
          </w:p>
        </w:tc>
        <w:tc>
          <w:tcPr>
            <w:tcW w:w="1338" w:type="dxa"/>
            <w:shd w:val="clear" w:color="auto" w:fill="auto"/>
            <w:vAlign w:val="center"/>
          </w:tcPr>
          <w:p w14:paraId="35884A2B">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3</w:t>
            </w:r>
          </w:p>
        </w:tc>
        <w:tc>
          <w:tcPr>
            <w:tcW w:w="4376" w:type="dxa"/>
            <w:shd w:val="clear" w:color="auto" w:fill="auto"/>
            <w:vAlign w:val="center"/>
          </w:tcPr>
          <w:p w14:paraId="4892170E">
            <w:pPr>
              <w:widowControl/>
              <w:jc w:val="center"/>
              <w:rPr>
                <w:rFonts w:ascii="Times New Roman" w:hAnsi="Times New Roman" w:cs="Times New Roman"/>
                <w:sz w:val="24"/>
                <w:szCs w:val="24"/>
              </w:rPr>
            </w:pPr>
            <w:r>
              <w:rPr>
                <w:rStyle w:val="30"/>
                <w:rFonts w:ascii="Times New Roman" w:hAnsi="Times New Roman" w:eastAsia="SimSun" w:cs="Times New Roman"/>
                <w:b w:val="0"/>
                <w:bCs w:val="0"/>
                <w:sz w:val="24"/>
                <w:szCs w:val="24"/>
                <w:lang w:val="en-US" w:eastAsia="zh-CN" w:bidi="ar"/>
              </w:rPr>
              <w:t>693,22</w:t>
            </w:r>
          </w:p>
        </w:tc>
        <w:tc>
          <w:tcPr>
            <w:tcW w:w="890" w:type="dxa"/>
            <w:shd w:val="clear" w:color="auto" w:fill="auto"/>
            <w:vAlign w:val="center"/>
          </w:tcPr>
          <w:p w14:paraId="278B6036">
            <w:pPr>
              <w:widowControl/>
              <w:jc w:val="center"/>
              <w:rPr>
                <w:rFonts w:ascii="Times New Roman" w:hAnsi="Times New Roman" w:cs="Times New Roman"/>
                <w:sz w:val="24"/>
                <w:szCs w:val="24"/>
              </w:rPr>
            </w:pPr>
            <w:r>
              <w:rPr>
                <w:rStyle w:val="30"/>
                <w:rFonts w:ascii="Times New Roman" w:hAnsi="Times New Roman" w:eastAsia="SimSun" w:cs="Times New Roman"/>
                <w:b w:val="0"/>
                <w:bCs w:val="0"/>
                <w:sz w:val="24"/>
                <w:szCs w:val="24"/>
                <w:lang w:val="en-US" w:eastAsia="zh-CN" w:bidi="ar"/>
              </w:rPr>
              <w:t>0,97</w:t>
            </w:r>
          </w:p>
        </w:tc>
      </w:tr>
      <w:tr w14:paraId="5FA93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716" w:type="dxa"/>
            <w:shd w:val="clear" w:color="auto" w:fill="auto"/>
            <w:vAlign w:val="center"/>
          </w:tcPr>
          <w:p w14:paraId="1AACA248">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Faster</w:t>
            </w:r>
            <w:r>
              <w:rPr>
                <w:rFonts w:ascii="Times New Roman" w:hAnsi="Times New Roman" w:eastAsia="SimSun" w:cs="Times New Roman"/>
                <w:sz w:val="24"/>
                <w:szCs w:val="24"/>
                <w:lang w:val="sr-Cyrl-BA" w:eastAsia="zh-CN" w:bidi="ar"/>
              </w:rPr>
              <w:t>-</w:t>
            </w:r>
            <w:r>
              <w:rPr>
                <w:rFonts w:ascii="Times New Roman" w:hAnsi="Times New Roman" w:eastAsia="SimSun" w:cs="Times New Roman"/>
                <w:sz w:val="24"/>
                <w:szCs w:val="24"/>
                <w:lang w:val="en-US" w:eastAsia="zh-CN" w:bidi="ar"/>
              </w:rPr>
              <w:t>Whisper Base INT8</w:t>
            </w:r>
          </w:p>
        </w:tc>
        <w:tc>
          <w:tcPr>
            <w:tcW w:w="1338" w:type="dxa"/>
            <w:shd w:val="clear" w:color="auto" w:fill="auto"/>
            <w:vAlign w:val="center"/>
          </w:tcPr>
          <w:p w14:paraId="6BDA5AB4">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3</w:t>
            </w:r>
          </w:p>
        </w:tc>
        <w:tc>
          <w:tcPr>
            <w:tcW w:w="4376" w:type="dxa"/>
            <w:shd w:val="clear" w:color="auto" w:fill="auto"/>
            <w:vAlign w:val="center"/>
          </w:tcPr>
          <w:p w14:paraId="32D68E39">
            <w:pPr>
              <w:widowControl/>
              <w:jc w:val="center"/>
              <w:rPr>
                <w:rFonts w:ascii="Times New Roman" w:hAnsi="Times New Roman" w:cs="Times New Roman"/>
                <w:sz w:val="24"/>
                <w:szCs w:val="24"/>
              </w:rPr>
            </w:pPr>
            <w:r>
              <w:rPr>
                <w:rStyle w:val="30"/>
                <w:rFonts w:ascii="Times New Roman" w:hAnsi="Times New Roman" w:eastAsia="SimSun" w:cs="Times New Roman"/>
                <w:b w:val="0"/>
                <w:bCs w:val="0"/>
                <w:sz w:val="24"/>
                <w:szCs w:val="24"/>
                <w:lang w:val="en-US" w:eastAsia="zh-CN" w:bidi="ar"/>
              </w:rPr>
              <w:t>494,15</w:t>
            </w:r>
          </w:p>
        </w:tc>
        <w:tc>
          <w:tcPr>
            <w:tcW w:w="890" w:type="dxa"/>
            <w:shd w:val="clear" w:color="auto" w:fill="auto"/>
            <w:vAlign w:val="center"/>
          </w:tcPr>
          <w:p w14:paraId="6C1AEAA9">
            <w:pPr>
              <w:widowControl/>
              <w:jc w:val="center"/>
              <w:rPr>
                <w:rFonts w:ascii="Times New Roman" w:hAnsi="Times New Roman" w:cs="Times New Roman"/>
                <w:sz w:val="24"/>
                <w:szCs w:val="24"/>
              </w:rPr>
            </w:pPr>
            <w:r>
              <w:rPr>
                <w:rStyle w:val="30"/>
                <w:rFonts w:ascii="Times New Roman" w:hAnsi="Times New Roman" w:eastAsia="SimSun" w:cs="Times New Roman"/>
                <w:b w:val="0"/>
                <w:bCs w:val="0"/>
                <w:sz w:val="24"/>
                <w:szCs w:val="24"/>
                <w:lang w:val="en-US" w:eastAsia="zh-CN" w:bidi="ar"/>
              </w:rPr>
              <w:t>0,33</w:t>
            </w:r>
          </w:p>
        </w:tc>
      </w:tr>
    </w:tbl>
    <w:p w14:paraId="5403A8B3">
      <w:pPr>
        <w:pStyle w:val="29"/>
        <w:ind w:firstLine="720"/>
        <w:jc w:val="both"/>
      </w:pPr>
      <w:r>
        <w:t>Резултати показују јасну разлику у меморијској захтевности три анализиране конфигурације. Whisper Base FP32 остварио је просеч</w:t>
      </w:r>
      <w:r>
        <w:rPr>
          <w:lang w:val="sr-Cyrl-BA"/>
        </w:rPr>
        <w:t>ну максималну вредност</w:t>
      </w:r>
      <w:r>
        <w:t xml:space="preserve"> RSS</w:t>
      </w:r>
      <w:r>
        <w:rPr>
          <w:lang w:val="sr-Cyrl-BA"/>
        </w:rPr>
        <w:t>-а</w:t>
      </w:r>
      <w:r>
        <w:t xml:space="preserve"> од 1050,92 ± 73,28 MB. Faster</w:t>
      </w:r>
      <w:r>
        <w:rPr>
          <w:lang w:val="sr-Cyrl-BA"/>
        </w:rPr>
        <w:t>-</w:t>
      </w:r>
      <w:r>
        <w:t>Whisper Base FP32 остварио је 693,22 ± 0,97 MB, док је најнижа вредност измерена код Faster</w:t>
      </w:r>
      <w:r>
        <w:rPr>
          <w:lang w:val="sr-Cyrl-BA"/>
        </w:rPr>
        <w:t>-</w:t>
      </w:r>
      <w:r>
        <w:t>Whisper Base INT8 конфигурације и износила је 494,15 ± 0,33 MB.</w:t>
      </w:r>
      <w:r>
        <w:rPr>
          <w:lang w:val="sr-Cyrl-BA"/>
        </w:rPr>
        <w:t xml:space="preserve"> </w:t>
      </w:r>
      <w:r>
        <w:t>У односу на</w:t>
      </w:r>
      <w:r>
        <w:rPr>
          <w:lang w:val="sr-Cyrl-BA"/>
        </w:rPr>
        <w:t xml:space="preserve"> </w:t>
      </w:r>
      <w:r>
        <w:t>Whisper Base FP32, Faster</w:t>
      </w:r>
      <w:r>
        <w:rPr>
          <w:lang w:val="sr-Cyrl-BA"/>
        </w:rPr>
        <w:t>-</w:t>
      </w:r>
      <w:r>
        <w:t xml:space="preserve">Whisper Base FP32 имао је приближно </w:t>
      </w:r>
      <w:r>
        <w:rPr>
          <w:rStyle w:val="30"/>
          <w:b w:val="0"/>
          <w:bCs w:val="0"/>
        </w:rPr>
        <w:t>34,04% мањ</w:t>
      </w:r>
      <w:r>
        <w:rPr>
          <w:rStyle w:val="30"/>
          <w:b w:val="0"/>
          <w:bCs w:val="0"/>
          <w:lang w:val="sr-Cyrl-BA"/>
        </w:rPr>
        <w:t>у просечну максималну вредност</w:t>
      </w:r>
      <w:r>
        <w:rPr>
          <w:rStyle w:val="30"/>
          <w:b w:val="0"/>
          <w:bCs w:val="0"/>
        </w:rPr>
        <w:t xml:space="preserve"> RSS</w:t>
      </w:r>
      <w:r>
        <w:rPr>
          <w:rStyle w:val="30"/>
          <w:b w:val="0"/>
          <w:bCs w:val="0"/>
          <w:lang w:val="sr-Cyrl-BA"/>
        </w:rPr>
        <w:t>-а</w:t>
      </w:r>
      <w:r>
        <w:t>, иако обе конфигурације користе Base модел и 32</w:t>
      </w:r>
      <w:r>
        <w:rPr>
          <w:lang w:val="sr-Cyrl-BA"/>
        </w:rPr>
        <w:t>-</w:t>
      </w:r>
      <w:r>
        <w:t>битни начин израчунавања. Овај резултат указује на мању меморијску захтевност CTranslate2 имплементације у условима коришћеним у овом експерименту.</w:t>
      </w:r>
      <w:r>
        <w:rPr>
          <w:lang w:val="sr-Cyrl-BA"/>
        </w:rPr>
        <w:t xml:space="preserve"> </w:t>
      </w:r>
      <w:r>
        <w:t>Прелазак на Faster</w:t>
      </w:r>
      <w:r>
        <w:rPr>
          <w:lang w:val="sr-Cyrl-BA"/>
        </w:rPr>
        <w:t>-</w:t>
      </w:r>
      <w:r>
        <w:t>Whisper Base INT8 додатно је смањио меморијску захтевност. У односу на</w:t>
      </w:r>
      <w:r>
        <w:rPr>
          <w:lang w:val="sr-Cyrl-BA"/>
        </w:rPr>
        <w:t xml:space="preserve"> </w:t>
      </w:r>
      <w:r>
        <w:t>Whisper Base FP32, просеч</w:t>
      </w:r>
      <w:r>
        <w:rPr>
          <w:lang w:val="sr-Cyrl-BA"/>
        </w:rPr>
        <w:t>на максимална вредност</w:t>
      </w:r>
      <w:r>
        <w:t xml:space="preserve"> RSS</w:t>
      </w:r>
      <w:r>
        <w:rPr>
          <w:lang w:val="sr-Cyrl-BA"/>
        </w:rPr>
        <w:t>-а</w:t>
      </w:r>
      <w:r>
        <w:t xml:space="preserve"> би</w:t>
      </w:r>
      <w:r>
        <w:rPr>
          <w:lang w:val="sr-Cyrl-BA"/>
        </w:rPr>
        <w:t>ла</w:t>
      </w:r>
      <w:r>
        <w:t xml:space="preserve"> је мањ</w:t>
      </w:r>
      <w:r>
        <w:rPr>
          <w:lang w:val="sr-Cyrl-BA"/>
        </w:rPr>
        <w:t>а</w:t>
      </w:r>
      <w:r>
        <w:t xml:space="preserve"> за приближно </w:t>
      </w:r>
      <w:r>
        <w:rPr>
          <w:rStyle w:val="30"/>
          <w:b w:val="0"/>
          <w:bCs w:val="0"/>
        </w:rPr>
        <w:t>52,98%</w:t>
      </w:r>
      <w:r>
        <w:t>. Поређењем две Faster</w:t>
      </w:r>
      <w:r>
        <w:rPr>
          <w:lang w:val="sr-Cyrl-BA"/>
        </w:rPr>
        <w:t>-</w:t>
      </w:r>
      <w:r>
        <w:t xml:space="preserve">Whisper конфигурације види се и додатни ефекат INT8 начина извршавања: </w:t>
      </w:r>
      <w:r>
        <w:rPr>
          <w:lang w:val="sr-Cyrl-BA"/>
        </w:rPr>
        <w:t>максимална вредност</w:t>
      </w:r>
      <w:r>
        <w:t xml:space="preserve"> RSS</w:t>
      </w:r>
      <w:r>
        <w:rPr>
          <w:lang w:val="sr-Cyrl-BA"/>
        </w:rPr>
        <w:t>-а</w:t>
      </w:r>
      <w:r>
        <w:t xml:space="preserve"> је смањен</w:t>
      </w:r>
      <w:r>
        <w:rPr>
          <w:lang w:val="sr-Cyrl-BA"/>
        </w:rPr>
        <w:t>а</w:t>
      </w:r>
      <w:r>
        <w:t xml:space="preserve"> са 693,22 MB код FP32 на 494,15 MB код INT8 конфигурације.</w:t>
      </w:r>
    </w:p>
    <w:p w14:paraId="2530A920">
      <w:pPr>
        <w:pStyle w:val="29"/>
        <w:ind w:firstLine="720"/>
        <w:jc w:val="both"/>
      </w:pPr>
      <w:r>
        <w:t>Код Whisper конфигурације забележена је већа варијабилност између три понављања, са стандардном девијацијом од 73,28 MB, док су код Faster</w:t>
      </w:r>
      <w:r>
        <w:rPr>
          <w:lang w:val="sr-Cyrl-BA"/>
        </w:rPr>
        <w:t>-</w:t>
      </w:r>
      <w:r>
        <w:t>Whisper FP32 и INT8 конфигурација стандардне девијације износиле 0,97 MB и 0,33 MB. Због тога се резултати приказују као средња вредност и стандардна девијација, а не као појединачно меморијско мерење.</w:t>
      </w:r>
      <w:r>
        <w:rPr>
          <w:lang w:val="sr-Cyrl-BA"/>
        </w:rPr>
        <w:t xml:space="preserve"> </w:t>
      </w:r>
      <w:r>
        <w:t xml:space="preserve">Важно је </w:t>
      </w:r>
      <w:r>
        <w:rPr>
          <w:lang w:val="sr-Cyrl-BA"/>
        </w:rPr>
        <w:t>поновити</w:t>
      </w:r>
      <w:r>
        <w:t xml:space="preserve"> да RSS представља меморијску заузетост целог процеса током мерења, а не само величину тежина модела, као што је детаљније описано у </w:t>
      </w:r>
      <w:r>
        <w:rPr>
          <w:lang w:val="sr-Cyrl-BA"/>
        </w:rPr>
        <w:t>п</w:t>
      </w:r>
      <w:r>
        <w:t>оглављу 5.4.</w:t>
      </w:r>
    </w:p>
    <w:p w14:paraId="49F855E8">
      <w:pPr>
        <w:pStyle w:val="3"/>
        <w:widowControl/>
        <w:ind w:left="0" w:firstLine="0"/>
        <w:jc w:val="both"/>
        <w:rPr>
          <w:sz w:val="28"/>
          <w:szCs w:val="28"/>
        </w:rPr>
      </w:pPr>
      <w:bookmarkStart w:id="113" w:name="_Toc20481"/>
      <w:r>
        <w:rPr>
          <w:sz w:val="28"/>
          <w:szCs w:val="28"/>
        </w:rPr>
        <w:t>6.4. Анализа резултата према трајању и говорницима</w:t>
      </w:r>
      <w:bookmarkEnd w:id="113"/>
    </w:p>
    <w:p w14:paraId="5376B2EC">
      <w:pPr>
        <w:pStyle w:val="29"/>
        <w:ind w:firstLine="720"/>
        <w:jc w:val="both"/>
      </w:pPr>
      <w:r>
        <w:t xml:space="preserve">Просечне вредности приказане у </w:t>
      </w:r>
      <w:r>
        <w:rPr>
          <w:lang w:val="sr-Cyrl-BA"/>
        </w:rPr>
        <w:t>п</w:t>
      </w:r>
      <w:r>
        <w:t>оглављу 6.2 дају општу слику перформанси система, али не показују да ли се конфигурације једнако понашају за различита трајања аудио записа и различите говорнике. Због тога су резултати контролисаног експеримента додатно груписани према ове две карактеристике.</w:t>
      </w:r>
    </w:p>
    <w:p w14:paraId="73E1A990">
      <w:pPr>
        <w:pStyle w:val="4"/>
        <w:widowControl/>
        <w:jc w:val="both"/>
        <w:rPr>
          <w:rFonts w:ascii="Times New Roman" w:hAnsi="Times New Roman" w:cs="Times New Roman"/>
        </w:rPr>
      </w:pPr>
      <w:bookmarkStart w:id="114" w:name="_Toc11488"/>
      <w:r>
        <w:rPr>
          <w:rFonts w:ascii="Times New Roman" w:hAnsi="Times New Roman" w:cs="Times New Roman"/>
        </w:rPr>
        <w:t>Анализа према трајању аудио записа</w:t>
      </w:r>
      <w:bookmarkEnd w:id="114"/>
    </w:p>
    <w:p w14:paraId="793F0849">
      <w:pPr>
        <w:pStyle w:val="29"/>
        <w:ind w:firstLine="720"/>
        <w:jc w:val="both"/>
        <w:rPr>
          <w:rStyle w:val="30"/>
        </w:rPr>
      </w:pPr>
      <w:r>
        <w:t>Главни скуп од 40 аудио записа читаног говора подељен је на четири групе према трајању: 10 кратких, 15 средњих, 10 дугих и 5 веома дугих снимака. Просечно трајање ових група износило је 6,96 s, 15,35 s, 31,83 s и 71,66 s, редом. Резултати WER</w:t>
      </w:r>
      <w:r>
        <w:rPr>
          <w:lang w:val="sr-Cyrl-BA"/>
        </w:rPr>
        <w:t>-</w:t>
      </w:r>
      <w:r>
        <w:t>а и времена извршавања по групама приказани су у Табели 6.4.</w:t>
      </w:r>
    </w:p>
    <w:p w14:paraId="55A28FA7">
      <w:pPr>
        <w:pStyle w:val="29"/>
        <w:jc w:val="center"/>
      </w:pPr>
      <w:r>
        <w:rPr>
          <w:rStyle w:val="30"/>
        </w:rPr>
        <w:t xml:space="preserve">Табела 6.4. </w:t>
      </w:r>
      <w:r>
        <w:rPr>
          <w:rStyle w:val="30"/>
          <w:b w:val="0"/>
          <w:bCs w:val="0"/>
        </w:rPr>
        <w:t>Резултати према трајању аудио записа</w:t>
      </w:r>
    </w:p>
    <w:tbl>
      <w:tblPr>
        <w:tblStyle w:val="12"/>
        <w:tblW w:w="9323" w:type="dxa"/>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934"/>
        <w:gridCol w:w="573"/>
        <w:gridCol w:w="1250"/>
        <w:gridCol w:w="1280"/>
        <w:gridCol w:w="1125"/>
        <w:gridCol w:w="1146"/>
        <w:gridCol w:w="1259"/>
        <w:gridCol w:w="874"/>
        <w:gridCol w:w="882"/>
      </w:tblGrid>
      <w:tr w14:paraId="588B8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889" w:type="dxa"/>
            <w:shd w:val="clear" w:color="auto" w:fill="auto"/>
            <w:vAlign w:val="center"/>
          </w:tcPr>
          <w:p w14:paraId="586DE1BE">
            <w:pPr>
              <w:widowControl/>
              <w:jc w:val="center"/>
              <w:rPr>
                <w:rFonts w:ascii="Times New Roman" w:hAnsi="Times New Roman" w:cs="Times New Roman"/>
                <w:b/>
                <w:bCs/>
                <w:sz w:val="24"/>
                <w:szCs w:val="24"/>
              </w:rPr>
            </w:pPr>
            <w:r>
              <w:rPr>
                <w:rFonts w:ascii="Times New Roman" w:hAnsi="Times New Roman" w:eastAsia="SimSun" w:cs="Times New Roman"/>
                <w:b/>
                <w:bCs/>
                <w:sz w:val="24"/>
                <w:szCs w:val="24"/>
                <w:lang w:val="en-US" w:eastAsia="zh-CN" w:bidi="ar"/>
              </w:rPr>
              <w:t>Група</w:t>
            </w:r>
          </w:p>
        </w:tc>
        <w:tc>
          <w:tcPr>
            <w:tcW w:w="543" w:type="dxa"/>
            <w:shd w:val="clear" w:color="auto" w:fill="auto"/>
            <w:vAlign w:val="center"/>
          </w:tcPr>
          <w:p w14:paraId="0A7A1B55">
            <w:pPr>
              <w:widowControl/>
              <w:jc w:val="center"/>
              <w:rPr>
                <w:rFonts w:ascii="Times New Roman" w:hAnsi="Times New Roman" w:cs="Times New Roman"/>
                <w:b/>
                <w:bCs/>
                <w:sz w:val="24"/>
                <w:szCs w:val="24"/>
              </w:rPr>
            </w:pPr>
            <w:r>
              <w:rPr>
                <w:rFonts w:ascii="Times New Roman" w:hAnsi="Times New Roman" w:eastAsia="SimSun" w:cs="Times New Roman"/>
                <w:b/>
                <w:bCs/>
                <w:sz w:val="24"/>
                <w:szCs w:val="24"/>
                <w:lang w:val="en-US" w:eastAsia="zh-CN" w:bidi="ar"/>
              </w:rPr>
              <w:t>Број</w:t>
            </w:r>
          </w:p>
        </w:tc>
        <w:tc>
          <w:tcPr>
            <w:tcW w:w="1220" w:type="dxa"/>
            <w:shd w:val="clear" w:color="auto" w:fill="auto"/>
            <w:vAlign w:val="center"/>
          </w:tcPr>
          <w:p w14:paraId="09772F2C">
            <w:pPr>
              <w:widowControl/>
              <w:jc w:val="center"/>
              <w:rPr>
                <w:rFonts w:ascii="Times New Roman" w:hAnsi="Times New Roman" w:cs="Times New Roman"/>
                <w:b/>
                <w:bCs/>
                <w:sz w:val="24"/>
                <w:szCs w:val="24"/>
              </w:rPr>
            </w:pPr>
            <w:r>
              <w:rPr>
                <w:rFonts w:ascii="Times New Roman" w:hAnsi="Times New Roman" w:eastAsia="SimSun" w:cs="Times New Roman"/>
                <w:b/>
                <w:bCs/>
                <w:sz w:val="24"/>
                <w:szCs w:val="24"/>
                <w:lang w:val="en-US" w:eastAsia="zh-CN" w:bidi="ar"/>
              </w:rPr>
              <w:t>Просечно трајање [s]</w:t>
            </w:r>
          </w:p>
        </w:tc>
        <w:tc>
          <w:tcPr>
            <w:tcW w:w="1250" w:type="dxa"/>
            <w:shd w:val="clear" w:color="auto" w:fill="auto"/>
            <w:vAlign w:val="center"/>
          </w:tcPr>
          <w:p w14:paraId="3C5973AA">
            <w:pPr>
              <w:widowControl/>
              <w:jc w:val="center"/>
              <w:rPr>
                <w:rFonts w:ascii="Times New Roman" w:hAnsi="Times New Roman" w:cs="Times New Roman"/>
                <w:b/>
                <w:bCs/>
                <w:sz w:val="24"/>
                <w:szCs w:val="24"/>
              </w:rPr>
            </w:pPr>
            <w:r>
              <w:rPr>
                <w:rFonts w:ascii="Times New Roman" w:hAnsi="Times New Roman" w:eastAsia="SimSun" w:cs="Times New Roman"/>
                <w:b/>
                <w:bCs/>
                <w:sz w:val="24"/>
                <w:szCs w:val="24"/>
                <w:lang w:val="en-US" w:eastAsia="zh-CN" w:bidi="ar"/>
              </w:rPr>
              <w:t>WER Whisper [%]</w:t>
            </w:r>
          </w:p>
        </w:tc>
        <w:tc>
          <w:tcPr>
            <w:tcW w:w="1095" w:type="dxa"/>
            <w:shd w:val="clear" w:color="auto" w:fill="auto"/>
            <w:vAlign w:val="center"/>
          </w:tcPr>
          <w:p w14:paraId="629DE494">
            <w:pPr>
              <w:widowControl/>
              <w:jc w:val="center"/>
              <w:rPr>
                <w:rFonts w:ascii="Times New Roman" w:hAnsi="Times New Roman" w:cs="Times New Roman"/>
                <w:b/>
                <w:bCs/>
                <w:sz w:val="24"/>
                <w:szCs w:val="24"/>
              </w:rPr>
            </w:pPr>
            <w:r>
              <w:rPr>
                <w:rFonts w:ascii="Times New Roman" w:hAnsi="Times New Roman" w:eastAsia="SimSun" w:cs="Times New Roman"/>
                <w:b/>
                <w:bCs/>
                <w:sz w:val="24"/>
                <w:szCs w:val="24"/>
                <w:lang w:val="en-US" w:eastAsia="zh-CN" w:bidi="ar"/>
              </w:rPr>
              <w:t>WER FW FP32 [%]</w:t>
            </w:r>
          </w:p>
        </w:tc>
        <w:tc>
          <w:tcPr>
            <w:tcW w:w="1116" w:type="dxa"/>
            <w:shd w:val="clear" w:color="auto" w:fill="auto"/>
            <w:vAlign w:val="center"/>
          </w:tcPr>
          <w:p w14:paraId="6BA16A23">
            <w:pPr>
              <w:widowControl/>
              <w:jc w:val="center"/>
              <w:rPr>
                <w:rFonts w:ascii="Times New Roman" w:hAnsi="Times New Roman" w:eastAsia="Candara" w:cs="Times New Roman"/>
                <w:b/>
                <w:bCs/>
                <w:sz w:val="24"/>
                <w:szCs w:val="24"/>
                <w:lang w:val="en-US" w:eastAsia="zh-CN" w:bidi="ar-SA"/>
              </w:rPr>
            </w:pPr>
            <w:r>
              <w:rPr>
                <w:rFonts w:ascii="Times New Roman" w:hAnsi="Times New Roman" w:eastAsia="SimSun" w:cs="Times New Roman"/>
                <w:b/>
                <w:bCs/>
                <w:sz w:val="24"/>
                <w:szCs w:val="24"/>
                <w:lang w:val="en-US" w:eastAsia="zh-CN" w:bidi="ar"/>
              </w:rPr>
              <w:t>WER FW INT8 [%]</w:t>
            </w:r>
          </w:p>
        </w:tc>
        <w:tc>
          <w:tcPr>
            <w:tcW w:w="1229" w:type="dxa"/>
            <w:shd w:val="clear" w:color="auto" w:fill="auto"/>
            <w:vAlign w:val="center"/>
          </w:tcPr>
          <w:p w14:paraId="5E56ED49">
            <w:pPr>
              <w:widowControl/>
              <w:jc w:val="center"/>
              <w:rPr>
                <w:rFonts w:ascii="Times New Roman" w:hAnsi="Times New Roman" w:cs="Times New Roman"/>
                <w:b/>
                <w:bCs/>
                <w:sz w:val="24"/>
                <w:szCs w:val="24"/>
              </w:rPr>
            </w:pPr>
            <w:r>
              <w:rPr>
                <w:rFonts w:ascii="Times New Roman" w:hAnsi="Times New Roman" w:eastAsia="SimSun" w:cs="Times New Roman"/>
                <w:b/>
                <w:bCs/>
                <w:sz w:val="24"/>
                <w:szCs w:val="24"/>
                <w:lang w:val="en-US" w:eastAsia="zh-CN" w:bidi="ar"/>
              </w:rPr>
              <w:t>Време Whisper [s]</w:t>
            </w:r>
          </w:p>
        </w:tc>
        <w:tc>
          <w:tcPr>
            <w:tcW w:w="844" w:type="dxa"/>
            <w:shd w:val="clear" w:color="auto" w:fill="auto"/>
            <w:vAlign w:val="center"/>
          </w:tcPr>
          <w:p w14:paraId="498DD4CF">
            <w:pPr>
              <w:widowControl/>
              <w:jc w:val="center"/>
              <w:rPr>
                <w:rFonts w:ascii="Times New Roman" w:hAnsi="Times New Roman" w:eastAsia="SimSun" w:cs="Times New Roman"/>
                <w:b/>
                <w:bCs/>
                <w:sz w:val="24"/>
                <w:szCs w:val="24"/>
                <w:lang w:val="en-US" w:eastAsia="zh-CN" w:bidi="ar"/>
              </w:rPr>
            </w:pPr>
            <w:r>
              <w:rPr>
                <w:rFonts w:ascii="Times New Roman" w:hAnsi="Times New Roman" w:eastAsia="SimSun" w:cs="Times New Roman"/>
                <w:b/>
                <w:bCs/>
                <w:sz w:val="24"/>
                <w:szCs w:val="24"/>
                <w:lang w:val="en-US" w:eastAsia="zh-CN" w:bidi="ar"/>
              </w:rPr>
              <w:t>Време INT8</w:t>
            </w:r>
          </w:p>
          <w:p w14:paraId="47D9FC76">
            <w:pPr>
              <w:widowControl/>
              <w:jc w:val="center"/>
              <w:rPr>
                <w:rFonts w:ascii="Times New Roman" w:hAnsi="Times New Roman" w:cs="Times New Roman"/>
                <w:b/>
                <w:bCs/>
                <w:sz w:val="24"/>
                <w:szCs w:val="24"/>
              </w:rPr>
            </w:pPr>
            <w:r>
              <w:rPr>
                <w:rFonts w:ascii="Times New Roman" w:hAnsi="Times New Roman" w:eastAsia="SimSun" w:cs="Times New Roman"/>
                <w:b/>
                <w:bCs/>
                <w:sz w:val="24"/>
                <w:szCs w:val="24"/>
                <w:lang w:val="en-US" w:eastAsia="zh-CN" w:bidi="ar"/>
              </w:rPr>
              <w:t>[s]</w:t>
            </w:r>
          </w:p>
        </w:tc>
        <w:tc>
          <w:tcPr>
            <w:tcW w:w="837" w:type="dxa"/>
            <w:shd w:val="clear" w:color="auto" w:fill="auto"/>
            <w:vAlign w:val="center"/>
          </w:tcPr>
          <w:p w14:paraId="12C55928">
            <w:pPr>
              <w:widowControl/>
              <w:jc w:val="center"/>
              <w:rPr>
                <w:rFonts w:ascii="Times New Roman" w:hAnsi="Times New Roman" w:eastAsia="SimSun" w:cs="Times New Roman"/>
                <w:b/>
                <w:bCs/>
                <w:sz w:val="24"/>
                <w:szCs w:val="24"/>
                <w:lang w:val="en-US" w:eastAsia="zh-CN" w:bidi="ar"/>
              </w:rPr>
            </w:pPr>
            <w:r>
              <w:rPr>
                <w:rFonts w:ascii="Times New Roman" w:hAnsi="Times New Roman" w:eastAsia="SimSun" w:cs="Times New Roman"/>
                <w:b/>
                <w:bCs/>
                <w:sz w:val="24"/>
                <w:szCs w:val="24"/>
                <w:lang w:val="en-US" w:eastAsia="zh-CN" w:bidi="ar"/>
              </w:rPr>
              <w:t>Време FP32</w:t>
            </w:r>
          </w:p>
          <w:p w14:paraId="10B706C6">
            <w:pPr>
              <w:widowControl/>
              <w:jc w:val="center"/>
              <w:rPr>
                <w:rFonts w:ascii="Times New Roman" w:hAnsi="Times New Roman" w:cs="Times New Roman"/>
                <w:b/>
                <w:bCs/>
                <w:sz w:val="24"/>
                <w:szCs w:val="24"/>
              </w:rPr>
            </w:pPr>
            <w:r>
              <w:rPr>
                <w:rFonts w:ascii="Times New Roman" w:hAnsi="Times New Roman" w:eastAsia="SimSun" w:cs="Times New Roman"/>
                <w:b/>
                <w:bCs/>
                <w:sz w:val="24"/>
                <w:szCs w:val="24"/>
                <w:lang w:val="en-US" w:eastAsia="zh-CN" w:bidi="ar"/>
              </w:rPr>
              <w:t>[s]</w:t>
            </w:r>
          </w:p>
        </w:tc>
      </w:tr>
      <w:tr w14:paraId="302CB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889" w:type="dxa"/>
            <w:shd w:val="clear" w:color="auto" w:fill="auto"/>
            <w:vAlign w:val="center"/>
          </w:tcPr>
          <w:p w14:paraId="7CBF8052">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Кратки</w:t>
            </w:r>
          </w:p>
        </w:tc>
        <w:tc>
          <w:tcPr>
            <w:tcW w:w="543" w:type="dxa"/>
            <w:shd w:val="clear" w:color="auto" w:fill="auto"/>
            <w:vAlign w:val="center"/>
          </w:tcPr>
          <w:p w14:paraId="59AAC56B">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10</w:t>
            </w:r>
          </w:p>
        </w:tc>
        <w:tc>
          <w:tcPr>
            <w:tcW w:w="1220" w:type="dxa"/>
            <w:shd w:val="clear" w:color="auto" w:fill="auto"/>
            <w:vAlign w:val="center"/>
          </w:tcPr>
          <w:p w14:paraId="07648EFD">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6,96</w:t>
            </w:r>
          </w:p>
        </w:tc>
        <w:tc>
          <w:tcPr>
            <w:tcW w:w="1250" w:type="dxa"/>
            <w:shd w:val="clear" w:color="auto" w:fill="auto"/>
            <w:vAlign w:val="center"/>
          </w:tcPr>
          <w:p w14:paraId="37CE2FB7">
            <w:pPr>
              <w:widowControl/>
              <w:jc w:val="center"/>
              <w:rPr>
                <w:rFonts w:ascii="Times New Roman" w:hAnsi="Times New Roman" w:cs="Times New Roman"/>
                <w:sz w:val="24"/>
                <w:szCs w:val="24"/>
              </w:rPr>
            </w:pPr>
            <w:r>
              <w:rPr>
                <w:rStyle w:val="30"/>
                <w:rFonts w:ascii="Times New Roman" w:hAnsi="Times New Roman" w:eastAsia="SimSun" w:cs="Times New Roman"/>
                <w:b w:val="0"/>
                <w:bCs w:val="0"/>
                <w:sz w:val="24"/>
                <w:szCs w:val="24"/>
                <w:lang w:val="en-US" w:eastAsia="zh-CN" w:bidi="ar"/>
              </w:rPr>
              <w:t>43,18</w:t>
            </w:r>
          </w:p>
        </w:tc>
        <w:tc>
          <w:tcPr>
            <w:tcW w:w="1095" w:type="dxa"/>
            <w:shd w:val="clear" w:color="auto" w:fill="auto"/>
            <w:vAlign w:val="center"/>
          </w:tcPr>
          <w:p w14:paraId="0D0DB7F7">
            <w:pPr>
              <w:widowControl/>
              <w:jc w:val="center"/>
              <w:rPr>
                <w:rFonts w:ascii="Times New Roman" w:hAnsi="Times New Roman" w:cs="Times New Roman"/>
                <w:sz w:val="24"/>
                <w:szCs w:val="24"/>
              </w:rPr>
            </w:pPr>
            <w:r>
              <w:rPr>
                <w:rStyle w:val="30"/>
                <w:rFonts w:ascii="Times New Roman" w:hAnsi="Times New Roman" w:eastAsia="SimSun" w:cs="Times New Roman"/>
                <w:b w:val="0"/>
                <w:bCs w:val="0"/>
                <w:sz w:val="24"/>
                <w:szCs w:val="24"/>
                <w:lang w:val="en-US" w:eastAsia="zh-CN" w:bidi="ar"/>
              </w:rPr>
              <w:t>43,18</w:t>
            </w:r>
          </w:p>
        </w:tc>
        <w:tc>
          <w:tcPr>
            <w:tcW w:w="1116" w:type="dxa"/>
            <w:shd w:val="clear" w:color="auto" w:fill="auto"/>
            <w:vAlign w:val="center"/>
          </w:tcPr>
          <w:p w14:paraId="4D2C542A">
            <w:pPr>
              <w:widowControl/>
              <w:jc w:val="center"/>
              <w:rPr>
                <w:rFonts w:ascii="Times New Roman" w:hAnsi="Times New Roman" w:eastAsia="Candara" w:cs="Times New Roman"/>
                <w:sz w:val="24"/>
                <w:szCs w:val="24"/>
                <w:lang w:val="en-US" w:eastAsia="zh-CN" w:bidi="ar-SA"/>
              </w:rPr>
            </w:pPr>
            <w:r>
              <w:rPr>
                <w:rFonts w:ascii="Times New Roman" w:hAnsi="Times New Roman" w:eastAsia="SimSun" w:cs="Times New Roman"/>
                <w:sz w:val="24"/>
                <w:szCs w:val="24"/>
                <w:lang w:val="en-US" w:eastAsia="zh-CN" w:bidi="ar"/>
              </w:rPr>
              <w:t>45,99</w:t>
            </w:r>
          </w:p>
        </w:tc>
        <w:tc>
          <w:tcPr>
            <w:tcW w:w="1229" w:type="dxa"/>
            <w:shd w:val="clear" w:color="auto" w:fill="auto"/>
            <w:vAlign w:val="center"/>
          </w:tcPr>
          <w:p w14:paraId="62573A99">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6,820</w:t>
            </w:r>
          </w:p>
        </w:tc>
        <w:tc>
          <w:tcPr>
            <w:tcW w:w="844" w:type="dxa"/>
            <w:shd w:val="clear" w:color="auto" w:fill="auto"/>
            <w:vAlign w:val="center"/>
          </w:tcPr>
          <w:p w14:paraId="476FDE71">
            <w:pPr>
              <w:widowControl/>
              <w:jc w:val="center"/>
              <w:rPr>
                <w:rFonts w:ascii="Times New Roman" w:hAnsi="Times New Roman" w:cs="Times New Roman"/>
                <w:sz w:val="24"/>
                <w:szCs w:val="24"/>
              </w:rPr>
            </w:pPr>
            <w:r>
              <w:rPr>
                <w:rStyle w:val="30"/>
                <w:rFonts w:ascii="Times New Roman" w:hAnsi="Times New Roman" w:eastAsia="SimSun" w:cs="Times New Roman"/>
                <w:b w:val="0"/>
                <w:bCs w:val="0"/>
                <w:sz w:val="24"/>
                <w:szCs w:val="24"/>
                <w:lang w:val="en-US" w:eastAsia="zh-CN" w:bidi="ar"/>
              </w:rPr>
              <w:t>1,630</w:t>
            </w:r>
          </w:p>
        </w:tc>
        <w:tc>
          <w:tcPr>
            <w:tcW w:w="837" w:type="dxa"/>
            <w:shd w:val="clear" w:color="auto" w:fill="auto"/>
            <w:vAlign w:val="center"/>
          </w:tcPr>
          <w:p w14:paraId="29B56D3E">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2,388</w:t>
            </w:r>
          </w:p>
        </w:tc>
      </w:tr>
      <w:tr w14:paraId="1E7E0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889" w:type="dxa"/>
            <w:shd w:val="clear" w:color="auto" w:fill="auto"/>
            <w:vAlign w:val="center"/>
          </w:tcPr>
          <w:p w14:paraId="3E35D84C">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Средњи</w:t>
            </w:r>
          </w:p>
        </w:tc>
        <w:tc>
          <w:tcPr>
            <w:tcW w:w="543" w:type="dxa"/>
            <w:shd w:val="clear" w:color="auto" w:fill="auto"/>
            <w:vAlign w:val="center"/>
          </w:tcPr>
          <w:p w14:paraId="32B7A198">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15</w:t>
            </w:r>
          </w:p>
        </w:tc>
        <w:tc>
          <w:tcPr>
            <w:tcW w:w="1220" w:type="dxa"/>
            <w:shd w:val="clear" w:color="auto" w:fill="auto"/>
            <w:vAlign w:val="center"/>
          </w:tcPr>
          <w:p w14:paraId="49BF10B8">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15,35</w:t>
            </w:r>
          </w:p>
        </w:tc>
        <w:tc>
          <w:tcPr>
            <w:tcW w:w="1250" w:type="dxa"/>
            <w:shd w:val="clear" w:color="auto" w:fill="auto"/>
            <w:vAlign w:val="center"/>
          </w:tcPr>
          <w:p w14:paraId="41F14E24">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38,35</w:t>
            </w:r>
          </w:p>
        </w:tc>
        <w:tc>
          <w:tcPr>
            <w:tcW w:w="1095" w:type="dxa"/>
            <w:shd w:val="clear" w:color="auto" w:fill="auto"/>
            <w:vAlign w:val="center"/>
          </w:tcPr>
          <w:p w14:paraId="45B1C5CD">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38,35</w:t>
            </w:r>
          </w:p>
        </w:tc>
        <w:tc>
          <w:tcPr>
            <w:tcW w:w="1116" w:type="dxa"/>
            <w:shd w:val="clear" w:color="auto" w:fill="auto"/>
            <w:vAlign w:val="center"/>
          </w:tcPr>
          <w:p w14:paraId="3A4530F0">
            <w:pPr>
              <w:widowControl/>
              <w:jc w:val="center"/>
              <w:rPr>
                <w:rFonts w:ascii="Times New Roman" w:hAnsi="Times New Roman" w:eastAsia="Candara" w:cs="Times New Roman"/>
                <w:sz w:val="24"/>
                <w:szCs w:val="24"/>
                <w:lang w:val="en-US" w:eastAsia="zh-CN" w:bidi="ar-SA"/>
              </w:rPr>
            </w:pPr>
            <w:r>
              <w:rPr>
                <w:rStyle w:val="30"/>
                <w:rFonts w:ascii="Times New Roman" w:hAnsi="Times New Roman" w:eastAsia="SimSun" w:cs="Times New Roman"/>
                <w:b w:val="0"/>
                <w:bCs w:val="0"/>
                <w:sz w:val="24"/>
                <w:szCs w:val="24"/>
                <w:lang w:val="en-US" w:eastAsia="zh-CN" w:bidi="ar"/>
              </w:rPr>
              <w:t>36,03</w:t>
            </w:r>
          </w:p>
        </w:tc>
        <w:tc>
          <w:tcPr>
            <w:tcW w:w="1229" w:type="dxa"/>
            <w:shd w:val="clear" w:color="auto" w:fill="auto"/>
            <w:vAlign w:val="center"/>
          </w:tcPr>
          <w:p w14:paraId="4FFE2243">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12,634</w:t>
            </w:r>
          </w:p>
        </w:tc>
        <w:tc>
          <w:tcPr>
            <w:tcW w:w="844" w:type="dxa"/>
            <w:shd w:val="clear" w:color="auto" w:fill="auto"/>
            <w:vAlign w:val="center"/>
          </w:tcPr>
          <w:p w14:paraId="6375478B">
            <w:pPr>
              <w:widowControl/>
              <w:jc w:val="center"/>
              <w:rPr>
                <w:rFonts w:ascii="Times New Roman" w:hAnsi="Times New Roman" w:cs="Times New Roman"/>
                <w:sz w:val="24"/>
                <w:szCs w:val="24"/>
              </w:rPr>
            </w:pPr>
            <w:r>
              <w:rPr>
                <w:rStyle w:val="30"/>
                <w:rFonts w:ascii="Times New Roman" w:hAnsi="Times New Roman" w:eastAsia="SimSun" w:cs="Times New Roman"/>
                <w:b w:val="0"/>
                <w:bCs w:val="0"/>
                <w:sz w:val="24"/>
                <w:szCs w:val="24"/>
                <w:lang w:val="en-US" w:eastAsia="zh-CN" w:bidi="ar"/>
              </w:rPr>
              <w:t>2,335</w:t>
            </w:r>
          </w:p>
        </w:tc>
        <w:tc>
          <w:tcPr>
            <w:tcW w:w="837" w:type="dxa"/>
            <w:shd w:val="clear" w:color="auto" w:fill="auto"/>
            <w:vAlign w:val="center"/>
          </w:tcPr>
          <w:p w14:paraId="25468C38">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3,737</w:t>
            </w:r>
          </w:p>
        </w:tc>
      </w:tr>
      <w:tr w14:paraId="3043D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889" w:type="dxa"/>
            <w:shd w:val="clear" w:color="auto" w:fill="auto"/>
            <w:vAlign w:val="center"/>
          </w:tcPr>
          <w:p w14:paraId="64388BD8">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Дуги</w:t>
            </w:r>
          </w:p>
        </w:tc>
        <w:tc>
          <w:tcPr>
            <w:tcW w:w="543" w:type="dxa"/>
            <w:shd w:val="clear" w:color="auto" w:fill="auto"/>
            <w:vAlign w:val="center"/>
          </w:tcPr>
          <w:p w14:paraId="6859BD60">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10</w:t>
            </w:r>
          </w:p>
        </w:tc>
        <w:tc>
          <w:tcPr>
            <w:tcW w:w="1220" w:type="dxa"/>
            <w:shd w:val="clear" w:color="auto" w:fill="auto"/>
            <w:vAlign w:val="center"/>
          </w:tcPr>
          <w:p w14:paraId="55C2F8E5">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31,83</w:t>
            </w:r>
          </w:p>
        </w:tc>
        <w:tc>
          <w:tcPr>
            <w:tcW w:w="1250" w:type="dxa"/>
            <w:shd w:val="clear" w:color="auto" w:fill="auto"/>
            <w:vAlign w:val="center"/>
          </w:tcPr>
          <w:p w14:paraId="33D34E0C">
            <w:pPr>
              <w:widowControl/>
              <w:jc w:val="center"/>
              <w:rPr>
                <w:rFonts w:ascii="Times New Roman" w:hAnsi="Times New Roman" w:cs="Times New Roman"/>
                <w:sz w:val="24"/>
                <w:szCs w:val="24"/>
              </w:rPr>
            </w:pPr>
            <w:r>
              <w:rPr>
                <w:rStyle w:val="30"/>
                <w:rFonts w:ascii="Times New Roman" w:hAnsi="Times New Roman" w:eastAsia="SimSun" w:cs="Times New Roman"/>
                <w:b w:val="0"/>
                <w:bCs w:val="0"/>
                <w:sz w:val="24"/>
                <w:szCs w:val="24"/>
                <w:lang w:val="en-US" w:eastAsia="zh-CN" w:bidi="ar"/>
              </w:rPr>
              <w:t>51,82</w:t>
            </w:r>
          </w:p>
        </w:tc>
        <w:tc>
          <w:tcPr>
            <w:tcW w:w="1095" w:type="dxa"/>
            <w:shd w:val="clear" w:color="auto" w:fill="auto"/>
            <w:vAlign w:val="center"/>
          </w:tcPr>
          <w:p w14:paraId="7C97E414">
            <w:pPr>
              <w:widowControl/>
              <w:jc w:val="center"/>
              <w:rPr>
                <w:rFonts w:ascii="Times New Roman" w:hAnsi="Times New Roman" w:cs="Times New Roman"/>
                <w:sz w:val="24"/>
                <w:szCs w:val="24"/>
              </w:rPr>
            </w:pPr>
            <w:r>
              <w:rPr>
                <w:rStyle w:val="30"/>
                <w:rFonts w:ascii="Times New Roman" w:hAnsi="Times New Roman" w:eastAsia="SimSun" w:cs="Times New Roman"/>
                <w:b w:val="0"/>
                <w:bCs w:val="0"/>
                <w:sz w:val="24"/>
                <w:szCs w:val="24"/>
                <w:lang w:val="en-US" w:eastAsia="zh-CN" w:bidi="ar"/>
              </w:rPr>
              <w:t>51,82</w:t>
            </w:r>
          </w:p>
        </w:tc>
        <w:tc>
          <w:tcPr>
            <w:tcW w:w="1116" w:type="dxa"/>
            <w:shd w:val="clear" w:color="auto" w:fill="auto"/>
            <w:vAlign w:val="center"/>
          </w:tcPr>
          <w:p w14:paraId="1818D9AD">
            <w:pPr>
              <w:widowControl/>
              <w:jc w:val="center"/>
              <w:rPr>
                <w:rFonts w:ascii="Times New Roman" w:hAnsi="Times New Roman" w:eastAsia="Candara" w:cs="Times New Roman"/>
                <w:sz w:val="24"/>
                <w:szCs w:val="24"/>
                <w:lang w:val="en-US" w:eastAsia="zh-CN" w:bidi="ar-SA"/>
              </w:rPr>
            </w:pPr>
            <w:r>
              <w:rPr>
                <w:rFonts w:ascii="Times New Roman" w:hAnsi="Times New Roman" w:eastAsia="SimSun" w:cs="Times New Roman"/>
                <w:sz w:val="24"/>
                <w:szCs w:val="24"/>
                <w:lang w:val="en-US" w:eastAsia="zh-CN" w:bidi="ar"/>
              </w:rPr>
              <w:t>53,01</w:t>
            </w:r>
          </w:p>
        </w:tc>
        <w:tc>
          <w:tcPr>
            <w:tcW w:w="1229" w:type="dxa"/>
            <w:shd w:val="clear" w:color="auto" w:fill="auto"/>
            <w:vAlign w:val="center"/>
          </w:tcPr>
          <w:p w14:paraId="6A15D890">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29,771</w:t>
            </w:r>
          </w:p>
        </w:tc>
        <w:tc>
          <w:tcPr>
            <w:tcW w:w="844" w:type="dxa"/>
            <w:shd w:val="clear" w:color="auto" w:fill="auto"/>
            <w:vAlign w:val="center"/>
          </w:tcPr>
          <w:p w14:paraId="6321EB8B">
            <w:pPr>
              <w:widowControl/>
              <w:jc w:val="center"/>
              <w:rPr>
                <w:rFonts w:ascii="Times New Roman" w:hAnsi="Times New Roman" w:cs="Times New Roman"/>
                <w:sz w:val="24"/>
                <w:szCs w:val="24"/>
              </w:rPr>
            </w:pPr>
            <w:r>
              <w:rPr>
                <w:rStyle w:val="30"/>
                <w:rFonts w:ascii="Times New Roman" w:hAnsi="Times New Roman" w:eastAsia="SimSun" w:cs="Times New Roman"/>
                <w:b w:val="0"/>
                <w:bCs w:val="0"/>
                <w:sz w:val="24"/>
                <w:szCs w:val="24"/>
                <w:lang w:val="en-US" w:eastAsia="zh-CN" w:bidi="ar"/>
              </w:rPr>
              <w:t>5,873</w:t>
            </w:r>
          </w:p>
        </w:tc>
        <w:tc>
          <w:tcPr>
            <w:tcW w:w="837" w:type="dxa"/>
            <w:shd w:val="clear" w:color="auto" w:fill="auto"/>
            <w:vAlign w:val="center"/>
          </w:tcPr>
          <w:p w14:paraId="27562E88">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9,098</w:t>
            </w:r>
          </w:p>
        </w:tc>
      </w:tr>
      <w:tr w14:paraId="4AD8E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889" w:type="dxa"/>
            <w:shd w:val="clear" w:color="auto" w:fill="auto"/>
            <w:vAlign w:val="center"/>
          </w:tcPr>
          <w:p w14:paraId="3540C0F6">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Веома дуги</w:t>
            </w:r>
          </w:p>
        </w:tc>
        <w:tc>
          <w:tcPr>
            <w:tcW w:w="543" w:type="dxa"/>
            <w:shd w:val="clear" w:color="auto" w:fill="auto"/>
            <w:vAlign w:val="center"/>
          </w:tcPr>
          <w:p w14:paraId="1037781C">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5</w:t>
            </w:r>
          </w:p>
        </w:tc>
        <w:tc>
          <w:tcPr>
            <w:tcW w:w="1220" w:type="dxa"/>
            <w:shd w:val="clear" w:color="auto" w:fill="auto"/>
            <w:vAlign w:val="center"/>
          </w:tcPr>
          <w:p w14:paraId="3B077C60">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71,66</w:t>
            </w:r>
          </w:p>
        </w:tc>
        <w:tc>
          <w:tcPr>
            <w:tcW w:w="1250" w:type="dxa"/>
            <w:shd w:val="clear" w:color="auto" w:fill="auto"/>
            <w:vAlign w:val="center"/>
          </w:tcPr>
          <w:p w14:paraId="293B3D2D">
            <w:pPr>
              <w:widowControl/>
              <w:jc w:val="center"/>
              <w:rPr>
                <w:rFonts w:ascii="Times New Roman" w:hAnsi="Times New Roman" w:cs="Times New Roman"/>
                <w:sz w:val="24"/>
                <w:szCs w:val="24"/>
              </w:rPr>
            </w:pPr>
            <w:r>
              <w:rPr>
                <w:rStyle w:val="30"/>
                <w:rFonts w:ascii="Times New Roman" w:hAnsi="Times New Roman" w:eastAsia="SimSun" w:cs="Times New Roman"/>
                <w:b w:val="0"/>
                <w:bCs w:val="0"/>
                <w:sz w:val="24"/>
                <w:szCs w:val="24"/>
                <w:lang w:val="en-US" w:eastAsia="zh-CN" w:bidi="ar"/>
              </w:rPr>
              <w:t>38,52</w:t>
            </w:r>
          </w:p>
        </w:tc>
        <w:tc>
          <w:tcPr>
            <w:tcW w:w="1095" w:type="dxa"/>
            <w:shd w:val="clear" w:color="auto" w:fill="auto"/>
            <w:vAlign w:val="center"/>
          </w:tcPr>
          <w:p w14:paraId="773D0C64">
            <w:pPr>
              <w:widowControl/>
              <w:jc w:val="center"/>
              <w:rPr>
                <w:rFonts w:ascii="Times New Roman" w:hAnsi="Times New Roman" w:cs="Times New Roman"/>
                <w:sz w:val="24"/>
                <w:szCs w:val="24"/>
              </w:rPr>
            </w:pPr>
            <w:r>
              <w:rPr>
                <w:rStyle w:val="30"/>
                <w:rFonts w:ascii="Times New Roman" w:hAnsi="Times New Roman" w:eastAsia="SimSun" w:cs="Times New Roman"/>
                <w:b w:val="0"/>
                <w:bCs w:val="0"/>
                <w:sz w:val="24"/>
                <w:szCs w:val="24"/>
                <w:lang w:val="en-US" w:eastAsia="zh-CN" w:bidi="ar"/>
              </w:rPr>
              <w:t>38,52</w:t>
            </w:r>
          </w:p>
        </w:tc>
        <w:tc>
          <w:tcPr>
            <w:tcW w:w="1116" w:type="dxa"/>
            <w:shd w:val="clear" w:color="auto" w:fill="auto"/>
            <w:vAlign w:val="center"/>
          </w:tcPr>
          <w:p w14:paraId="66B08327">
            <w:pPr>
              <w:widowControl/>
              <w:jc w:val="center"/>
              <w:rPr>
                <w:rFonts w:ascii="Times New Roman" w:hAnsi="Times New Roman" w:eastAsia="Candara" w:cs="Times New Roman"/>
                <w:sz w:val="24"/>
                <w:szCs w:val="24"/>
                <w:lang w:val="en-US" w:eastAsia="zh-CN" w:bidi="ar-SA"/>
              </w:rPr>
            </w:pPr>
            <w:r>
              <w:rPr>
                <w:rStyle w:val="30"/>
                <w:rFonts w:ascii="Times New Roman" w:hAnsi="Times New Roman" w:eastAsia="SimSun" w:cs="Times New Roman"/>
                <w:b w:val="0"/>
                <w:bCs w:val="0"/>
                <w:sz w:val="24"/>
                <w:szCs w:val="24"/>
                <w:lang w:val="en-US" w:eastAsia="zh-CN" w:bidi="ar"/>
              </w:rPr>
              <w:t>38,52</w:t>
            </w:r>
          </w:p>
        </w:tc>
        <w:tc>
          <w:tcPr>
            <w:tcW w:w="1229" w:type="dxa"/>
            <w:shd w:val="clear" w:color="auto" w:fill="auto"/>
            <w:vAlign w:val="center"/>
          </w:tcPr>
          <w:p w14:paraId="7C115FF2">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62,652</w:t>
            </w:r>
          </w:p>
        </w:tc>
        <w:tc>
          <w:tcPr>
            <w:tcW w:w="844" w:type="dxa"/>
            <w:shd w:val="clear" w:color="auto" w:fill="auto"/>
            <w:vAlign w:val="center"/>
          </w:tcPr>
          <w:p w14:paraId="419ABE6D">
            <w:pPr>
              <w:widowControl/>
              <w:jc w:val="center"/>
              <w:rPr>
                <w:rFonts w:ascii="Times New Roman" w:hAnsi="Times New Roman" w:cs="Times New Roman"/>
                <w:sz w:val="24"/>
                <w:szCs w:val="24"/>
              </w:rPr>
            </w:pPr>
            <w:r>
              <w:rPr>
                <w:rStyle w:val="30"/>
                <w:rFonts w:ascii="Times New Roman" w:hAnsi="Times New Roman" w:eastAsia="SimSun" w:cs="Times New Roman"/>
                <w:b w:val="0"/>
                <w:bCs w:val="0"/>
                <w:sz w:val="24"/>
                <w:szCs w:val="24"/>
                <w:lang w:val="en-US" w:eastAsia="zh-CN" w:bidi="ar"/>
              </w:rPr>
              <w:t>14,726</w:t>
            </w:r>
          </w:p>
        </w:tc>
        <w:tc>
          <w:tcPr>
            <w:tcW w:w="837" w:type="dxa"/>
            <w:shd w:val="clear" w:color="auto" w:fill="auto"/>
            <w:vAlign w:val="center"/>
          </w:tcPr>
          <w:p w14:paraId="68882AA5">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20,648</w:t>
            </w:r>
          </w:p>
        </w:tc>
      </w:tr>
    </w:tbl>
    <w:p w14:paraId="7397D944">
      <w:pPr>
        <w:pStyle w:val="29"/>
        <w:ind w:firstLine="720"/>
        <w:jc w:val="both"/>
        <w:rPr>
          <w:lang w:val="sr-Cyrl-BA"/>
        </w:rPr>
      </w:pPr>
      <w:r>
        <w:t>Резултати показују да Whisper и Faster</w:t>
      </w:r>
      <w:r>
        <w:rPr>
          <w:lang w:val="sr-Cyrl-BA"/>
        </w:rPr>
        <w:t>-</w:t>
      </w:r>
      <w:r>
        <w:t>Whisper FP32 остварују идентичне просечне WER вредности у свакој од четири групе трајања. Овај резултат је у складу са укупним поређењем из поглавља 6.2 и додатно потврђује да, након усклађивања параметара декодирања, промена имплементације са о</w:t>
      </w:r>
      <w:r>
        <w:rPr>
          <w:lang w:val="sr-Cyrl-BA"/>
        </w:rPr>
        <w:t>снов</w:t>
      </w:r>
      <w:r>
        <w:t>ног Whisper</w:t>
      </w:r>
      <w:r>
        <w:rPr>
          <w:lang w:val="sr-Cyrl-BA"/>
        </w:rPr>
        <w:t>-</w:t>
      </w:r>
      <w:r>
        <w:t>а на Faster</w:t>
      </w:r>
      <w:r>
        <w:rPr>
          <w:lang w:val="sr-Cyrl-BA"/>
        </w:rPr>
        <w:t>-</w:t>
      </w:r>
      <w:r>
        <w:t>Whisper FP32 није довела до промене квалитета транскрипције на коришћеном скупу.</w:t>
      </w:r>
      <w:r>
        <w:rPr>
          <w:lang w:val="sr-Cyrl-BA"/>
        </w:rPr>
        <w:t xml:space="preserve"> </w:t>
      </w:r>
      <w:r>
        <w:t>Код INT8 конфигурације уочене су мале разлике које зависе од групе. За кратке снимке WER износи 45,99%, у односу на 43,18% код две FP32 конфигурације. Код средњих снимака INT8 остварује нижи WER од 36,03%, у поређењу са 38,35% код Whisper и Faster</w:t>
      </w:r>
      <w:r>
        <w:rPr>
          <w:lang w:val="sr-Cyrl-BA"/>
        </w:rPr>
        <w:t>-</w:t>
      </w:r>
      <w:r>
        <w:t>Whisper FP32 конфигурације. Код дугих снимака INT8 има WER од 53,01%, док друге две конфигурације остварују 51,82%. За веома дуге снимке све три конфигурације остварују идентичан просечан WER од 38,52%.</w:t>
      </w:r>
      <w:r>
        <w:rPr>
          <w:lang w:val="sr-Cyrl-BA"/>
        </w:rPr>
        <w:t xml:space="preserve"> </w:t>
      </w:r>
      <w:r>
        <w:t>Ови резултати не показују систематско побољшање или погоршање тачности услед INT8 начина извршавања. У зависности од конкретне групе снимака, INT8 може остварити нешто нижи или нешто виши WER, док је на нивоу целог скупа разлика у односу на FP32 конфигурације свега 0,13 процентних поена.</w:t>
      </w:r>
      <w:r>
        <w:rPr>
          <w:lang w:val="sr-Cyrl-BA"/>
        </w:rPr>
        <w:t xml:space="preserve"> </w:t>
      </w:r>
    </w:p>
    <w:p w14:paraId="650670C1">
      <w:pPr>
        <w:pStyle w:val="29"/>
        <w:ind w:firstLine="720"/>
        <w:jc w:val="both"/>
        <w:rPr>
          <w:rStyle w:val="30"/>
        </w:rPr>
      </w:pPr>
      <w:r>
        <w:t>Знатно израженије разлике постоје у времену извршавања. Faster</w:t>
      </w:r>
      <w:r>
        <w:rPr>
          <w:lang w:val="sr-Cyrl-BA"/>
        </w:rPr>
        <w:t>-</w:t>
      </w:r>
      <w:r>
        <w:t>Whisper INT8 има најкраће просечно време у све четири групе. Код кратких снимака просечно време смањено је са 6,820 s код Whisper</w:t>
      </w:r>
      <w:r>
        <w:rPr>
          <w:lang w:val="sr-Cyrl-BA"/>
        </w:rPr>
        <w:t>-</w:t>
      </w:r>
      <w:r>
        <w:t>а на 1,630 s код INT8 конфигурације. Код средњих снимака одговарајуће вредности износе 12,634 s и 2,335 s, док су код дугих снимака 29,771 s и 5,873 s. Код веома дугих снимака Whisper просечно захтева 62,652 s, Faster</w:t>
      </w:r>
      <w:r>
        <w:rPr>
          <w:lang w:val="sr-Cyrl-BA"/>
        </w:rPr>
        <w:t>-</w:t>
      </w:r>
      <w:r>
        <w:t>Whisper FP32 20,648 s, а Faster</w:t>
      </w:r>
      <w:r>
        <w:rPr>
          <w:lang w:val="sr-Cyrl-BA"/>
        </w:rPr>
        <w:t>-</w:t>
      </w:r>
      <w:r>
        <w:t>Whisper INT8 14,726 s.</w:t>
      </w:r>
      <w:r>
        <w:rPr>
          <w:lang w:val="sr-Cyrl-BA"/>
        </w:rPr>
        <w:t xml:space="preserve"> </w:t>
      </w:r>
      <w:r>
        <w:t>Пошто апсолутно време извршавања природно расте са трајањем аудио записа, за поређење ефикасности различитих група додатно је анализиран RTF. Резултати су приказани у Табели 6.5.</w:t>
      </w:r>
    </w:p>
    <w:p w14:paraId="521A23A0">
      <w:pPr>
        <w:pStyle w:val="29"/>
        <w:jc w:val="center"/>
      </w:pPr>
      <w:r>
        <w:rPr>
          <w:rStyle w:val="30"/>
        </w:rPr>
        <w:t xml:space="preserve">Табела 6.5. </w:t>
      </w:r>
      <w:r>
        <w:rPr>
          <w:rStyle w:val="30"/>
          <w:b w:val="0"/>
          <w:bCs w:val="0"/>
        </w:rPr>
        <w:t>Просечан RTF према трајању аудио записа</w:t>
      </w:r>
    </w:p>
    <w:tbl>
      <w:tblPr>
        <w:tblStyle w:val="12"/>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269"/>
        <w:gridCol w:w="961"/>
        <w:gridCol w:w="2287"/>
        <w:gridCol w:w="2387"/>
      </w:tblGrid>
      <w:tr w14:paraId="56260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jc w:val="center"/>
        </w:trPr>
        <w:tc>
          <w:tcPr>
            <w:tcW w:w="0" w:type="auto"/>
            <w:shd w:val="clear" w:color="auto" w:fill="auto"/>
            <w:vAlign w:val="center"/>
          </w:tcPr>
          <w:p w14:paraId="4FD5A4AA">
            <w:pPr>
              <w:widowControl/>
              <w:jc w:val="center"/>
              <w:rPr>
                <w:rFonts w:ascii="Times New Roman" w:hAnsi="Times New Roman" w:cs="Times New Roman"/>
                <w:b/>
                <w:bCs/>
                <w:sz w:val="24"/>
                <w:szCs w:val="24"/>
              </w:rPr>
            </w:pPr>
            <w:r>
              <w:rPr>
                <w:rFonts w:ascii="Times New Roman" w:hAnsi="Times New Roman" w:eastAsia="SimSun" w:cs="Times New Roman"/>
                <w:b/>
                <w:bCs/>
                <w:sz w:val="24"/>
                <w:szCs w:val="24"/>
                <w:lang w:val="en-US" w:eastAsia="zh-CN" w:bidi="ar"/>
              </w:rPr>
              <w:t>Група</w:t>
            </w:r>
          </w:p>
        </w:tc>
        <w:tc>
          <w:tcPr>
            <w:tcW w:w="0" w:type="auto"/>
            <w:shd w:val="clear" w:color="auto" w:fill="auto"/>
            <w:vAlign w:val="center"/>
          </w:tcPr>
          <w:p w14:paraId="521AEB0B">
            <w:pPr>
              <w:widowControl/>
              <w:jc w:val="center"/>
              <w:rPr>
                <w:rFonts w:ascii="Times New Roman" w:hAnsi="Times New Roman" w:cs="Times New Roman"/>
                <w:b/>
                <w:bCs/>
                <w:sz w:val="24"/>
                <w:szCs w:val="24"/>
              </w:rPr>
            </w:pPr>
            <w:r>
              <w:rPr>
                <w:rFonts w:ascii="Times New Roman" w:hAnsi="Times New Roman" w:eastAsia="SimSun" w:cs="Times New Roman"/>
                <w:b/>
                <w:bCs/>
                <w:sz w:val="24"/>
                <w:szCs w:val="24"/>
                <w:lang w:val="en-US" w:eastAsia="zh-CN" w:bidi="ar"/>
              </w:rPr>
              <w:t>Whisper</w:t>
            </w:r>
          </w:p>
        </w:tc>
        <w:tc>
          <w:tcPr>
            <w:tcW w:w="0" w:type="auto"/>
            <w:shd w:val="clear" w:color="auto" w:fill="auto"/>
            <w:vAlign w:val="center"/>
          </w:tcPr>
          <w:p w14:paraId="42BE5FF9">
            <w:pPr>
              <w:widowControl/>
              <w:jc w:val="center"/>
              <w:rPr>
                <w:rFonts w:ascii="Times New Roman" w:hAnsi="Times New Roman" w:cs="Times New Roman"/>
                <w:b/>
                <w:bCs/>
                <w:sz w:val="24"/>
                <w:szCs w:val="24"/>
              </w:rPr>
            </w:pPr>
            <w:r>
              <w:rPr>
                <w:rFonts w:ascii="Times New Roman" w:hAnsi="Times New Roman" w:eastAsia="SimSun" w:cs="Times New Roman"/>
                <w:b/>
                <w:bCs/>
                <w:sz w:val="24"/>
                <w:szCs w:val="24"/>
                <w:lang w:val="en-US" w:eastAsia="zh-CN" w:bidi="ar"/>
              </w:rPr>
              <w:t>Faster</w:t>
            </w:r>
            <w:r>
              <w:rPr>
                <w:rFonts w:ascii="Times New Roman" w:hAnsi="Times New Roman" w:eastAsia="SimSun" w:cs="Times New Roman"/>
                <w:b/>
                <w:bCs/>
                <w:sz w:val="24"/>
                <w:szCs w:val="24"/>
                <w:lang w:val="sr-Cyrl-BA" w:eastAsia="zh-CN" w:bidi="ar"/>
              </w:rPr>
              <w:t>-</w:t>
            </w:r>
            <w:r>
              <w:rPr>
                <w:rFonts w:ascii="Times New Roman" w:hAnsi="Times New Roman" w:eastAsia="SimSun" w:cs="Times New Roman"/>
                <w:b/>
                <w:bCs/>
                <w:sz w:val="24"/>
                <w:szCs w:val="24"/>
                <w:lang w:val="en-US" w:eastAsia="zh-CN" w:bidi="ar"/>
              </w:rPr>
              <w:t>Whisper FP32</w:t>
            </w:r>
          </w:p>
        </w:tc>
        <w:tc>
          <w:tcPr>
            <w:tcW w:w="2342" w:type="dxa"/>
            <w:shd w:val="clear" w:color="auto" w:fill="auto"/>
            <w:vAlign w:val="center"/>
          </w:tcPr>
          <w:p w14:paraId="003A7260">
            <w:pPr>
              <w:widowControl/>
              <w:jc w:val="center"/>
              <w:rPr>
                <w:rFonts w:ascii="Times New Roman" w:hAnsi="Times New Roman" w:eastAsia="SimSun" w:cs="Times New Roman"/>
                <w:b/>
                <w:bCs/>
                <w:sz w:val="24"/>
                <w:szCs w:val="24"/>
                <w:lang w:val="en-US" w:eastAsia="zh-CN" w:bidi="ar"/>
              </w:rPr>
            </w:pPr>
            <w:r>
              <w:rPr>
                <w:rFonts w:ascii="Times New Roman" w:hAnsi="Times New Roman" w:eastAsia="SimSun" w:cs="Times New Roman"/>
                <w:b/>
                <w:bCs/>
                <w:sz w:val="24"/>
                <w:szCs w:val="24"/>
                <w:lang w:val="en-US" w:eastAsia="zh-CN" w:bidi="ar"/>
              </w:rPr>
              <w:t>Faster</w:t>
            </w:r>
            <w:r>
              <w:rPr>
                <w:rFonts w:ascii="Times New Roman" w:hAnsi="Times New Roman" w:eastAsia="SimSun" w:cs="Times New Roman"/>
                <w:b/>
                <w:bCs/>
                <w:sz w:val="24"/>
                <w:szCs w:val="24"/>
                <w:lang w:val="sr-Cyrl-BA" w:eastAsia="zh-CN" w:bidi="ar"/>
              </w:rPr>
              <w:t>-</w:t>
            </w:r>
            <w:r>
              <w:rPr>
                <w:rFonts w:ascii="Times New Roman" w:hAnsi="Times New Roman" w:eastAsia="SimSun" w:cs="Times New Roman"/>
                <w:b/>
                <w:bCs/>
                <w:sz w:val="24"/>
                <w:szCs w:val="24"/>
                <w:lang w:val="en-US" w:eastAsia="zh-CN" w:bidi="ar"/>
              </w:rPr>
              <w:t>Whisper INT8</w:t>
            </w:r>
          </w:p>
        </w:tc>
      </w:tr>
      <w:tr w14:paraId="3E5A3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44038474">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Кратки</w:t>
            </w:r>
          </w:p>
        </w:tc>
        <w:tc>
          <w:tcPr>
            <w:tcW w:w="0" w:type="auto"/>
            <w:shd w:val="clear" w:color="auto" w:fill="auto"/>
            <w:vAlign w:val="center"/>
          </w:tcPr>
          <w:p w14:paraId="55FD293C">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1,003</w:t>
            </w:r>
          </w:p>
        </w:tc>
        <w:tc>
          <w:tcPr>
            <w:tcW w:w="0" w:type="auto"/>
            <w:shd w:val="clear" w:color="auto" w:fill="auto"/>
            <w:vAlign w:val="center"/>
          </w:tcPr>
          <w:p w14:paraId="348F4DCA">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0,353</w:t>
            </w:r>
          </w:p>
        </w:tc>
        <w:tc>
          <w:tcPr>
            <w:tcW w:w="2342" w:type="dxa"/>
            <w:shd w:val="clear" w:color="auto" w:fill="auto"/>
            <w:vAlign w:val="center"/>
          </w:tcPr>
          <w:p w14:paraId="34CE0402">
            <w:pPr>
              <w:widowControl/>
              <w:jc w:val="center"/>
              <w:rPr>
                <w:rFonts w:ascii="Times New Roman" w:hAnsi="Times New Roman" w:eastAsia="SimSun" w:cs="Times New Roman"/>
                <w:sz w:val="24"/>
                <w:szCs w:val="24"/>
                <w:lang w:val="en-US" w:eastAsia="zh-CN" w:bidi="ar"/>
              </w:rPr>
            </w:pPr>
            <w:r>
              <w:rPr>
                <w:rStyle w:val="30"/>
                <w:rFonts w:ascii="Times New Roman" w:hAnsi="Times New Roman" w:eastAsia="SimSun" w:cs="Times New Roman"/>
                <w:b w:val="0"/>
                <w:bCs w:val="0"/>
                <w:sz w:val="24"/>
                <w:szCs w:val="24"/>
                <w:lang w:val="en-US" w:eastAsia="zh-CN" w:bidi="ar"/>
              </w:rPr>
              <w:t>0,240</w:t>
            </w:r>
          </w:p>
        </w:tc>
      </w:tr>
      <w:tr w14:paraId="738B4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62ADA046">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Средњи</w:t>
            </w:r>
          </w:p>
        </w:tc>
        <w:tc>
          <w:tcPr>
            <w:tcW w:w="0" w:type="auto"/>
            <w:shd w:val="clear" w:color="auto" w:fill="auto"/>
            <w:vAlign w:val="center"/>
          </w:tcPr>
          <w:p w14:paraId="39EA98D6">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0,832</w:t>
            </w:r>
          </w:p>
        </w:tc>
        <w:tc>
          <w:tcPr>
            <w:tcW w:w="0" w:type="auto"/>
            <w:shd w:val="clear" w:color="auto" w:fill="auto"/>
            <w:vAlign w:val="center"/>
          </w:tcPr>
          <w:p w14:paraId="39AE7211">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0,246</w:t>
            </w:r>
          </w:p>
        </w:tc>
        <w:tc>
          <w:tcPr>
            <w:tcW w:w="2342" w:type="dxa"/>
            <w:shd w:val="clear" w:color="auto" w:fill="auto"/>
            <w:vAlign w:val="center"/>
          </w:tcPr>
          <w:p w14:paraId="0CD49410">
            <w:pPr>
              <w:widowControl/>
              <w:jc w:val="center"/>
              <w:rPr>
                <w:rFonts w:ascii="Times New Roman" w:hAnsi="Times New Roman" w:eastAsia="SimSun" w:cs="Times New Roman"/>
                <w:sz w:val="24"/>
                <w:szCs w:val="24"/>
                <w:lang w:val="en-US" w:eastAsia="zh-CN" w:bidi="ar"/>
              </w:rPr>
            </w:pPr>
            <w:r>
              <w:rPr>
                <w:rStyle w:val="30"/>
                <w:rFonts w:ascii="Times New Roman" w:hAnsi="Times New Roman" w:eastAsia="SimSun" w:cs="Times New Roman"/>
                <w:b w:val="0"/>
                <w:bCs w:val="0"/>
                <w:sz w:val="24"/>
                <w:szCs w:val="24"/>
                <w:lang w:val="en-US" w:eastAsia="zh-CN" w:bidi="ar"/>
              </w:rPr>
              <w:t>0,154</w:t>
            </w:r>
          </w:p>
        </w:tc>
      </w:tr>
      <w:tr w14:paraId="7415E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5B583636">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Дуги</w:t>
            </w:r>
          </w:p>
        </w:tc>
        <w:tc>
          <w:tcPr>
            <w:tcW w:w="0" w:type="auto"/>
            <w:shd w:val="clear" w:color="auto" w:fill="auto"/>
            <w:vAlign w:val="center"/>
          </w:tcPr>
          <w:p w14:paraId="62248BDC">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0,942</w:t>
            </w:r>
          </w:p>
        </w:tc>
        <w:tc>
          <w:tcPr>
            <w:tcW w:w="0" w:type="auto"/>
            <w:shd w:val="clear" w:color="auto" w:fill="auto"/>
            <w:vAlign w:val="center"/>
          </w:tcPr>
          <w:p w14:paraId="0689B5FD">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0,287</w:t>
            </w:r>
          </w:p>
        </w:tc>
        <w:tc>
          <w:tcPr>
            <w:tcW w:w="2342" w:type="dxa"/>
            <w:shd w:val="clear" w:color="auto" w:fill="auto"/>
            <w:vAlign w:val="center"/>
          </w:tcPr>
          <w:p w14:paraId="578F5B3A">
            <w:pPr>
              <w:widowControl/>
              <w:jc w:val="center"/>
              <w:rPr>
                <w:rFonts w:ascii="Times New Roman" w:hAnsi="Times New Roman" w:eastAsia="SimSun" w:cs="Times New Roman"/>
                <w:sz w:val="24"/>
                <w:szCs w:val="24"/>
                <w:lang w:val="en-US" w:eastAsia="zh-CN" w:bidi="ar"/>
              </w:rPr>
            </w:pPr>
            <w:r>
              <w:rPr>
                <w:rStyle w:val="30"/>
                <w:rFonts w:ascii="Times New Roman" w:hAnsi="Times New Roman" w:eastAsia="SimSun" w:cs="Times New Roman"/>
                <w:b w:val="0"/>
                <w:bCs w:val="0"/>
                <w:sz w:val="24"/>
                <w:szCs w:val="24"/>
                <w:lang w:val="en-US" w:eastAsia="zh-CN" w:bidi="ar"/>
              </w:rPr>
              <w:t>0,187</w:t>
            </w:r>
          </w:p>
        </w:tc>
      </w:tr>
      <w:tr w14:paraId="3AFE3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58DD1E81">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Веома дуги</w:t>
            </w:r>
          </w:p>
        </w:tc>
        <w:tc>
          <w:tcPr>
            <w:tcW w:w="0" w:type="auto"/>
            <w:shd w:val="clear" w:color="auto" w:fill="auto"/>
            <w:vAlign w:val="center"/>
          </w:tcPr>
          <w:p w14:paraId="35E824E3">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0,879</w:t>
            </w:r>
          </w:p>
        </w:tc>
        <w:tc>
          <w:tcPr>
            <w:tcW w:w="0" w:type="auto"/>
            <w:shd w:val="clear" w:color="auto" w:fill="auto"/>
            <w:vAlign w:val="center"/>
          </w:tcPr>
          <w:p w14:paraId="020B0A97">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0,289</w:t>
            </w:r>
          </w:p>
        </w:tc>
        <w:tc>
          <w:tcPr>
            <w:tcW w:w="2342" w:type="dxa"/>
            <w:shd w:val="clear" w:color="auto" w:fill="auto"/>
            <w:vAlign w:val="center"/>
          </w:tcPr>
          <w:p w14:paraId="03DF47BA">
            <w:pPr>
              <w:widowControl/>
              <w:jc w:val="center"/>
              <w:rPr>
                <w:rFonts w:ascii="Times New Roman" w:hAnsi="Times New Roman" w:eastAsia="SimSun" w:cs="Times New Roman"/>
                <w:sz w:val="24"/>
                <w:szCs w:val="24"/>
                <w:lang w:val="en-US" w:eastAsia="zh-CN" w:bidi="ar"/>
              </w:rPr>
            </w:pPr>
            <w:r>
              <w:rPr>
                <w:rStyle w:val="30"/>
                <w:rFonts w:ascii="Times New Roman" w:hAnsi="Times New Roman" w:eastAsia="SimSun" w:cs="Times New Roman"/>
                <w:b w:val="0"/>
                <w:bCs w:val="0"/>
                <w:sz w:val="24"/>
                <w:szCs w:val="24"/>
                <w:lang w:val="en-US" w:eastAsia="zh-CN" w:bidi="ar"/>
              </w:rPr>
              <w:t>0,206</w:t>
            </w:r>
          </w:p>
        </w:tc>
      </w:tr>
    </w:tbl>
    <w:p w14:paraId="110BDA71">
      <w:pPr>
        <w:pStyle w:val="29"/>
        <w:ind w:firstLine="720"/>
        <w:jc w:val="both"/>
      </w:pPr>
      <w:r>
        <w:t>Faster</w:t>
      </w:r>
      <w:r>
        <w:rPr>
          <w:lang w:val="sr-Cyrl-BA"/>
        </w:rPr>
        <w:t>-</w:t>
      </w:r>
      <w:r>
        <w:t>Whisper INT8 остварује најнижи просечан RTF у све четири групе трајања. Faster</w:t>
      </w:r>
      <w:r>
        <w:rPr>
          <w:lang w:val="sr-Cyrl-BA"/>
        </w:rPr>
        <w:t>-</w:t>
      </w:r>
      <w:r>
        <w:t>Whisper FP32 такође има знатно нижи RTF од Whisper</w:t>
      </w:r>
      <w:r>
        <w:rPr>
          <w:lang w:val="sr-Cyrl-BA"/>
        </w:rPr>
        <w:t>-</w:t>
      </w:r>
      <w:r>
        <w:t>а у свакој групи. Ово показује да предност Faster</w:t>
      </w:r>
      <w:r>
        <w:rPr>
          <w:lang w:val="sr-Cyrl-BA"/>
        </w:rPr>
        <w:t>-</w:t>
      </w:r>
      <w:r>
        <w:t>Whisper имплементације у брзини није ограничена само на одређену дужину аудио записа, већ је присутна код кратких, средњих, дугих и веома дугих снимака у коришћеном тест скупу.</w:t>
      </w:r>
      <w:r>
        <w:rPr>
          <w:lang w:val="sr-Cyrl-BA"/>
        </w:rPr>
        <w:t xml:space="preserve"> </w:t>
      </w:r>
      <w:r>
        <w:t>Посебно је значајно да је код кратких снимака просечан RTF Whisper</w:t>
      </w:r>
      <w:r>
        <w:rPr>
          <w:lang w:val="sr-Cyrl-BA"/>
        </w:rPr>
        <w:t>-</w:t>
      </w:r>
      <w:r>
        <w:t>а приближно 1,003, док Faster</w:t>
      </w:r>
      <w:r>
        <w:rPr>
          <w:lang w:val="sr-Cyrl-BA"/>
        </w:rPr>
        <w:t>-</w:t>
      </w:r>
      <w:r>
        <w:t>Whisper INT8 остварује 0,240. Са повећањем трајања снимака Whisper остварује RTF мањи од 1, али Faster</w:t>
      </w:r>
      <w:r>
        <w:rPr>
          <w:lang w:val="sr-Cyrl-BA"/>
        </w:rPr>
        <w:t>-</w:t>
      </w:r>
      <w:r>
        <w:t>Whisper конфигурације задржавају знатно ниже вредности. Све Faster</w:t>
      </w:r>
      <w:r>
        <w:rPr>
          <w:lang w:val="sr-Cyrl-BA"/>
        </w:rPr>
        <w:t>-</w:t>
      </w:r>
      <w:r>
        <w:t>Whisper групне вредности налазе се испод 1, што показује да је обрада у просеку бржа од реалног трајања аудио материјала.</w:t>
      </w:r>
    </w:p>
    <w:p w14:paraId="0EC7E790">
      <w:pPr>
        <w:pStyle w:val="4"/>
        <w:widowControl/>
        <w:jc w:val="both"/>
        <w:rPr>
          <w:rFonts w:ascii="Times New Roman" w:hAnsi="Times New Roman" w:cs="Times New Roman"/>
        </w:rPr>
      </w:pPr>
      <w:bookmarkStart w:id="115" w:name="_Toc7450"/>
      <w:r>
        <w:rPr>
          <w:rFonts w:ascii="Times New Roman" w:hAnsi="Times New Roman" w:cs="Times New Roman"/>
        </w:rPr>
        <w:t>Анализа према говорницима</w:t>
      </w:r>
      <w:bookmarkEnd w:id="115"/>
    </w:p>
    <w:p w14:paraId="41AE52DF">
      <w:pPr>
        <w:pStyle w:val="29"/>
        <w:ind w:firstLine="720"/>
        <w:jc w:val="both"/>
      </w:pPr>
      <w:r>
        <w:t>Други део анализе односи се на разлике између три говорника. Први и други говорник заступљени су са по 13 снимака, док трећи говорник има 14 снимака. Резултати су приказани у Табели 6.</w:t>
      </w:r>
      <w:r>
        <w:rPr>
          <w:lang w:val="sr-Cyrl-BA"/>
        </w:rPr>
        <w:t>6</w:t>
      </w:r>
      <w:r>
        <w:t>.</w:t>
      </w:r>
    </w:p>
    <w:p w14:paraId="1638261A">
      <w:pPr>
        <w:pStyle w:val="29"/>
        <w:jc w:val="center"/>
      </w:pPr>
      <w:r>
        <w:rPr>
          <w:rStyle w:val="30"/>
        </w:rPr>
        <w:t>Табела 6.</w:t>
      </w:r>
      <w:r>
        <w:rPr>
          <w:rStyle w:val="30"/>
          <w:lang w:val="sr-Cyrl-BA"/>
        </w:rPr>
        <w:t>6</w:t>
      </w:r>
      <w:r>
        <w:rPr>
          <w:rStyle w:val="30"/>
        </w:rPr>
        <w:t xml:space="preserve">. </w:t>
      </w:r>
      <w:r>
        <w:rPr>
          <w:rStyle w:val="30"/>
          <w:b w:val="0"/>
          <w:bCs w:val="0"/>
        </w:rPr>
        <w:t>Просечан WER према говорнику</w:t>
      </w:r>
    </w:p>
    <w:tbl>
      <w:tblPr>
        <w:tblStyle w:val="12"/>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333"/>
        <w:gridCol w:w="1018"/>
        <w:gridCol w:w="1436"/>
        <w:gridCol w:w="2841"/>
        <w:gridCol w:w="2841"/>
      </w:tblGrid>
      <w:tr w14:paraId="571D2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67" w:hRule="atLeast"/>
          <w:tblHeader/>
          <w:tblCellSpacing w:w="15" w:type="dxa"/>
          <w:jc w:val="center"/>
        </w:trPr>
        <w:tc>
          <w:tcPr>
            <w:tcW w:w="1288" w:type="dxa"/>
            <w:shd w:val="clear" w:color="auto" w:fill="auto"/>
            <w:vAlign w:val="center"/>
          </w:tcPr>
          <w:p w14:paraId="031A6DBE">
            <w:pPr>
              <w:widowControl/>
              <w:jc w:val="center"/>
              <w:rPr>
                <w:rFonts w:ascii="Times New Roman" w:hAnsi="Times New Roman" w:cs="Times New Roman"/>
                <w:b/>
                <w:bCs/>
                <w:sz w:val="24"/>
                <w:szCs w:val="24"/>
              </w:rPr>
            </w:pPr>
            <w:r>
              <w:rPr>
                <w:rFonts w:ascii="Times New Roman" w:hAnsi="Times New Roman" w:eastAsia="SimSun" w:cs="Times New Roman"/>
                <w:b/>
                <w:bCs/>
                <w:sz w:val="24"/>
                <w:szCs w:val="24"/>
                <w:lang w:val="en-US" w:eastAsia="zh-CN" w:bidi="ar"/>
              </w:rPr>
              <w:t>Говорник</w:t>
            </w:r>
          </w:p>
        </w:tc>
        <w:tc>
          <w:tcPr>
            <w:tcW w:w="988" w:type="dxa"/>
            <w:shd w:val="clear" w:color="auto" w:fill="auto"/>
            <w:vAlign w:val="center"/>
          </w:tcPr>
          <w:p w14:paraId="27F0D1A4">
            <w:pPr>
              <w:widowControl/>
              <w:jc w:val="center"/>
              <w:rPr>
                <w:rFonts w:ascii="Times New Roman" w:hAnsi="Times New Roman" w:cs="Times New Roman"/>
                <w:b/>
                <w:bCs/>
                <w:sz w:val="24"/>
                <w:szCs w:val="24"/>
              </w:rPr>
            </w:pPr>
            <w:r>
              <w:rPr>
                <w:rFonts w:ascii="Times New Roman" w:hAnsi="Times New Roman" w:eastAsia="SimSun" w:cs="Times New Roman"/>
                <w:b/>
                <w:bCs/>
                <w:sz w:val="24"/>
                <w:szCs w:val="24"/>
                <w:lang w:val="en-US" w:eastAsia="zh-CN" w:bidi="ar"/>
              </w:rPr>
              <w:t>Број снимака</w:t>
            </w:r>
          </w:p>
        </w:tc>
        <w:tc>
          <w:tcPr>
            <w:tcW w:w="1406" w:type="dxa"/>
            <w:shd w:val="clear" w:color="auto" w:fill="auto"/>
            <w:vAlign w:val="center"/>
          </w:tcPr>
          <w:p w14:paraId="5CA73C39">
            <w:pPr>
              <w:widowControl/>
              <w:jc w:val="center"/>
              <w:rPr>
                <w:rFonts w:ascii="Times New Roman" w:hAnsi="Times New Roman" w:cs="Times New Roman"/>
                <w:b/>
                <w:bCs/>
                <w:sz w:val="24"/>
                <w:szCs w:val="24"/>
              </w:rPr>
            </w:pPr>
            <w:r>
              <w:rPr>
                <w:rFonts w:ascii="Times New Roman" w:hAnsi="Times New Roman" w:eastAsia="SimSun" w:cs="Times New Roman"/>
                <w:b/>
                <w:bCs/>
                <w:sz w:val="24"/>
                <w:szCs w:val="24"/>
                <w:lang w:val="en-US" w:eastAsia="zh-CN" w:bidi="ar"/>
              </w:rPr>
              <w:t>Whisper [%]</w:t>
            </w:r>
          </w:p>
        </w:tc>
        <w:tc>
          <w:tcPr>
            <w:tcW w:w="2811" w:type="dxa"/>
            <w:shd w:val="clear" w:color="auto" w:fill="auto"/>
            <w:vAlign w:val="center"/>
          </w:tcPr>
          <w:p w14:paraId="1A6A503F">
            <w:pPr>
              <w:widowControl/>
              <w:jc w:val="center"/>
              <w:rPr>
                <w:rFonts w:ascii="Times New Roman" w:hAnsi="Times New Roman" w:cs="Times New Roman"/>
                <w:b/>
                <w:bCs/>
                <w:sz w:val="24"/>
                <w:szCs w:val="24"/>
              </w:rPr>
            </w:pPr>
            <w:r>
              <w:rPr>
                <w:rFonts w:ascii="Times New Roman" w:hAnsi="Times New Roman" w:eastAsia="SimSun" w:cs="Times New Roman"/>
                <w:b/>
                <w:bCs/>
                <w:sz w:val="24"/>
                <w:szCs w:val="24"/>
                <w:lang w:val="en-US" w:eastAsia="zh-CN" w:bidi="ar"/>
              </w:rPr>
              <w:t>Faster</w:t>
            </w:r>
            <w:r>
              <w:rPr>
                <w:rFonts w:ascii="Times New Roman" w:hAnsi="Times New Roman" w:eastAsia="SimSun" w:cs="Times New Roman"/>
                <w:b/>
                <w:bCs/>
                <w:sz w:val="24"/>
                <w:szCs w:val="24"/>
                <w:lang w:val="sr-Cyrl-BA" w:eastAsia="zh-CN" w:bidi="ar"/>
              </w:rPr>
              <w:t>-</w:t>
            </w:r>
            <w:r>
              <w:rPr>
                <w:rFonts w:ascii="Times New Roman" w:hAnsi="Times New Roman" w:eastAsia="SimSun" w:cs="Times New Roman"/>
                <w:b/>
                <w:bCs/>
                <w:sz w:val="24"/>
                <w:szCs w:val="24"/>
                <w:lang w:val="en-US" w:eastAsia="zh-CN" w:bidi="ar"/>
              </w:rPr>
              <w:t>Whisper FP32 [%]</w:t>
            </w:r>
          </w:p>
        </w:tc>
        <w:tc>
          <w:tcPr>
            <w:tcW w:w="2796" w:type="dxa"/>
            <w:shd w:val="clear" w:color="auto" w:fill="auto"/>
            <w:vAlign w:val="center"/>
          </w:tcPr>
          <w:p w14:paraId="2E304A3D">
            <w:pPr>
              <w:widowControl/>
              <w:jc w:val="center"/>
              <w:rPr>
                <w:rFonts w:ascii="Times New Roman" w:hAnsi="Times New Roman" w:eastAsia="SimSun" w:cs="Times New Roman"/>
                <w:b/>
                <w:bCs/>
                <w:sz w:val="24"/>
                <w:szCs w:val="24"/>
                <w:lang w:val="en-US" w:eastAsia="zh-CN" w:bidi="ar"/>
              </w:rPr>
            </w:pPr>
            <w:r>
              <w:rPr>
                <w:rFonts w:ascii="Times New Roman" w:hAnsi="Times New Roman" w:eastAsia="SimSun" w:cs="Times New Roman"/>
                <w:b/>
                <w:bCs/>
                <w:sz w:val="24"/>
                <w:szCs w:val="24"/>
                <w:lang w:val="en-US" w:eastAsia="zh-CN" w:bidi="ar"/>
              </w:rPr>
              <w:t>Faster</w:t>
            </w:r>
            <w:r>
              <w:rPr>
                <w:rFonts w:ascii="Times New Roman" w:hAnsi="Times New Roman" w:eastAsia="SimSun" w:cs="Times New Roman"/>
                <w:b/>
                <w:bCs/>
                <w:sz w:val="24"/>
                <w:szCs w:val="24"/>
                <w:lang w:val="sr-Cyrl-BA" w:eastAsia="zh-CN" w:bidi="ar"/>
              </w:rPr>
              <w:t>-</w:t>
            </w:r>
            <w:r>
              <w:rPr>
                <w:rFonts w:ascii="Times New Roman" w:hAnsi="Times New Roman" w:eastAsia="SimSun" w:cs="Times New Roman"/>
                <w:b/>
                <w:bCs/>
                <w:sz w:val="24"/>
                <w:szCs w:val="24"/>
                <w:lang w:val="en-US" w:eastAsia="zh-CN" w:bidi="ar"/>
              </w:rPr>
              <w:t>Whisper INT8 [%]</w:t>
            </w:r>
          </w:p>
        </w:tc>
      </w:tr>
      <w:tr w14:paraId="5A542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1288" w:type="dxa"/>
            <w:shd w:val="clear" w:color="auto" w:fill="auto"/>
            <w:vAlign w:val="center"/>
          </w:tcPr>
          <w:p w14:paraId="2A875199">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Говорник 1</w:t>
            </w:r>
          </w:p>
        </w:tc>
        <w:tc>
          <w:tcPr>
            <w:tcW w:w="988" w:type="dxa"/>
            <w:shd w:val="clear" w:color="auto" w:fill="auto"/>
            <w:vAlign w:val="center"/>
          </w:tcPr>
          <w:p w14:paraId="24523120">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13</w:t>
            </w:r>
          </w:p>
        </w:tc>
        <w:tc>
          <w:tcPr>
            <w:tcW w:w="1406" w:type="dxa"/>
            <w:shd w:val="clear" w:color="auto" w:fill="auto"/>
            <w:vAlign w:val="center"/>
          </w:tcPr>
          <w:p w14:paraId="00336A9A">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46,15</w:t>
            </w:r>
          </w:p>
        </w:tc>
        <w:tc>
          <w:tcPr>
            <w:tcW w:w="2811" w:type="dxa"/>
            <w:shd w:val="clear" w:color="auto" w:fill="auto"/>
            <w:vAlign w:val="center"/>
          </w:tcPr>
          <w:p w14:paraId="78A2D8C9">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46,15</w:t>
            </w:r>
          </w:p>
        </w:tc>
        <w:tc>
          <w:tcPr>
            <w:tcW w:w="2796" w:type="dxa"/>
            <w:shd w:val="clear" w:color="auto" w:fill="auto"/>
            <w:vAlign w:val="center"/>
          </w:tcPr>
          <w:p w14:paraId="01403983">
            <w:pPr>
              <w:widowControl/>
              <w:jc w:val="center"/>
              <w:rPr>
                <w:rFonts w:ascii="Times New Roman" w:hAnsi="Times New Roman" w:eastAsia="SimSun" w:cs="Times New Roman"/>
                <w:sz w:val="24"/>
                <w:szCs w:val="24"/>
                <w:lang w:val="en-US" w:eastAsia="zh-CN" w:bidi="ar"/>
              </w:rPr>
            </w:pPr>
            <w:r>
              <w:rPr>
                <w:rStyle w:val="30"/>
                <w:rFonts w:ascii="Times New Roman" w:hAnsi="Times New Roman" w:eastAsia="SimSun" w:cs="Times New Roman"/>
                <w:b w:val="0"/>
                <w:bCs w:val="0"/>
                <w:sz w:val="24"/>
                <w:szCs w:val="24"/>
                <w:lang w:val="en-US" w:eastAsia="zh-CN" w:bidi="ar"/>
              </w:rPr>
              <w:t>45,39</w:t>
            </w:r>
          </w:p>
        </w:tc>
      </w:tr>
      <w:tr w14:paraId="03EBB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1288" w:type="dxa"/>
            <w:shd w:val="clear" w:color="auto" w:fill="auto"/>
            <w:vAlign w:val="center"/>
          </w:tcPr>
          <w:p w14:paraId="79F23459">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Говорник 2</w:t>
            </w:r>
          </w:p>
        </w:tc>
        <w:tc>
          <w:tcPr>
            <w:tcW w:w="988" w:type="dxa"/>
            <w:shd w:val="clear" w:color="auto" w:fill="auto"/>
            <w:vAlign w:val="center"/>
          </w:tcPr>
          <w:p w14:paraId="5BCF2ADF">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13</w:t>
            </w:r>
          </w:p>
        </w:tc>
        <w:tc>
          <w:tcPr>
            <w:tcW w:w="1406" w:type="dxa"/>
            <w:shd w:val="clear" w:color="auto" w:fill="auto"/>
            <w:vAlign w:val="center"/>
          </w:tcPr>
          <w:p w14:paraId="35ACA69F">
            <w:pPr>
              <w:widowControl/>
              <w:jc w:val="center"/>
              <w:rPr>
                <w:rFonts w:ascii="Times New Roman" w:hAnsi="Times New Roman" w:cs="Times New Roman"/>
                <w:sz w:val="24"/>
                <w:szCs w:val="24"/>
              </w:rPr>
            </w:pPr>
            <w:r>
              <w:rPr>
                <w:rStyle w:val="30"/>
                <w:rFonts w:ascii="Times New Roman" w:hAnsi="Times New Roman" w:eastAsia="SimSun" w:cs="Times New Roman"/>
                <w:b w:val="0"/>
                <w:bCs w:val="0"/>
                <w:sz w:val="24"/>
                <w:szCs w:val="24"/>
                <w:lang w:val="en-US" w:eastAsia="zh-CN" w:bidi="ar"/>
              </w:rPr>
              <w:t>25,50</w:t>
            </w:r>
          </w:p>
        </w:tc>
        <w:tc>
          <w:tcPr>
            <w:tcW w:w="2811" w:type="dxa"/>
            <w:shd w:val="clear" w:color="auto" w:fill="auto"/>
            <w:vAlign w:val="center"/>
          </w:tcPr>
          <w:p w14:paraId="5D1EC1AD">
            <w:pPr>
              <w:widowControl/>
              <w:jc w:val="center"/>
              <w:rPr>
                <w:rFonts w:ascii="Times New Roman" w:hAnsi="Times New Roman" w:cs="Times New Roman"/>
                <w:sz w:val="24"/>
                <w:szCs w:val="24"/>
              </w:rPr>
            </w:pPr>
            <w:r>
              <w:rPr>
                <w:rStyle w:val="30"/>
                <w:rFonts w:ascii="Times New Roman" w:hAnsi="Times New Roman" w:eastAsia="SimSun" w:cs="Times New Roman"/>
                <w:b w:val="0"/>
                <w:bCs w:val="0"/>
                <w:sz w:val="24"/>
                <w:szCs w:val="24"/>
                <w:lang w:val="en-US" w:eastAsia="zh-CN" w:bidi="ar"/>
              </w:rPr>
              <w:t>25,50</w:t>
            </w:r>
          </w:p>
        </w:tc>
        <w:tc>
          <w:tcPr>
            <w:tcW w:w="2796" w:type="dxa"/>
            <w:shd w:val="clear" w:color="auto" w:fill="auto"/>
            <w:vAlign w:val="center"/>
          </w:tcPr>
          <w:p w14:paraId="22938E91">
            <w:pPr>
              <w:widowControl/>
              <w:jc w:val="center"/>
              <w:rPr>
                <w:rStyle w:val="30"/>
                <w:rFonts w:ascii="Times New Roman" w:hAnsi="Times New Roman" w:eastAsia="SimSun" w:cs="Times New Roman"/>
                <w:b w:val="0"/>
                <w:bCs w:val="0"/>
                <w:sz w:val="24"/>
                <w:szCs w:val="24"/>
                <w:lang w:val="en-US" w:eastAsia="zh-CN" w:bidi="ar"/>
              </w:rPr>
            </w:pPr>
            <w:r>
              <w:rPr>
                <w:rFonts w:ascii="Times New Roman" w:hAnsi="Times New Roman" w:eastAsia="SimSun" w:cs="Times New Roman"/>
                <w:sz w:val="24"/>
                <w:szCs w:val="24"/>
                <w:lang w:val="en-US" w:eastAsia="zh-CN" w:bidi="ar"/>
              </w:rPr>
              <w:t>25,68</w:t>
            </w:r>
          </w:p>
        </w:tc>
      </w:tr>
      <w:tr w14:paraId="74A9C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1288" w:type="dxa"/>
            <w:shd w:val="clear" w:color="auto" w:fill="auto"/>
            <w:vAlign w:val="center"/>
          </w:tcPr>
          <w:p w14:paraId="0F14D122">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Говорник 3</w:t>
            </w:r>
          </w:p>
        </w:tc>
        <w:tc>
          <w:tcPr>
            <w:tcW w:w="988" w:type="dxa"/>
            <w:shd w:val="clear" w:color="auto" w:fill="auto"/>
            <w:vAlign w:val="center"/>
          </w:tcPr>
          <w:p w14:paraId="2CA7B53B">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14</w:t>
            </w:r>
          </w:p>
        </w:tc>
        <w:tc>
          <w:tcPr>
            <w:tcW w:w="1406" w:type="dxa"/>
            <w:shd w:val="clear" w:color="auto" w:fill="auto"/>
            <w:vAlign w:val="center"/>
          </w:tcPr>
          <w:p w14:paraId="38E074E5">
            <w:pPr>
              <w:widowControl/>
              <w:jc w:val="center"/>
              <w:rPr>
                <w:rFonts w:ascii="Times New Roman" w:hAnsi="Times New Roman" w:cs="Times New Roman"/>
                <w:sz w:val="24"/>
                <w:szCs w:val="24"/>
              </w:rPr>
            </w:pPr>
            <w:r>
              <w:rPr>
                <w:rStyle w:val="30"/>
                <w:rFonts w:ascii="Times New Roman" w:hAnsi="Times New Roman" w:eastAsia="SimSun" w:cs="Times New Roman"/>
                <w:b w:val="0"/>
                <w:bCs w:val="0"/>
                <w:sz w:val="24"/>
                <w:szCs w:val="24"/>
                <w:lang w:val="en-US" w:eastAsia="zh-CN" w:bidi="ar"/>
              </w:rPr>
              <w:t>56,17</w:t>
            </w:r>
          </w:p>
        </w:tc>
        <w:tc>
          <w:tcPr>
            <w:tcW w:w="2811" w:type="dxa"/>
            <w:shd w:val="clear" w:color="auto" w:fill="auto"/>
            <w:vAlign w:val="center"/>
          </w:tcPr>
          <w:p w14:paraId="66466E02">
            <w:pPr>
              <w:widowControl/>
              <w:jc w:val="center"/>
              <w:rPr>
                <w:rFonts w:ascii="Times New Roman" w:hAnsi="Times New Roman" w:cs="Times New Roman"/>
                <w:sz w:val="24"/>
                <w:szCs w:val="24"/>
              </w:rPr>
            </w:pPr>
            <w:r>
              <w:rPr>
                <w:rStyle w:val="30"/>
                <w:rFonts w:ascii="Times New Roman" w:hAnsi="Times New Roman" w:eastAsia="SimSun" w:cs="Times New Roman"/>
                <w:b w:val="0"/>
                <w:bCs w:val="0"/>
                <w:sz w:val="24"/>
                <w:szCs w:val="24"/>
                <w:lang w:val="en-US" w:eastAsia="zh-CN" w:bidi="ar"/>
              </w:rPr>
              <w:t>56,17</w:t>
            </w:r>
          </w:p>
        </w:tc>
        <w:tc>
          <w:tcPr>
            <w:tcW w:w="2796" w:type="dxa"/>
            <w:shd w:val="clear" w:color="auto" w:fill="auto"/>
            <w:vAlign w:val="center"/>
          </w:tcPr>
          <w:p w14:paraId="551CA3AD">
            <w:pPr>
              <w:widowControl/>
              <w:jc w:val="center"/>
              <w:rPr>
                <w:rStyle w:val="30"/>
                <w:rFonts w:ascii="Times New Roman" w:hAnsi="Times New Roman" w:eastAsia="SimSun" w:cs="Times New Roman"/>
                <w:b w:val="0"/>
                <w:bCs w:val="0"/>
                <w:sz w:val="24"/>
                <w:szCs w:val="24"/>
                <w:lang w:val="en-US" w:eastAsia="zh-CN" w:bidi="ar"/>
              </w:rPr>
            </w:pPr>
            <w:r>
              <w:rPr>
                <w:rFonts w:ascii="Times New Roman" w:hAnsi="Times New Roman" w:eastAsia="SimSun" w:cs="Times New Roman"/>
                <w:sz w:val="24"/>
                <w:szCs w:val="24"/>
                <w:lang w:val="en-US" w:eastAsia="zh-CN" w:bidi="ar"/>
              </w:rPr>
              <w:t>57,09</w:t>
            </w:r>
          </w:p>
        </w:tc>
      </w:tr>
    </w:tbl>
    <w:p w14:paraId="1BEC9BFA">
      <w:pPr>
        <w:pStyle w:val="29"/>
        <w:ind w:firstLine="720"/>
        <w:jc w:val="both"/>
      </w:pPr>
      <w:r>
        <w:t>Резултати показују изражене разлике у WER вредностима између говорника. Најнижи просечан WER остварен је код другог говорника, где Whisper и Faster</w:t>
      </w:r>
      <w:r>
        <w:rPr>
          <w:lang w:val="sr-Cyrl-BA"/>
        </w:rPr>
        <w:t>-</w:t>
      </w:r>
      <w:r>
        <w:t>Whisper FP32 имају WER од 25,50%, а Faster</w:t>
      </w:r>
      <w:r>
        <w:rPr>
          <w:lang w:val="sr-Cyrl-BA"/>
        </w:rPr>
        <w:t>-</w:t>
      </w:r>
      <w:r>
        <w:t>Whisper INT8 25,68%. Код првог говорника WER износи 46,15% за Whisper и Faster</w:t>
      </w:r>
      <w:r>
        <w:rPr>
          <w:lang w:val="sr-Cyrl-BA"/>
        </w:rPr>
        <w:t>-</w:t>
      </w:r>
      <w:r>
        <w:t>Whisper FP32, односно 45,39% за INT8 конфигурацију. Највеће вредности добијене су код трећег говорника: 56,17% за две FP32 конфигурације и 57,09% за INT8.</w:t>
      </w:r>
      <w:r>
        <w:rPr>
          <w:lang w:val="sr-Cyrl-BA"/>
        </w:rPr>
        <w:t xml:space="preserve"> </w:t>
      </w:r>
      <w:r>
        <w:t>Разлике између говорника знатно су веће од разлика између три конфигурације за истог говорника. На пример, код Whisper</w:t>
      </w:r>
      <w:r>
        <w:rPr>
          <w:lang w:val="sr-Cyrl-BA"/>
        </w:rPr>
        <w:t>-</w:t>
      </w:r>
      <w:r>
        <w:t>а разлика између другог и трећег говорника износи више од 30 процентних поена, док су разлике између FP32 и INT8 конфигурације унутар појединачног говорника мање од једног процентног поена. То показује да су разлике у WER-у између група снимака различитих говорника у овом експерименталном скупу знатно веће од разлика између FP32 и INT8 конфигурације унутар истих група. Међутим, пошто говорници нису изговарали идентичан скуп реченица, ове разлике се не могу приписати искључиво карактеристикама самих говорника.</w:t>
      </w:r>
      <w:r>
        <w:rPr>
          <w:lang w:val="sr-Cyrl-BA"/>
        </w:rPr>
        <w:t xml:space="preserve"> </w:t>
      </w:r>
      <w:r>
        <w:t>Када су параметри декодирања усклађени, промена имплементације није довела до промене просечне тачности ни на нивоу целог скупа, ни приликом груписања резултата према говорнику.</w:t>
      </w:r>
      <w:r>
        <w:rPr>
          <w:lang w:val="sr-Cyrl-BA"/>
        </w:rPr>
        <w:t xml:space="preserve">  </w:t>
      </w:r>
      <w:r>
        <w:t>Укупно посматрано, анализа према трајању и говорницима не мења закључке основног поређења. Разлике између FP32 и INT8 конфигурација у тачности остају мале и нису једносмерне у свим подгрупама, док Faster-Whisper конфигурације остварују краће време обраде у свим анализираним групама трајања.</w:t>
      </w:r>
    </w:p>
    <w:p w14:paraId="4A01DE6C">
      <w:pPr>
        <w:pStyle w:val="29"/>
        <w:ind w:firstLine="720"/>
        <w:jc w:val="both"/>
      </w:pPr>
    </w:p>
    <w:p w14:paraId="56895C66">
      <w:pPr>
        <w:pStyle w:val="29"/>
        <w:ind w:firstLine="720"/>
        <w:jc w:val="both"/>
      </w:pPr>
    </w:p>
    <w:p w14:paraId="5861A7A9">
      <w:pPr>
        <w:pStyle w:val="29"/>
        <w:ind w:firstLine="720"/>
        <w:jc w:val="both"/>
      </w:pPr>
    </w:p>
    <w:p w14:paraId="1952D5F1">
      <w:pPr>
        <w:pStyle w:val="29"/>
        <w:ind w:firstLine="720"/>
        <w:jc w:val="both"/>
      </w:pPr>
    </w:p>
    <w:p w14:paraId="0C42D673">
      <w:pPr>
        <w:pStyle w:val="29"/>
        <w:ind w:firstLine="720"/>
        <w:jc w:val="both"/>
      </w:pPr>
    </w:p>
    <w:p w14:paraId="3CC0AB5F">
      <w:pPr>
        <w:pStyle w:val="29"/>
        <w:ind w:firstLine="720"/>
        <w:jc w:val="both"/>
      </w:pPr>
    </w:p>
    <w:p w14:paraId="6C65E11A">
      <w:pPr>
        <w:pStyle w:val="29"/>
        <w:ind w:firstLine="720"/>
        <w:jc w:val="both"/>
      </w:pPr>
    </w:p>
    <w:p w14:paraId="4748AF05">
      <w:pPr>
        <w:pStyle w:val="29"/>
        <w:ind w:firstLine="720"/>
        <w:jc w:val="both"/>
      </w:pPr>
    </w:p>
    <w:p w14:paraId="0A9950ED">
      <w:pPr>
        <w:pStyle w:val="29"/>
        <w:jc w:val="both"/>
        <w:rPr>
          <w:lang w:val="sr-Cyrl-BA"/>
        </w:rPr>
      </w:pPr>
    </w:p>
    <w:p w14:paraId="3F4BE3EF">
      <w:pPr>
        <w:pStyle w:val="2"/>
        <w:keepNext/>
        <w:keepLines/>
        <w:pageBreakBefore/>
        <w:widowControl/>
        <w:numPr>
          <w:ilvl w:val="0"/>
          <w:numId w:val="0"/>
        </w:numPr>
        <w:jc w:val="both"/>
        <w:rPr>
          <w:sz w:val="36"/>
          <w:szCs w:val="36"/>
        </w:rPr>
      </w:pPr>
      <w:bookmarkStart w:id="116" w:name="_Toc13462"/>
      <w:r>
        <w:rPr>
          <w:sz w:val="36"/>
          <w:szCs w:val="36"/>
        </w:rPr>
        <w:t>7. ЕКСПЕРИМЕНТАЛНА АНАЛИЗА И ОПТИМИЗАЦИЈА FASTER</w:t>
      </w:r>
      <w:r>
        <w:rPr>
          <w:sz w:val="36"/>
          <w:szCs w:val="36"/>
          <w:lang w:val="sr-Cyrl-BA"/>
        </w:rPr>
        <w:t>-</w:t>
      </w:r>
      <w:r>
        <w:rPr>
          <w:sz w:val="36"/>
          <w:szCs w:val="36"/>
        </w:rPr>
        <w:t>WHISPER СИСТЕМА</w:t>
      </w:r>
      <w:bookmarkEnd w:id="116"/>
    </w:p>
    <w:p w14:paraId="5D7415E6">
      <w:pPr>
        <w:pStyle w:val="29"/>
        <w:ind w:firstLine="720"/>
        <w:jc w:val="both"/>
      </w:pPr>
      <w:r>
        <w:t>Након основног поређења Whisper и Faster</w:t>
      </w:r>
      <w:r>
        <w:rPr>
          <w:lang w:val="sr-Cyrl-BA"/>
        </w:rPr>
        <w:t>-</w:t>
      </w:r>
      <w:r>
        <w:t>Whisper система, у овом поглављу анализирају се фактори који могу да утичу на рад Faster</w:t>
      </w:r>
      <w:r>
        <w:rPr>
          <w:lang w:val="sr-Cyrl-BA"/>
        </w:rPr>
        <w:t>-</w:t>
      </w:r>
      <w:r>
        <w:t>Whisper модела. Овде се испитује како избор величине модела, услови улазног аудио сигнала и различита подешавања система утичу на тачност и брзину транскрипције.</w:t>
      </w:r>
    </w:p>
    <w:p w14:paraId="4978FCBC">
      <w:pPr>
        <w:pStyle w:val="3"/>
        <w:widowControl/>
        <w:ind w:left="0" w:firstLine="0"/>
        <w:jc w:val="both"/>
        <w:rPr>
          <w:sz w:val="28"/>
          <w:szCs w:val="28"/>
          <w:lang w:val="sr-Cyrl-BA"/>
        </w:rPr>
      </w:pPr>
      <w:bookmarkStart w:id="117" w:name="_Toc32663"/>
      <w:r>
        <w:rPr>
          <w:sz w:val="28"/>
          <w:szCs w:val="28"/>
        </w:rPr>
        <w:t>7.1. Утицај величине модела</w:t>
      </w:r>
      <w:r>
        <w:rPr>
          <w:sz w:val="28"/>
          <w:szCs w:val="28"/>
          <w:lang w:val="sr-Cyrl-BA"/>
        </w:rPr>
        <w:t xml:space="preserve"> на резултате</w:t>
      </w:r>
      <w:bookmarkEnd w:id="117"/>
    </w:p>
    <w:p w14:paraId="6AD3D20A">
      <w:pPr>
        <w:pStyle w:val="29"/>
        <w:ind w:firstLine="720"/>
        <w:jc w:val="both"/>
        <w:rPr>
          <w:lang w:val="sr-Cyrl-BA"/>
        </w:rPr>
      </w:pPr>
      <w:r>
        <w:t>Whisper је доступан у више величина које се разликују по броју параметара и рачунарским захтевима. Због тога је један од првих корака оптимизације био да се утврди колико повећање величине модела стварно доприноси тачности препознавања српског говора и колико се тиме повећава време обраде.</w:t>
      </w:r>
      <w:r>
        <w:rPr>
          <w:lang w:val="sr-Cyrl-BA"/>
        </w:rPr>
        <w:t xml:space="preserve"> </w:t>
      </w:r>
      <w:r>
        <w:t>У овом експерименту анализиране су четири Faster</w:t>
      </w:r>
      <w:r>
        <w:rPr>
          <w:lang w:val="sr-Cyrl-BA"/>
        </w:rPr>
        <w:t>-</w:t>
      </w:r>
      <w:r>
        <w:t xml:space="preserve">Whisper варијанте: </w:t>
      </w:r>
      <w:r>
        <w:rPr>
          <w:rStyle w:val="30"/>
          <w:b w:val="0"/>
          <w:bCs w:val="0"/>
        </w:rPr>
        <w:t>Tiny, Base, Small и Medium</w:t>
      </w:r>
      <w:r>
        <w:t>. За тестирање је изабрано 20</w:t>
      </w:r>
      <w:r>
        <w:rPr>
          <w:lang w:val="sr-Cyrl-BA"/>
        </w:rPr>
        <w:t xml:space="preserve"> </w:t>
      </w:r>
      <w:r>
        <w:t>снимака</w:t>
      </w:r>
      <w:r>
        <w:rPr>
          <w:lang w:val="sr-Cyrl-BA"/>
        </w:rPr>
        <w:t xml:space="preserve"> читаног говора</w:t>
      </w:r>
      <w:r>
        <w:rPr>
          <w:lang w:val="sr-Latn-RS"/>
        </w:rPr>
        <w:t xml:space="preserve"> </w:t>
      </w:r>
      <w:r>
        <w:rPr>
          <w:lang w:val="sr-Cyrl-RS"/>
        </w:rPr>
        <w:t>на српском језику</w:t>
      </w:r>
      <w:r>
        <w:t xml:space="preserve"> из главног скупа. Подскуп је формиран тако да садржи по пет кратких, средњих, дугих и веома дугих снимака. Сви модели тестирани су над истим аудио записима и под истим условима декодирања, чиме је омогућено контролисано поређење перформанси различитих величина модела</w:t>
      </w:r>
      <w:r>
        <w:rPr>
          <w:lang w:val="sr-Cyrl-BA"/>
        </w:rPr>
        <w:t xml:space="preserve"> </w:t>
      </w:r>
      <w:r>
        <w:t>[</w:t>
      </w:r>
      <w:r>
        <w:rPr>
          <w:lang w:val="sr-Cyrl-BA"/>
        </w:rPr>
        <w:t>6</w:t>
      </w:r>
      <w:r>
        <w:t>]</w:t>
      </w:r>
      <w:r>
        <w:rPr>
          <w:lang w:val="sr-Cyrl-BA"/>
        </w:rPr>
        <w:t xml:space="preserve">. </w:t>
      </w:r>
      <w:r>
        <w:t xml:space="preserve">За све четири величине модела коришћен је INT8 тип израчунавања на CPU-у, са подразумеваном вредношћу параметра </w:t>
      </w:r>
      <w:r>
        <w:rPr>
          <w:i/>
          <w:iCs/>
        </w:rPr>
        <w:t>beam_size = 5</w:t>
      </w:r>
      <w:r>
        <w:t xml:space="preserve"> и искљученом детекцијом говорне активности.</w:t>
      </w:r>
    </w:p>
    <w:p w14:paraId="0F4B1B8F">
      <w:pPr>
        <w:pStyle w:val="29"/>
        <w:ind w:firstLine="720"/>
        <w:jc w:val="both"/>
        <w:rPr>
          <w:lang w:val="sr-Cyrl-BA"/>
        </w:rPr>
      </w:pPr>
      <w:r>
        <w:t>За сваку конфигурацију мерени су просечан WER, медијана WER</w:t>
      </w:r>
      <w:r>
        <w:rPr>
          <w:lang w:val="sr-Cyrl-BA"/>
        </w:rPr>
        <w:t>-</w:t>
      </w:r>
      <w:r>
        <w:t xml:space="preserve">а, просечно и укупно време транскрипције и просечан RTF. Добијени резултати приказани су у Табели 7.1 </w:t>
      </w:r>
      <w:r>
        <w:rPr>
          <w:lang w:val="sr-Cyrl-BA"/>
        </w:rPr>
        <w:t>и на сликама 7.1 и 7.2.</w:t>
      </w:r>
    </w:p>
    <w:p w14:paraId="4F6CEF13">
      <w:pPr>
        <w:pStyle w:val="29"/>
        <w:jc w:val="center"/>
      </w:pPr>
      <w:r>
        <w:rPr>
          <w:rStyle w:val="30"/>
        </w:rPr>
        <w:t xml:space="preserve">Табела 7.1. </w:t>
      </w:r>
      <w:r>
        <w:rPr>
          <w:rStyle w:val="30"/>
          <w:b w:val="0"/>
          <w:bCs w:val="0"/>
        </w:rPr>
        <w:t>Утицај величине Faster</w:t>
      </w:r>
      <w:r>
        <w:rPr>
          <w:rStyle w:val="30"/>
          <w:b w:val="0"/>
          <w:bCs w:val="0"/>
          <w:lang w:val="sr-Cyrl-BA"/>
        </w:rPr>
        <w:t>-</w:t>
      </w:r>
      <w:r>
        <w:rPr>
          <w:rStyle w:val="30"/>
          <w:b w:val="0"/>
          <w:bCs w:val="0"/>
        </w:rPr>
        <w:t>Whisper модела</w:t>
      </w:r>
    </w:p>
    <w:tbl>
      <w:tblPr>
        <w:tblStyle w:val="12"/>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909"/>
        <w:gridCol w:w="1307"/>
        <w:gridCol w:w="1516"/>
        <w:gridCol w:w="1518"/>
        <w:gridCol w:w="1510"/>
        <w:gridCol w:w="1445"/>
        <w:gridCol w:w="1265"/>
      </w:tblGrid>
      <w:tr w14:paraId="5EC6C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jc w:val="center"/>
        </w:trPr>
        <w:tc>
          <w:tcPr>
            <w:tcW w:w="0" w:type="auto"/>
            <w:shd w:val="clear" w:color="auto" w:fill="auto"/>
            <w:vAlign w:val="center"/>
          </w:tcPr>
          <w:p w14:paraId="211C9999">
            <w:pPr>
              <w:widowControl/>
              <w:jc w:val="center"/>
              <w:rPr>
                <w:rFonts w:ascii="Times New Roman" w:hAnsi="Times New Roman" w:cs="Times New Roman"/>
                <w:b/>
                <w:bCs/>
                <w:sz w:val="24"/>
                <w:szCs w:val="24"/>
              </w:rPr>
            </w:pPr>
            <w:r>
              <w:rPr>
                <w:rFonts w:ascii="Times New Roman" w:hAnsi="Times New Roman" w:eastAsia="SimSun" w:cs="Times New Roman"/>
                <w:b/>
                <w:bCs/>
                <w:sz w:val="24"/>
                <w:szCs w:val="24"/>
                <w:lang w:val="en-US" w:eastAsia="zh-CN" w:bidi="ar"/>
              </w:rPr>
              <w:t>Модел</w:t>
            </w:r>
          </w:p>
        </w:tc>
        <w:tc>
          <w:tcPr>
            <w:tcW w:w="0" w:type="auto"/>
            <w:shd w:val="clear" w:color="auto" w:fill="auto"/>
            <w:vAlign w:val="center"/>
          </w:tcPr>
          <w:p w14:paraId="613D596C">
            <w:pPr>
              <w:widowControl/>
              <w:jc w:val="center"/>
              <w:rPr>
                <w:rFonts w:ascii="Times New Roman" w:hAnsi="Times New Roman" w:cs="Times New Roman"/>
                <w:b/>
                <w:bCs/>
                <w:sz w:val="24"/>
                <w:szCs w:val="24"/>
              </w:rPr>
            </w:pPr>
            <w:r>
              <w:rPr>
                <w:rFonts w:ascii="Times New Roman" w:hAnsi="Times New Roman" w:eastAsia="SimSun" w:cs="Times New Roman"/>
                <w:b/>
                <w:bCs/>
                <w:sz w:val="24"/>
                <w:szCs w:val="24"/>
                <w:lang w:val="en-US" w:eastAsia="zh-CN" w:bidi="ar"/>
              </w:rPr>
              <w:t>Број снимака</w:t>
            </w:r>
          </w:p>
        </w:tc>
        <w:tc>
          <w:tcPr>
            <w:tcW w:w="0" w:type="auto"/>
            <w:shd w:val="clear" w:color="auto" w:fill="auto"/>
            <w:vAlign w:val="center"/>
          </w:tcPr>
          <w:p w14:paraId="099C7215">
            <w:pPr>
              <w:widowControl/>
              <w:jc w:val="center"/>
              <w:rPr>
                <w:rFonts w:ascii="Times New Roman" w:hAnsi="Times New Roman" w:cs="Times New Roman"/>
                <w:b/>
                <w:bCs/>
                <w:sz w:val="24"/>
                <w:szCs w:val="24"/>
              </w:rPr>
            </w:pPr>
            <w:r>
              <w:rPr>
                <w:rFonts w:ascii="Times New Roman" w:hAnsi="Times New Roman" w:eastAsia="SimSun" w:cs="Times New Roman"/>
                <w:b/>
                <w:bCs/>
                <w:sz w:val="24"/>
                <w:szCs w:val="24"/>
                <w:lang w:val="en-US" w:eastAsia="zh-CN" w:bidi="ar"/>
              </w:rPr>
              <w:t>Просечан WER [%]</w:t>
            </w:r>
          </w:p>
        </w:tc>
        <w:tc>
          <w:tcPr>
            <w:tcW w:w="0" w:type="auto"/>
            <w:shd w:val="clear" w:color="auto" w:fill="auto"/>
            <w:vAlign w:val="center"/>
          </w:tcPr>
          <w:p w14:paraId="51D14E0B">
            <w:pPr>
              <w:widowControl/>
              <w:jc w:val="center"/>
              <w:rPr>
                <w:rFonts w:ascii="Times New Roman" w:hAnsi="Times New Roman" w:cs="Times New Roman"/>
                <w:b/>
                <w:bCs/>
                <w:sz w:val="24"/>
                <w:szCs w:val="24"/>
              </w:rPr>
            </w:pPr>
            <w:r>
              <w:rPr>
                <w:rFonts w:ascii="Times New Roman" w:hAnsi="Times New Roman" w:eastAsia="SimSun" w:cs="Times New Roman"/>
                <w:b/>
                <w:bCs/>
                <w:sz w:val="24"/>
                <w:szCs w:val="24"/>
                <w:lang w:val="en-US" w:eastAsia="zh-CN" w:bidi="ar"/>
              </w:rPr>
              <w:t>Медијана WER [%]</w:t>
            </w:r>
          </w:p>
        </w:tc>
        <w:tc>
          <w:tcPr>
            <w:tcW w:w="0" w:type="auto"/>
            <w:shd w:val="clear" w:color="auto" w:fill="auto"/>
            <w:vAlign w:val="center"/>
          </w:tcPr>
          <w:p w14:paraId="65ABE199">
            <w:pPr>
              <w:widowControl/>
              <w:jc w:val="center"/>
              <w:rPr>
                <w:rFonts w:ascii="Times New Roman" w:hAnsi="Times New Roman" w:cs="Times New Roman"/>
                <w:b/>
                <w:bCs/>
                <w:sz w:val="24"/>
                <w:szCs w:val="24"/>
              </w:rPr>
            </w:pPr>
            <w:r>
              <w:rPr>
                <w:rFonts w:ascii="Times New Roman" w:hAnsi="Times New Roman" w:eastAsia="SimSun" w:cs="Times New Roman"/>
                <w:b/>
                <w:bCs/>
                <w:sz w:val="24"/>
                <w:szCs w:val="24"/>
                <w:lang w:val="en-US" w:eastAsia="zh-CN" w:bidi="ar"/>
              </w:rPr>
              <w:t>Просечно време [s]</w:t>
            </w:r>
          </w:p>
        </w:tc>
        <w:tc>
          <w:tcPr>
            <w:tcW w:w="0" w:type="auto"/>
            <w:shd w:val="clear" w:color="auto" w:fill="auto"/>
            <w:vAlign w:val="center"/>
          </w:tcPr>
          <w:p w14:paraId="0DFA901D">
            <w:pPr>
              <w:widowControl/>
              <w:jc w:val="center"/>
              <w:rPr>
                <w:rFonts w:ascii="Times New Roman" w:hAnsi="Times New Roman" w:cs="Times New Roman"/>
                <w:b/>
                <w:bCs/>
                <w:sz w:val="24"/>
                <w:szCs w:val="24"/>
              </w:rPr>
            </w:pPr>
            <w:r>
              <w:rPr>
                <w:rFonts w:ascii="Times New Roman" w:hAnsi="Times New Roman" w:eastAsia="SimSun" w:cs="Times New Roman"/>
                <w:b/>
                <w:bCs/>
                <w:sz w:val="24"/>
                <w:szCs w:val="24"/>
                <w:lang w:val="en-US" w:eastAsia="zh-CN" w:bidi="ar"/>
              </w:rPr>
              <w:t>Укупно време [s]</w:t>
            </w:r>
          </w:p>
        </w:tc>
        <w:tc>
          <w:tcPr>
            <w:tcW w:w="0" w:type="auto"/>
            <w:shd w:val="clear" w:color="auto" w:fill="auto"/>
            <w:vAlign w:val="center"/>
          </w:tcPr>
          <w:p w14:paraId="607760BB">
            <w:pPr>
              <w:widowControl/>
              <w:jc w:val="center"/>
              <w:rPr>
                <w:rFonts w:ascii="Times New Roman" w:hAnsi="Times New Roman" w:cs="Times New Roman"/>
                <w:b/>
                <w:bCs/>
                <w:sz w:val="24"/>
                <w:szCs w:val="24"/>
              </w:rPr>
            </w:pPr>
            <w:r>
              <w:rPr>
                <w:rFonts w:ascii="Times New Roman" w:hAnsi="Times New Roman" w:eastAsia="SimSun" w:cs="Times New Roman"/>
                <w:b/>
                <w:bCs/>
                <w:sz w:val="24"/>
                <w:szCs w:val="24"/>
                <w:lang w:val="en-US" w:eastAsia="zh-CN" w:bidi="ar"/>
              </w:rPr>
              <w:t>Просечан RTF</w:t>
            </w:r>
          </w:p>
        </w:tc>
      </w:tr>
      <w:tr w14:paraId="1B805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0B0B1158">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Tiny</w:t>
            </w:r>
          </w:p>
        </w:tc>
        <w:tc>
          <w:tcPr>
            <w:tcW w:w="0" w:type="auto"/>
            <w:shd w:val="clear" w:color="auto" w:fill="auto"/>
            <w:vAlign w:val="center"/>
          </w:tcPr>
          <w:p w14:paraId="42A51C6F">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20</w:t>
            </w:r>
          </w:p>
        </w:tc>
        <w:tc>
          <w:tcPr>
            <w:tcW w:w="0" w:type="auto"/>
            <w:shd w:val="clear" w:color="auto" w:fill="auto"/>
            <w:vAlign w:val="center"/>
          </w:tcPr>
          <w:p w14:paraId="5340A265">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63,97</w:t>
            </w:r>
          </w:p>
        </w:tc>
        <w:tc>
          <w:tcPr>
            <w:tcW w:w="0" w:type="auto"/>
            <w:shd w:val="clear" w:color="auto" w:fill="auto"/>
            <w:vAlign w:val="center"/>
          </w:tcPr>
          <w:p w14:paraId="71A2CEE3">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66,54</w:t>
            </w:r>
          </w:p>
        </w:tc>
        <w:tc>
          <w:tcPr>
            <w:tcW w:w="0" w:type="auto"/>
            <w:shd w:val="clear" w:color="auto" w:fill="auto"/>
            <w:vAlign w:val="center"/>
          </w:tcPr>
          <w:p w14:paraId="0DE7BE46">
            <w:pPr>
              <w:widowControl/>
              <w:jc w:val="center"/>
              <w:rPr>
                <w:rFonts w:ascii="Times New Roman" w:hAnsi="Times New Roman" w:cs="Times New Roman"/>
                <w:sz w:val="24"/>
                <w:szCs w:val="24"/>
              </w:rPr>
            </w:pPr>
            <w:r>
              <w:rPr>
                <w:rStyle w:val="30"/>
                <w:rFonts w:ascii="Times New Roman" w:hAnsi="Times New Roman" w:eastAsia="SimSun" w:cs="Times New Roman"/>
                <w:b w:val="0"/>
                <w:bCs w:val="0"/>
                <w:sz w:val="24"/>
                <w:szCs w:val="24"/>
                <w:lang w:val="en-US" w:eastAsia="zh-CN" w:bidi="ar"/>
              </w:rPr>
              <w:t>2,648</w:t>
            </w:r>
          </w:p>
        </w:tc>
        <w:tc>
          <w:tcPr>
            <w:tcW w:w="0" w:type="auto"/>
            <w:shd w:val="clear" w:color="auto" w:fill="auto"/>
            <w:vAlign w:val="center"/>
          </w:tcPr>
          <w:p w14:paraId="0E7B34D0">
            <w:pPr>
              <w:widowControl/>
              <w:jc w:val="center"/>
              <w:rPr>
                <w:rFonts w:ascii="Times New Roman" w:hAnsi="Times New Roman" w:cs="Times New Roman"/>
                <w:sz w:val="24"/>
                <w:szCs w:val="24"/>
              </w:rPr>
            </w:pPr>
            <w:r>
              <w:rPr>
                <w:rStyle w:val="30"/>
                <w:rFonts w:ascii="Times New Roman" w:hAnsi="Times New Roman" w:eastAsia="SimSun" w:cs="Times New Roman"/>
                <w:b w:val="0"/>
                <w:bCs w:val="0"/>
                <w:sz w:val="24"/>
                <w:szCs w:val="24"/>
                <w:lang w:val="en-US" w:eastAsia="zh-CN" w:bidi="ar"/>
              </w:rPr>
              <w:t>52,963</w:t>
            </w:r>
          </w:p>
        </w:tc>
        <w:tc>
          <w:tcPr>
            <w:tcW w:w="0" w:type="auto"/>
            <w:shd w:val="clear" w:color="auto" w:fill="auto"/>
            <w:vAlign w:val="center"/>
          </w:tcPr>
          <w:p w14:paraId="27A5B793">
            <w:pPr>
              <w:widowControl/>
              <w:jc w:val="center"/>
              <w:rPr>
                <w:rFonts w:ascii="Times New Roman" w:hAnsi="Times New Roman" w:cs="Times New Roman"/>
                <w:sz w:val="24"/>
                <w:szCs w:val="24"/>
              </w:rPr>
            </w:pPr>
            <w:r>
              <w:rPr>
                <w:rStyle w:val="30"/>
                <w:rFonts w:ascii="Times New Roman" w:hAnsi="Times New Roman" w:eastAsia="SimSun" w:cs="Times New Roman"/>
                <w:b w:val="0"/>
                <w:bCs w:val="0"/>
                <w:sz w:val="24"/>
                <w:szCs w:val="24"/>
                <w:lang w:val="en-US" w:eastAsia="zh-CN" w:bidi="ar"/>
              </w:rPr>
              <w:t>0,0871</w:t>
            </w:r>
          </w:p>
        </w:tc>
      </w:tr>
      <w:tr w14:paraId="6A702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2659C875">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Base</w:t>
            </w:r>
          </w:p>
        </w:tc>
        <w:tc>
          <w:tcPr>
            <w:tcW w:w="0" w:type="auto"/>
            <w:shd w:val="clear" w:color="auto" w:fill="auto"/>
            <w:vAlign w:val="center"/>
          </w:tcPr>
          <w:p w14:paraId="5D6BEBC5">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20</w:t>
            </w:r>
          </w:p>
        </w:tc>
        <w:tc>
          <w:tcPr>
            <w:tcW w:w="0" w:type="auto"/>
            <w:shd w:val="clear" w:color="auto" w:fill="auto"/>
            <w:vAlign w:val="center"/>
          </w:tcPr>
          <w:p w14:paraId="1040D869">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40,89</w:t>
            </w:r>
          </w:p>
        </w:tc>
        <w:tc>
          <w:tcPr>
            <w:tcW w:w="0" w:type="auto"/>
            <w:shd w:val="clear" w:color="auto" w:fill="auto"/>
            <w:vAlign w:val="center"/>
          </w:tcPr>
          <w:p w14:paraId="22BAE094">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40,36</w:t>
            </w:r>
          </w:p>
        </w:tc>
        <w:tc>
          <w:tcPr>
            <w:tcW w:w="0" w:type="auto"/>
            <w:shd w:val="clear" w:color="auto" w:fill="auto"/>
            <w:vAlign w:val="center"/>
          </w:tcPr>
          <w:p w14:paraId="76465C96">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4,519</w:t>
            </w:r>
          </w:p>
        </w:tc>
        <w:tc>
          <w:tcPr>
            <w:tcW w:w="0" w:type="auto"/>
            <w:shd w:val="clear" w:color="auto" w:fill="auto"/>
            <w:vAlign w:val="center"/>
          </w:tcPr>
          <w:p w14:paraId="045AE9FF">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90,377</w:t>
            </w:r>
          </w:p>
        </w:tc>
        <w:tc>
          <w:tcPr>
            <w:tcW w:w="0" w:type="auto"/>
            <w:shd w:val="clear" w:color="auto" w:fill="auto"/>
            <w:vAlign w:val="center"/>
          </w:tcPr>
          <w:p w14:paraId="2ECF86B9">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0,1405</w:t>
            </w:r>
          </w:p>
        </w:tc>
      </w:tr>
      <w:tr w14:paraId="0745F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6C48FFE3">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Small</w:t>
            </w:r>
          </w:p>
        </w:tc>
        <w:tc>
          <w:tcPr>
            <w:tcW w:w="0" w:type="auto"/>
            <w:shd w:val="clear" w:color="auto" w:fill="auto"/>
            <w:vAlign w:val="center"/>
          </w:tcPr>
          <w:p w14:paraId="478D9875">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20</w:t>
            </w:r>
          </w:p>
        </w:tc>
        <w:tc>
          <w:tcPr>
            <w:tcW w:w="0" w:type="auto"/>
            <w:shd w:val="clear" w:color="auto" w:fill="auto"/>
            <w:vAlign w:val="center"/>
          </w:tcPr>
          <w:p w14:paraId="1E1E970C">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20,02</w:t>
            </w:r>
          </w:p>
        </w:tc>
        <w:tc>
          <w:tcPr>
            <w:tcW w:w="0" w:type="auto"/>
            <w:shd w:val="clear" w:color="auto" w:fill="auto"/>
            <w:vAlign w:val="center"/>
          </w:tcPr>
          <w:p w14:paraId="16957955">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19,68</w:t>
            </w:r>
          </w:p>
        </w:tc>
        <w:tc>
          <w:tcPr>
            <w:tcW w:w="0" w:type="auto"/>
            <w:shd w:val="clear" w:color="auto" w:fill="auto"/>
            <w:vAlign w:val="center"/>
          </w:tcPr>
          <w:p w14:paraId="7F5C80C6">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12,194</w:t>
            </w:r>
          </w:p>
        </w:tc>
        <w:tc>
          <w:tcPr>
            <w:tcW w:w="0" w:type="auto"/>
            <w:shd w:val="clear" w:color="auto" w:fill="auto"/>
            <w:vAlign w:val="center"/>
          </w:tcPr>
          <w:p w14:paraId="1AC53666">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243,875</w:t>
            </w:r>
          </w:p>
        </w:tc>
        <w:tc>
          <w:tcPr>
            <w:tcW w:w="0" w:type="auto"/>
            <w:shd w:val="clear" w:color="auto" w:fill="auto"/>
            <w:vAlign w:val="center"/>
          </w:tcPr>
          <w:p w14:paraId="1AC4B44F">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0,3907</w:t>
            </w:r>
          </w:p>
        </w:tc>
      </w:tr>
      <w:tr w14:paraId="7D114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225E940C">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Medium</w:t>
            </w:r>
          </w:p>
        </w:tc>
        <w:tc>
          <w:tcPr>
            <w:tcW w:w="0" w:type="auto"/>
            <w:shd w:val="clear" w:color="auto" w:fill="auto"/>
            <w:vAlign w:val="center"/>
          </w:tcPr>
          <w:p w14:paraId="21624603">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20</w:t>
            </w:r>
          </w:p>
        </w:tc>
        <w:tc>
          <w:tcPr>
            <w:tcW w:w="0" w:type="auto"/>
            <w:shd w:val="clear" w:color="auto" w:fill="auto"/>
            <w:vAlign w:val="center"/>
          </w:tcPr>
          <w:p w14:paraId="522496AA">
            <w:pPr>
              <w:widowControl/>
              <w:jc w:val="center"/>
              <w:rPr>
                <w:rFonts w:hint="default" w:ascii="Times New Roman" w:hAnsi="Times New Roman" w:cs="Times New Roman"/>
                <w:sz w:val="24"/>
                <w:szCs w:val="24"/>
                <w:lang w:val="en-US"/>
              </w:rPr>
            </w:pPr>
            <w:r>
              <w:rPr>
                <w:rStyle w:val="30"/>
                <w:rFonts w:hint="default" w:ascii="Times New Roman" w:hAnsi="Times New Roman" w:eastAsia="SimSun" w:cs="Times New Roman"/>
                <w:b w:val="0"/>
                <w:bCs w:val="0"/>
                <w:sz w:val="24"/>
                <w:szCs w:val="24"/>
                <w:lang w:val="en-US" w:eastAsia="zh-CN" w:bidi="ar"/>
              </w:rPr>
              <w:t>9,25</w:t>
            </w:r>
          </w:p>
        </w:tc>
        <w:tc>
          <w:tcPr>
            <w:tcW w:w="0" w:type="auto"/>
            <w:shd w:val="clear" w:color="auto" w:fill="auto"/>
            <w:vAlign w:val="center"/>
          </w:tcPr>
          <w:p w14:paraId="60B4CCBA">
            <w:pPr>
              <w:widowControl/>
              <w:jc w:val="center"/>
              <w:rPr>
                <w:rFonts w:ascii="Times New Roman" w:hAnsi="Times New Roman" w:cs="Times New Roman"/>
                <w:sz w:val="24"/>
                <w:szCs w:val="24"/>
              </w:rPr>
            </w:pPr>
            <w:r>
              <w:rPr>
                <w:rStyle w:val="30"/>
                <w:rFonts w:ascii="Times New Roman" w:hAnsi="Times New Roman" w:eastAsia="SimSun" w:cs="Times New Roman"/>
                <w:b w:val="0"/>
                <w:bCs w:val="0"/>
                <w:sz w:val="24"/>
                <w:szCs w:val="24"/>
                <w:lang w:val="en-US" w:eastAsia="zh-CN" w:bidi="ar"/>
              </w:rPr>
              <w:t>8,17</w:t>
            </w:r>
          </w:p>
        </w:tc>
        <w:tc>
          <w:tcPr>
            <w:tcW w:w="0" w:type="auto"/>
            <w:shd w:val="clear" w:color="auto" w:fill="auto"/>
            <w:vAlign w:val="center"/>
          </w:tcPr>
          <w:p w14:paraId="131ED4AA">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33,557</w:t>
            </w:r>
          </w:p>
        </w:tc>
        <w:tc>
          <w:tcPr>
            <w:tcW w:w="0" w:type="auto"/>
            <w:shd w:val="clear" w:color="auto" w:fill="auto"/>
            <w:vAlign w:val="center"/>
          </w:tcPr>
          <w:p w14:paraId="20D1301D">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671,142</w:t>
            </w:r>
          </w:p>
        </w:tc>
        <w:tc>
          <w:tcPr>
            <w:tcW w:w="0" w:type="auto"/>
            <w:shd w:val="clear" w:color="auto" w:fill="auto"/>
            <w:vAlign w:val="center"/>
          </w:tcPr>
          <w:p w14:paraId="142F7E69">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1,0452</w:t>
            </w:r>
          </w:p>
        </w:tc>
      </w:tr>
    </w:tbl>
    <w:p w14:paraId="1BB55EBC">
      <w:pPr>
        <w:pStyle w:val="29"/>
        <w:jc w:val="center"/>
      </w:pPr>
      <w:r>
        <w:drawing>
          <wp:inline distT="0" distB="0" distL="114300" distR="114300">
            <wp:extent cx="4625340" cy="2298065"/>
            <wp:effectExtent l="0" t="0" r="7620" b="3175"/>
            <wp:docPr id="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6"/>
                    <pic:cNvPicPr>
                      <a:picLocks noChangeAspect="1"/>
                    </pic:cNvPicPr>
                  </pic:nvPicPr>
                  <pic:blipFill>
                    <a:blip r:embed="rId9"/>
                    <a:stretch>
                      <a:fillRect/>
                    </a:stretch>
                  </pic:blipFill>
                  <pic:spPr>
                    <a:xfrm>
                      <a:off x="0" y="0"/>
                      <a:ext cx="4625340" cy="2298065"/>
                    </a:xfrm>
                    <a:prstGeom prst="rect">
                      <a:avLst/>
                    </a:prstGeom>
                    <a:noFill/>
                    <a:ln>
                      <a:noFill/>
                    </a:ln>
                  </pic:spPr>
                </pic:pic>
              </a:graphicData>
            </a:graphic>
          </wp:inline>
        </w:drawing>
      </w:r>
    </w:p>
    <w:p w14:paraId="1800063A">
      <w:pPr>
        <w:pStyle w:val="29"/>
        <w:ind w:firstLine="720"/>
        <w:jc w:val="center"/>
        <w:rPr>
          <w:lang w:val="sr-Cyrl-BA"/>
        </w:rPr>
      </w:pPr>
      <w:r>
        <w:rPr>
          <w:lang w:val="sr-Cyrl-BA"/>
        </w:rPr>
        <w:t xml:space="preserve">Слика 7.1. Утицај </w:t>
      </w:r>
      <w:r>
        <w:t>величине</w:t>
      </w:r>
      <w:r>
        <w:rPr>
          <w:lang w:val="sr-Cyrl-BA"/>
        </w:rPr>
        <w:t xml:space="preserve"> модела на време транскрипције</w:t>
      </w:r>
    </w:p>
    <w:p w14:paraId="53FB8DD3">
      <w:pPr>
        <w:pStyle w:val="29"/>
        <w:jc w:val="center"/>
      </w:pPr>
      <w:r>
        <w:drawing>
          <wp:inline distT="0" distB="0" distL="114300" distR="114300">
            <wp:extent cx="4456430" cy="2324735"/>
            <wp:effectExtent l="0" t="0" r="8890" b="6985"/>
            <wp:docPr id="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5"/>
                    <pic:cNvPicPr>
                      <a:picLocks noChangeAspect="1"/>
                    </pic:cNvPicPr>
                  </pic:nvPicPr>
                  <pic:blipFill>
                    <a:blip r:embed="rId10"/>
                    <a:stretch>
                      <a:fillRect/>
                    </a:stretch>
                  </pic:blipFill>
                  <pic:spPr>
                    <a:xfrm>
                      <a:off x="0" y="0"/>
                      <a:ext cx="4456430" cy="2324735"/>
                    </a:xfrm>
                    <a:prstGeom prst="rect">
                      <a:avLst/>
                    </a:prstGeom>
                    <a:noFill/>
                    <a:ln>
                      <a:noFill/>
                    </a:ln>
                  </pic:spPr>
                </pic:pic>
              </a:graphicData>
            </a:graphic>
          </wp:inline>
        </w:drawing>
      </w:r>
    </w:p>
    <w:p w14:paraId="747CBEAD">
      <w:pPr>
        <w:pStyle w:val="29"/>
        <w:ind w:firstLine="720"/>
        <w:jc w:val="center"/>
        <w:rPr>
          <w:lang w:val="sr-Cyrl-BA"/>
        </w:rPr>
      </w:pPr>
      <w:r>
        <w:rPr>
          <w:lang w:val="sr-Cyrl-BA"/>
        </w:rPr>
        <w:t>Слика 7.2. Утицај величине модела на тачност транскрипције</w:t>
      </w:r>
    </w:p>
    <w:p w14:paraId="01F785BC">
      <w:pPr>
        <w:pStyle w:val="29"/>
        <w:ind w:firstLine="720"/>
        <w:jc w:val="both"/>
      </w:pPr>
      <w:r>
        <w:t>Резултати показују веома јасну везу између величине модела и тачности транскрипције. Tiny модел има највећи просечан WER од 63,97%, док Base смањује ову вредност на 40,89%. Још већа промена добијена је код Small модела, са просечним WER-ом од 20,02%, док је Medium остварио најнижу вредност од 9,25%. Прелазак са Tiny на Base тако смањује просечан WER за 23,08 процентних поена, са Base на Small за додатних 20,87 процентних поена, а са Small на Medium за још 10,77 процентних поена. На посматраном подскупу повећање величине модела доследно је доводило до ниже вредности WER-а, при чему се побољшање тачности остваривало уз све веће рачунарске захтеве.</w:t>
      </w:r>
    </w:p>
    <w:p w14:paraId="23F5D8A2">
      <w:pPr>
        <w:pStyle w:val="29"/>
        <w:ind w:firstLine="720"/>
        <w:jc w:val="both"/>
      </w:pPr>
      <w:r>
        <w:t xml:space="preserve">Са друге стране, повећање величине модела </w:t>
      </w:r>
      <w:r>
        <w:rPr>
          <w:lang w:val="sr-Cyrl-BA"/>
        </w:rPr>
        <w:t>знатно</w:t>
      </w:r>
      <w:r>
        <w:t xml:space="preserve"> повећава време обраде. Tiny моделу је у просеку било потребно само </w:t>
      </w:r>
      <w:r>
        <w:rPr>
          <w:rStyle w:val="30"/>
          <w:b w:val="0"/>
          <w:bCs w:val="0"/>
        </w:rPr>
        <w:t>2,648 s</w:t>
      </w:r>
      <w:r>
        <w:t xml:space="preserve">, Base моделу </w:t>
      </w:r>
      <w:r>
        <w:rPr>
          <w:rStyle w:val="30"/>
          <w:b w:val="0"/>
          <w:bCs w:val="0"/>
        </w:rPr>
        <w:t>4,519 s</w:t>
      </w:r>
      <w:r>
        <w:t xml:space="preserve">, Small моделу </w:t>
      </w:r>
      <w:r>
        <w:rPr>
          <w:rStyle w:val="30"/>
          <w:b w:val="0"/>
          <w:bCs w:val="0"/>
        </w:rPr>
        <w:t>12,194 s</w:t>
      </w:r>
      <w:r>
        <w:t xml:space="preserve">, а Medium моделу чак </w:t>
      </w:r>
      <w:r>
        <w:rPr>
          <w:rStyle w:val="30"/>
          <w:b w:val="0"/>
          <w:bCs w:val="0"/>
        </w:rPr>
        <w:t>33,557 s</w:t>
      </w:r>
      <w:r>
        <w:t xml:space="preserve"> по снимку. Medium је тако у просеку био око </w:t>
      </w:r>
      <w:r>
        <w:rPr>
          <w:rStyle w:val="30"/>
          <w:b w:val="0"/>
          <w:bCs w:val="0"/>
        </w:rPr>
        <w:t>12,7 пута спорији од Tiny</w:t>
      </w:r>
      <w:r>
        <w:t xml:space="preserve"> и око </w:t>
      </w:r>
      <w:r>
        <w:rPr>
          <w:rStyle w:val="30"/>
          <w:b w:val="0"/>
          <w:bCs w:val="0"/>
        </w:rPr>
        <w:t>2,75 пута спорији од Small модела</w:t>
      </w:r>
      <w:r>
        <w:t>.</w:t>
      </w:r>
      <w:r>
        <w:rPr>
          <w:lang w:val="sr-Cyrl-BA"/>
        </w:rPr>
        <w:t xml:space="preserve"> </w:t>
      </w:r>
      <w:r>
        <w:t xml:space="preserve">Исти однос видљив је код RTF метрике. Tiny има просечан RTF од само </w:t>
      </w:r>
      <w:r>
        <w:rPr>
          <w:rStyle w:val="30"/>
          <w:b w:val="0"/>
          <w:bCs w:val="0"/>
        </w:rPr>
        <w:t>0,0871</w:t>
      </w:r>
      <w:r>
        <w:t>, Base 0,1405, а Small 0,3907. Све три вредности су знатно испод 1, што показује да су ови модели у просеку обрађивали аудио брже од његовог реалног трајања.</w:t>
      </w:r>
      <w:r>
        <w:rPr>
          <w:lang w:val="sr-Cyrl-BA"/>
        </w:rPr>
        <w:t xml:space="preserve"> </w:t>
      </w:r>
      <w:r>
        <w:t xml:space="preserve">Medium модел има просечан RTF од </w:t>
      </w:r>
      <w:r>
        <w:rPr>
          <w:rStyle w:val="30"/>
          <w:b w:val="0"/>
          <w:bCs w:val="0"/>
        </w:rPr>
        <w:t>1,0452</w:t>
      </w:r>
      <w:r>
        <w:t>, што значи да му је на посматраном скупу у просеку било потребно приближно онолико времена колико траје сам аудио, односно нешто више. Са становишта CPU примене у реалном времену, ова разлика је практично важна.</w:t>
      </w:r>
    </w:p>
    <w:p w14:paraId="2F6C7B71">
      <w:pPr>
        <w:pStyle w:val="29"/>
        <w:ind w:firstLine="720"/>
        <w:jc w:val="both"/>
      </w:pPr>
      <w:r>
        <w:t xml:space="preserve">Резултати према групама трајања додатно потврђују да Small модел даје добар однос између тачности и времена. Његов просечан WER износи </w:t>
      </w:r>
      <w:r>
        <w:rPr>
          <w:rStyle w:val="30"/>
          <w:b w:val="0"/>
          <w:bCs w:val="0"/>
        </w:rPr>
        <w:t>15,46% за кратке, 27,21% за средње, 17,61% за дуге и 19,79% за веома дуге снимке</w:t>
      </w:r>
      <w:r>
        <w:t>, док се просечан RTF креће од 0,339 до 0,472. Medium је у већини група тачнији, али је његов RTF знатно већи и код више група се приближава или прелази вредност 1.</w:t>
      </w:r>
      <w:r>
        <w:rPr>
          <w:rFonts w:hint="default"/>
          <w:lang w:val="en-US"/>
        </w:rPr>
        <w:t xml:space="preserve"> </w:t>
      </w:r>
      <w:r>
        <w:t>Код Medium модела уочено је и једно изражено одступање у времену обраде на снимку 36govornik1.wav. За овај снимак измерено је време транскрипције од 102,45 s и RTF од 1,4845. Додатном провером утврђено је да је модел генерисао транскрипт ћириличким писмом, док је референтни текст био записан латиницом. Пошто првобитна нормализација није обухватала уједначавање писма, добијена је привидна вредност WER-а од 100%. Накнадно је извршена поновна евалуација свих 80 сачуваних транскрипата, без поновног покретања модела, уз претходно уједначавање ћирилице и латинице. Утврђено је да је корекција утицала само на наведени снимак, чији исправљени WER износи 22,31%, док је просечан WER модела Medium смањен са 13,14% на 9,25%. Време обраде и RTF остали су непромењени. Овај случај указује на значај доследне нормализације текста приликом евалуације система за препознавање српског говора, нарочито због употребе два писма.</w:t>
      </w:r>
    </w:p>
    <w:p w14:paraId="2AE02B9D">
      <w:pPr>
        <w:pStyle w:val="29"/>
        <w:ind w:firstLine="720"/>
        <w:jc w:val="both"/>
      </w:pPr>
      <w:r>
        <w:t>Резултати показују да повећање величине модела доноси јасно побољшање тачности, али уз раст времена обраде и RTF</w:t>
      </w:r>
      <w:r>
        <w:rPr>
          <w:lang w:val="sr-Cyrl-BA"/>
        </w:rPr>
        <w:t>-а.</w:t>
      </w:r>
      <w:r>
        <w:t xml:space="preserve"> Medium пружа најбољу тачност, али уз знатно веће време обраде, док је Tiny веома брз, али са високим WER</w:t>
      </w:r>
      <w:r>
        <w:rPr>
          <w:lang w:val="sr-Cyrl-BA"/>
        </w:rPr>
        <w:t>-</w:t>
      </w:r>
      <w:r>
        <w:t xml:space="preserve">ом. У овом експерименту Small представља повољан компромис </w:t>
      </w:r>
      <w:r>
        <w:rPr>
          <w:rStyle w:val="30"/>
          <w:b w:val="0"/>
          <w:bCs w:val="0"/>
        </w:rPr>
        <w:t>за CPU извршавање</w:t>
      </w:r>
      <w:r>
        <w:t>, јер смањује просечан WER на око 20%, док просечан RTF остаје испод 0,4.</w:t>
      </w:r>
      <w:r>
        <w:rPr>
          <w:lang w:val="sr-Cyrl-BA"/>
        </w:rPr>
        <w:t xml:space="preserve"> </w:t>
      </w:r>
      <w:r>
        <w:t>Овај закључак се у овом тренутку односи само на однос величине модела и перформанси. Коначни избор конфигурације не доноси се на основу једног експеримента, већ се касније повезује са резултатима квантизације, меморијске потрошње и осталих параметара.</w:t>
      </w:r>
    </w:p>
    <w:p w14:paraId="74F5E0ED">
      <w:pPr>
        <w:pStyle w:val="3"/>
        <w:widowControl/>
        <w:ind w:left="0" w:firstLine="0"/>
        <w:jc w:val="both"/>
        <w:rPr>
          <w:sz w:val="28"/>
          <w:szCs w:val="28"/>
        </w:rPr>
      </w:pPr>
      <w:bookmarkStart w:id="118" w:name="_Toc19563"/>
      <w:r>
        <w:rPr>
          <w:sz w:val="28"/>
          <w:szCs w:val="28"/>
        </w:rPr>
        <w:t>7.2. Утицај позадинског шума и SNR вредности</w:t>
      </w:r>
      <w:bookmarkEnd w:id="118"/>
    </w:p>
    <w:p w14:paraId="17C2DB76">
      <w:pPr>
        <w:pStyle w:val="29"/>
        <w:ind w:firstLine="720"/>
        <w:jc w:val="both"/>
      </w:pPr>
      <w:r>
        <w:t>Препознавање говора у реалним условима често се не врши над аудио сигналом</w:t>
      </w:r>
      <w:r>
        <w:rPr>
          <w:lang w:val="sr-Cyrl-BA"/>
        </w:rPr>
        <w:t xml:space="preserve"> без шума</w:t>
      </w:r>
      <w:r>
        <w:t>. Разговор може бити снимљен у присуству саобраћаја, рада различитих уређаја, амбијенталног шума или других извора звука. Због тога је у другом експерименту испитана отпорност Faster</w:t>
      </w:r>
      <w:r>
        <w:rPr>
          <w:lang w:val="sr-Cyrl-BA"/>
        </w:rPr>
        <w:t>-</w:t>
      </w:r>
      <w:r>
        <w:t>Whisper система на контролисано додавање позадинског шума.</w:t>
      </w:r>
    </w:p>
    <w:p w14:paraId="2E4584C2">
      <w:pPr>
        <w:pStyle w:val="29"/>
        <w:ind w:firstLine="720"/>
        <w:jc w:val="both"/>
      </w:pPr>
      <w:r>
        <w:t>За овај експеримент изабрано је 10 аудио записа читаног говора са три говорника. На сваки оригинални снимак додаване су три врсте шума: бели, розе и снимљени шум пољопривредне механизације. За све три врсте коришћено је седам SNR нивоа: 20, 10, 5, 0, −5, −10 и −15 dB. SNR описује однос снаге корисног говорног сигнала и шума, при чему више вредности означавају повољније услове за препознавање говора. Оригинални снимци без додатог шума коришћени су као основа за поређење. Од 10 оригиналних снимака формирано је 210 варијанти са шумом, што са оригиналним снимцима даје укупно 220 транскрипција.</w:t>
      </w:r>
      <w:r>
        <w:rPr>
          <w:lang w:val="sr-Cyrl-BA"/>
        </w:rPr>
        <w:t xml:space="preserve"> </w:t>
      </w:r>
      <w:r>
        <w:t>За транскрипцију је коришћен Faster-Whisper Small модел са INT8 типом израчунавања на CPU-у, са вредношћу параметра beam_size = 5 и искљученом детекцијом говорне активности (VAD). Просечан WER оригиналних снимака износио је 19,84%. Резултати су приказани у Табели 7.2 и на Слици 7.3.</w:t>
      </w:r>
    </w:p>
    <w:p w14:paraId="5BE5DD13">
      <w:pPr>
        <w:pStyle w:val="29"/>
        <w:jc w:val="center"/>
        <w:rPr>
          <w:lang w:val="sr-Cyrl-BA"/>
        </w:rPr>
      </w:pPr>
      <w:r>
        <w:rPr>
          <w:rStyle w:val="30"/>
        </w:rPr>
        <w:t>Табела 7.2.</w:t>
      </w:r>
      <w:r>
        <w:rPr>
          <w:rStyle w:val="30"/>
          <w:b w:val="0"/>
          <w:bCs w:val="0"/>
        </w:rPr>
        <w:t xml:space="preserve"> Просечан WER и његово повећање у односу на снимке без шума при различитим SNR вредностима</w:t>
      </w:r>
    </w:p>
    <w:tbl>
      <w:tblPr>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1089"/>
        <w:gridCol w:w="1252"/>
        <w:gridCol w:w="1183"/>
        <w:gridCol w:w="1485"/>
        <w:gridCol w:w="790"/>
        <w:gridCol w:w="756"/>
        <w:gridCol w:w="1014"/>
      </w:tblGrid>
      <w:tr w14:paraId="468E7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wAfter w:w="1274" w:type="dxa"/>
          <w:tblCellSpacing w:w="15" w:type="dxa"/>
          <w:jc w:val="center"/>
        </w:trPr>
        <w:tc>
          <w:tcPr>
            <w:tcW w:w="0" w:type="auto"/>
            <w:shd w:val="clear"/>
            <w:vAlign w:val="center"/>
          </w:tcPr>
          <w:p w14:paraId="34E7F1FD">
            <w:pPr>
              <w:pStyle w:val="29"/>
              <w:keepNext w:val="0"/>
              <w:keepLines w:val="0"/>
              <w:widowControl/>
              <w:suppressLineNumbers w:val="0"/>
              <w:jc w:val="center"/>
            </w:pPr>
            <w:r>
              <w:rPr>
                <w:b/>
                <w:bCs/>
              </w:rPr>
              <w:t>SNR [dB]</w:t>
            </w:r>
          </w:p>
        </w:tc>
        <w:tc>
          <w:tcPr>
            <w:tcW w:w="0" w:type="auto"/>
            <w:shd w:val="clear"/>
            <w:vAlign w:val="center"/>
          </w:tcPr>
          <w:p w14:paraId="7E68DEA0">
            <w:pPr>
              <w:pStyle w:val="29"/>
              <w:keepNext w:val="0"/>
              <w:keepLines w:val="0"/>
              <w:widowControl/>
              <w:suppressLineNumbers w:val="0"/>
              <w:jc w:val="center"/>
            </w:pPr>
            <w:r>
              <w:rPr>
                <w:b/>
                <w:bCs/>
              </w:rPr>
              <w:t>Бели WER</w:t>
            </w:r>
          </w:p>
        </w:tc>
        <w:tc>
          <w:tcPr>
            <w:tcW w:w="0" w:type="auto"/>
            <w:shd w:val="clear"/>
            <w:vAlign w:val="center"/>
          </w:tcPr>
          <w:p w14:paraId="19ED7B8E">
            <w:pPr>
              <w:pStyle w:val="29"/>
              <w:keepNext w:val="0"/>
              <w:keepLines w:val="0"/>
              <w:widowControl/>
              <w:suppressLineNumbers w:val="0"/>
              <w:jc w:val="center"/>
            </w:pPr>
            <w:r>
              <w:rPr>
                <w:b/>
                <w:bCs/>
              </w:rPr>
              <w:t>Розе WER</w:t>
            </w:r>
          </w:p>
        </w:tc>
        <w:tc>
          <w:tcPr>
            <w:tcW w:w="0" w:type="auto"/>
            <w:shd w:val="clear"/>
            <w:vAlign w:val="center"/>
          </w:tcPr>
          <w:p w14:paraId="5FCAFEC4">
            <w:pPr>
              <w:pStyle w:val="29"/>
              <w:keepNext w:val="0"/>
              <w:keepLines w:val="0"/>
              <w:widowControl/>
              <w:suppressLineNumbers w:val="0"/>
              <w:jc w:val="center"/>
            </w:pPr>
            <w:r>
              <w:rPr>
                <w:b/>
                <w:bCs/>
              </w:rPr>
              <w:t>Механ. WER</w:t>
            </w:r>
          </w:p>
        </w:tc>
        <w:tc>
          <w:tcPr>
            <w:tcW w:w="0" w:type="auto"/>
            <w:shd w:val="clear"/>
            <w:vAlign w:val="center"/>
          </w:tcPr>
          <w:p w14:paraId="0924AE3F">
            <w:pPr>
              <w:pStyle w:val="29"/>
              <w:keepNext w:val="0"/>
              <w:keepLines w:val="0"/>
              <w:widowControl/>
              <w:suppressLineNumbers w:val="0"/>
              <w:jc w:val="center"/>
            </w:pPr>
            <w:r>
              <w:rPr>
                <w:b/>
                <w:bCs/>
              </w:rPr>
              <w:t>Δ бели</w:t>
            </w:r>
          </w:p>
        </w:tc>
        <w:tc>
          <w:tcPr>
            <w:tcW w:w="0" w:type="auto"/>
            <w:shd w:val="clear"/>
            <w:vAlign w:val="center"/>
          </w:tcPr>
          <w:p w14:paraId="4C4E914A">
            <w:pPr>
              <w:pStyle w:val="29"/>
              <w:keepNext w:val="0"/>
              <w:keepLines w:val="0"/>
              <w:widowControl/>
              <w:suppressLineNumbers w:val="0"/>
              <w:jc w:val="center"/>
            </w:pPr>
            <w:r>
              <w:rPr>
                <w:b/>
                <w:bCs/>
              </w:rPr>
              <w:t>Δ розе</w:t>
            </w:r>
          </w:p>
        </w:tc>
        <w:tc>
          <w:tcPr>
            <w:tcW w:w="0" w:type="auto"/>
            <w:shd w:val="clear"/>
            <w:vAlign w:val="center"/>
          </w:tcPr>
          <w:p w14:paraId="391C4FDA">
            <w:pPr>
              <w:pStyle w:val="29"/>
              <w:keepNext w:val="0"/>
              <w:keepLines w:val="0"/>
              <w:widowControl/>
              <w:suppressLineNumbers w:val="0"/>
              <w:jc w:val="center"/>
            </w:pPr>
            <w:r>
              <w:rPr>
                <w:b/>
                <w:bCs/>
              </w:rPr>
              <w:t>Δ механ.</w:t>
            </w:r>
          </w:p>
        </w:tc>
      </w:tr>
      <w:tr w14:paraId="61C0A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wAfter w:w="1274" w:type="dxa"/>
          <w:tblCellSpacing w:w="15" w:type="dxa"/>
          <w:jc w:val="center"/>
        </w:trPr>
        <w:tc>
          <w:tcPr>
            <w:tcW w:w="0" w:type="auto"/>
            <w:shd w:val="clear"/>
            <w:vAlign w:val="center"/>
          </w:tcPr>
          <w:p w14:paraId="586633BD">
            <w:pPr>
              <w:pStyle w:val="29"/>
              <w:keepNext w:val="0"/>
              <w:keepLines w:val="0"/>
              <w:widowControl/>
              <w:suppressLineNumbers w:val="0"/>
              <w:jc w:val="center"/>
            </w:pPr>
            <w:r>
              <w:t>Без шума</w:t>
            </w:r>
          </w:p>
        </w:tc>
        <w:tc>
          <w:tcPr>
            <w:tcW w:w="0" w:type="auto"/>
            <w:shd w:val="clear"/>
            <w:vAlign w:val="center"/>
          </w:tcPr>
          <w:p w14:paraId="49B7342E">
            <w:pPr>
              <w:pStyle w:val="29"/>
              <w:keepNext w:val="0"/>
              <w:keepLines w:val="0"/>
              <w:widowControl/>
              <w:suppressLineNumbers w:val="0"/>
              <w:jc w:val="center"/>
            </w:pPr>
            <w:r>
              <w:t>19,84</w:t>
            </w:r>
          </w:p>
        </w:tc>
        <w:tc>
          <w:tcPr>
            <w:tcW w:w="0" w:type="auto"/>
            <w:shd w:val="clear"/>
            <w:vAlign w:val="center"/>
          </w:tcPr>
          <w:p w14:paraId="24B4DB37">
            <w:pPr>
              <w:pStyle w:val="29"/>
              <w:keepNext w:val="0"/>
              <w:keepLines w:val="0"/>
              <w:widowControl/>
              <w:suppressLineNumbers w:val="0"/>
              <w:jc w:val="center"/>
            </w:pPr>
            <w:r>
              <w:t>19,84</w:t>
            </w:r>
          </w:p>
        </w:tc>
        <w:tc>
          <w:tcPr>
            <w:tcW w:w="0" w:type="auto"/>
            <w:shd w:val="clear"/>
            <w:vAlign w:val="center"/>
          </w:tcPr>
          <w:p w14:paraId="12916CFD">
            <w:pPr>
              <w:pStyle w:val="29"/>
              <w:keepNext w:val="0"/>
              <w:keepLines w:val="0"/>
              <w:widowControl/>
              <w:suppressLineNumbers w:val="0"/>
              <w:jc w:val="center"/>
            </w:pPr>
            <w:r>
              <w:t>19,84</w:t>
            </w:r>
          </w:p>
        </w:tc>
        <w:tc>
          <w:tcPr>
            <w:tcW w:w="0" w:type="auto"/>
            <w:shd w:val="clear"/>
            <w:vAlign w:val="center"/>
          </w:tcPr>
          <w:p w14:paraId="22BD50B5">
            <w:pPr>
              <w:pStyle w:val="29"/>
              <w:keepNext w:val="0"/>
              <w:keepLines w:val="0"/>
              <w:widowControl/>
              <w:suppressLineNumbers w:val="0"/>
              <w:jc w:val="center"/>
            </w:pPr>
            <w:r>
              <w:t>—</w:t>
            </w:r>
          </w:p>
        </w:tc>
        <w:tc>
          <w:tcPr>
            <w:tcW w:w="0" w:type="auto"/>
            <w:shd w:val="clear"/>
            <w:vAlign w:val="center"/>
          </w:tcPr>
          <w:p w14:paraId="2C930EB4">
            <w:pPr>
              <w:pStyle w:val="29"/>
              <w:keepNext w:val="0"/>
              <w:keepLines w:val="0"/>
              <w:widowControl/>
              <w:suppressLineNumbers w:val="0"/>
              <w:jc w:val="center"/>
            </w:pPr>
            <w:r>
              <w:t>—</w:t>
            </w:r>
          </w:p>
        </w:tc>
        <w:tc>
          <w:tcPr>
            <w:tcW w:w="0" w:type="auto"/>
            <w:shd w:val="clear"/>
            <w:vAlign w:val="center"/>
          </w:tcPr>
          <w:p w14:paraId="6EB2DA24">
            <w:pPr>
              <w:pStyle w:val="29"/>
              <w:keepNext w:val="0"/>
              <w:keepLines w:val="0"/>
              <w:widowControl/>
              <w:suppressLineNumbers w:val="0"/>
              <w:jc w:val="center"/>
            </w:pPr>
            <w:r>
              <w:t>—</w:t>
            </w:r>
          </w:p>
        </w:tc>
      </w:tr>
      <w:tr w14:paraId="31A6A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wAfter w:w="1274" w:type="dxa"/>
          <w:tblCellSpacing w:w="15" w:type="dxa"/>
          <w:jc w:val="center"/>
        </w:trPr>
        <w:tc>
          <w:tcPr>
            <w:tcW w:w="0" w:type="auto"/>
            <w:shd w:val="clear"/>
            <w:vAlign w:val="center"/>
          </w:tcPr>
          <w:p w14:paraId="45AEB115">
            <w:pPr>
              <w:pStyle w:val="29"/>
              <w:keepNext w:val="0"/>
              <w:keepLines w:val="0"/>
              <w:widowControl/>
              <w:suppressLineNumbers w:val="0"/>
              <w:jc w:val="center"/>
            </w:pPr>
            <w:r>
              <w:t>20</w:t>
            </w:r>
          </w:p>
        </w:tc>
        <w:tc>
          <w:tcPr>
            <w:tcW w:w="0" w:type="auto"/>
            <w:shd w:val="clear"/>
            <w:vAlign w:val="center"/>
          </w:tcPr>
          <w:p w14:paraId="320DBF1B">
            <w:pPr>
              <w:pStyle w:val="29"/>
              <w:keepNext w:val="0"/>
              <w:keepLines w:val="0"/>
              <w:widowControl/>
              <w:suppressLineNumbers w:val="0"/>
              <w:jc w:val="center"/>
            </w:pPr>
            <w:r>
              <w:t>21,45</w:t>
            </w:r>
          </w:p>
        </w:tc>
        <w:tc>
          <w:tcPr>
            <w:tcW w:w="0" w:type="auto"/>
            <w:shd w:val="clear"/>
            <w:vAlign w:val="center"/>
          </w:tcPr>
          <w:p w14:paraId="594A2085">
            <w:pPr>
              <w:pStyle w:val="29"/>
              <w:keepNext w:val="0"/>
              <w:keepLines w:val="0"/>
              <w:widowControl/>
              <w:suppressLineNumbers w:val="0"/>
              <w:jc w:val="center"/>
            </w:pPr>
            <w:r>
              <w:t>22,26</w:t>
            </w:r>
          </w:p>
        </w:tc>
        <w:tc>
          <w:tcPr>
            <w:tcW w:w="0" w:type="auto"/>
            <w:shd w:val="clear"/>
            <w:vAlign w:val="center"/>
          </w:tcPr>
          <w:p w14:paraId="50C73B0F">
            <w:pPr>
              <w:pStyle w:val="29"/>
              <w:keepNext w:val="0"/>
              <w:keepLines w:val="0"/>
              <w:widowControl/>
              <w:suppressLineNumbers w:val="0"/>
              <w:jc w:val="center"/>
            </w:pPr>
            <w:r>
              <w:t>25,94</w:t>
            </w:r>
          </w:p>
        </w:tc>
        <w:tc>
          <w:tcPr>
            <w:tcW w:w="0" w:type="auto"/>
            <w:shd w:val="clear"/>
            <w:vAlign w:val="center"/>
          </w:tcPr>
          <w:p w14:paraId="34BD2042">
            <w:pPr>
              <w:pStyle w:val="29"/>
              <w:keepNext w:val="0"/>
              <w:keepLines w:val="0"/>
              <w:widowControl/>
              <w:suppressLineNumbers w:val="0"/>
              <w:jc w:val="center"/>
            </w:pPr>
            <w:r>
              <w:t>+1,61</w:t>
            </w:r>
          </w:p>
        </w:tc>
        <w:tc>
          <w:tcPr>
            <w:tcW w:w="0" w:type="auto"/>
            <w:shd w:val="clear"/>
            <w:vAlign w:val="center"/>
          </w:tcPr>
          <w:p w14:paraId="6161CC10">
            <w:pPr>
              <w:pStyle w:val="29"/>
              <w:keepNext w:val="0"/>
              <w:keepLines w:val="0"/>
              <w:widowControl/>
              <w:suppressLineNumbers w:val="0"/>
              <w:jc w:val="center"/>
            </w:pPr>
            <w:r>
              <w:t>+2,42</w:t>
            </w:r>
          </w:p>
        </w:tc>
        <w:tc>
          <w:tcPr>
            <w:tcW w:w="0" w:type="auto"/>
            <w:shd w:val="clear"/>
            <w:vAlign w:val="center"/>
          </w:tcPr>
          <w:p w14:paraId="497A961A">
            <w:pPr>
              <w:pStyle w:val="29"/>
              <w:keepNext w:val="0"/>
              <w:keepLines w:val="0"/>
              <w:widowControl/>
              <w:suppressLineNumbers w:val="0"/>
              <w:jc w:val="center"/>
            </w:pPr>
            <w:r>
              <w:t>+6,10</w:t>
            </w:r>
          </w:p>
        </w:tc>
      </w:tr>
      <w:tr w14:paraId="64F35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wAfter w:w="1274" w:type="dxa"/>
          <w:tblCellSpacing w:w="15" w:type="dxa"/>
          <w:jc w:val="center"/>
        </w:trPr>
        <w:tc>
          <w:tcPr>
            <w:tcW w:w="0" w:type="auto"/>
            <w:shd w:val="clear"/>
            <w:vAlign w:val="center"/>
          </w:tcPr>
          <w:p w14:paraId="50813C11">
            <w:pPr>
              <w:pStyle w:val="29"/>
              <w:keepNext w:val="0"/>
              <w:keepLines w:val="0"/>
              <w:widowControl/>
              <w:suppressLineNumbers w:val="0"/>
              <w:jc w:val="center"/>
            </w:pPr>
            <w:r>
              <w:t>10</w:t>
            </w:r>
          </w:p>
        </w:tc>
        <w:tc>
          <w:tcPr>
            <w:tcW w:w="0" w:type="auto"/>
            <w:shd w:val="clear"/>
            <w:vAlign w:val="center"/>
          </w:tcPr>
          <w:p w14:paraId="6507BE55">
            <w:pPr>
              <w:pStyle w:val="29"/>
              <w:keepNext w:val="0"/>
              <w:keepLines w:val="0"/>
              <w:widowControl/>
              <w:suppressLineNumbers w:val="0"/>
              <w:jc w:val="center"/>
            </w:pPr>
            <w:r>
              <w:t>28,96</w:t>
            </w:r>
          </w:p>
        </w:tc>
        <w:tc>
          <w:tcPr>
            <w:tcW w:w="0" w:type="auto"/>
            <w:shd w:val="clear"/>
            <w:vAlign w:val="center"/>
          </w:tcPr>
          <w:p w14:paraId="3622E217">
            <w:pPr>
              <w:pStyle w:val="29"/>
              <w:keepNext w:val="0"/>
              <w:keepLines w:val="0"/>
              <w:widowControl/>
              <w:suppressLineNumbers w:val="0"/>
              <w:jc w:val="center"/>
            </w:pPr>
            <w:r>
              <w:t>27,75</w:t>
            </w:r>
          </w:p>
        </w:tc>
        <w:tc>
          <w:tcPr>
            <w:tcW w:w="0" w:type="auto"/>
            <w:shd w:val="clear"/>
            <w:vAlign w:val="center"/>
          </w:tcPr>
          <w:p w14:paraId="56DE8F58">
            <w:pPr>
              <w:pStyle w:val="29"/>
              <w:keepNext w:val="0"/>
              <w:keepLines w:val="0"/>
              <w:widowControl/>
              <w:suppressLineNumbers w:val="0"/>
              <w:jc w:val="center"/>
            </w:pPr>
            <w:r>
              <w:t>28,70</w:t>
            </w:r>
          </w:p>
        </w:tc>
        <w:tc>
          <w:tcPr>
            <w:tcW w:w="0" w:type="auto"/>
            <w:shd w:val="clear"/>
            <w:vAlign w:val="center"/>
          </w:tcPr>
          <w:p w14:paraId="0196626F">
            <w:pPr>
              <w:pStyle w:val="29"/>
              <w:keepNext w:val="0"/>
              <w:keepLines w:val="0"/>
              <w:widowControl/>
              <w:suppressLineNumbers w:val="0"/>
              <w:jc w:val="center"/>
            </w:pPr>
            <w:r>
              <w:t>+9,12</w:t>
            </w:r>
          </w:p>
        </w:tc>
        <w:tc>
          <w:tcPr>
            <w:tcW w:w="0" w:type="auto"/>
            <w:shd w:val="clear"/>
            <w:vAlign w:val="center"/>
          </w:tcPr>
          <w:p w14:paraId="18DD857A">
            <w:pPr>
              <w:pStyle w:val="29"/>
              <w:keepNext w:val="0"/>
              <w:keepLines w:val="0"/>
              <w:widowControl/>
              <w:suppressLineNumbers w:val="0"/>
              <w:jc w:val="center"/>
            </w:pPr>
            <w:r>
              <w:t>+7,91</w:t>
            </w:r>
          </w:p>
        </w:tc>
        <w:tc>
          <w:tcPr>
            <w:tcW w:w="0" w:type="auto"/>
            <w:shd w:val="clear"/>
            <w:vAlign w:val="center"/>
          </w:tcPr>
          <w:p w14:paraId="622669D9">
            <w:pPr>
              <w:pStyle w:val="29"/>
              <w:keepNext w:val="0"/>
              <w:keepLines w:val="0"/>
              <w:widowControl/>
              <w:suppressLineNumbers w:val="0"/>
              <w:jc w:val="center"/>
            </w:pPr>
            <w:r>
              <w:t>+8,86</w:t>
            </w:r>
          </w:p>
        </w:tc>
      </w:tr>
      <w:tr w14:paraId="14188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wAfter w:w="1274" w:type="dxa"/>
          <w:tblCellSpacing w:w="15" w:type="dxa"/>
          <w:jc w:val="center"/>
        </w:trPr>
        <w:tc>
          <w:tcPr>
            <w:tcW w:w="0" w:type="auto"/>
            <w:shd w:val="clear"/>
            <w:vAlign w:val="center"/>
          </w:tcPr>
          <w:p w14:paraId="241EFC14">
            <w:pPr>
              <w:pStyle w:val="29"/>
              <w:keepNext w:val="0"/>
              <w:keepLines w:val="0"/>
              <w:widowControl/>
              <w:suppressLineNumbers w:val="0"/>
              <w:jc w:val="center"/>
            </w:pPr>
            <w:r>
              <w:t>5</w:t>
            </w:r>
          </w:p>
        </w:tc>
        <w:tc>
          <w:tcPr>
            <w:tcW w:w="0" w:type="auto"/>
            <w:shd w:val="clear"/>
            <w:vAlign w:val="center"/>
          </w:tcPr>
          <w:p w14:paraId="0932ECF7">
            <w:pPr>
              <w:pStyle w:val="29"/>
              <w:keepNext w:val="0"/>
              <w:keepLines w:val="0"/>
              <w:widowControl/>
              <w:suppressLineNumbers w:val="0"/>
              <w:jc w:val="center"/>
            </w:pPr>
            <w:r>
              <w:t>36,24</w:t>
            </w:r>
          </w:p>
        </w:tc>
        <w:tc>
          <w:tcPr>
            <w:tcW w:w="0" w:type="auto"/>
            <w:shd w:val="clear"/>
            <w:vAlign w:val="center"/>
          </w:tcPr>
          <w:p w14:paraId="4465D88D">
            <w:pPr>
              <w:pStyle w:val="29"/>
              <w:keepNext w:val="0"/>
              <w:keepLines w:val="0"/>
              <w:widowControl/>
              <w:suppressLineNumbers w:val="0"/>
              <w:jc w:val="center"/>
            </w:pPr>
            <w:r>
              <w:t>38,78</w:t>
            </w:r>
          </w:p>
        </w:tc>
        <w:tc>
          <w:tcPr>
            <w:tcW w:w="0" w:type="auto"/>
            <w:shd w:val="clear"/>
            <w:vAlign w:val="center"/>
          </w:tcPr>
          <w:p w14:paraId="2D5AD33C">
            <w:pPr>
              <w:pStyle w:val="29"/>
              <w:keepNext w:val="0"/>
              <w:keepLines w:val="0"/>
              <w:widowControl/>
              <w:suppressLineNumbers w:val="0"/>
              <w:jc w:val="center"/>
            </w:pPr>
            <w:r>
              <w:t>40,43</w:t>
            </w:r>
          </w:p>
        </w:tc>
        <w:tc>
          <w:tcPr>
            <w:tcW w:w="0" w:type="auto"/>
            <w:shd w:val="clear"/>
            <w:vAlign w:val="center"/>
          </w:tcPr>
          <w:p w14:paraId="7ECB2AFA">
            <w:pPr>
              <w:pStyle w:val="29"/>
              <w:keepNext w:val="0"/>
              <w:keepLines w:val="0"/>
              <w:widowControl/>
              <w:suppressLineNumbers w:val="0"/>
              <w:jc w:val="center"/>
            </w:pPr>
            <w:r>
              <w:t>+16,40</w:t>
            </w:r>
          </w:p>
        </w:tc>
        <w:tc>
          <w:tcPr>
            <w:tcW w:w="0" w:type="auto"/>
            <w:shd w:val="clear"/>
            <w:vAlign w:val="center"/>
          </w:tcPr>
          <w:p w14:paraId="63B5BF2B">
            <w:pPr>
              <w:pStyle w:val="29"/>
              <w:keepNext w:val="0"/>
              <w:keepLines w:val="0"/>
              <w:widowControl/>
              <w:suppressLineNumbers w:val="0"/>
              <w:jc w:val="center"/>
            </w:pPr>
            <w:r>
              <w:t>+18,94</w:t>
            </w:r>
          </w:p>
        </w:tc>
        <w:tc>
          <w:tcPr>
            <w:tcW w:w="0" w:type="auto"/>
            <w:shd w:val="clear"/>
            <w:vAlign w:val="center"/>
          </w:tcPr>
          <w:p w14:paraId="1024E48C">
            <w:pPr>
              <w:pStyle w:val="29"/>
              <w:keepNext w:val="0"/>
              <w:keepLines w:val="0"/>
              <w:widowControl/>
              <w:suppressLineNumbers w:val="0"/>
              <w:jc w:val="center"/>
            </w:pPr>
            <w:r>
              <w:t>+20,60</w:t>
            </w:r>
          </w:p>
        </w:tc>
      </w:tr>
      <w:tr w14:paraId="0328C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wAfter w:w="1274" w:type="dxa"/>
          <w:tblCellSpacing w:w="15" w:type="dxa"/>
          <w:jc w:val="center"/>
        </w:trPr>
        <w:tc>
          <w:tcPr>
            <w:tcW w:w="0" w:type="auto"/>
            <w:shd w:val="clear"/>
            <w:vAlign w:val="center"/>
          </w:tcPr>
          <w:p w14:paraId="2417A4FC">
            <w:pPr>
              <w:pStyle w:val="29"/>
              <w:keepNext w:val="0"/>
              <w:keepLines w:val="0"/>
              <w:widowControl/>
              <w:suppressLineNumbers w:val="0"/>
              <w:jc w:val="center"/>
            </w:pPr>
            <w:r>
              <w:t>0</w:t>
            </w:r>
          </w:p>
        </w:tc>
        <w:tc>
          <w:tcPr>
            <w:tcW w:w="0" w:type="auto"/>
            <w:shd w:val="clear"/>
            <w:vAlign w:val="center"/>
          </w:tcPr>
          <w:p w14:paraId="604D2563">
            <w:pPr>
              <w:pStyle w:val="29"/>
              <w:keepNext w:val="0"/>
              <w:keepLines w:val="0"/>
              <w:widowControl/>
              <w:suppressLineNumbers w:val="0"/>
              <w:jc w:val="center"/>
            </w:pPr>
            <w:r>
              <w:t>51,42</w:t>
            </w:r>
          </w:p>
        </w:tc>
        <w:tc>
          <w:tcPr>
            <w:tcW w:w="0" w:type="auto"/>
            <w:shd w:val="clear"/>
            <w:vAlign w:val="center"/>
          </w:tcPr>
          <w:p w14:paraId="131273D4">
            <w:pPr>
              <w:pStyle w:val="29"/>
              <w:keepNext w:val="0"/>
              <w:keepLines w:val="0"/>
              <w:widowControl/>
              <w:suppressLineNumbers w:val="0"/>
              <w:jc w:val="center"/>
            </w:pPr>
            <w:r>
              <w:t>51,61</w:t>
            </w:r>
          </w:p>
        </w:tc>
        <w:tc>
          <w:tcPr>
            <w:tcW w:w="0" w:type="auto"/>
            <w:shd w:val="clear"/>
            <w:vAlign w:val="center"/>
          </w:tcPr>
          <w:p w14:paraId="1B8C1FFF">
            <w:pPr>
              <w:pStyle w:val="29"/>
              <w:keepNext w:val="0"/>
              <w:keepLines w:val="0"/>
              <w:widowControl/>
              <w:suppressLineNumbers w:val="0"/>
              <w:jc w:val="center"/>
            </w:pPr>
            <w:r>
              <w:t>63,55</w:t>
            </w:r>
          </w:p>
        </w:tc>
        <w:tc>
          <w:tcPr>
            <w:tcW w:w="0" w:type="auto"/>
            <w:shd w:val="clear"/>
            <w:vAlign w:val="center"/>
          </w:tcPr>
          <w:p w14:paraId="753A5628">
            <w:pPr>
              <w:pStyle w:val="29"/>
              <w:keepNext w:val="0"/>
              <w:keepLines w:val="0"/>
              <w:widowControl/>
              <w:suppressLineNumbers w:val="0"/>
              <w:jc w:val="center"/>
            </w:pPr>
            <w:r>
              <w:t>+31,58</w:t>
            </w:r>
          </w:p>
        </w:tc>
        <w:tc>
          <w:tcPr>
            <w:tcW w:w="0" w:type="auto"/>
            <w:shd w:val="clear"/>
            <w:vAlign w:val="center"/>
          </w:tcPr>
          <w:p w14:paraId="5E53834E">
            <w:pPr>
              <w:pStyle w:val="29"/>
              <w:keepNext w:val="0"/>
              <w:keepLines w:val="0"/>
              <w:widowControl/>
              <w:suppressLineNumbers w:val="0"/>
              <w:jc w:val="center"/>
            </w:pPr>
            <w:r>
              <w:t>+31,78</w:t>
            </w:r>
          </w:p>
        </w:tc>
        <w:tc>
          <w:tcPr>
            <w:tcW w:w="0" w:type="auto"/>
            <w:shd w:val="clear"/>
            <w:vAlign w:val="center"/>
          </w:tcPr>
          <w:p w14:paraId="68BD3D2D">
            <w:pPr>
              <w:pStyle w:val="29"/>
              <w:keepNext w:val="0"/>
              <w:keepLines w:val="0"/>
              <w:widowControl/>
              <w:suppressLineNumbers w:val="0"/>
              <w:jc w:val="center"/>
            </w:pPr>
            <w:r>
              <w:t>+43,72</w:t>
            </w:r>
          </w:p>
        </w:tc>
      </w:tr>
      <w:tr w14:paraId="1E2BB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wAfter w:w="1274" w:type="dxa"/>
          <w:tblCellSpacing w:w="15" w:type="dxa"/>
          <w:jc w:val="center"/>
        </w:trPr>
        <w:tc>
          <w:tcPr>
            <w:tcW w:w="0" w:type="auto"/>
            <w:shd w:val="clear"/>
            <w:vAlign w:val="center"/>
          </w:tcPr>
          <w:p w14:paraId="26949E37">
            <w:pPr>
              <w:pStyle w:val="29"/>
              <w:keepNext w:val="0"/>
              <w:keepLines w:val="0"/>
              <w:widowControl/>
              <w:suppressLineNumbers w:val="0"/>
              <w:jc w:val="center"/>
            </w:pPr>
            <w:r>
              <w:t>−5</w:t>
            </w:r>
          </w:p>
        </w:tc>
        <w:tc>
          <w:tcPr>
            <w:tcW w:w="0" w:type="auto"/>
            <w:shd w:val="clear"/>
            <w:vAlign w:val="center"/>
          </w:tcPr>
          <w:p w14:paraId="0D85213E">
            <w:pPr>
              <w:pStyle w:val="29"/>
              <w:keepNext w:val="0"/>
              <w:keepLines w:val="0"/>
              <w:widowControl/>
              <w:suppressLineNumbers w:val="0"/>
              <w:jc w:val="center"/>
            </w:pPr>
            <w:r>
              <w:t>67,18</w:t>
            </w:r>
          </w:p>
        </w:tc>
        <w:tc>
          <w:tcPr>
            <w:tcW w:w="0" w:type="auto"/>
            <w:shd w:val="clear"/>
            <w:vAlign w:val="center"/>
          </w:tcPr>
          <w:p w14:paraId="29BE12D2">
            <w:pPr>
              <w:pStyle w:val="29"/>
              <w:keepNext w:val="0"/>
              <w:keepLines w:val="0"/>
              <w:widowControl/>
              <w:suppressLineNumbers w:val="0"/>
              <w:jc w:val="center"/>
            </w:pPr>
            <w:r>
              <w:t>82,78</w:t>
            </w:r>
          </w:p>
        </w:tc>
        <w:tc>
          <w:tcPr>
            <w:tcW w:w="0" w:type="auto"/>
            <w:shd w:val="clear"/>
            <w:vAlign w:val="center"/>
          </w:tcPr>
          <w:p w14:paraId="571B23E8">
            <w:pPr>
              <w:pStyle w:val="29"/>
              <w:keepNext w:val="0"/>
              <w:keepLines w:val="0"/>
              <w:widowControl/>
              <w:suppressLineNumbers w:val="0"/>
              <w:jc w:val="center"/>
            </w:pPr>
            <w:r>
              <w:t>96,87</w:t>
            </w:r>
          </w:p>
        </w:tc>
        <w:tc>
          <w:tcPr>
            <w:tcW w:w="0" w:type="auto"/>
            <w:shd w:val="clear"/>
            <w:vAlign w:val="center"/>
          </w:tcPr>
          <w:p w14:paraId="7C552C76">
            <w:pPr>
              <w:pStyle w:val="29"/>
              <w:keepNext w:val="0"/>
              <w:keepLines w:val="0"/>
              <w:widowControl/>
              <w:suppressLineNumbers w:val="0"/>
              <w:jc w:val="center"/>
            </w:pPr>
            <w:r>
              <w:t>+47,34</w:t>
            </w:r>
          </w:p>
        </w:tc>
        <w:tc>
          <w:tcPr>
            <w:tcW w:w="0" w:type="auto"/>
            <w:shd w:val="clear"/>
            <w:vAlign w:val="center"/>
          </w:tcPr>
          <w:p w14:paraId="454F7096">
            <w:pPr>
              <w:pStyle w:val="29"/>
              <w:keepNext w:val="0"/>
              <w:keepLines w:val="0"/>
              <w:widowControl/>
              <w:suppressLineNumbers w:val="0"/>
              <w:jc w:val="center"/>
            </w:pPr>
            <w:r>
              <w:t>+62,94</w:t>
            </w:r>
          </w:p>
        </w:tc>
        <w:tc>
          <w:tcPr>
            <w:tcW w:w="0" w:type="auto"/>
            <w:shd w:val="clear"/>
            <w:vAlign w:val="center"/>
          </w:tcPr>
          <w:p w14:paraId="5DE586C1">
            <w:pPr>
              <w:pStyle w:val="29"/>
              <w:keepNext w:val="0"/>
              <w:keepLines w:val="0"/>
              <w:widowControl/>
              <w:suppressLineNumbers w:val="0"/>
              <w:jc w:val="center"/>
            </w:pPr>
            <w:r>
              <w:t>+77,03</w:t>
            </w:r>
          </w:p>
        </w:tc>
      </w:tr>
      <w:tr w14:paraId="0FA88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wAfter w:w="1274" w:type="dxa"/>
          <w:tblCellSpacing w:w="15" w:type="dxa"/>
          <w:jc w:val="center"/>
        </w:trPr>
        <w:tc>
          <w:tcPr>
            <w:tcW w:w="0" w:type="auto"/>
            <w:shd w:val="clear"/>
            <w:vAlign w:val="center"/>
          </w:tcPr>
          <w:p w14:paraId="11F6B5CA">
            <w:pPr>
              <w:pStyle w:val="29"/>
              <w:keepNext w:val="0"/>
              <w:keepLines w:val="0"/>
              <w:widowControl/>
              <w:suppressLineNumbers w:val="0"/>
              <w:jc w:val="center"/>
            </w:pPr>
            <w:r>
              <w:t>−10</w:t>
            </w:r>
          </w:p>
        </w:tc>
        <w:tc>
          <w:tcPr>
            <w:tcW w:w="0" w:type="auto"/>
            <w:shd w:val="clear"/>
            <w:vAlign w:val="center"/>
          </w:tcPr>
          <w:p w14:paraId="0A8CD494">
            <w:pPr>
              <w:pStyle w:val="29"/>
              <w:keepNext w:val="0"/>
              <w:keepLines w:val="0"/>
              <w:widowControl/>
              <w:suppressLineNumbers w:val="0"/>
              <w:jc w:val="center"/>
            </w:pPr>
            <w:r>
              <w:t>88,47</w:t>
            </w:r>
          </w:p>
        </w:tc>
        <w:tc>
          <w:tcPr>
            <w:tcW w:w="0" w:type="auto"/>
            <w:shd w:val="clear"/>
            <w:vAlign w:val="center"/>
          </w:tcPr>
          <w:p w14:paraId="2A8C3339">
            <w:pPr>
              <w:pStyle w:val="29"/>
              <w:keepNext w:val="0"/>
              <w:keepLines w:val="0"/>
              <w:widowControl/>
              <w:suppressLineNumbers w:val="0"/>
              <w:jc w:val="center"/>
            </w:pPr>
            <w:r>
              <w:t>111,38</w:t>
            </w:r>
          </w:p>
        </w:tc>
        <w:tc>
          <w:tcPr>
            <w:tcW w:w="0" w:type="auto"/>
            <w:shd w:val="clear"/>
            <w:vAlign w:val="center"/>
          </w:tcPr>
          <w:p w14:paraId="6B1DC814">
            <w:pPr>
              <w:pStyle w:val="29"/>
              <w:keepNext w:val="0"/>
              <w:keepLines w:val="0"/>
              <w:widowControl/>
              <w:suppressLineNumbers w:val="0"/>
              <w:jc w:val="center"/>
            </w:pPr>
            <w:r>
              <w:t>110,97</w:t>
            </w:r>
          </w:p>
        </w:tc>
        <w:tc>
          <w:tcPr>
            <w:tcW w:w="0" w:type="auto"/>
            <w:shd w:val="clear"/>
            <w:vAlign w:val="center"/>
          </w:tcPr>
          <w:p w14:paraId="3DC79B76">
            <w:pPr>
              <w:pStyle w:val="29"/>
              <w:keepNext w:val="0"/>
              <w:keepLines w:val="0"/>
              <w:widowControl/>
              <w:suppressLineNumbers w:val="0"/>
              <w:jc w:val="center"/>
            </w:pPr>
            <w:r>
              <w:t>+68,63</w:t>
            </w:r>
          </w:p>
        </w:tc>
        <w:tc>
          <w:tcPr>
            <w:tcW w:w="0" w:type="auto"/>
            <w:shd w:val="clear"/>
            <w:vAlign w:val="center"/>
          </w:tcPr>
          <w:p w14:paraId="3496D748">
            <w:pPr>
              <w:pStyle w:val="29"/>
              <w:keepNext w:val="0"/>
              <w:keepLines w:val="0"/>
              <w:widowControl/>
              <w:suppressLineNumbers w:val="0"/>
              <w:jc w:val="center"/>
            </w:pPr>
            <w:r>
              <w:t>+91,54</w:t>
            </w:r>
          </w:p>
        </w:tc>
        <w:tc>
          <w:tcPr>
            <w:tcW w:w="0" w:type="auto"/>
            <w:shd w:val="clear"/>
            <w:vAlign w:val="center"/>
          </w:tcPr>
          <w:p w14:paraId="525C4CD2">
            <w:pPr>
              <w:pStyle w:val="29"/>
              <w:keepNext w:val="0"/>
              <w:keepLines w:val="0"/>
              <w:widowControl/>
              <w:suppressLineNumbers w:val="0"/>
              <w:jc w:val="center"/>
            </w:pPr>
            <w:r>
              <w:t>+91,13</w:t>
            </w:r>
          </w:p>
        </w:tc>
      </w:tr>
      <w:tr w14:paraId="6033A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wAfter w:w="1274" w:type="dxa"/>
          <w:tblCellSpacing w:w="15" w:type="dxa"/>
          <w:jc w:val="center"/>
        </w:trPr>
        <w:tc>
          <w:tcPr>
            <w:tcW w:w="0" w:type="auto"/>
            <w:shd w:val="clear"/>
            <w:vAlign w:val="center"/>
          </w:tcPr>
          <w:p w14:paraId="41FAAAE2">
            <w:pPr>
              <w:pStyle w:val="29"/>
              <w:keepNext w:val="0"/>
              <w:keepLines w:val="0"/>
              <w:widowControl/>
              <w:suppressLineNumbers w:val="0"/>
              <w:jc w:val="center"/>
            </w:pPr>
            <w:r>
              <w:t>−15</w:t>
            </w:r>
          </w:p>
        </w:tc>
        <w:tc>
          <w:tcPr>
            <w:tcW w:w="0" w:type="auto"/>
            <w:shd w:val="clear"/>
            <w:vAlign w:val="center"/>
          </w:tcPr>
          <w:p w14:paraId="142A66ED">
            <w:pPr>
              <w:pStyle w:val="29"/>
              <w:keepNext w:val="0"/>
              <w:keepLines w:val="0"/>
              <w:widowControl/>
              <w:suppressLineNumbers w:val="0"/>
              <w:jc w:val="center"/>
            </w:pPr>
            <w:r>
              <w:t>103,46</w:t>
            </w:r>
          </w:p>
        </w:tc>
        <w:tc>
          <w:tcPr>
            <w:tcW w:w="0" w:type="auto"/>
            <w:shd w:val="clear"/>
            <w:vAlign w:val="center"/>
          </w:tcPr>
          <w:p w14:paraId="7CE019D5">
            <w:pPr>
              <w:pStyle w:val="29"/>
              <w:keepNext w:val="0"/>
              <w:keepLines w:val="0"/>
              <w:widowControl/>
              <w:suppressLineNumbers w:val="0"/>
              <w:jc w:val="center"/>
            </w:pPr>
            <w:r>
              <w:t>100,49</w:t>
            </w:r>
          </w:p>
        </w:tc>
        <w:tc>
          <w:tcPr>
            <w:tcW w:w="0" w:type="auto"/>
            <w:shd w:val="clear"/>
            <w:vAlign w:val="center"/>
          </w:tcPr>
          <w:p w14:paraId="00F300A6">
            <w:pPr>
              <w:pStyle w:val="29"/>
              <w:keepNext w:val="0"/>
              <w:keepLines w:val="0"/>
              <w:widowControl/>
              <w:suppressLineNumbers w:val="0"/>
              <w:jc w:val="center"/>
            </w:pPr>
            <w:r>
              <w:t>100,00</w:t>
            </w:r>
          </w:p>
        </w:tc>
        <w:tc>
          <w:tcPr>
            <w:tcW w:w="0" w:type="auto"/>
            <w:shd w:val="clear"/>
            <w:vAlign w:val="center"/>
          </w:tcPr>
          <w:p w14:paraId="24CDA37D">
            <w:pPr>
              <w:pStyle w:val="29"/>
              <w:keepNext w:val="0"/>
              <w:keepLines w:val="0"/>
              <w:widowControl/>
              <w:suppressLineNumbers w:val="0"/>
              <w:jc w:val="center"/>
            </w:pPr>
            <w:r>
              <w:t>+83,62</w:t>
            </w:r>
          </w:p>
        </w:tc>
        <w:tc>
          <w:tcPr>
            <w:tcW w:w="0" w:type="auto"/>
            <w:shd w:val="clear"/>
            <w:vAlign w:val="center"/>
          </w:tcPr>
          <w:p w14:paraId="5994F479">
            <w:pPr>
              <w:pStyle w:val="29"/>
              <w:keepNext w:val="0"/>
              <w:keepLines w:val="0"/>
              <w:widowControl/>
              <w:suppressLineNumbers w:val="0"/>
              <w:jc w:val="center"/>
            </w:pPr>
            <w:r>
              <w:t>+80,65</w:t>
            </w:r>
          </w:p>
        </w:tc>
        <w:tc>
          <w:tcPr>
            <w:tcW w:w="0" w:type="auto"/>
            <w:shd w:val="clear"/>
            <w:vAlign w:val="center"/>
          </w:tcPr>
          <w:p w14:paraId="6704C757">
            <w:pPr>
              <w:pStyle w:val="29"/>
              <w:keepNext w:val="0"/>
              <w:keepLines w:val="0"/>
              <w:widowControl/>
              <w:suppressLineNumbers w:val="0"/>
              <w:jc w:val="center"/>
            </w:pPr>
            <w:r>
              <w:t>+80,16</w:t>
            </w:r>
          </w:p>
        </w:tc>
      </w:tr>
    </w:tbl>
    <w:p w14:paraId="6DDB78F7">
      <w:pPr>
        <w:pStyle w:val="29"/>
        <w:jc w:val="center"/>
      </w:pPr>
      <w:r>
        <w:drawing>
          <wp:inline distT="0" distB="0" distL="114300" distR="114300">
            <wp:extent cx="5285105" cy="2729865"/>
            <wp:effectExtent l="0" t="0" r="3175" b="13335"/>
            <wp:docPr id="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8"/>
                    <pic:cNvPicPr>
                      <a:picLocks noChangeAspect="1"/>
                    </pic:cNvPicPr>
                  </pic:nvPicPr>
                  <pic:blipFill>
                    <a:blip r:embed="rId11"/>
                    <a:stretch>
                      <a:fillRect/>
                    </a:stretch>
                  </pic:blipFill>
                  <pic:spPr>
                    <a:xfrm>
                      <a:off x="0" y="0"/>
                      <a:ext cx="5285105" cy="2729865"/>
                    </a:xfrm>
                    <a:prstGeom prst="rect">
                      <a:avLst/>
                    </a:prstGeom>
                    <a:noFill/>
                    <a:ln>
                      <a:noFill/>
                    </a:ln>
                  </pic:spPr>
                </pic:pic>
              </a:graphicData>
            </a:graphic>
          </wp:inline>
        </w:drawing>
      </w:r>
    </w:p>
    <w:p w14:paraId="17BC8A2D">
      <w:pPr>
        <w:pStyle w:val="29"/>
        <w:ind w:firstLine="720"/>
        <w:jc w:val="center"/>
        <w:rPr>
          <w:lang w:val="sr-Cyrl-BA"/>
        </w:rPr>
      </w:pPr>
      <w:r>
        <w:rPr>
          <w:lang w:val="sr-Cyrl-BA"/>
        </w:rPr>
        <w:t>Слика 7.</w:t>
      </w:r>
      <w:r>
        <w:t>3</w:t>
      </w:r>
      <w:r>
        <w:rPr>
          <w:lang w:val="sr-Cyrl-BA"/>
        </w:rPr>
        <w:t xml:space="preserve">. Деградација тачности </w:t>
      </w:r>
      <w:r>
        <w:t>у односу на сигнал</w:t>
      </w:r>
      <w:r>
        <w:rPr>
          <w:lang w:val="sr-Cyrl-BA"/>
        </w:rPr>
        <w:t xml:space="preserve"> без шума</w:t>
      </w:r>
    </w:p>
    <w:p w14:paraId="0DAD7821">
      <w:pPr>
        <w:pStyle w:val="29"/>
        <w:ind w:firstLine="720"/>
        <w:jc w:val="both"/>
      </w:pPr>
      <w:r>
        <w:t>При SNR вредности од 20 dB утицај додатог шума на тачност транскрипције релативно је мали. Просечан WER оригиналних снимака износи 19,84%, док су након додавања белог, розе и шума пољопривредне механизације добијене вредности од 21,45%, 22,26% и 25,94%. У односу на сигнал без додатог шума, повећање WER-а износи 1,61, 2,42 и 6,10 процентних поена. Ови резултати показују да модел при повољном односу сигнал-шум задржава релативно високу тачност, уз нешто израженији утицај шума механизације.</w:t>
      </w:r>
    </w:p>
    <w:p w14:paraId="12077EE5">
      <w:pPr>
        <w:pStyle w:val="29"/>
        <w:ind w:firstLine="720"/>
        <w:jc w:val="both"/>
      </w:pPr>
      <w:r>
        <w:t>Смањивањем SNR вредности на 10 dB разлике постају израженије. Просечан WER износи 28,96% код белог, 27,75% код розе и 28,70% код шума механизације. При 5 dB вредности достижу 36,24%, 38,78% и 40,43%. На нивоу од 10 dB највећа стопа грешке забележена је код белог шума, док је при 5 dB највећи негативан утицај имао шум механизације. Ово показује да утицај врсте шума зависи и од његовог интензитета.</w:t>
      </w:r>
    </w:p>
    <w:p w14:paraId="5382A52F">
      <w:pPr>
        <w:pStyle w:val="29"/>
        <w:ind w:firstLine="720"/>
        <w:jc w:val="both"/>
      </w:pPr>
      <w:r>
        <w:t>При SNR вредности од 0 dB, када су снаге говорног сигнала и додатог шума приближно једнаке, деградација постаје веома изражена. Просечан WER износи 51,42% за бели, 51,61% за розе и 63,55% за шум механизације. У односу на оригиналне снимке, повећање износи 31,58, 31,78 и 43,72 процентна поена. На овом нивоу шум механизације остварио је највећи негативан утицај на тачност транскрипције, са WER-ом већим за 12,13 процентних поена у односу на бели и 11,94 процентна поена у односу на розе шум.</w:t>
      </w:r>
    </w:p>
    <w:p w14:paraId="10F6CBD0">
      <w:pPr>
        <w:pStyle w:val="29"/>
        <w:ind w:firstLine="720"/>
        <w:jc w:val="both"/>
      </w:pPr>
      <w:r>
        <w:t>На негативним SNR вредностима долази до веома великог погоршања тачности код све три врсте шума. При −5 dB просечан WER износи 67,18% за бели, 82,78% за розе и 96,87% за шум механизације. При −10 dB добијене су вредности од 88,47%, 111,38% и 110,97%, док на −15 dB WER износи 103,46%, 100,49% и 100,00%. Резултати показују да при веома неповољним односима сигнал-шум модел губи способност поузданог препознавања изговореног садржаја, без обзира на испитивану врсту шума.</w:t>
      </w:r>
    </w:p>
    <w:p w14:paraId="20F4FAD1">
      <w:pPr>
        <w:pStyle w:val="29"/>
        <w:ind w:firstLine="720"/>
        <w:jc w:val="both"/>
      </w:pPr>
      <w:r>
        <w:t>Вредности WER-а веће од 100% могуће су када укупан број замена, изостављања и уметања речи премаши број речи у референтном транскрипту. При веома јаком шуму модел може генерисати погрешан текст који није подржан говорним садржајем, али и веома кратке или празне транскрипције. У експерименту са Small INT8 моделом при розе шуму просечан WER на нивоу −10 dB износио је 111,38%, док је при −15 dB износио 100,49%. Ово смањење просечне стопе грешке при јачем шуму не треба тумачити као стварно побољшање препознавања, јер при овако неповољним условима структура грешака може значајно да се промени. На пример, изостављање свих речи из референтног транскрипта даје WER од 100%, док генерисање великог броја погрешних речи може довести до вредности веће од 100%. Због тога је, поред просечног WER-а, важно разматрати и садржај појединачних транскрипата. Могућност појаве халуцинација код Whisper модела разматрана је и у претходним истраживањима [21], [22].</w:t>
      </w:r>
    </w:p>
    <w:p w14:paraId="1E2E1FC5">
      <w:pPr>
        <w:pStyle w:val="29"/>
        <w:ind w:firstLine="720"/>
        <w:jc w:val="both"/>
      </w:pPr>
      <w:r>
        <w:t>Поред тачности, уочене су и разлике у времену транскрипције. При SNR вредности од 20 dB просечно време обраде износи 10,768 s за бели, 10,706 s за розе и 10,635 s за шум механизације. При −10 dB ове вредности расту на 25,188 s, 43,367 s и 55,474 s. Повећање времена обраде при јаком шуму указује на то да деградација улазног сигнала у појединим случајевима може да утиче и на трајање процеса декодирања. Међутим, зависност није монотона, па је потребно узети у обзир разлике у генерисаним транскриптима и појединачним снимцима.</w:t>
      </w:r>
    </w:p>
    <w:p w14:paraId="51FEF78F">
      <w:pPr>
        <w:pStyle w:val="29"/>
        <w:ind w:firstLine="720"/>
        <w:jc w:val="both"/>
      </w:pPr>
      <w:r>
        <w:t>Поређење три врсте шума показује да ниједна није доследно најнеповољнија на свим SNR нивоима. Шум</w:t>
      </w:r>
      <w:bookmarkStart w:id="142" w:name="_GoBack"/>
      <w:bookmarkEnd w:id="142"/>
      <w:r>
        <w:t xml:space="preserve"> механизације доводи до највећег WER-а при 20, 5, 0 и −5 dB, док при 10 dB највећу стопу грешке изазива бели шум. На −10 dB розе шум има незнатно већи WER од шума механизације, док на −15 dB највећу вредност има бели шум. Ово указује да, поред односа сигнал-шум, спектралне и временске карактеристике додатог шума могу утицати на понашање ASR модела. Ипак, пошто је за механизацију коришћен један конкретан снимак рада трактора, добијени резултати не могу се уопштити на све типове пољопривредних машина.</w:t>
      </w:r>
    </w:p>
    <w:p w14:paraId="40F41FD5">
      <w:pPr>
        <w:pStyle w:val="29"/>
        <w:ind w:firstLine="720"/>
        <w:jc w:val="both"/>
      </w:pPr>
      <w:r>
        <w:t>Резултати по говорницима такође показују разлике, али број снимака по говорнику није једнак: четири припадају првом, два другом и четири трећем говорнику. Због ограниченог броја снимака није оправдано изводити опште закључке о отпорности говора појединачних говорника на шум. У целини, експеримент показује да је однос сигнал-шум један од најважнијих фактора за тачност препознавања, док тип шума може додатно утицати на степен деградације. Увођењем снимљеног шума пољопривредне механизације анализа је проширена са генерисаних шумова на један пример стварног акустичког окружења релевантног за пољопривредни домен.</w:t>
      </w:r>
    </w:p>
    <w:p w14:paraId="761D9CB7">
      <w:pPr>
        <w:pStyle w:val="3"/>
        <w:widowControl/>
        <w:ind w:left="0" w:firstLine="0"/>
        <w:jc w:val="both"/>
        <w:rPr>
          <w:sz w:val="28"/>
          <w:szCs w:val="28"/>
        </w:rPr>
      </w:pPr>
      <w:bookmarkStart w:id="119" w:name="_Toc30167"/>
      <w:r>
        <w:rPr>
          <w:sz w:val="28"/>
          <w:szCs w:val="28"/>
        </w:rPr>
        <w:t>7.3. Поређење српског и енглеског говора на FLEURS скупу</w:t>
      </w:r>
      <w:bookmarkEnd w:id="119"/>
    </w:p>
    <w:p w14:paraId="0830ED14">
      <w:pPr>
        <w:pStyle w:val="29"/>
        <w:ind w:firstLine="720"/>
        <w:jc w:val="both"/>
      </w:pPr>
      <w:r>
        <w:t>Whisper је вишејезички модел, али количина и структура података на којима је обучаван нису једнаке за све језике. Због тога је у овом експерименту испитано како се иста Faster-Whisper конфигурација понаша приликом транскрипције српског и енглеског говора [5].</w:t>
      </w:r>
    </w:p>
    <w:p w14:paraId="4CE1C30A">
      <w:pPr>
        <w:pStyle w:val="29"/>
        <w:ind w:firstLine="720"/>
        <w:jc w:val="both"/>
      </w:pPr>
      <w:r>
        <w:t xml:space="preserve">За потребе експеримента коришћен је вишејезички говорни скуп FLEURS [13]. Из његовог тестног дела издвојено је 30 снимака српског (sr_rs) и 30 снимака енглеског (en_us) језика. Избор снимака извршен је програмски, уз фиксно почетно стање генератора случајних бројева. За оба језика примењен је Faster-Whisper Base INT8 модел на CPU-у, са истим параметрима декодирања: </w:t>
      </w:r>
      <w:r>
        <w:rPr>
          <w:i/>
          <w:iCs/>
        </w:rPr>
        <w:t>beam_size = 5</w:t>
      </w:r>
      <w:r>
        <w:t xml:space="preserve">, </w:t>
      </w:r>
      <w:r>
        <w:rPr>
          <w:i/>
          <w:iCs/>
        </w:rPr>
        <w:t>temperature = 0,0</w:t>
      </w:r>
      <w:r>
        <w:t xml:space="preserve"> и искљученом VAD обрадом. Језик транскрипције задаван је експлицитно за сваки узорак. За процену тачности коришћени су просечан WER, медијана WER-а, WER на нивоу корпуса и CER, док су перформансе извршавања анализиране на основу времена транскрипције и RTF вредности.</w:t>
      </w:r>
      <w:r>
        <w:rPr>
          <w:rFonts w:hint="default"/>
          <w:lang w:val="sr-Cyrl-BA"/>
        </w:rPr>
        <w:t xml:space="preserve"> </w:t>
      </w:r>
      <w:r>
        <w:t>Пре израчунавања WER-а и CER-а примењена је нормализација референтних и генерисаних транскрипата, која обухвата претварање текста у мала слова, уклањање интерпункције и нормализацију размака. За српски део скупа FLEURS додатно је извршено пресловљавање ћириличних референтних транскрипата у латиницу, чиме је обезбеђено усклађивање писма пре поређења са излазом модела.</w:t>
      </w:r>
    </w:p>
    <w:p w14:paraId="638641B0">
      <w:pPr>
        <w:pStyle w:val="29"/>
        <w:jc w:val="center"/>
        <w:rPr>
          <w:rStyle w:val="30"/>
        </w:rPr>
      </w:pPr>
      <w:r>
        <w:rPr>
          <w:rStyle w:val="30"/>
        </w:rPr>
        <w:t>Табела 7.3. Поређење резултата Faster-Whisper Base INT8 модела на српском и енглеском говору</w:t>
      </w:r>
    </w:p>
    <w:tbl>
      <w:tblPr>
        <w:tblStyle w:val="12"/>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3612"/>
        <w:gridCol w:w="1112"/>
        <w:gridCol w:w="924"/>
      </w:tblGrid>
      <w:tr w14:paraId="26A85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39260050">
            <w:pPr>
              <w:pStyle w:val="29"/>
              <w:jc w:val="center"/>
              <w:rPr>
                <w:rStyle w:val="30"/>
              </w:rPr>
            </w:pPr>
            <w:r>
              <w:rPr>
                <w:rStyle w:val="30"/>
              </w:rPr>
              <w:t>Метрика</w:t>
            </w:r>
          </w:p>
        </w:tc>
        <w:tc>
          <w:tcPr>
            <w:tcW w:w="0" w:type="auto"/>
            <w:shd w:val="clear" w:color="auto" w:fill="auto"/>
            <w:vAlign w:val="center"/>
          </w:tcPr>
          <w:p w14:paraId="1775844F">
            <w:pPr>
              <w:pStyle w:val="29"/>
              <w:jc w:val="center"/>
              <w:rPr>
                <w:rStyle w:val="30"/>
              </w:rPr>
            </w:pPr>
            <w:r>
              <w:rPr>
                <w:rStyle w:val="30"/>
              </w:rPr>
              <w:t>Енглески</w:t>
            </w:r>
          </w:p>
        </w:tc>
        <w:tc>
          <w:tcPr>
            <w:tcW w:w="0" w:type="auto"/>
            <w:shd w:val="clear" w:color="auto" w:fill="auto"/>
            <w:vAlign w:val="center"/>
          </w:tcPr>
          <w:p w14:paraId="0B210E3A">
            <w:pPr>
              <w:pStyle w:val="29"/>
              <w:jc w:val="center"/>
              <w:rPr>
                <w:rStyle w:val="30"/>
              </w:rPr>
            </w:pPr>
            <w:r>
              <w:rPr>
                <w:rStyle w:val="30"/>
              </w:rPr>
              <w:t>Српски</w:t>
            </w:r>
          </w:p>
        </w:tc>
      </w:tr>
      <w:tr w14:paraId="4CBBC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48A01BE3">
            <w:pPr>
              <w:pStyle w:val="29"/>
              <w:jc w:val="center"/>
              <w:rPr>
                <w:rStyle w:val="30"/>
                <w:b w:val="0"/>
                <w:bCs w:val="0"/>
              </w:rPr>
            </w:pPr>
            <w:r>
              <w:rPr>
                <w:rStyle w:val="30"/>
                <w:b w:val="0"/>
                <w:bCs w:val="0"/>
              </w:rPr>
              <w:t>Број снимака</w:t>
            </w:r>
          </w:p>
        </w:tc>
        <w:tc>
          <w:tcPr>
            <w:tcW w:w="0" w:type="auto"/>
            <w:shd w:val="clear" w:color="auto" w:fill="auto"/>
            <w:vAlign w:val="center"/>
          </w:tcPr>
          <w:p w14:paraId="33DAE03D">
            <w:pPr>
              <w:pStyle w:val="29"/>
              <w:jc w:val="center"/>
              <w:rPr>
                <w:rStyle w:val="30"/>
                <w:b w:val="0"/>
                <w:bCs w:val="0"/>
              </w:rPr>
            </w:pPr>
            <w:r>
              <w:rPr>
                <w:rStyle w:val="30"/>
                <w:b w:val="0"/>
                <w:bCs w:val="0"/>
              </w:rPr>
              <w:t>30</w:t>
            </w:r>
          </w:p>
        </w:tc>
        <w:tc>
          <w:tcPr>
            <w:tcW w:w="0" w:type="auto"/>
            <w:shd w:val="clear" w:color="auto" w:fill="auto"/>
            <w:vAlign w:val="center"/>
          </w:tcPr>
          <w:p w14:paraId="45B17C6D">
            <w:pPr>
              <w:pStyle w:val="29"/>
              <w:jc w:val="center"/>
              <w:rPr>
                <w:rStyle w:val="30"/>
                <w:b w:val="0"/>
                <w:bCs w:val="0"/>
              </w:rPr>
            </w:pPr>
            <w:r>
              <w:rPr>
                <w:rStyle w:val="30"/>
                <w:b w:val="0"/>
                <w:bCs w:val="0"/>
              </w:rPr>
              <w:t>30</w:t>
            </w:r>
          </w:p>
        </w:tc>
      </w:tr>
      <w:tr w14:paraId="04D44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2E1C84C8">
            <w:pPr>
              <w:pStyle w:val="29"/>
              <w:jc w:val="center"/>
              <w:rPr>
                <w:rStyle w:val="30"/>
                <w:b w:val="0"/>
                <w:bCs w:val="0"/>
              </w:rPr>
            </w:pPr>
            <w:r>
              <w:rPr>
                <w:rStyle w:val="30"/>
                <w:b w:val="0"/>
                <w:bCs w:val="0"/>
              </w:rPr>
              <w:t>Просечан WER [%]</w:t>
            </w:r>
          </w:p>
        </w:tc>
        <w:tc>
          <w:tcPr>
            <w:tcW w:w="0" w:type="auto"/>
            <w:shd w:val="clear" w:color="auto" w:fill="auto"/>
            <w:vAlign w:val="center"/>
          </w:tcPr>
          <w:p w14:paraId="32233445">
            <w:pPr>
              <w:pStyle w:val="29"/>
              <w:jc w:val="center"/>
              <w:rPr>
                <w:rStyle w:val="30"/>
                <w:b w:val="0"/>
                <w:bCs w:val="0"/>
              </w:rPr>
            </w:pPr>
            <w:r>
              <w:rPr>
                <w:rStyle w:val="30"/>
                <w:b w:val="0"/>
                <w:bCs w:val="0"/>
              </w:rPr>
              <w:t>9,97</w:t>
            </w:r>
          </w:p>
        </w:tc>
        <w:tc>
          <w:tcPr>
            <w:tcW w:w="0" w:type="auto"/>
            <w:shd w:val="clear" w:color="auto" w:fill="auto"/>
            <w:vAlign w:val="center"/>
          </w:tcPr>
          <w:p w14:paraId="4E0E5DF8">
            <w:pPr>
              <w:pStyle w:val="29"/>
              <w:jc w:val="center"/>
              <w:rPr>
                <w:rStyle w:val="30"/>
                <w:b w:val="0"/>
                <w:bCs w:val="0"/>
              </w:rPr>
            </w:pPr>
            <w:r>
              <w:rPr>
                <w:rStyle w:val="30"/>
                <w:b w:val="0"/>
                <w:bCs w:val="0"/>
              </w:rPr>
              <w:t>57,46</w:t>
            </w:r>
          </w:p>
        </w:tc>
      </w:tr>
      <w:tr w14:paraId="4F69A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02F57390">
            <w:pPr>
              <w:pStyle w:val="29"/>
              <w:jc w:val="center"/>
              <w:rPr>
                <w:rStyle w:val="30"/>
                <w:b w:val="0"/>
                <w:bCs w:val="0"/>
              </w:rPr>
            </w:pPr>
            <w:r>
              <w:rPr>
                <w:rStyle w:val="30"/>
                <w:b w:val="0"/>
                <w:bCs w:val="0"/>
              </w:rPr>
              <w:t>Медијана WER [%]</w:t>
            </w:r>
          </w:p>
        </w:tc>
        <w:tc>
          <w:tcPr>
            <w:tcW w:w="0" w:type="auto"/>
            <w:shd w:val="clear" w:color="auto" w:fill="auto"/>
            <w:vAlign w:val="center"/>
          </w:tcPr>
          <w:p w14:paraId="30F38832">
            <w:pPr>
              <w:pStyle w:val="29"/>
              <w:jc w:val="center"/>
              <w:rPr>
                <w:rStyle w:val="30"/>
                <w:b w:val="0"/>
                <w:bCs w:val="0"/>
              </w:rPr>
            </w:pPr>
            <w:r>
              <w:rPr>
                <w:rStyle w:val="30"/>
                <w:b w:val="0"/>
                <w:bCs w:val="0"/>
              </w:rPr>
              <w:t>7,14</w:t>
            </w:r>
          </w:p>
        </w:tc>
        <w:tc>
          <w:tcPr>
            <w:tcW w:w="0" w:type="auto"/>
            <w:shd w:val="clear" w:color="auto" w:fill="auto"/>
            <w:vAlign w:val="center"/>
          </w:tcPr>
          <w:p w14:paraId="23B2787F">
            <w:pPr>
              <w:pStyle w:val="29"/>
              <w:jc w:val="center"/>
              <w:rPr>
                <w:rStyle w:val="30"/>
                <w:b w:val="0"/>
                <w:bCs w:val="0"/>
              </w:rPr>
            </w:pPr>
            <w:r>
              <w:rPr>
                <w:rStyle w:val="30"/>
                <w:b w:val="0"/>
                <w:bCs w:val="0"/>
              </w:rPr>
              <w:t>59,00</w:t>
            </w:r>
          </w:p>
        </w:tc>
      </w:tr>
      <w:tr w14:paraId="3DBD2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6FF4F0AD">
            <w:pPr>
              <w:pStyle w:val="29"/>
              <w:jc w:val="center"/>
              <w:rPr>
                <w:rStyle w:val="30"/>
                <w:b w:val="0"/>
                <w:bCs w:val="0"/>
              </w:rPr>
            </w:pPr>
            <w:r>
              <w:rPr>
                <w:rStyle w:val="30"/>
                <w:b w:val="0"/>
                <w:bCs w:val="0"/>
              </w:rPr>
              <w:t>WER на нивоу корпуса [%]</w:t>
            </w:r>
          </w:p>
        </w:tc>
        <w:tc>
          <w:tcPr>
            <w:tcW w:w="0" w:type="auto"/>
            <w:shd w:val="clear" w:color="auto" w:fill="auto"/>
            <w:vAlign w:val="center"/>
          </w:tcPr>
          <w:p w14:paraId="75228398">
            <w:pPr>
              <w:pStyle w:val="29"/>
              <w:jc w:val="center"/>
              <w:rPr>
                <w:rStyle w:val="30"/>
                <w:b w:val="0"/>
                <w:bCs w:val="0"/>
              </w:rPr>
            </w:pPr>
            <w:r>
              <w:rPr>
                <w:rStyle w:val="30"/>
                <w:b w:val="0"/>
                <w:bCs w:val="0"/>
              </w:rPr>
              <w:t>9,85</w:t>
            </w:r>
          </w:p>
        </w:tc>
        <w:tc>
          <w:tcPr>
            <w:tcW w:w="0" w:type="auto"/>
            <w:shd w:val="clear" w:color="auto" w:fill="auto"/>
            <w:vAlign w:val="center"/>
          </w:tcPr>
          <w:p w14:paraId="39032402">
            <w:pPr>
              <w:pStyle w:val="29"/>
              <w:jc w:val="center"/>
              <w:rPr>
                <w:rStyle w:val="30"/>
                <w:b w:val="0"/>
                <w:bCs w:val="0"/>
              </w:rPr>
            </w:pPr>
            <w:r>
              <w:rPr>
                <w:rStyle w:val="30"/>
                <w:b w:val="0"/>
                <w:bCs w:val="0"/>
              </w:rPr>
              <w:t>55,99</w:t>
            </w:r>
          </w:p>
        </w:tc>
      </w:tr>
      <w:tr w14:paraId="7F794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596D4354">
            <w:pPr>
              <w:pStyle w:val="29"/>
              <w:jc w:val="center"/>
              <w:rPr>
                <w:rStyle w:val="30"/>
                <w:b w:val="0"/>
                <w:bCs w:val="0"/>
              </w:rPr>
            </w:pPr>
            <w:r>
              <w:rPr>
                <w:rStyle w:val="30"/>
                <w:b w:val="0"/>
                <w:bCs w:val="0"/>
              </w:rPr>
              <w:t>Просечан CER [%]</w:t>
            </w:r>
          </w:p>
        </w:tc>
        <w:tc>
          <w:tcPr>
            <w:tcW w:w="0" w:type="auto"/>
            <w:shd w:val="clear" w:color="auto" w:fill="auto"/>
            <w:vAlign w:val="center"/>
          </w:tcPr>
          <w:p w14:paraId="1A4DE5F8">
            <w:pPr>
              <w:pStyle w:val="29"/>
              <w:jc w:val="center"/>
              <w:rPr>
                <w:rStyle w:val="30"/>
                <w:b w:val="0"/>
                <w:bCs w:val="0"/>
              </w:rPr>
            </w:pPr>
            <w:r>
              <w:rPr>
                <w:rStyle w:val="30"/>
                <w:b w:val="0"/>
                <w:bCs w:val="0"/>
              </w:rPr>
              <w:t>3,63</w:t>
            </w:r>
          </w:p>
        </w:tc>
        <w:tc>
          <w:tcPr>
            <w:tcW w:w="0" w:type="auto"/>
            <w:shd w:val="clear" w:color="auto" w:fill="auto"/>
            <w:vAlign w:val="center"/>
          </w:tcPr>
          <w:p w14:paraId="65F7BEF2">
            <w:pPr>
              <w:pStyle w:val="29"/>
              <w:jc w:val="center"/>
              <w:rPr>
                <w:rStyle w:val="30"/>
                <w:b w:val="0"/>
                <w:bCs w:val="0"/>
              </w:rPr>
            </w:pPr>
            <w:r>
              <w:rPr>
                <w:rStyle w:val="30"/>
                <w:b w:val="0"/>
                <w:bCs w:val="0"/>
              </w:rPr>
              <w:t>15,86</w:t>
            </w:r>
          </w:p>
        </w:tc>
      </w:tr>
      <w:tr w14:paraId="7F61E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717D0A56">
            <w:pPr>
              <w:pStyle w:val="29"/>
              <w:jc w:val="center"/>
              <w:rPr>
                <w:rStyle w:val="30"/>
                <w:b w:val="0"/>
                <w:bCs w:val="0"/>
              </w:rPr>
            </w:pPr>
            <w:r>
              <w:rPr>
                <w:rStyle w:val="30"/>
                <w:b w:val="0"/>
                <w:bCs w:val="0"/>
              </w:rPr>
              <w:t>Просечно трајање снимка [s]</w:t>
            </w:r>
          </w:p>
        </w:tc>
        <w:tc>
          <w:tcPr>
            <w:tcW w:w="0" w:type="auto"/>
            <w:shd w:val="clear" w:color="auto" w:fill="auto"/>
            <w:vAlign w:val="center"/>
          </w:tcPr>
          <w:p w14:paraId="12E0ADB6">
            <w:pPr>
              <w:pStyle w:val="29"/>
              <w:jc w:val="center"/>
              <w:rPr>
                <w:rStyle w:val="30"/>
                <w:b w:val="0"/>
                <w:bCs w:val="0"/>
              </w:rPr>
            </w:pPr>
            <w:r>
              <w:rPr>
                <w:rStyle w:val="30"/>
                <w:b w:val="0"/>
                <w:bCs w:val="0"/>
              </w:rPr>
              <w:t>9,674</w:t>
            </w:r>
          </w:p>
        </w:tc>
        <w:tc>
          <w:tcPr>
            <w:tcW w:w="0" w:type="auto"/>
            <w:shd w:val="clear" w:color="auto" w:fill="auto"/>
            <w:vAlign w:val="center"/>
          </w:tcPr>
          <w:p w14:paraId="224046C4">
            <w:pPr>
              <w:pStyle w:val="29"/>
              <w:jc w:val="center"/>
              <w:rPr>
                <w:rStyle w:val="30"/>
                <w:b w:val="0"/>
                <w:bCs w:val="0"/>
              </w:rPr>
            </w:pPr>
            <w:r>
              <w:rPr>
                <w:rStyle w:val="30"/>
                <w:b w:val="0"/>
                <w:bCs w:val="0"/>
              </w:rPr>
              <w:t>11,672</w:t>
            </w:r>
          </w:p>
        </w:tc>
      </w:tr>
      <w:tr w14:paraId="36FE0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6AFEB167">
            <w:pPr>
              <w:pStyle w:val="29"/>
              <w:jc w:val="center"/>
              <w:rPr>
                <w:rStyle w:val="30"/>
                <w:b w:val="0"/>
                <w:bCs w:val="0"/>
              </w:rPr>
            </w:pPr>
            <w:r>
              <w:rPr>
                <w:rStyle w:val="30"/>
                <w:b w:val="0"/>
                <w:bCs w:val="0"/>
              </w:rPr>
              <w:t>Просечно време транскрипције [s]</w:t>
            </w:r>
          </w:p>
        </w:tc>
        <w:tc>
          <w:tcPr>
            <w:tcW w:w="0" w:type="auto"/>
            <w:shd w:val="clear" w:color="auto" w:fill="auto"/>
            <w:vAlign w:val="center"/>
          </w:tcPr>
          <w:p w14:paraId="5ED6331F">
            <w:pPr>
              <w:pStyle w:val="29"/>
              <w:jc w:val="center"/>
              <w:rPr>
                <w:rStyle w:val="30"/>
                <w:b w:val="0"/>
                <w:bCs w:val="0"/>
              </w:rPr>
            </w:pPr>
            <w:r>
              <w:rPr>
                <w:rStyle w:val="30"/>
                <w:b w:val="0"/>
                <w:bCs w:val="0"/>
              </w:rPr>
              <w:t>1,388</w:t>
            </w:r>
          </w:p>
        </w:tc>
        <w:tc>
          <w:tcPr>
            <w:tcW w:w="0" w:type="auto"/>
            <w:shd w:val="clear" w:color="auto" w:fill="auto"/>
            <w:vAlign w:val="center"/>
          </w:tcPr>
          <w:p w14:paraId="117BCEC7">
            <w:pPr>
              <w:pStyle w:val="29"/>
              <w:jc w:val="center"/>
              <w:rPr>
                <w:rStyle w:val="30"/>
                <w:b w:val="0"/>
                <w:bCs w:val="0"/>
              </w:rPr>
            </w:pPr>
            <w:r>
              <w:rPr>
                <w:rStyle w:val="30"/>
                <w:b w:val="0"/>
                <w:bCs w:val="0"/>
              </w:rPr>
              <w:t>1,582</w:t>
            </w:r>
          </w:p>
        </w:tc>
      </w:tr>
      <w:tr w14:paraId="781AA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270B8EE5">
            <w:pPr>
              <w:pStyle w:val="29"/>
              <w:jc w:val="center"/>
              <w:rPr>
                <w:rStyle w:val="30"/>
                <w:b w:val="0"/>
                <w:bCs w:val="0"/>
              </w:rPr>
            </w:pPr>
            <w:r>
              <w:rPr>
                <w:rStyle w:val="30"/>
                <w:b w:val="0"/>
                <w:bCs w:val="0"/>
              </w:rPr>
              <w:t>Просечан RTF</w:t>
            </w:r>
          </w:p>
        </w:tc>
        <w:tc>
          <w:tcPr>
            <w:tcW w:w="0" w:type="auto"/>
            <w:shd w:val="clear" w:color="auto" w:fill="auto"/>
            <w:vAlign w:val="center"/>
          </w:tcPr>
          <w:p w14:paraId="23AEA87D">
            <w:pPr>
              <w:pStyle w:val="29"/>
              <w:jc w:val="center"/>
              <w:rPr>
                <w:rStyle w:val="30"/>
                <w:b w:val="0"/>
                <w:bCs w:val="0"/>
              </w:rPr>
            </w:pPr>
            <w:r>
              <w:rPr>
                <w:rStyle w:val="30"/>
                <w:b w:val="0"/>
                <w:bCs w:val="0"/>
              </w:rPr>
              <w:t>0,151</w:t>
            </w:r>
          </w:p>
        </w:tc>
        <w:tc>
          <w:tcPr>
            <w:tcW w:w="0" w:type="auto"/>
            <w:shd w:val="clear" w:color="auto" w:fill="auto"/>
            <w:vAlign w:val="center"/>
          </w:tcPr>
          <w:p w14:paraId="6E3A3C6E">
            <w:pPr>
              <w:pStyle w:val="29"/>
              <w:jc w:val="center"/>
              <w:rPr>
                <w:rStyle w:val="30"/>
                <w:b w:val="0"/>
                <w:bCs w:val="0"/>
              </w:rPr>
            </w:pPr>
            <w:r>
              <w:rPr>
                <w:rStyle w:val="30"/>
                <w:b w:val="0"/>
                <w:bCs w:val="0"/>
              </w:rPr>
              <w:t>0,142</w:t>
            </w:r>
          </w:p>
        </w:tc>
      </w:tr>
    </w:tbl>
    <w:p w14:paraId="7C844549">
      <w:pPr>
        <w:pStyle w:val="29"/>
        <w:ind w:firstLine="720"/>
        <w:jc w:val="both"/>
      </w:pPr>
      <w:r>
        <w:t>Добијени резултати показују изражену разлику у тачности транскрипције између два испитивана језичка узорка. Просечан WER за енглески језик износи 9,97%, док је за српски забележено 57,46%, што представља разлику од 47,49 процентних поена. Сличан однос добијен је и на нивоу корпуса, где WER износи 9,85% за енглески и 55,99% за српски језик. Медијана WER-а износи 7,14% за енглески и 59,00% за српски, што потврђује да уочена разлика није последица искључиво малог броја снимака са изразито високим грешкама. Додатно, просечан CER износи 3,63% за енглески и 15,86% за српски језик, што показује да се разлика у тачности јавља и на нивоу карактера.</w:t>
      </w:r>
    </w:p>
    <w:p w14:paraId="3D151B2E">
      <w:pPr>
        <w:pStyle w:val="29"/>
        <w:ind w:firstLine="720"/>
        <w:jc w:val="both"/>
      </w:pPr>
      <w:r>
        <w:t>У погледу брзине извршавања, просечно време транскрипције енглеских снимака износи 1,388 s, а српских 1,582 s. Међутим, просечно трајање српских снимака је веће, па је за ту групу добијен нешто нижи просечан RTF од 0,142, у односу на 0,151 за енглески језик. Ови резултати указују да је модел у обе групе обрађивао снимке брже од њиховог стварног трајања, при чему разлике у времену извршавања треба посматрати заједно са разликама у дужини аудио записа.</w:t>
      </w:r>
    </w:p>
    <w:p w14:paraId="00140B4B">
      <w:pPr>
        <w:pStyle w:val="29"/>
        <w:ind w:firstLine="720"/>
        <w:jc w:val="both"/>
      </w:pPr>
      <w:r>
        <w:t>Иако су за оба језика коришћени исти модел и параметри транскрипције, резултате не треба тумачити као потпуно изолован ефекат језика. Узорак обухвата по 30 снимака из скупа FLEURS, изабраних на основу заједничких идентификатора реченица. Провером референтних транскрипата потврђено је да одабрани парови представљају преводно еквивалентан садржај, чиме је смањен утицај тематских разлика између језичких узорака. Ипак, разлике у говорницима, акцентима, трајању и акустичким карактеристикама снимака и даље могу утицати на добијене вредности. Зато резултати представљају поређење перформанси на два упарена језичка узорка, а не општу процену разлике у квалитету препознавања енглеског и српског говора. У оквиру испитаних услова Faster-Whisper Base INT8 остварио је знатно нижи WER на енглеском узорку, што додатно указује на значај истраживања препознавања српског говора.</w:t>
      </w:r>
    </w:p>
    <w:p w14:paraId="0E9B1CBC">
      <w:pPr>
        <w:pStyle w:val="3"/>
        <w:widowControl/>
        <w:ind w:left="0" w:firstLine="0"/>
        <w:jc w:val="both"/>
        <w:rPr>
          <w:sz w:val="28"/>
          <w:szCs w:val="28"/>
        </w:rPr>
      </w:pPr>
      <w:bookmarkStart w:id="120" w:name="_Toc15754"/>
      <w:r>
        <w:rPr>
          <w:sz w:val="28"/>
          <w:szCs w:val="28"/>
        </w:rPr>
        <w:t>7.4. Утицај параметра</w:t>
      </w:r>
      <w:r>
        <w:rPr>
          <w:sz w:val="28"/>
          <w:szCs w:val="28"/>
          <w:lang w:val="sr-Cyrl-BA"/>
        </w:rPr>
        <w:t xml:space="preserve"> </w:t>
      </w:r>
      <w:r>
        <w:rPr>
          <w:i/>
          <w:iCs/>
          <w:sz w:val="28"/>
          <w:szCs w:val="28"/>
          <w:lang w:val="en-US"/>
        </w:rPr>
        <w:t>b</w:t>
      </w:r>
      <w:r>
        <w:rPr>
          <w:i/>
          <w:iCs/>
          <w:sz w:val="28"/>
          <w:szCs w:val="28"/>
        </w:rPr>
        <w:t xml:space="preserve">eam </w:t>
      </w:r>
      <w:r>
        <w:rPr>
          <w:i/>
          <w:iCs/>
          <w:sz w:val="28"/>
          <w:szCs w:val="28"/>
          <w:lang w:val="en-US"/>
        </w:rPr>
        <w:t>size</w:t>
      </w:r>
      <w:bookmarkEnd w:id="120"/>
      <w:r>
        <w:rPr>
          <w:sz w:val="28"/>
          <w:szCs w:val="28"/>
        </w:rPr>
        <w:t xml:space="preserve"> </w:t>
      </w:r>
    </w:p>
    <w:p w14:paraId="3F6A8BEF">
      <w:pPr>
        <w:pStyle w:val="29"/>
        <w:ind w:firstLine="720"/>
        <w:jc w:val="both"/>
        <w:rPr>
          <w:lang w:val="sr-Cyrl-BA"/>
        </w:rPr>
      </w:pPr>
      <w:r>
        <w:t>Следећи експеримент испитује утицај</w:t>
      </w:r>
      <w:r>
        <w:rPr>
          <w:lang w:val="sr-Cyrl-BA"/>
        </w:rPr>
        <w:t xml:space="preserve"> </w:t>
      </w:r>
      <w:r>
        <w:t xml:space="preserve">параметра </w:t>
      </w:r>
      <w:r>
        <w:rPr>
          <w:i/>
          <w:iCs/>
        </w:rPr>
        <w:t>b</w:t>
      </w:r>
      <w:r>
        <w:rPr>
          <w:rStyle w:val="30"/>
          <w:b w:val="0"/>
          <w:bCs w:val="0"/>
          <w:i/>
          <w:iCs/>
        </w:rPr>
        <w:t>eam size</w:t>
      </w:r>
      <w:r>
        <w:rPr>
          <w:rStyle w:val="30"/>
          <w:b w:val="0"/>
          <w:bCs w:val="0"/>
          <w:i/>
          <w:iCs/>
          <w:lang w:val="sr-Cyrl-BA"/>
        </w:rPr>
        <w:t xml:space="preserve"> </w:t>
      </w:r>
      <w:r>
        <w:t>на тачност и брзину транскрипције. За разлику од претходног експеримента, овде је коришћен</w:t>
      </w:r>
      <w:r>
        <w:rPr>
          <w:lang w:val="sr-Cyrl-BA"/>
        </w:rPr>
        <w:t xml:space="preserve"> читани</w:t>
      </w:r>
      <w:r>
        <w:t xml:space="preserve"> говор</w:t>
      </w:r>
      <w:r>
        <w:rPr>
          <w:lang w:val="sr-Cyrl-BA"/>
        </w:rPr>
        <w:t xml:space="preserve"> на српском језику </w:t>
      </w:r>
      <w:r>
        <w:t>[</w:t>
      </w:r>
      <w:r>
        <w:rPr>
          <w:lang w:val="sr-Cyrl-BA"/>
        </w:rPr>
        <w:t>1</w:t>
      </w:r>
      <w:r>
        <w:t>]</w:t>
      </w:r>
      <w:r>
        <w:rPr>
          <w:lang w:val="sr-Cyrl-BA"/>
        </w:rPr>
        <w:t xml:space="preserve">. </w:t>
      </w:r>
      <w:r>
        <w:t xml:space="preserve">Из главног скупа изабрано је </w:t>
      </w:r>
      <w:r>
        <w:rPr>
          <w:rStyle w:val="30"/>
          <w:b w:val="0"/>
          <w:bCs w:val="0"/>
        </w:rPr>
        <w:t>15 репрезентативних снимака различитих трајања и говорника</w:t>
      </w:r>
      <w:r>
        <w:t>. У свим тестовима коришћен је Faster</w:t>
      </w:r>
      <w:r>
        <w:rPr>
          <w:lang w:val="sr-Cyrl-BA"/>
        </w:rPr>
        <w:t>-</w:t>
      </w:r>
      <w:r>
        <w:t xml:space="preserve">Whisper Base INT8 модел, док је мењана само вредност параметра </w:t>
      </w:r>
      <w:r>
        <w:rPr>
          <w:rStyle w:val="26"/>
          <w:rFonts w:ascii="Times New Roman" w:hAnsi="Times New Roman" w:cs="Times New Roman"/>
          <w:i/>
          <w:iCs/>
          <w:sz w:val="24"/>
          <w:szCs w:val="24"/>
        </w:rPr>
        <w:t>beam size</w:t>
      </w:r>
      <w:r>
        <w:t xml:space="preserve">. Испитане су вредности </w:t>
      </w:r>
      <w:r>
        <w:rPr>
          <w:rStyle w:val="30"/>
          <w:b w:val="0"/>
          <w:bCs w:val="0"/>
        </w:rPr>
        <w:t>1, 3, 5 и 10</w:t>
      </w:r>
      <w:r>
        <w:t>.</w:t>
      </w:r>
      <w:r>
        <w:rPr>
          <w:lang w:val="sr-Cyrl-BA"/>
        </w:rPr>
        <w:t xml:space="preserve"> </w:t>
      </w:r>
      <w:r>
        <w:t xml:space="preserve">Оваква поставка омогућава директнију анализу утицаја параметра </w:t>
      </w:r>
      <w:r>
        <w:rPr>
          <w:i/>
          <w:iCs/>
        </w:rPr>
        <w:t>beam size</w:t>
      </w:r>
      <w:r>
        <w:t xml:space="preserve">, јер су модел, аудио записи, језик и остали основни услови остали исти. </w:t>
      </w:r>
      <w:r>
        <w:rPr>
          <w:lang w:val="sr-Cyrl-BA"/>
        </w:rPr>
        <w:t>Резултати су приказани у Табели 7.4 и на слици 7.4.</w:t>
      </w:r>
    </w:p>
    <w:p w14:paraId="758717E7">
      <w:pPr>
        <w:pStyle w:val="29"/>
        <w:jc w:val="center"/>
      </w:pPr>
      <w:r>
        <w:rPr>
          <w:rStyle w:val="30"/>
        </w:rPr>
        <w:t xml:space="preserve">Табела 7.4. </w:t>
      </w:r>
      <w:r>
        <w:rPr>
          <w:rStyle w:val="30"/>
          <w:b w:val="0"/>
          <w:bCs w:val="0"/>
        </w:rPr>
        <w:t>Утицај</w:t>
      </w:r>
      <w:r>
        <w:rPr>
          <w:rStyle w:val="30"/>
          <w:b w:val="0"/>
          <w:bCs w:val="0"/>
          <w:lang w:val="sr-Cyrl-BA"/>
        </w:rPr>
        <w:t xml:space="preserve"> параметра</w:t>
      </w:r>
      <w:r>
        <w:rPr>
          <w:rStyle w:val="30"/>
          <w:b w:val="0"/>
          <w:bCs w:val="0"/>
        </w:rPr>
        <w:t xml:space="preserve"> </w:t>
      </w:r>
      <w:r>
        <w:rPr>
          <w:rStyle w:val="30"/>
          <w:b w:val="0"/>
          <w:bCs w:val="0"/>
          <w:i/>
          <w:iCs/>
        </w:rPr>
        <w:t>beam size</w:t>
      </w:r>
      <w:r>
        <w:rPr>
          <w:rStyle w:val="30"/>
          <w:b w:val="0"/>
          <w:bCs w:val="0"/>
        </w:rPr>
        <w:t xml:space="preserve"> </w:t>
      </w:r>
    </w:p>
    <w:tbl>
      <w:tblPr>
        <w:tblStyle w:val="12"/>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941"/>
        <w:gridCol w:w="1670"/>
        <w:gridCol w:w="1673"/>
        <w:gridCol w:w="2224"/>
        <w:gridCol w:w="1606"/>
        <w:gridCol w:w="1356"/>
      </w:tblGrid>
      <w:tr w14:paraId="7C0BA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jc w:val="center"/>
        </w:trPr>
        <w:tc>
          <w:tcPr>
            <w:tcW w:w="0" w:type="auto"/>
            <w:shd w:val="clear" w:color="auto" w:fill="auto"/>
            <w:vAlign w:val="center"/>
          </w:tcPr>
          <w:p w14:paraId="5AACEF14">
            <w:pPr>
              <w:widowControl/>
              <w:jc w:val="center"/>
              <w:rPr>
                <w:rFonts w:ascii="Times New Roman" w:hAnsi="Times New Roman" w:cs="Times New Roman"/>
                <w:b/>
                <w:bCs/>
              </w:rPr>
            </w:pPr>
            <w:r>
              <w:rPr>
                <w:rFonts w:ascii="Times New Roman" w:hAnsi="Times New Roman" w:eastAsia="SimSun" w:cs="Times New Roman"/>
                <w:b/>
                <w:bCs/>
                <w:i/>
                <w:iCs/>
                <w:sz w:val="24"/>
                <w:szCs w:val="24"/>
                <w:lang w:val="en-US" w:eastAsia="zh-CN" w:bidi="ar"/>
              </w:rPr>
              <w:t>Beam size</w:t>
            </w:r>
          </w:p>
        </w:tc>
        <w:tc>
          <w:tcPr>
            <w:tcW w:w="0" w:type="auto"/>
            <w:shd w:val="clear" w:color="auto" w:fill="auto"/>
            <w:vAlign w:val="center"/>
          </w:tcPr>
          <w:p w14:paraId="375CBD57">
            <w:pPr>
              <w:widowControl/>
              <w:jc w:val="center"/>
              <w:rPr>
                <w:rFonts w:ascii="Times New Roman" w:hAnsi="Times New Roman" w:cs="Times New Roman"/>
                <w:b/>
                <w:bCs/>
              </w:rPr>
            </w:pPr>
            <w:r>
              <w:rPr>
                <w:rFonts w:ascii="Times New Roman" w:hAnsi="Times New Roman" w:eastAsia="SimSun" w:cs="Times New Roman"/>
                <w:b/>
                <w:bCs/>
                <w:sz w:val="24"/>
                <w:szCs w:val="24"/>
                <w:lang w:val="en-US" w:eastAsia="zh-CN" w:bidi="ar"/>
              </w:rPr>
              <w:t>Просечан WER [%]</w:t>
            </w:r>
          </w:p>
        </w:tc>
        <w:tc>
          <w:tcPr>
            <w:tcW w:w="0" w:type="auto"/>
            <w:shd w:val="clear" w:color="auto" w:fill="auto"/>
            <w:vAlign w:val="center"/>
          </w:tcPr>
          <w:p w14:paraId="7BD87BBB">
            <w:pPr>
              <w:widowControl/>
              <w:jc w:val="center"/>
              <w:rPr>
                <w:rFonts w:ascii="Times New Roman" w:hAnsi="Times New Roman" w:cs="Times New Roman"/>
                <w:b/>
                <w:bCs/>
              </w:rPr>
            </w:pPr>
            <w:r>
              <w:rPr>
                <w:rFonts w:ascii="Times New Roman" w:hAnsi="Times New Roman" w:eastAsia="SimSun" w:cs="Times New Roman"/>
                <w:b/>
                <w:bCs/>
                <w:sz w:val="24"/>
                <w:szCs w:val="24"/>
                <w:lang w:val="en-US" w:eastAsia="zh-CN" w:bidi="ar"/>
              </w:rPr>
              <w:t>Медијана WER [%]</w:t>
            </w:r>
          </w:p>
        </w:tc>
        <w:tc>
          <w:tcPr>
            <w:tcW w:w="0" w:type="auto"/>
            <w:shd w:val="clear" w:color="auto" w:fill="auto"/>
            <w:vAlign w:val="center"/>
          </w:tcPr>
          <w:p w14:paraId="3B0FBFED">
            <w:pPr>
              <w:widowControl/>
              <w:jc w:val="center"/>
              <w:rPr>
                <w:rFonts w:ascii="Times New Roman" w:hAnsi="Times New Roman" w:cs="Times New Roman"/>
                <w:b/>
                <w:bCs/>
              </w:rPr>
            </w:pPr>
            <w:r>
              <w:rPr>
                <w:rFonts w:ascii="Times New Roman" w:hAnsi="Times New Roman" w:eastAsia="SimSun" w:cs="Times New Roman"/>
                <w:b/>
                <w:bCs/>
                <w:sz w:val="24"/>
                <w:szCs w:val="24"/>
                <w:lang w:val="en-US" w:eastAsia="zh-CN" w:bidi="ar"/>
              </w:rPr>
              <w:t>WER</w:t>
            </w:r>
            <w:r>
              <w:rPr>
                <w:rFonts w:ascii="Times New Roman" w:hAnsi="Times New Roman" w:eastAsia="SimSun" w:cs="Times New Roman"/>
                <w:b/>
                <w:bCs/>
                <w:sz w:val="24"/>
                <w:szCs w:val="24"/>
                <w:lang w:val="sr-Cyrl-BA" w:eastAsia="zh-CN" w:bidi="ar"/>
              </w:rPr>
              <w:t xml:space="preserve"> на нивоу корпуса</w:t>
            </w:r>
            <w:r>
              <w:rPr>
                <w:rFonts w:ascii="Times New Roman" w:hAnsi="Times New Roman" w:eastAsia="SimSun" w:cs="Times New Roman"/>
                <w:b/>
                <w:bCs/>
                <w:sz w:val="24"/>
                <w:szCs w:val="24"/>
                <w:lang w:val="en-US" w:eastAsia="zh-CN" w:bidi="ar"/>
              </w:rPr>
              <w:t xml:space="preserve"> [%]</w:t>
            </w:r>
          </w:p>
        </w:tc>
        <w:tc>
          <w:tcPr>
            <w:tcW w:w="0" w:type="auto"/>
            <w:shd w:val="clear" w:color="auto" w:fill="auto"/>
            <w:vAlign w:val="center"/>
          </w:tcPr>
          <w:p w14:paraId="6642BED6">
            <w:pPr>
              <w:widowControl/>
              <w:jc w:val="center"/>
              <w:rPr>
                <w:rFonts w:ascii="Times New Roman" w:hAnsi="Times New Roman" w:cs="Times New Roman"/>
                <w:b/>
                <w:bCs/>
              </w:rPr>
            </w:pPr>
            <w:r>
              <w:rPr>
                <w:rFonts w:ascii="Times New Roman" w:hAnsi="Times New Roman" w:eastAsia="SimSun" w:cs="Times New Roman"/>
                <w:b/>
                <w:bCs/>
                <w:sz w:val="24"/>
                <w:szCs w:val="24"/>
                <w:lang w:val="en-US" w:eastAsia="zh-CN" w:bidi="ar"/>
              </w:rPr>
              <w:t>Просечно време [s]</w:t>
            </w:r>
          </w:p>
        </w:tc>
        <w:tc>
          <w:tcPr>
            <w:tcW w:w="0" w:type="auto"/>
            <w:shd w:val="clear" w:color="auto" w:fill="auto"/>
            <w:vAlign w:val="center"/>
          </w:tcPr>
          <w:p w14:paraId="29A00C7B">
            <w:pPr>
              <w:widowControl/>
              <w:jc w:val="center"/>
              <w:rPr>
                <w:rFonts w:ascii="Times New Roman" w:hAnsi="Times New Roman" w:cs="Times New Roman"/>
                <w:b/>
                <w:bCs/>
              </w:rPr>
            </w:pPr>
            <w:r>
              <w:rPr>
                <w:rFonts w:ascii="Times New Roman" w:hAnsi="Times New Roman" w:eastAsia="SimSun" w:cs="Times New Roman"/>
                <w:b/>
                <w:bCs/>
                <w:sz w:val="24"/>
                <w:szCs w:val="24"/>
                <w:lang w:val="en-US" w:eastAsia="zh-CN" w:bidi="ar"/>
              </w:rPr>
              <w:t>Просечан RTF</w:t>
            </w:r>
          </w:p>
        </w:tc>
      </w:tr>
      <w:tr w14:paraId="418AA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65ADBA9C">
            <w:pPr>
              <w:widowControl/>
              <w:jc w:val="center"/>
              <w:rPr>
                <w:rFonts w:ascii="Times New Roman" w:hAnsi="Times New Roman" w:cs="Times New Roman"/>
              </w:rPr>
            </w:pPr>
            <w:r>
              <w:rPr>
                <w:rFonts w:ascii="Times New Roman" w:hAnsi="Times New Roman" w:eastAsia="SimSun" w:cs="Times New Roman"/>
                <w:sz w:val="24"/>
                <w:szCs w:val="24"/>
                <w:lang w:val="en-US" w:eastAsia="zh-CN" w:bidi="ar"/>
              </w:rPr>
              <w:t>1</w:t>
            </w:r>
          </w:p>
        </w:tc>
        <w:tc>
          <w:tcPr>
            <w:tcW w:w="0" w:type="auto"/>
            <w:shd w:val="clear" w:color="auto" w:fill="auto"/>
            <w:vAlign w:val="center"/>
          </w:tcPr>
          <w:p w14:paraId="54DCD44D">
            <w:pPr>
              <w:widowControl/>
              <w:jc w:val="center"/>
              <w:rPr>
                <w:rFonts w:ascii="Times New Roman" w:hAnsi="Times New Roman" w:cs="Times New Roman"/>
              </w:rPr>
            </w:pPr>
            <w:r>
              <w:rPr>
                <w:rFonts w:ascii="Times New Roman" w:hAnsi="Times New Roman" w:eastAsia="SimSun" w:cs="Times New Roman"/>
                <w:sz w:val="24"/>
                <w:szCs w:val="24"/>
                <w:lang w:val="en-US" w:eastAsia="zh-CN" w:bidi="ar"/>
              </w:rPr>
              <w:t>49,09</w:t>
            </w:r>
          </w:p>
        </w:tc>
        <w:tc>
          <w:tcPr>
            <w:tcW w:w="0" w:type="auto"/>
            <w:shd w:val="clear" w:color="auto" w:fill="auto"/>
            <w:vAlign w:val="center"/>
          </w:tcPr>
          <w:p w14:paraId="36C981D0">
            <w:pPr>
              <w:widowControl/>
              <w:jc w:val="center"/>
              <w:rPr>
                <w:rFonts w:ascii="Times New Roman" w:hAnsi="Times New Roman" w:cs="Times New Roman"/>
              </w:rPr>
            </w:pPr>
            <w:r>
              <w:rPr>
                <w:rFonts w:ascii="Times New Roman" w:hAnsi="Times New Roman" w:eastAsia="SimSun" w:cs="Times New Roman"/>
                <w:sz w:val="24"/>
                <w:szCs w:val="24"/>
                <w:lang w:val="en-US" w:eastAsia="zh-CN" w:bidi="ar"/>
              </w:rPr>
              <w:t>51,85</w:t>
            </w:r>
          </w:p>
        </w:tc>
        <w:tc>
          <w:tcPr>
            <w:tcW w:w="0" w:type="auto"/>
            <w:shd w:val="clear" w:color="auto" w:fill="auto"/>
            <w:vAlign w:val="center"/>
          </w:tcPr>
          <w:p w14:paraId="6B85DB5B">
            <w:pPr>
              <w:widowControl/>
              <w:jc w:val="center"/>
              <w:rPr>
                <w:rFonts w:ascii="Times New Roman" w:hAnsi="Times New Roman" w:cs="Times New Roman"/>
              </w:rPr>
            </w:pPr>
            <w:r>
              <w:rPr>
                <w:rFonts w:ascii="Times New Roman" w:hAnsi="Times New Roman" w:eastAsia="SimSun" w:cs="Times New Roman"/>
                <w:sz w:val="24"/>
                <w:szCs w:val="24"/>
                <w:lang w:val="en-US" w:eastAsia="zh-CN" w:bidi="ar"/>
              </w:rPr>
              <w:t>49,03</w:t>
            </w:r>
          </w:p>
        </w:tc>
        <w:tc>
          <w:tcPr>
            <w:tcW w:w="0" w:type="auto"/>
            <w:shd w:val="clear" w:color="auto" w:fill="auto"/>
            <w:vAlign w:val="center"/>
          </w:tcPr>
          <w:p w14:paraId="093D2740">
            <w:pPr>
              <w:widowControl/>
              <w:jc w:val="center"/>
              <w:rPr>
                <w:rFonts w:ascii="Times New Roman" w:hAnsi="Times New Roman" w:cs="Times New Roman"/>
              </w:rPr>
            </w:pPr>
            <w:r>
              <w:rPr>
                <w:rStyle w:val="30"/>
                <w:rFonts w:ascii="Times New Roman" w:hAnsi="Times New Roman" w:eastAsia="SimSun" w:cs="Times New Roman"/>
                <w:b w:val="0"/>
                <w:bCs w:val="0"/>
                <w:sz w:val="24"/>
                <w:szCs w:val="24"/>
                <w:lang w:val="en-US" w:eastAsia="zh-CN" w:bidi="ar"/>
              </w:rPr>
              <w:t>2,499</w:t>
            </w:r>
          </w:p>
        </w:tc>
        <w:tc>
          <w:tcPr>
            <w:tcW w:w="0" w:type="auto"/>
            <w:shd w:val="clear" w:color="auto" w:fill="auto"/>
            <w:vAlign w:val="center"/>
          </w:tcPr>
          <w:p w14:paraId="0A177907">
            <w:pPr>
              <w:widowControl/>
              <w:jc w:val="center"/>
              <w:rPr>
                <w:rFonts w:ascii="Times New Roman" w:hAnsi="Times New Roman" w:cs="Times New Roman"/>
              </w:rPr>
            </w:pPr>
            <w:r>
              <w:rPr>
                <w:rStyle w:val="30"/>
                <w:rFonts w:ascii="Times New Roman" w:hAnsi="Times New Roman" w:eastAsia="SimSun" w:cs="Times New Roman"/>
                <w:b w:val="0"/>
                <w:bCs w:val="0"/>
                <w:sz w:val="24"/>
                <w:szCs w:val="24"/>
                <w:lang w:val="en-US" w:eastAsia="zh-CN" w:bidi="ar"/>
              </w:rPr>
              <w:t>0,1076</w:t>
            </w:r>
          </w:p>
        </w:tc>
      </w:tr>
      <w:tr w14:paraId="0E034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000A811B">
            <w:pPr>
              <w:widowControl/>
              <w:jc w:val="center"/>
              <w:rPr>
                <w:rFonts w:ascii="Times New Roman" w:hAnsi="Times New Roman" w:cs="Times New Roman"/>
              </w:rPr>
            </w:pPr>
            <w:r>
              <w:rPr>
                <w:rFonts w:ascii="Times New Roman" w:hAnsi="Times New Roman" w:eastAsia="SimSun" w:cs="Times New Roman"/>
                <w:sz w:val="24"/>
                <w:szCs w:val="24"/>
                <w:lang w:val="en-US" w:eastAsia="zh-CN" w:bidi="ar"/>
              </w:rPr>
              <w:t>3</w:t>
            </w:r>
          </w:p>
        </w:tc>
        <w:tc>
          <w:tcPr>
            <w:tcW w:w="0" w:type="auto"/>
            <w:shd w:val="clear" w:color="auto" w:fill="auto"/>
            <w:vAlign w:val="center"/>
          </w:tcPr>
          <w:p w14:paraId="2E07A128">
            <w:pPr>
              <w:widowControl/>
              <w:jc w:val="center"/>
              <w:rPr>
                <w:rFonts w:ascii="Times New Roman" w:hAnsi="Times New Roman" w:cs="Times New Roman"/>
              </w:rPr>
            </w:pPr>
            <w:r>
              <w:rPr>
                <w:rFonts w:ascii="Times New Roman" w:hAnsi="Times New Roman" w:eastAsia="SimSun" w:cs="Times New Roman"/>
                <w:sz w:val="24"/>
                <w:szCs w:val="24"/>
                <w:lang w:val="en-US" w:eastAsia="zh-CN" w:bidi="ar"/>
              </w:rPr>
              <w:t>44,48</w:t>
            </w:r>
          </w:p>
        </w:tc>
        <w:tc>
          <w:tcPr>
            <w:tcW w:w="0" w:type="auto"/>
            <w:shd w:val="clear" w:color="auto" w:fill="auto"/>
            <w:vAlign w:val="center"/>
          </w:tcPr>
          <w:p w14:paraId="75BE45C9">
            <w:pPr>
              <w:widowControl/>
              <w:jc w:val="center"/>
              <w:rPr>
                <w:rFonts w:ascii="Times New Roman" w:hAnsi="Times New Roman" w:cs="Times New Roman"/>
              </w:rPr>
            </w:pPr>
            <w:r>
              <w:rPr>
                <w:rFonts w:ascii="Times New Roman" w:hAnsi="Times New Roman" w:eastAsia="SimSun" w:cs="Times New Roman"/>
                <w:sz w:val="24"/>
                <w:szCs w:val="24"/>
                <w:lang w:val="en-US" w:eastAsia="zh-CN" w:bidi="ar"/>
              </w:rPr>
              <w:t>48,15</w:t>
            </w:r>
          </w:p>
        </w:tc>
        <w:tc>
          <w:tcPr>
            <w:tcW w:w="0" w:type="auto"/>
            <w:shd w:val="clear" w:color="auto" w:fill="auto"/>
            <w:vAlign w:val="center"/>
          </w:tcPr>
          <w:p w14:paraId="1F8817B9">
            <w:pPr>
              <w:widowControl/>
              <w:jc w:val="center"/>
              <w:rPr>
                <w:rFonts w:ascii="Times New Roman" w:hAnsi="Times New Roman" w:cs="Times New Roman"/>
              </w:rPr>
            </w:pPr>
            <w:r>
              <w:rPr>
                <w:rFonts w:ascii="Times New Roman" w:hAnsi="Times New Roman" w:eastAsia="SimSun" w:cs="Times New Roman"/>
                <w:sz w:val="24"/>
                <w:szCs w:val="24"/>
                <w:lang w:val="en-US" w:eastAsia="zh-CN" w:bidi="ar"/>
              </w:rPr>
              <w:t>43,48</w:t>
            </w:r>
          </w:p>
        </w:tc>
        <w:tc>
          <w:tcPr>
            <w:tcW w:w="0" w:type="auto"/>
            <w:shd w:val="clear" w:color="auto" w:fill="auto"/>
            <w:vAlign w:val="center"/>
          </w:tcPr>
          <w:p w14:paraId="4302D6AB">
            <w:pPr>
              <w:widowControl/>
              <w:jc w:val="center"/>
              <w:rPr>
                <w:rFonts w:ascii="Times New Roman" w:hAnsi="Times New Roman" w:cs="Times New Roman"/>
              </w:rPr>
            </w:pPr>
            <w:r>
              <w:rPr>
                <w:rFonts w:ascii="Times New Roman" w:hAnsi="Times New Roman" w:eastAsia="SimSun" w:cs="Times New Roman"/>
                <w:sz w:val="24"/>
                <w:szCs w:val="24"/>
                <w:lang w:val="en-US" w:eastAsia="zh-CN" w:bidi="ar"/>
              </w:rPr>
              <w:t>3,276</w:t>
            </w:r>
          </w:p>
        </w:tc>
        <w:tc>
          <w:tcPr>
            <w:tcW w:w="0" w:type="auto"/>
            <w:shd w:val="clear" w:color="auto" w:fill="auto"/>
            <w:vAlign w:val="center"/>
          </w:tcPr>
          <w:p w14:paraId="5EF23C61">
            <w:pPr>
              <w:widowControl/>
              <w:jc w:val="center"/>
              <w:rPr>
                <w:rFonts w:ascii="Times New Roman" w:hAnsi="Times New Roman" w:cs="Times New Roman"/>
              </w:rPr>
            </w:pPr>
            <w:r>
              <w:rPr>
                <w:rFonts w:ascii="Times New Roman" w:hAnsi="Times New Roman" w:eastAsia="SimSun" w:cs="Times New Roman"/>
                <w:sz w:val="24"/>
                <w:szCs w:val="24"/>
                <w:lang w:val="en-US" w:eastAsia="zh-CN" w:bidi="ar"/>
              </w:rPr>
              <w:t>0,1218</w:t>
            </w:r>
          </w:p>
        </w:tc>
      </w:tr>
      <w:tr w14:paraId="5F867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2E178293">
            <w:pPr>
              <w:widowControl/>
              <w:jc w:val="center"/>
              <w:rPr>
                <w:rFonts w:ascii="Times New Roman" w:hAnsi="Times New Roman" w:cs="Times New Roman"/>
              </w:rPr>
            </w:pPr>
            <w:r>
              <w:rPr>
                <w:rFonts w:ascii="Times New Roman" w:hAnsi="Times New Roman" w:eastAsia="SimSun" w:cs="Times New Roman"/>
                <w:sz w:val="24"/>
                <w:szCs w:val="24"/>
                <w:lang w:val="en-US" w:eastAsia="zh-CN" w:bidi="ar"/>
              </w:rPr>
              <w:t>5</w:t>
            </w:r>
          </w:p>
        </w:tc>
        <w:tc>
          <w:tcPr>
            <w:tcW w:w="0" w:type="auto"/>
            <w:shd w:val="clear" w:color="auto" w:fill="auto"/>
            <w:vAlign w:val="center"/>
          </w:tcPr>
          <w:p w14:paraId="56F8FF5E">
            <w:pPr>
              <w:widowControl/>
              <w:jc w:val="center"/>
              <w:rPr>
                <w:rFonts w:ascii="Times New Roman" w:hAnsi="Times New Roman" w:cs="Times New Roman"/>
              </w:rPr>
            </w:pPr>
            <w:r>
              <w:rPr>
                <w:rStyle w:val="30"/>
                <w:rFonts w:ascii="Times New Roman" w:hAnsi="Times New Roman" w:eastAsia="SimSun" w:cs="Times New Roman"/>
                <w:b w:val="0"/>
                <w:bCs w:val="0"/>
                <w:sz w:val="24"/>
                <w:szCs w:val="24"/>
                <w:lang w:val="en-US" w:eastAsia="zh-CN" w:bidi="ar"/>
              </w:rPr>
              <w:t>43,17</w:t>
            </w:r>
          </w:p>
        </w:tc>
        <w:tc>
          <w:tcPr>
            <w:tcW w:w="0" w:type="auto"/>
            <w:shd w:val="clear" w:color="auto" w:fill="auto"/>
            <w:vAlign w:val="center"/>
          </w:tcPr>
          <w:p w14:paraId="29699B4E">
            <w:pPr>
              <w:widowControl/>
              <w:jc w:val="center"/>
              <w:rPr>
                <w:rFonts w:ascii="Times New Roman" w:hAnsi="Times New Roman" w:cs="Times New Roman"/>
              </w:rPr>
            </w:pPr>
            <w:r>
              <w:rPr>
                <w:rFonts w:ascii="Times New Roman" w:hAnsi="Times New Roman" w:eastAsia="SimSun" w:cs="Times New Roman"/>
                <w:sz w:val="24"/>
                <w:szCs w:val="24"/>
                <w:lang w:val="en-US" w:eastAsia="zh-CN" w:bidi="ar"/>
              </w:rPr>
              <w:t>48,15</w:t>
            </w:r>
          </w:p>
        </w:tc>
        <w:tc>
          <w:tcPr>
            <w:tcW w:w="0" w:type="auto"/>
            <w:shd w:val="clear" w:color="auto" w:fill="auto"/>
            <w:vAlign w:val="center"/>
          </w:tcPr>
          <w:p w14:paraId="5377D73A">
            <w:pPr>
              <w:widowControl/>
              <w:jc w:val="center"/>
              <w:rPr>
                <w:rFonts w:ascii="Times New Roman" w:hAnsi="Times New Roman" w:cs="Times New Roman"/>
              </w:rPr>
            </w:pPr>
            <w:r>
              <w:rPr>
                <w:rFonts w:ascii="Times New Roman" w:hAnsi="Times New Roman" w:eastAsia="SimSun" w:cs="Times New Roman"/>
                <w:sz w:val="24"/>
                <w:szCs w:val="24"/>
                <w:lang w:val="en-US" w:eastAsia="zh-CN" w:bidi="ar"/>
              </w:rPr>
              <w:t>43,00</w:t>
            </w:r>
          </w:p>
        </w:tc>
        <w:tc>
          <w:tcPr>
            <w:tcW w:w="0" w:type="auto"/>
            <w:shd w:val="clear" w:color="auto" w:fill="auto"/>
            <w:vAlign w:val="center"/>
          </w:tcPr>
          <w:p w14:paraId="3788A862">
            <w:pPr>
              <w:widowControl/>
              <w:jc w:val="center"/>
              <w:rPr>
                <w:rFonts w:ascii="Times New Roman" w:hAnsi="Times New Roman" w:cs="Times New Roman"/>
              </w:rPr>
            </w:pPr>
            <w:r>
              <w:rPr>
                <w:rFonts w:ascii="Times New Roman" w:hAnsi="Times New Roman" w:eastAsia="SimSun" w:cs="Times New Roman"/>
                <w:sz w:val="24"/>
                <w:szCs w:val="24"/>
                <w:lang w:val="en-US" w:eastAsia="zh-CN" w:bidi="ar"/>
              </w:rPr>
              <w:t>4,045</w:t>
            </w:r>
          </w:p>
        </w:tc>
        <w:tc>
          <w:tcPr>
            <w:tcW w:w="0" w:type="auto"/>
            <w:shd w:val="clear" w:color="auto" w:fill="auto"/>
            <w:vAlign w:val="center"/>
          </w:tcPr>
          <w:p w14:paraId="10B0890D">
            <w:pPr>
              <w:widowControl/>
              <w:jc w:val="center"/>
              <w:rPr>
                <w:rFonts w:ascii="Times New Roman" w:hAnsi="Times New Roman" w:cs="Times New Roman"/>
              </w:rPr>
            </w:pPr>
            <w:r>
              <w:rPr>
                <w:rFonts w:ascii="Times New Roman" w:hAnsi="Times New Roman" w:eastAsia="SimSun" w:cs="Times New Roman"/>
                <w:sz w:val="24"/>
                <w:szCs w:val="24"/>
                <w:lang w:val="en-US" w:eastAsia="zh-CN" w:bidi="ar"/>
              </w:rPr>
              <w:t>0,1425</w:t>
            </w:r>
          </w:p>
        </w:tc>
      </w:tr>
      <w:tr w14:paraId="7E720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4557D7D8">
            <w:pPr>
              <w:widowControl/>
              <w:jc w:val="center"/>
              <w:rPr>
                <w:rFonts w:ascii="Times New Roman" w:hAnsi="Times New Roman" w:cs="Times New Roman"/>
              </w:rPr>
            </w:pPr>
            <w:r>
              <w:rPr>
                <w:rFonts w:ascii="Times New Roman" w:hAnsi="Times New Roman" w:eastAsia="SimSun" w:cs="Times New Roman"/>
                <w:sz w:val="24"/>
                <w:szCs w:val="24"/>
                <w:lang w:val="en-US" w:eastAsia="zh-CN" w:bidi="ar"/>
              </w:rPr>
              <w:t>10</w:t>
            </w:r>
          </w:p>
        </w:tc>
        <w:tc>
          <w:tcPr>
            <w:tcW w:w="0" w:type="auto"/>
            <w:shd w:val="clear" w:color="auto" w:fill="auto"/>
            <w:vAlign w:val="center"/>
          </w:tcPr>
          <w:p w14:paraId="56004419">
            <w:pPr>
              <w:widowControl/>
              <w:jc w:val="center"/>
              <w:rPr>
                <w:rFonts w:ascii="Times New Roman" w:hAnsi="Times New Roman" w:cs="Times New Roman"/>
              </w:rPr>
            </w:pPr>
            <w:r>
              <w:rPr>
                <w:rFonts w:ascii="Times New Roman" w:hAnsi="Times New Roman" w:eastAsia="SimSun" w:cs="Times New Roman"/>
                <w:sz w:val="24"/>
                <w:szCs w:val="24"/>
                <w:lang w:val="en-US" w:eastAsia="zh-CN" w:bidi="ar"/>
              </w:rPr>
              <w:t>43,76</w:t>
            </w:r>
          </w:p>
        </w:tc>
        <w:tc>
          <w:tcPr>
            <w:tcW w:w="0" w:type="auto"/>
            <w:shd w:val="clear" w:color="auto" w:fill="auto"/>
            <w:vAlign w:val="center"/>
          </w:tcPr>
          <w:p w14:paraId="6341499F">
            <w:pPr>
              <w:widowControl/>
              <w:jc w:val="center"/>
              <w:rPr>
                <w:rFonts w:ascii="Times New Roman" w:hAnsi="Times New Roman" w:cs="Times New Roman"/>
              </w:rPr>
            </w:pPr>
            <w:r>
              <w:rPr>
                <w:rFonts w:ascii="Times New Roman" w:hAnsi="Times New Roman" w:eastAsia="SimSun" w:cs="Times New Roman"/>
                <w:sz w:val="24"/>
                <w:szCs w:val="24"/>
                <w:lang w:val="en-US" w:eastAsia="zh-CN" w:bidi="ar"/>
              </w:rPr>
              <w:t>48,15</w:t>
            </w:r>
          </w:p>
        </w:tc>
        <w:tc>
          <w:tcPr>
            <w:tcW w:w="0" w:type="auto"/>
            <w:shd w:val="clear" w:color="auto" w:fill="auto"/>
            <w:vAlign w:val="center"/>
          </w:tcPr>
          <w:p w14:paraId="5AB25118">
            <w:pPr>
              <w:widowControl/>
              <w:jc w:val="center"/>
              <w:rPr>
                <w:rFonts w:ascii="Times New Roman" w:hAnsi="Times New Roman" w:cs="Times New Roman"/>
              </w:rPr>
            </w:pPr>
            <w:r>
              <w:rPr>
                <w:rStyle w:val="30"/>
                <w:rFonts w:ascii="Times New Roman" w:hAnsi="Times New Roman" w:eastAsia="SimSun" w:cs="Times New Roman"/>
                <w:b w:val="0"/>
                <w:bCs w:val="0"/>
                <w:sz w:val="24"/>
                <w:szCs w:val="24"/>
                <w:lang w:val="en-US" w:eastAsia="zh-CN" w:bidi="ar"/>
              </w:rPr>
              <w:t>42,39</w:t>
            </w:r>
          </w:p>
        </w:tc>
        <w:tc>
          <w:tcPr>
            <w:tcW w:w="0" w:type="auto"/>
            <w:shd w:val="clear" w:color="auto" w:fill="auto"/>
            <w:vAlign w:val="center"/>
          </w:tcPr>
          <w:p w14:paraId="05DDFAFC">
            <w:pPr>
              <w:widowControl/>
              <w:jc w:val="center"/>
              <w:rPr>
                <w:rFonts w:ascii="Times New Roman" w:hAnsi="Times New Roman" w:cs="Times New Roman"/>
              </w:rPr>
            </w:pPr>
            <w:r>
              <w:rPr>
                <w:rFonts w:ascii="Times New Roman" w:hAnsi="Times New Roman" w:eastAsia="SimSun" w:cs="Times New Roman"/>
                <w:sz w:val="24"/>
                <w:szCs w:val="24"/>
                <w:lang w:val="en-US" w:eastAsia="zh-CN" w:bidi="ar"/>
              </w:rPr>
              <w:t>6,439</w:t>
            </w:r>
          </w:p>
        </w:tc>
        <w:tc>
          <w:tcPr>
            <w:tcW w:w="0" w:type="auto"/>
            <w:shd w:val="clear" w:color="auto" w:fill="auto"/>
            <w:vAlign w:val="center"/>
          </w:tcPr>
          <w:p w14:paraId="2FF2534A">
            <w:pPr>
              <w:widowControl/>
              <w:jc w:val="center"/>
              <w:rPr>
                <w:rFonts w:ascii="Times New Roman" w:hAnsi="Times New Roman" w:cs="Times New Roman"/>
              </w:rPr>
            </w:pPr>
            <w:r>
              <w:rPr>
                <w:rFonts w:ascii="Times New Roman" w:hAnsi="Times New Roman" w:eastAsia="SimSun" w:cs="Times New Roman"/>
                <w:sz w:val="24"/>
                <w:szCs w:val="24"/>
                <w:lang w:val="en-US" w:eastAsia="zh-CN" w:bidi="ar"/>
              </w:rPr>
              <w:t>0,1988</w:t>
            </w:r>
          </w:p>
        </w:tc>
      </w:tr>
    </w:tbl>
    <w:p w14:paraId="4ABE44A5">
      <w:pPr>
        <w:pStyle w:val="29"/>
        <w:jc w:val="center"/>
      </w:pPr>
      <w:r>
        <w:drawing>
          <wp:inline distT="0" distB="0" distL="114300" distR="114300">
            <wp:extent cx="5653405" cy="2566670"/>
            <wp:effectExtent l="0" t="0" r="635" b="889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pic:cNvPicPr>
                      <a:picLocks noChangeAspect="1"/>
                    </pic:cNvPicPr>
                  </pic:nvPicPr>
                  <pic:blipFill>
                    <a:blip r:embed="rId12"/>
                    <a:stretch>
                      <a:fillRect/>
                    </a:stretch>
                  </pic:blipFill>
                  <pic:spPr>
                    <a:xfrm>
                      <a:off x="0" y="0"/>
                      <a:ext cx="5653405" cy="2566670"/>
                    </a:xfrm>
                    <a:prstGeom prst="rect">
                      <a:avLst/>
                    </a:prstGeom>
                    <a:noFill/>
                    <a:ln>
                      <a:noFill/>
                    </a:ln>
                  </pic:spPr>
                </pic:pic>
              </a:graphicData>
            </a:graphic>
          </wp:inline>
        </w:drawing>
      </w:r>
    </w:p>
    <w:p w14:paraId="005C57F8">
      <w:pPr>
        <w:pStyle w:val="29"/>
        <w:ind w:firstLine="720"/>
        <w:jc w:val="center"/>
        <w:rPr>
          <w:lang w:val="sr-Cyrl-BA"/>
        </w:rPr>
      </w:pPr>
      <w:r>
        <w:rPr>
          <w:lang w:val="sr-Cyrl-BA"/>
        </w:rPr>
        <w:t>Слика 7.4. Просечно време транскрипције по конфигурацији</w:t>
      </w:r>
    </w:p>
    <w:p w14:paraId="301B2346">
      <w:pPr>
        <w:pStyle w:val="29"/>
        <w:ind w:firstLine="720"/>
        <w:jc w:val="both"/>
      </w:pPr>
      <w:r>
        <w:t xml:space="preserve">Најједноставнија конфигурација, </w:t>
      </w:r>
      <w:r>
        <w:rPr>
          <w:rStyle w:val="26"/>
          <w:rFonts w:ascii="Times New Roman" w:hAnsi="Times New Roman" w:cs="Times New Roman"/>
          <w:i/>
          <w:iCs/>
          <w:sz w:val="24"/>
          <w:szCs w:val="24"/>
        </w:rPr>
        <w:t>beam_size = 1</w:t>
      </w:r>
      <w:r>
        <w:t xml:space="preserve">, била је најбржа, са просечним временом транскрипције од </w:t>
      </w:r>
      <w:r>
        <w:rPr>
          <w:rStyle w:val="30"/>
          <w:b w:val="0"/>
          <w:bCs w:val="0"/>
        </w:rPr>
        <w:t>2,499 s</w:t>
      </w:r>
      <w:r>
        <w:t xml:space="preserve"> и RTF вредношћу од </w:t>
      </w:r>
      <w:r>
        <w:rPr>
          <w:rStyle w:val="30"/>
          <w:b w:val="0"/>
          <w:bCs w:val="0"/>
        </w:rPr>
        <w:t>0,1076</w:t>
      </w:r>
      <w:r>
        <w:t xml:space="preserve">. Међутим, истовремено је имала и највећи просечан WER од </w:t>
      </w:r>
      <w:r>
        <w:rPr>
          <w:rStyle w:val="30"/>
          <w:b w:val="0"/>
          <w:bCs w:val="0"/>
        </w:rPr>
        <w:t>49,09%</w:t>
      </w:r>
      <w:r>
        <w:t>.</w:t>
      </w:r>
      <w:r>
        <w:rPr>
          <w:lang w:val="sr-Cyrl-BA"/>
        </w:rPr>
        <w:t xml:space="preserve"> </w:t>
      </w:r>
      <w:r>
        <w:t xml:space="preserve">Повећањем вредности на 3 просечан WER се смањује на </w:t>
      </w:r>
      <w:r>
        <w:rPr>
          <w:rStyle w:val="30"/>
          <w:b w:val="0"/>
          <w:bCs w:val="0"/>
        </w:rPr>
        <w:t>44,48%</w:t>
      </w:r>
      <w:r>
        <w:t xml:space="preserve">, односно за </w:t>
      </w:r>
      <w:r>
        <w:rPr>
          <w:rStyle w:val="30"/>
          <w:b w:val="0"/>
          <w:bCs w:val="0"/>
        </w:rPr>
        <w:t>4,61 процентни поен</w:t>
      </w:r>
      <w:r>
        <w:t xml:space="preserve"> у односу на </w:t>
      </w:r>
      <w:r>
        <w:rPr>
          <w:rStyle w:val="26"/>
          <w:rFonts w:ascii="Times New Roman" w:hAnsi="Times New Roman" w:cs="Times New Roman"/>
          <w:i/>
          <w:iCs/>
          <w:sz w:val="24"/>
          <w:szCs w:val="24"/>
        </w:rPr>
        <w:t>beam_size = 1</w:t>
      </w:r>
      <w:r>
        <w:t xml:space="preserve">. Просечно време расте на 3,276 s, што представља приближно </w:t>
      </w:r>
      <w:r>
        <w:rPr>
          <w:rStyle w:val="30"/>
          <w:b w:val="0"/>
          <w:bCs w:val="0"/>
        </w:rPr>
        <w:t>1,31 пута дуже извршавање</w:t>
      </w:r>
      <w:r>
        <w:t>.</w:t>
      </w:r>
      <w:r>
        <w:rPr>
          <w:lang w:val="sr-Cyrl-BA"/>
        </w:rPr>
        <w:t xml:space="preserve"> </w:t>
      </w:r>
      <w:r>
        <w:t xml:space="preserve">Најнижи просечан WER добијен је за </w:t>
      </w:r>
      <w:r>
        <w:rPr>
          <w:rStyle w:val="26"/>
          <w:rFonts w:ascii="Times New Roman" w:hAnsi="Times New Roman" w:cs="Times New Roman"/>
          <w:i/>
          <w:iCs/>
          <w:sz w:val="24"/>
          <w:szCs w:val="24"/>
        </w:rPr>
        <w:t>beam_size</w:t>
      </w:r>
      <w:r>
        <w:rPr>
          <w:rStyle w:val="26"/>
          <w:rFonts w:cs="Times New Roman"/>
          <w:i/>
          <w:iCs/>
          <w:sz w:val="24"/>
          <w:szCs w:val="24"/>
          <w:lang w:val="sr-Cyrl-BA"/>
        </w:rPr>
        <w:t xml:space="preserve"> </w:t>
      </w:r>
      <w:r>
        <w:rPr>
          <w:rStyle w:val="26"/>
          <w:rFonts w:ascii="Times New Roman" w:hAnsi="Times New Roman" w:cs="Times New Roman"/>
          <w:i/>
          <w:iCs/>
          <w:sz w:val="24"/>
          <w:szCs w:val="24"/>
        </w:rPr>
        <w:t>= 5</w:t>
      </w:r>
      <w:r>
        <w:rPr>
          <w:rStyle w:val="30"/>
          <w:b w:val="0"/>
          <w:bCs w:val="0"/>
        </w:rPr>
        <w:t xml:space="preserve"> и износи 43,17%</w:t>
      </w:r>
      <w:r>
        <w:t xml:space="preserve">. То представља побољшање од </w:t>
      </w:r>
      <w:r>
        <w:rPr>
          <w:rStyle w:val="30"/>
          <w:b w:val="0"/>
          <w:bCs w:val="0"/>
        </w:rPr>
        <w:t>5,92 процентна поена</w:t>
      </w:r>
      <w:r>
        <w:t xml:space="preserve"> у односу на вредност 1. Просечно време транскрипције износи 4,045 s, односно извршавање је око </w:t>
      </w:r>
      <w:r>
        <w:rPr>
          <w:rStyle w:val="30"/>
          <w:b w:val="0"/>
          <w:bCs w:val="0"/>
        </w:rPr>
        <w:t>1,62 пута спорије</w:t>
      </w:r>
      <w:r>
        <w:t xml:space="preserve"> него код </w:t>
      </w:r>
      <w:r>
        <w:rPr>
          <w:rStyle w:val="26"/>
          <w:rFonts w:ascii="Times New Roman" w:hAnsi="Times New Roman" w:cs="Times New Roman"/>
          <w:i/>
          <w:iCs/>
          <w:sz w:val="24"/>
          <w:szCs w:val="24"/>
        </w:rPr>
        <w:t>beam_size = 1</w:t>
      </w:r>
      <w:r>
        <w:t>.</w:t>
      </w:r>
      <w:r>
        <w:rPr>
          <w:lang w:val="sr-Cyrl-BA"/>
        </w:rPr>
        <w:t xml:space="preserve"> </w:t>
      </w:r>
      <w:r>
        <w:t xml:space="preserve">Повећање на </w:t>
      </w:r>
      <w:r>
        <w:rPr>
          <w:rStyle w:val="26"/>
          <w:rFonts w:ascii="Times New Roman" w:hAnsi="Times New Roman" w:cs="Times New Roman"/>
          <w:i/>
          <w:iCs/>
          <w:sz w:val="24"/>
          <w:szCs w:val="24"/>
        </w:rPr>
        <w:t>beam_size = 10</w:t>
      </w:r>
      <w:r>
        <w:t xml:space="preserve"> није наставило побољшање просечног WER</w:t>
      </w:r>
      <w:r>
        <w:rPr>
          <w:lang w:val="sr-Cyrl-BA"/>
        </w:rPr>
        <w:t>-</w:t>
      </w:r>
      <w:r>
        <w:t xml:space="preserve">а. Он износи </w:t>
      </w:r>
      <w:r>
        <w:rPr>
          <w:rStyle w:val="30"/>
          <w:b w:val="0"/>
          <w:bCs w:val="0"/>
        </w:rPr>
        <w:t>43,76%</w:t>
      </w:r>
      <w:r>
        <w:t xml:space="preserve">, што је нешто лошије од 43,17% добијених код вредности 5. Истовремено, просечно време расте на </w:t>
      </w:r>
      <w:r>
        <w:rPr>
          <w:rStyle w:val="30"/>
          <w:b w:val="0"/>
          <w:bCs w:val="0"/>
        </w:rPr>
        <w:t>6,439 s</w:t>
      </w:r>
      <w:r>
        <w:t xml:space="preserve">, што је приближно </w:t>
      </w:r>
      <w:r>
        <w:rPr>
          <w:rStyle w:val="30"/>
          <w:b w:val="0"/>
          <w:bCs w:val="0"/>
        </w:rPr>
        <w:t>2,58 пута дуже</w:t>
      </w:r>
      <w:r>
        <w:t xml:space="preserve"> него код вредности 1.</w:t>
      </w:r>
      <w:r>
        <w:rPr>
          <w:lang w:val="sr-Cyrl-BA"/>
        </w:rPr>
        <w:t xml:space="preserve"> </w:t>
      </w:r>
      <w:r>
        <w:t>WER</w:t>
      </w:r>
      <w:r>
        <w:rPr>
          <w:lang w:val="sr-Cyrl-BA"/>
        </w:rPr>
        <w:t xml:space="preserve"> на нивоу корпуса</w:t>
      </w:r>
      <w:r>
        <w:t xml:space="preserve"> показује нешто другачију слику. Његова најнижа вредност од </w:t>
      </w:r>
      <w:r>
        <w:rPr>
          <w:rStyle w:val="30"/>
          <w:b w:val="0"/>
          <w:bCs w:val="0"/>
        </w:rPr>
        <w:t>42,39%</w:t>
      </w:r>
      <w:r>
        <w:t xml:space="preserve"> добијена је код </w:t>
      </w:r>
      <w:r>
        <w:rPr>
          <w:rStyle w:val="26"/>
          <w:rFonts w:ascii="Times New Roman" w:hAnsi="Times New Roman" w:cs="Times New Roman"/>
          <w:i/>
          <w:iCs/>
          <w:sz w:val="24"/>
          <w:szCs w:val="24"/>
        </w:rPr>
        <w:t>beam_size</w:t>
      </w:r>
      <w:r>
        <w:rPr>
          <w:rStyle w:val="26"/>
          <w:rFonts w:ascii="Times New Roman" w:hAnsi="Times New Roman" w:cs="Times New Roman"/>
          <w:sz w:val="24"/>
          <w:szCs w:val="24"/>
        </w:rPr>
        <w:t xml:space="preserve"> </w:t>
      </w:r>
      <w:r>
        <w:rPr>
          <w:rStyle w:val="26"/>
          <w:rFonts w:ascii="Times New Roman" w:hAnsi="Times New Roman" w:cs="Times New Roman"/>
          <w:i/>
          <w:iCs/>
          <w:sz w:val="24"/>
          <w:szCs w:val="24"/>
        </w:rPr>
        <w:t>= 10</w:t>
      </w:r>
      <w:r>
        <w:t xml:space="preserve">, у односу на 43,00% код вредности 5. Разлика износи само </w:t>
      </w:r>
      <w:r>
        <w:rPr>
          <w:rStyle w:val="30"/>
          <w:b w:val="0"/>
          <w:bCs w:val="0"/>
        </w:rPr>
        <w:t>0,61 процентни поен</w:t>
      </w:r>
      <w:r>
        <w:t xml:space="preserve">, док је време обраде код </w:t>
      </w:r>
      <w:r>
        <w:rPr>
          <w:rStyle w:val="26"/>
          <w:rFonts w:ascii="Times New Roman" w:hAnsi="Times New Roman" w:cs="Times New Roman"/>
          <w:i/>
          <w:iCs/>
          <w:sz w:val="24"/>
          <w:szCs w:val="24"/>
        </w:rPr>
        <w:t>beam_size = 10</w:t>
      </w:r>
      <w:r>
        <w:t xml:space="preserve"> око 59% веће него код вредности 5.</w:t>
      </w:r>
      <w:r>
        <w:rPr>
          <w:lang w:val="sr-Cyrl-BA"/>
        </w:rPr>
        <w:t xml:space="preserve"> </w:t>
      </w:r>
      <w:r>
        <w:t xml:space="preserve">Због тога резултати показују да повећање </w:t>
      </w:r>
      <w:r>
        <w:rPr>
          <w:lang w:val="sr-Cyrl-BA"/>
        </w:rPr>
        <w:t xml:space="preserve">параметра </w:t>
      </w:r>
      <w:r>
        <w:rPr>
          <w:i/>
          <w:iCs/>
        </w:rPr>
        <w:t>beam</w:t>
      </w:r>
      <w:r>
        <w:rPr>
          <w:i/>
          <w:iCs/>
          <w:lang w:val="sr-Cyrl-BA"/>
        </w:rPr>
        <w:t>_</w:t>
      </w:r>
      <w:r>
        <w:rPr>
          <w:i/>
          <w:iCs/>
        </w:rPr>
        <w:t xml:space="preserve">size </w:t>
      </w:r>
      <w:r>
        <w:t>до одређене мере доноси</w:t>
      </w:r>
      <w:r>
        <w:rPr>
          <w:lang w:val="sr-Cyrl-BA"/>
        </w:rPr>
        <w:t xml:space="preserve"> изражено побољшање</w:t>
      </w:r>
      <w:r>
        <w:t xml:space="preserve"> </w:t>
      </w:r>
      <w:r>
        <w:rPr>
          <w:lang w:val="sr-Cyrl-BA"/>
        </w:rPr>
        <w:t xml:space="preserve">просечног </w:t>
      </w:r>
      <w:r>
        <w:t>WER</w:t>
      </w:r>
      <w:r>
        <w:rPr>
          <w:lang w:val="sr-Cyrl-BA"/>
        </w:rPr>
        <w:t>-а</w:t>
      </w:r>
      <w:r>
        <w:t xml:space="preserve">, али да даље повећање има све мањи ефекат. На овом тест скупу </w:t>
      </w:r>
      <w:r>
        <w:rPr>
          <w:rStyle w:val="26"/>
          <w:rFonts w:ascii="Times New Roman" w:hAnsi="Times New Roman" w:cs="Times New Roman"/>
          <w:i/>
          <w:iCs/>
          <w:sz w:val="24"/>
          <w:szCs w:val="24"/>
        </w:rPr>
        <w:t>beam_size = 5</w:t>
      </w:r>
      <w:r>
        <w:rPr>
          <w:rStyle w:val="30"/>
          <w:b w:val="0"/>
          <w:bCs w:val="0"/>
        </w:rPr>
        <w:t xml:space="preserve"> даје најнижи просечан WER и повољнији однос тачности и брзине</w:t>
      </w:r>
      <w:r>
        <w:t xml:space="preserve">, док </w:t>
      </w:r>
      <w:r>
        <w:rPr>
          <w:rStyle w:val="26"/>
          <w:rFonts w:ascii="Times New Roman" w:hAnsi="Times New Roman" w:cs="Times New Roman"/>
          <w:i/>
          <w:iCs/>
          <w:sz w:val="24"/>
          <w:szCs w:val="24"/>
        </w:rPr>
        <w:t>beam_size</w:t>
      </w:r>
      <w:r>
        <w:rPr>
          <w:rStyle w:val="26"/>
          <w:rFonts w:ascii="Times New Roman" w:hAnsi="Times New Roman" w:cs="Times New Roman"/>
          <w:sz w:val="24"/>
          <w:szCs w:val="24"/>
        </w:rPr>
        <w:t xml:space="preserve"> </w:t>
      </w:r>
      <w:r>
        <w:rPr>
          <w:rStyle w:val="26"/>
          <w:rFonts w:ascii="Times New Roman" w:hAnsi="Times New Roman" w:cs="Times New Roman"/>
          <w:i/>
          <w:iCs/>
          <w:sz w:val="24"/>
          <w:szCs w:val="24"/>
        </w:rPr>
        <w:t>= 10</w:t>
      </w:r>
      <w:r>
        <w:t xml:space="preserve"> остварује најнижи WER</w:t>
      </w:r>
      <w:r>
        <w:rPr>
          <w:lang w:val="sr-Cyrl-BA"/>
        </w:rPr>
        <w:t xml:space="preserve"> на нивоу корпуса</w:t>
      </w:r>
      <w:r>
        <w:t xml:space="preserve"> уз знатно већи временски трошак.</w:t>
      </w:r>
    </w:p>
    <w:p w14:paraId="54A6FE7B">
      <w:pPr>
        <w:pStyle w:val="29"/>
        <w:ind w:firstLine="720"/>
        <w:jc w:val="both"/>
      </w:pPr>
      <w:r>
        <w:t xml:space="preserve">Важно је и да су све четири конфигурације имале просечан RTF знатно испод 1. Повећање </w:t>
      </w:r>
      <w:r>
        <w:rPr>
          <w:lang w:val="sr-Cyrl-BA"/>
        </w:rPr>
        <w:t xml:space="preserve">параметра </w:t>
      </w:r>
      <w:r>
        <w:rPr>
          <w:i/>
          <w:iCs/>
        </w:rPr>
        <w:t>beam size</w:t>
      </w:r>
      <w:r>
        <w:t>, дакле, није онемогућило обраду бржу од реалног времена на овом скупу, али је постепено повећавало рачунарски трошак.</w:t>
      </w:r>
      <w:r>
        <w:rPr>
          <w:lang w:val="sr-Cyrl-BA"/>
        </w:rPr>
        <w:t xml:space="preserve"> </w:t>
      </w:r>
      <w:r>
        <w:t>Ови резултати ће касније бити употребљени приликом избора конфигурације. При томе се не посматра само конфигурација са најнижом грешком, већ однос између побољшања WER</w:t>
      </w:r>
      <w:r>
        <w:rPr>
          <w:lang w:val="sr-Cyrl-BA"/>
        </w:rPr>
        <w:t>-</w:t>
      </w:r>
      <w:r>
        <w:t>а и додатног времена потребног за декодирање.</w:t>
      </w:r>
    </w:p>
    <w:p w14:paraId="318D02DB">
      <w:pPr>
        <w:pStyle w:val="29"/>
        <w:ind w:firstLine="720"/>
        <w:jc w:val="both"/>
      </w:pPr>
    </w:p>
    <w:p w14:paraId="257D85D5">
      <w:pPr>
        <w:pStyle w:val="3"/>
        <w:widowControl/>
        <w:ind w:left="0" w:firstLine="0"/>
        <w:jc w:val="both"/>
        <w:rPr>
          <w:sz w:val="28"/>
          <w:szCs w:val="28"/>
        </w:rPr>
      </w:pPr>
      <w:bookmarkStart w:id="121" w:name="_Toc32643"/>
      <w:r>
        <w:rPr>
          <w:sz w:val="28"/>
          <w:szCs w:val="28"/>
        </w:rPr>
        <w:t>7.5. Утицај квантизације на перформансе</w:t>
      </w:r>
      <w:bookmarkEnd w:id="121"/>
    </w:p>
    <w:p w14:paraId="73B466C4">
      <w:pPr>
        <w:pStyle w:val="29"/>
        <w:ind w:firstLine="720"/>
        <w:jc w:val="both"/>
        <w:rPr>
          <w:lang w:val="sr-Cyrl-BA"/>
        </w:rPr>
      </w:pPr>
      <w:r>
        <w:t xml:space="preserve">Након анализе величине модела и </w:t>
      </w:r>
      <w:r>
        <w:rPr>
          <w:lang w:val="sr-Cyrl-BA"/>
        </w:rPr>
        <w:t xml:space="preserve">параметра </w:t>
      </w:r>
      <w:r>
        <w:rPr>
          <w:i/>
          <w:iCs/>
        </w:rPr>
        <w:t>beam size</w:t>
      </w:r>
      <w:r>
        <w:t>, испитан је утицај INT8 квантизације на перформансе Faster</w:t>
      </w:r>
      <w:r>
        <w:rPr>
          <w:lang w:val="sr-Cyrl-BA"/>
        </w:rPr>
        <w:t>-</w:t>
      </w:r>
      <w:r>
        <w:t>Whisper система. Циљ овог експеримента био је да се утврди колико INT8 начин израчунавања може да смањи време обраде и RTF у односу на FP32 и да ли ефекат зависи од величине модела</w:t>
      </w:r>
      <w:r>
        <w:rPr>
          <w:lang w:val="sr-Cyrl-BA"/>
        </w:rPr>
        <w:t xml:space="preserve"> </w:t>
      </w:r>
      <w:r>
        <w:t>[</w:t>
      </w:r>
      <w:r>
        <w:rPr>
          <w:lang w:val="sr-Cyrl-BA"/>
        </w:rPr>
        <w:t>2</w:t>
      </w:r>
      <w:r>
        <w:t>]</w:t>
      </w:r>
      <w:r>
        <w:rPr>
          <w:lang w:val="sr-Cyrl-BA"/>
        </w:rPr>
        <w:t xml:space="preserve">. </w:t>
      </w:r>
      <w:r>
        <w:t xml:space="preserve">За експеримент је коришћено свих </w:t>
      </w:r>
      <w:r>
        <w:rPr>
          <w:rStyle w:val="30"/>
          <w:b w:val="0"/>
          <w:bCs w:val="0"/>
        </w:rPr>
        <w:t>40 српских аудио записа читаног говора</w:t>
      </w:r>
      <w:r>
        <w:t>. Испитана су четири модела</w:t>
      </w:r>
      <w:r>
        <w:rPr>
          <w:lang w:val="sr-Cyrl-BA"/>
        </w:rPr>
        <w:t xml:space="preserve"> (</w:t>
      </w:r>
      <w:r>
        <w:t>Tiny, Base, Small и Medium</w:t>
      </w:r>
      <w:r>
        <w:rPr>
          <w:lang w:val="sr-Cyrl-BA"/>
        </w:rPr>
        <w:t>)</w:t>
      </w:r>
      <w:r>
        <w:t xml:space="preserve"> у две варијанте, INT8 и FP32. На тај начин добијено је осам конфигурација, а свака је тестирана на истих 40 снимака. Укупно је извршено 320 транскрипција.</w:t>
      </w:r>
    </w:p>
    <w:p w14:paraId="59402B60">
      <w:pPr>
        <w:pStyle w:val="29"/>
        <w:jc w:val="both"/>
        <w:rPr>
          <w:lang w:val="sr-Cyrl-BA"/>
        </w:rPr>
      </w:pPr>
      <w:r>
        <w:t xml:space="preserve">Основни параметри декодирања били су исти за све конфигурације: CPU извршавање, српски језик, </w:t>
      </w:r>
      <w:r>
        <w:rPr>
          <w:rStyle w:val="26"/>
          <w:rFonts w:ascii="Times New Roman" w:hAnsi="Times New Roman" w:cs="Times New Roman"/>
          <w:i/>
          <w:iCs/>
          <w:sz w:val="24"/>
          <w:szCs w:val="24"/>
        </w:rPr>
        <w:t>beam_size = 1</w:t>
      </w:r>
      <w:r>
        <w:t xml:space="preserve">, температура 0 и искључен VAD. Пре мерења вршено је иницијално загревање модела (енгл. </w:t>
      </w:r>
      <w:r>
        <w:rPr>
          <w:rStyle w:val="19"/>
        </w:rPr>
        <w:t>warm</w:t>
      </w:r>
      <w:r>
        <w:rPr>
          <w:rStyle w:val="19"/>
          <w:lang w:val="sr-Cyrl-BA"/>
        </w:rPr>
        <w:t>-</w:t>
      </w:r>
      <w:r>
        <w:rPr>
          <w:rStyle w:val="19"/>
        </w:rPr>
        <w:t>up</w:t>
      </w:r>
      <w:r>
        <w:t>) како би се умањио утицај иницијалног покретања на резултате.</w:t>
      </w:r>
      <w:r>
        <w:rPr>
          <w:lang w:val="sr-Cyrl-BA"/>
        </w:rPr>
        <w:t xml:space="preserve"> </w:t>
      </w:r>
      <w:r>
        <w:t xml:space="preserve">У овом експерименту задржана је вредност </w:t>
      </w:r>
      <w:r>
        <w:rPr>
          <w:i/>
          <w:iCs/>
        </w:rPr>
        <w:t>beam_size</w:t>
      </w:r>
      <w:r>
        <w:rPr>
          <w:i/>
          <w:iCs/>
          <w:lang w:val="sr-Cyrl-BA"/>
        </w:rPr>
        <w:t xml:space="preserve"> </w:t>
      </w:r>
      <w:r>
        <w:rPr>
          <w:i/>
          <w:iCs/>
        </w:rPr>
        <w:t>=</w:t>
      </w:r>
      <w:r>
        <w:rPr>
          <w:i/>
          <w:iCs/>
          <w:lang w:val="sr-Cyrl-BA"/>
        </w:rPr>
        <w:t xml:space="preserve"> </w:t>
      </w:r>
      <w:r>
        <w:rPr>
          <w:i/>
          <w:iCs/>
        </w:rPr>
        <w:t>1</w:t>
      </w:r>
      <w:r>
        <w:t xml:space="preserve">, јер је циљ био изоловано поређење временских и меморијских захтева INT8 и FP32 начина извршавања при истој минималној сложености декодирања; избор параметра </w:t>
      </w:r>
      <w:r>
        <w:rPr>
          <w:i/>
          <w:iCs/>
        </w:rPr>
        <w:t>beam size</w:t>
      </w:r>
      <w:r>
        <w:t xml:space="preserve"> разматран је засебно у </w:t>
      </w:r>
      <w:r>
        <w:rPr>
          <w:lang w:val="sr-Cyrl-BA"/>
        </w:rPr>
        <w:t>п</w:t>
      </w:r>
      <w:r>
        <w:t>оглављу 7.4.</w:t>
      </w:r>
    </w:p>
    <w:p w14:paraId="5E00FDFC">
      <w:pPr>
        <w:pStyle w:val="29"/>
        <w:jc w:val="center"/>
        <w:rPr>
          <w:b/>
          <w:bCs/>
        </w:rPr>
      </w:pPr>
      <w:r>
        <w:rPr>
          <w:rStyle w:val="30"/>
        </w:rPr>
        <w:t>Табела 7.5.</w:t>
      </w:r>
      <w:r>
        <w:rPr>
          <w:rStyle w:val="30"/>
          <w:b w:val="0"/>
          <w:bCs w:val="0"/>
        </w:rPr>
        <w:t xml:space="preserve"> Поређење INT8 и FP32 начина израчунавања</w:t>
      </w:r>
    </w:p>
    <w:tbl>
      <w:tblPr>
        <w:tblStyle w:val="12"/>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909"/>
        <w:gridCol w:w="1449"/>
        <w:gridCol w:w="1439"/>
        <w:gridCol w:w="1421"/>
        <w:gridCol w:w="1053"/>
        <w:gridCol w:w="1041"/>
        <w:gridCol w:w="2158"/>
      </w:tblGrid>
      <w:tr w14:paraId="6C3B3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jc w:val="center"/>
        </w:trPr>
        <w:tc>
          <w:tcPr>
            <w:tcW w:w="0" w:type="auto"/>
            <w:shd w:val="clear" w:color="auto" w:fill="auto"/>
            <w:vAlign w:val="center"/>
          </w:tcPr>
          <w:p w14:paraId="671CA148">
            <w:pPr>
              <w:widowControl/>
              <w:jc w:val="center"/>
              <w:rPr>
                <w:rFonts w:ascii="Times New Roman" w:hAnsi="Times New Roman" w:cs="Times New Roman"/>
                <w:b/>
                <w:bCs/>
                <w:sz w:val="24"/>
                <w:szCs w:val="24"/>
              </w:rPr>
            </w:pPr>
            <w:r>
              <w:rPr>
                <w:rFonts w:ascii="Times New Roman" w:hAnsi="Times New Roman" w:eastAsia="SimSun" w:cs="Times New Roman"/>
                <w:b/>
                <w:bCs/>
                <w:sz w:val="24"/>
                <w:szCs w:val="24"/>
                <w:lang w:val="en-US" w:eastAsia="zh-CN" w:bidi="ar"/>
              </w:rPr>
              <w:t>Модел</w:t>
            </w:r>
          </w:p>
        </w:tc>
        <w:tc>
          <w:tcPr>
            <w:tcW w:w="0" w:type="auto"/>
            <w:shd w:val="clear" w:color="auto" w:fill="auto"/>
            <w:vAlign w:val="center"/>
          </w:tcPr>
          <w:p w14:paraId="50644735">
            <w:pPr>
              <w:widowControl/>
              <w:jc w:val="center"/>
              <w:rPr>
                <w:rFonts w:ascii="Times New Roman" w:hAnsi="Times New Roman" w:cs="Times New Roman"/>
                <w:b/>
                <w:bCs/>
                <w:sz w:val="24"/>
                <w:szCs w:val="24"/>
              </w:rPr>
            </w:pPr>
            <w:r>
              <w:rPr>
                <w:rFonts w:ascii="Times New Roman" w:hAnsi="Times New Roman" w:eastAsia="SimSun" w:cs="Times New Roman"/>
                <w:b/>
                <w:bCs/>
                <w:sz w:val="24"/>
                <w:szCs w:val="24"/>
                <w:lang w:val="en-US" w:eastAsia="zh-CN" w:bidi="ar"/>
              </w:rPr>
              <w:t>INT8 време [s]</w:t>
            </w:r>
          </w:p>
        </w:tc>
        <w:tc>
          <w:tcPr>
            <w:tcW w:w="0" w:type="auto"/>
            <w:shd w:val="clear" w:color="auto" w:fill="auto"/>
            <w:vAlign w:val="center"/>
          </w:tcPr>
          <w:p w14:paraId="320CA65B">
            <w:pPr>
              <w:widowControl/>
              <w:jc w:val="center"/>
              <w:rPr>
                <w:rFonts w:ascii="Times New Roman" w:hAnsi="Times New Roman" w:cs="Times New Roman"/>
                <w:b/>
                <w:bCs/>
                <w:sz w:val="24"/>
                <w:szCs w:val="24"/>
              </w:rPr>
            </w:pPr>
            <w:r>
              <w:rPr>
                <w:rFonts w:ascii="Times New Roman" w:hAnsi="Times New Roman" w:eastAsia="SimSun" w:cs="Times New Roman"/>
                <w:b/>
                <w:bCs/>
                <w:sz w:val="24"/>
                <w:szCs w:val="24"/>
                <w:lang w:val="en-US" w:eastAsia="zh-CN" w:bidi="ar"/>
              </w:rPr>
              <w:t>FP32 време [s]</w:t>
            </w:r>
          </w:p>
        </w:tc>
        <w:tc>
          <w:tcPr>
            <w:tcW w:w="0" w:type="auto"/>
            <w:shd w:val="clear" w:color="auto" w:fill="auto"/>
            <w:vAlign w:val="center"/>
          </w:tcPr>
          <w:p w14:paraId="2A56AC54">
            <w:pPr>
              <w:widowControl/>
              <w:jc w:val="center"/>
              <w:rPr>
                <w:rFonts w:ascii="Times New Roman" w:hAnsi="Times New Roman" w:cs="Times New Roman"/>
                <w:b/>
                <w:bCs/>
                <w:sz w:val="24"/>
                <w:szCs w:val="24"/>
              </w:rPr>
            </w:pPr>
            <w:r>
              <w:rPr>
                <w:rFonts w:ascii="Times New Roman" w:hAnsi="Times New Roman" w:eastAsia="SimSun" w:cs="Times New Roman"/>
                <w:b/>
                <w:bCs/>
                <w:sz w:val="24"/>
                <w:szCs w:val="24"/>
                <w:lang w:val="en-US" w:eastAsia="zh-CN" w:bidi="ar"/>
              </w:rPr>
              <w:t>Убрзање INT8</w:t>
            </w:r>
          </w:p>
        </w:tc>
        <w:tc>
          <w:tcPr>
            <w:tcW w:w="0" w:type="auto"/>
            <w:shd w:val="clear" w:color="auto" w:fill="auto"/>
            <w:vAlign w:val="center"/>
          </w:tcPr>
          <w:p w14:paraId="5A1DDFFD">
            <w:pPr>
              <w:widowControl/>
              <w:jc w:val="center"/>
              <w:rPr>
                <w:rFonts w:ascii="Times New Roman" w:hAnsi="Times New Roman" w:cs="Times New Roman"/>
                <w:b/>
                <w:bCs/>
                <w:sz w:val="24"/>
                <w:szCs w:val="24"/>
              </w:rPr>
            </w:pPr>
            <w:r>
              <w:rPr>
                <w:rFonts w:ascii="Times New Roman" w:hAnsi="Times New Roman" w:eastAsia="SimSun" w:cs="Times New Roman"/>
                <w:b/>
                <w:bCs/>
                <w:sz w:val="24"/>
                <w:szCs w:val="24"/>
                <w:lang w:val="en-US" w:eastAsia="zh-CN" w:bidi="ar"/>
              </w:rPr>
              <w:t>INT8 RTF</w:t>
            </w:r>
          </w:p>
        </w:tc>
        <w:tc>
          <w:tcPr>
            <w:tcW w:w="0" w:type="auto"/>
            <w:shd w:val="clear" w:color="auto" w:fill="auto"/>
            <w:vAlign w:val="center"/>
          </w:tcPr>
          <w:p w14:paraId="4726E612">
            <w:pPr>
              <w:widowControl/>
              <w:jc w:val="center"/>
              <w:rPr>
                <w:rFonts w:ascii="Times New Roman" w:hAnsi="Times New Roman" w:cs="Times New Roman"/>
                <w:b/>
                <w:bCs/>
                <w:sz w:val="24"/>
                <w:szCs w:val="24"/>
              </w:rPr>
            </w:pPr>
            <w:r>
              <w:rPr>
                <w:rFonts w:ascii="Times New Roman" w:hAnsi="Times New Roman" w:eastAsia="SimSun" w:cs="Times New Roman"/>
                <w:b/>
                <w:bCs/>
                <w:sz w:val="24"/>
                <w:szCs w:val="24"/>
                <w:lang w:val="en-US" w:eastAsia="zh-CN" w:bidi="ar"/>
              </w:rPr>
              <w:t>FP32 RTF</w:t>
            </w:r>
          </w:p>
        </w:tc>
        <w:tc>
          <w:tcPr>
            <w:tcW w:w="0" w:type="auto"/>
            <w:shd w:val="clear" w:color="auto" w:fill="auto"/>
            <w:vAlign w:val="center"/>
          </w:tcPr>
          <w:p w14:paraId="3A550F5D">
            <w:pPr>
              <w:widowControl/>
              <w:jc w:val="center"/>
              <w:rPr>
                <w:rFonts w:ascii="Times New Roman" w:hAnsi="Times New Roman" w:cs="Times New Roman"/>
                <w:b/>
                <w:bCs/>
                <w:sz w:val="24"/>
                <w:szCs w:val="24"/>
              </w:rPr>
            </w:pPr>
            <w:r>
              <w:rPr>
                <w:rFonts w:ascii="Times New Roman" w:hAnsi="Times New Roman" w:eastAsia="SimSun" w:cs="Times New Roman"/>
                <w:b/>
                <w:bCs/>
                <w:sz w:val="24"/>
                <w:szCs w:val="24"/>
                <w:lang w:val="en-US" w:eastAsia="zh-CN" w:bidi="ar"/>
              </w:rPr>
              <w:t>Смањење времена [%]</w:t>
            </w:r>
          </w:p>
        </w:tc>
      </w:tr>
      <w:tr w14:paraId="1433E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3810121B">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Tiny</w:t>
            </w:r>
          </w:p>
        </w:tc>
        <w:tc>
          <w:tcPr>
            <w:tcW w:w="0" w:type="auto"/>
            <w:shd w:val="clear" w:color="auto" w:fill="auto"/>
            <w:vAlign w:val="center"/>
          </w:tcPr>
          <w:p w14:paraId="5B9379D6">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1,453</w:t>
            </w:r>
          </w:p>
        </w:tc>
        <w:tc>
          <w:tcPr>
            <w:tcW w:w="0" w:type="auto"/>
            <w:shd w:val="clear" w:color="auto" w:fill="auto"/>
            <w:vAlign w:val="center"/>
          </w:tcPr>
          <w:p w14:paraId="43B5F363">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1,945</w:t>
            </w:r>
          </w:p>
        </w:tc>
        <w:tc>
          <w:tcPr>
            <w:tcW w:w="0" w:type="auto"/>
            <w:shd w:val="clear" w:color="auto" w:fill="auto"/>
            <w:vAlign w:val="center"/>
          </w:tcPr>
          <w:p w14:paraId="36470557">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1,34×</w:t>
            </w:r>
          </w:p>
        </w:tc>
        <w:tc>
          <w:tcPr>
            <w:tcW w:w="0" w:type="auto"/>
            <w:shd w:val="clear" w:color="auto" w:fill="auto"/>
            <w:vAlign w:val="center"/>
          </w:tcPr>
          <w:p w14:paraId="5DA4B56B">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0,073</w:t>
            </w:r>
          </w:p>
        </w:tc>
        <w:tc>
          <w:tcPr>
            <w:tcW w:w="0" w:type="auto"/>
            <w:shd w:val="clear" w:color="auto" w:fill="auto"/>
            <w:vAlign w:val="center"/>
          </w:tcPr>
          <w:p w14:paraId="12D0A968">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0,095</w:t>
            </w:r>
          </w:p>
        </w:tc>
        <w:tc>
          <w:tcPr>
            <w:tcW w:w="0" w:type="auto"/>
            <w:shd w:val="clear" w:color="auto" w:fill="auto"/>
            <w:vAlign w:val="center"/>
          </w:tcPr>
          <w:p w14:paraId="69FFC4F5">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25,30</w:t>
            </w:r>
          </w:p>
        </w:tc>
      </w:tr>
      <w:tr w14:paraId="1436E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25D06D91">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Base</w:t>
            </w:r>
          </w:p>
        </w:tc>
        <w:tc>
          <w:tcPr>
            <w:tcW w:w="0" w:type="auto"/>
            <w:shd w:val="clear" w:color="auto" w:fill="auto"/>
            <w:vAlign w:val="center"/>
          </w:tcPr>
          <w:p w14:paraId="48082054">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2,590</w:t>
            </w:r>
          </w:p>
        </w:tc>
        <w:tc>
          <w:tcPr>
            <w:tcW w:w="0" w:type="auto"/>
            <w:shd w:val="clear" w:color="auto" w:fill="auto"/>
            <w:vAlign w:val="center"/>
          </w:tcPr>
          <w:p w14:paraId="7ACD0962">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3,581</w:t>
            </w:r>
          </w:p>
        </w:tc>
        <w:tc>
          <w:tcPr>
            <w:tcW w:w="0" w:type="auto"/>
            <w:shd w:val="clear" w:color="auto" w:fill="auto"/>
            <w:vAlign w:val="center"/>
          </w:tcPr>
          <w:p w14:paraId="26EDF0C2">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1,38×</w:t>
            </w:r>
          </w:p>
        </w:tc>
        <w:tc>
          <w:tcPr>
            <w:tcW w:w="0" w:type="auto"/>
            <w:shd w:val="clear" w:color="auto" w:fill="auto"/>
            <w:vAlign w:val="center"/>
          </w:tcPr>
          <w:p w14:paraId="113A1B92">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0,127</w:t>
            </w:r>
          </w:p>
        </w:tc>
        <w:tc>
          <w:tcPr>
            <w:tcW w:w="0" w:type="auto"/>
            <w:shd w:val="clear" w:color="auto" w:fill="auto"/>
            <w:vAlign w:val="center"/>
          </w:tcPr>
          <w:p w14:paraId="7D406263">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0,178</w:t>
            </w:r>
          </w:p>
        </w:tc>
        <w:tc>
          <w:tcPr>
            <w:tcW w:w="0" w:type="auto"/>
            <w:shd w:val="clear" w:color="auto" w:fill="auto"/>
            <w:vAlign w:val="center"/>
          </w:tcPr>
          <w:p w14:paraId="2A0B7291">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27,67</w:t>
            </w:r>
          </w:p>
        </w:tc>
      </w:tr>
      <w:tr w14:paraId="75C9E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1A847A03">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Small</w:t>
            </w:r>
          </w:p>
        </w:tc>
        <w:tc>
          <w:tcPr>
            <w:tcW w:w="0" w:type="auto"/>
            <w:shd w:val="clear" w:color="auto" w:fill="auto"/>
            <w:vAlign w:val="center"/>
          </w:tcPr>
          <w:p w14:paraId="674974D1">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7,321</w:t>
            </w:r>
          </w:p>
        </w:tc>
        <w:tc>
          <w:tcPr>
            <w:tcW w:w="0" w:type="auto"/>
            <w:shd w:val="clear" w:color="auto" w:fill="auto"/>
            <w:vAlign w:val="center"/>
          </w:tcPr>
          <w:p w14:paraId="08136AD1">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10,876</w:t>
            </w:r>
          </w:p>
        </w:tc>
        <w:tc>
          <w:tcPr>
            <w:tcW w:w="0" w:type="auto"/>
            <w:shd w:val="clear" w:color="auto" w:fill="auto"/>
            <w:vAlign w:val="center"/>
          </w:tcPr>
          <w:p w14:paraId="6BF59530">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1,49×</w:t>
            </w:r>
          </w:p>
        </w:tc>
        <w:tc>
          <w:tcPr>
            <w:tcW w:w="0" w:type="auto"/>
            <w:shd w:val="clear" w:color="auto" w:fill="auto"/>
            <w:vAlign w:val="center"/>
          </w:tcPr>
          <w:p w14:paraId="4769344B">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0,351</w:t>
            </w:r>
          </w:p>
        </w:tc>
        <w:tc>
          <w:tcPr>
            <w:tcW w:w="0" w:type="auto"/>
            <w:shd w:val="clear" w:color="auto" w:fill="auto"/>
            <w:vAlign w:val="center"/>
          </w:tcPr>
          <w:p w14:paraId="2A0803C7">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0,514</w:t>
            </w:r>
          </w:p>
        </w:tc>
        <w:tc>
          <w:tcPr>
            <w:tcW w:w="0" w:type="auto"/>
            <w:shd w:val="clear" w:color="auto" w:fill="auto"/>
            <w:vAlign w:val="center"/>
          </w:tcPr>
          <w:p w14:paraId="1085BDAA">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32,69</w:t>
            </w:r>
          </w:p>
        </w:tc>
      </w:tr>
      <w:tr w14:paraId="4305F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5E34AA8D">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Medium</w:t>
            </w:r>
          </w:p>
        </w:tc>
        <w:tc>
          <w:tcPr>
            <w:tcW w:w="0" w:type="auto"/>
            <w:shd w:val="clear" w:color="auto" w:fill="auto"/>
            <w:vAlign w:val="center"/>
          </w:tcPr>
          <w:p w14:paraId="257FBC77">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22,271</w:t>
            </w:r>
          </w:p>
        </w:tc>
        <w:tc>
          <w:tcPr>
            <w:tcW w:w="0" w:type="auto"/>
            <w:shd w:val="clear" w:color="auto" w:fill="auto"/>
            <w:vAlign w:val="center"/>
          </w:tcPr>
          <w:p w14:paraId="306DE185">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33,955</w:t>
            </w:r>
          </w:p>
        </w:tc>
        <w:tc>
          <w:tcPr>
            <w:tcW w:w="0" w:type="auto"/>
            <w:shd w:val="clear" w:color="auto" w:fill="auto"/>
            <w:vAlign w:val="center"/>
          </w:tcPr>
          <w:p w14:paraId="02717F51">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1,52×</w:t>
            </w:r>
          </w:p>
        </w:tc>
        <w:tc>
          <w:tcPr>
            <w:tcW w:w="0" w:type="auto"/>
            <w:shd w:val="clear" w:color="auto" w:fill="auto"/>
            <w:vAlign w:val="center"/>
          </w:tcPr>
          <w:p w14:paraId="572DEB4A">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1,061</w:t>
            </w:r>
          </w:p>
        </w:tc>
        <w:tc>
          <w:tcPr>
            <w:tcW w:w="0" w:type="auto"/>
            <w:shd w:val="clear" w:color="auto" w:fill="auto"/>
            <w:vAlign w:val="center"/>
          </w:tcPr>
          <w:p w14:paraId="17A85DD0">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1,659</w:t>
            </w:r>
          </w:p>
        </w:tc>
        <w:tc>
          <w:tcPr>
            <w:tcW w:w="0" w:type="auto"/>
            <w:shd w:val="clear" w:color="auto" w:fill="auto"/>
            <w:vAlign w:val="center"/>
          </w:tcPr>
          <w:p w14:paraId="3123BC92">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34,41</w:t>
            </w:r>
          </w:p>
        </w:tc>
      </w:tr>
    </w:tbl>
    <w:p w14:paraId="257307F8">
      <w:pPr>
        <w:pStyle w:val="29"/>
        <w:ind w:firstLine="720"/>
        <w:jc w:val="both"/>
      </w:pPr>
      <w:r>
        <w:t xml:space="preserve">Резултати показују да је INT8 </w:t>
      </w:r>
      <w:r>
        <w:rPr>
          <w:lang w:val="sr-Cyrl-BA"/>
        </w:rPr>
        <w:t>формат</w:t>
      </w:r>
      <w:r>
        <w:t xml:space="preserve"> био бржи од FP32 код све четири испитане величине модела. Степен убрзања није био исти за све моделе, али је код сваке анализиране величине забележено смањење просечног времена транскрипције.</w:t>
      </w:r>
      <w:r>
        <w:rPr>
          <w:lang w:val="sr-Cyrl-BA"/>
        </w:rPr>
        <w:t xml:space="preserve"> </w:t>
      </w:r>
      <w:r>
        <w:t>Код Tiny модела просечно време транскрипције смањено је са 1,945 s на 1,453 s, што представља смањење од 25,30% и убрзање од приближно 1,34 пута. Код Base модела време је смањено са 3,581 s на 2,590 s, односно за 27,67%, уз убрзање од приближно 1,38 пута.</w:t>
      </w:r>
      <w:r>
        <w:rPr>
          <w:lang w:val="sr-Cyrl-BA"/>
        </w:rPr>
        <w:t xml:space="preserve"> </w:t>
      </w:r>
      <w:r>
        <w:t>Код Small модела просечно време транскрипције смањено је са 10,876 s на 7,321 s, што представља смањење од 32,69% и убрзање од приближно 1,49 пута. Највеће релативно смањење времена у овом експерименту добијено је код Medium модела. Просечно време смањено је са 33,955 s на 22,271 s, односно за 34,41%, при чему је INT8 варијанта била приближно 1,52 пута бржа од FP32 варијанте.</w:t>
      </w:r>
    </w:p>
    <w:p w14:paraId="49057AA1">
      <w:pPr>
        <w:pStyle w:val="29"/>
        <w:ind w:firstLine="720"/>
        <w:jc w:val="both"/>
      </w:pPr>
      <w:r>
        <w:rPr>
          <w:lang w:val="sr-Cyrl-BA"/>
        </w:rPr>
        <w:t xml:space="preserve">Вредности </w:t>
      </w:r>
      <w:r>
        <w:t>RTF</w:t>
      </w:r>
      <w:r>
        <w:rPr>
          <w:lang w:val="sr-Cyrl-BA"/>
        </w:rPr>
        <w:t>-а</w:t>
      </w:r>
      <w:r>
        <w:t xml:space="preserve"> показују исти тренд. Код Tiny модела просечан RTF смањен је са 0,095 на 0,073, код Base модела са 0,178 на 0,127, а код Small модела са 0,514 на 0,351. Код Medium модела RTF је смањен са 1,659 на 1,061. Иако INT8 з</w:t>
      </w:r>
      <w:r>
        <w:rPr>
          <w:lang w:val="sr-Cyrl-BA"/>
        </w:rPr>
        <w:t>натно</w:t>
      </w:r>
      <w:r>
        <w:t xml:space="preserve"> смањује време извршавања Medium модела, његов просечан RTF и даље остаје нешто изнад 1, што значи да ова конфигурација на коришћеном CPU окружењу у просеку није постигла обраду бржу од реалног трајања аудио сигнала.</w:t>
      </w:r>
    </w:p>
    <w:p w14:paraId="723E3B8A">
      <w:pPr>
        <w:pStyle w:val="29"/>
        <w:ind w:firstLine="720"/>
        <w:jc w:val="both"/>
      </w:pPr>
      <w:r>
        <w:t>Поред времена извршавања и RTF</w:t>
      </w:r>
      <w:r>
        <w:rPr>
          <w:lang w:val="sr-Cyrl-BA"/>
        </w:rPr>
        <w:t>-</w:t>
      </w:r>
      <w:r>
        <w:t xml:space="preserve">а, меморијска захтевност конфигурација испитана је независним мерењем </w:t>
      </w:r>
      <w:r>
        <w:rPr>
          <w:lang w:val="sr-Cyrl-BA"/>
        </w:rPr>
        <w:t xml:space="preserve">максималне вредности </w:t>
      </w:r>
      <w:r>
        <w:t>RSS</w:t>
      </w:r>
      <w:r>
        <w:rPr>
          <w:lang w:val="sr-Cyrl-BA"/>
        </w:rPr>
        <w:t>-а</w:t>
      </w:r>
      <w:r>
        <w:t xml:space="preserve">. За разлику од мерења у главној Jupyter петљи, свака комбинација величине модела и типа квантизације покренута је у засебном Python процесу, чиме је избегнут утицај претходно учитаних модела, кеша и заосталих меморијских алокација. За сваку од осам конфигурација извршена су три независна понављања над истим контролним аудио записом, а као главна меморијска метрика коришћена је </w:t>
      </w:r>
      <w:r>
        <w:rPr>
          <w:lang w:val="sr-Cyrl-BA"/>
        </w:rPr>
        <w:t>просечна</w:t>
      </w:r>
      <w:r>
        <w:t xml:space="preserve"> </w:t>
      </w:r>
      <w:r>
        <w:rPr>
          <w:lang w:val="sr-Cyrl-BA"/>
        </w:rPr>
        <w:t xml:space="preserve">максимална вредност </w:t>
      </w:r>
      <w:r>
        <w:t>RSS</w:t>
      </w:r>
      <w:r>
        <w:rPr>
          <w:lang w:val="sr-Cyrl-BA"/>
        </w:rPr>
        <w:t>-</w:t>
      </w:r>
      <w:r>
        <w:t>а</w:t>
      </w:r>
      <w:r>
        <w:rPr>
          <w:lang w:val="sr-Cyrl-BA"/>
        </w:rPr>
        <w:t>, уз прик</w:t>
      </w:r>
      <w:r>
        <w:t>а</w:t>
      </w:r>
      <w:r>
        <w:rPr>
          <w:lang w:val="sr-Cyrl-BA"/>
        </w:rPr>
        <w:t>з</w:t>
      </w:r>
      <w:r>
        <w:t xml:space="preserve"> стандардн</w:t>
      </w:r>
      <w:r>
        <w:rPr>
          <w:lang w:val="sr-Cyrl-BA"/>
        </w:rPr>
        <w:t>е</w:t>
      </w:r>
      <w:r>
        <w:t xml:space="preserve"> девијациј</w:t>
      </w:r>
      <w:r>
        <w:rPr>
          <w:lang w:val="sr-Cyrl-BA"/>
        </w:rPr>
        <w:t>е</w:t>
      </w:r>
      <w:r>
        <w:t>.</w:t>
      </w:r>
    </w:p>
    <w:p w14:paraId="587F2128">
      <w:pPr>
        <w:pStyle w:val="29"/>
        <w:ind w:firstLine="720"/>
        <w:jc w:val="both"/>
      </w:pPr>
      <w:r>
        <w:t>Добијени резултати показују систематски мању меморијску потрошњу INT8 конфигурација. За Tiny модел просеч</w:t>
      </w:r>
      <w:r>
        <w:rPr>
          <w:lang w:val="sr-Cyrl-BA"/>
        </w:rPr>
        <w:t>на максимална вредност</w:t>
      </w:r>
      <w:r>
        <w:t xml:space="preserve"> RSS</w:t>
      </w:r>
      <w:r>
        <w:rPr>
          <w:lang w:val="sr-Cyrl-BA"/>
        </w:rPr>
        <w:t>-а</w:t>
      </w:r>
      <w:r>
        <w:t xml:space="preserve"> смањен</w:t>
      </w:r>
      <w:r>
        <w:rPr>
          <w:lang w:val="sr-Cyrl-BA"/>
        </w:rPr>
        <w:t>а</w:t>
      </w:r>
      <w:r>
        <w:t xml:space="preserve"> је са 519,52 ± 0,82 MB на 416,30 ± 0,71 MB, за Base са 693,01 ± 0,47 MB на 493,11 ± 0,63 MB, за Small са 1424,32 ± 2,17 MB на 853,59 ± 6,87 MB, а за Medium са 3334,86 ± 57,82 MB на 1917,02 ± 4,82 MB. Посматрано релативно, INT8 је смањио </w:t>
      </w:r>
      <w:r>
        <w:rPr>
          <w:lang w:val="sr-Cyrl-BA"/>
        </w:rPr>
        <w:t>максималну вредност</w:t>
      </w:r>
      <w:r>
        <w:t xml:space="preserve"> RSS</w:t>
      </w:r>
      <w:r>
        <w:rPr>
          <w:lang w:val="sr-Cyrl-BA"/>
        </w:rPr>
        <w:t>-а</w:t>
      </w:r>
      <w:r>
        <w:t xml:space="preserve"> приближно за 19,9% код Tiny, 28,8% код Base, 40,1% код Small и 42,5% код Medium модела. Резултати показују да је меморијска корист INT8 квантизације била израженија код већих модела.</w:t>
      </w:r>
    </w:p>
    <w:p w14:paraId="2027D778">
      <w:pPr>
        <w:pStyle w:val="29"/>
        <w:ind w:firstLine="720"/>
        <w:jc w:val="both"/>
      </w:pPr>
      <w:r>
        <w:t xml:space="preserve">Ово мерење представља засебан експеримент у односу на директно поређење из </w:t>
      </w:r>
      <w:r>
        <w:rPr>
          <w:lang w:val="sr-Cyrl-BA"/>
        </w:rPr>
        <w:t>п</w:t>
      </w:r>
      <w:r>
        <w:t>оглавља 6, па се добијене вредности не очекују као нумерички идентичне, иако су по реду величине веома блиске.</w:t>
      </w:r>
    </w:p>
    <w:p w14:paraId="3381EB90">
      <w:pPr>
        <w:pStyle w:val="29"/>
        <w:ind w:firstLine="720"/>
        <w:jc w:val="both"/>
      </w:pPr>
      <w:r>
        <w:t xml:space="preserve">У овој фази анализе примарни фокус био је на времену извршавања, RTF-у и меморијској захтевности. WER је накнадно израчунат за свих 320 сачуваних транскрипција и укључен у интеграциону вишекритеријумску анализу у </w:t>
      </w:r>
      <w:r>
        <w:rPr>
          <w:lang w:val="sr-Cyrl-BA"/>
        </w:rPr>
        <w:t>п</w:t>
      </w:r>
      <w:r>
        <w:t>оглављу 8. На тај начин су у завршној вишекритеријумској анализи за сваку конфигурацију заједно посматрани WER, RTF и поузданије измерен</w:t>
      </w:r>
      <w:r>
        <w:rPr>
          <w:lang w:val="sr-Cyrl-BA"/>
        </w:rPr>
        <w:t>а максимална вредност</w:t>
      </w:r>
      <w:r>
        <w:t xml:space="preserve"> RSS</w:t>
      </w:r>
      <w:r>
        <w:rPr>
          <w:lang w:val="sr-Cyrl-BA"/>
        </w:rPr>
        <w:t>-а</w:t>
      </w:r>
      <w:r>
        <w:t>.</w:t>
      </w:r>
    </w:p>
    <w:p w14:paraId="389BE06A">
      <w:pPr>
        <w:pStyle w:val="29"/>
        <w:ind w:firstLine="720"/>
        <w:jc w:val="both"/>
      </w:pPr>
      <w:bookmarkStart w:id="122" w:name="_Toc23193"/>
      <w:r>
        <w:t>У комбинацији са резултатима анализе величине модела, Small INT8 се издваја као један од кандидата за даљу вишекритеријумску анализу, јер Small модел остварује знатно нижи WER од Base и Tiny варијанти, док INT8 смањује време извршавања и меморијску захтевност у односу на FP32 варијанту исте величине.</w:t>
      </w:r>
      <w:bookmarkEnd w:id="122"/>
    </w:p>
    <w:p w14:paraId="64AA4896">
      <w:pPr>
        <w:pStyle w:val="3"/>
        <w:widowControl/>
        <w:ind w:left="0" w:firstLine="0"/>
        <w:jc w:val="both"/>
        <w:rPr>
          <w:sz w:val="28"/>
          <w:szCs w:val="28"/>
          <w:lang w:val="sr-Cyrl-BA"/>
        </w:rPr>
      </w:pPr>
      <w:bookmarkStart w:id="123" w:name="_Toc32656"/>
      <w:r>
        <w:rPr>
          <w:sz w:val="28"/>
          <w:szCs w:val="28"/>
        </w:rPr>
        <w:t xml:space="preserve">7.6. Утицај </w:t>
      </w:r>
      <w:r>
        <w:rPr>
          <w:sz w:val="28"/>
          <w:szCs w:val="28"/>
          <w:lang w:val="sr-Cyrl-BA"/>
        </w:rPr>
        <w:t>детекције говорне активности (</w:t>
      </w:r>
      <w:r>
        <w:rPr>
          <w:sz w:val="28"/>
          <w:szCs w:val="28"/>
          <w:lang w:val="en-US"/>
        </w:rPr>
        <w:t>VAD</w:t>
      </w:r>
      <w:r>
        <w:rPr>
          <w:sz w:val="28"/>
          <w:szCs w:val="28"/>
          <w:lang w:val="sr-Cyrl-BA"/>
        </w:rPr>
        <w:t>)</w:t>
      </w:r>
      <w:bookmarkEnd w:id="123"/>
    </w:p>
    <w:p w14:paraId="31B412D9">
      <w:pPr>
        <w:pStyle w:val="29"/>
        <w:ind w:firstLine="720"/>
        <w:jc w:val="both"/>
      </w:pPr>
      <w:r>
        <w:t xml:space="preserve">У практичним аудио записима говор није увек непрекидан, већ се између речи и реченица јављају паузе различитог трајања. Обрада таквих делова не доноси корисне информације за транскрипцију, па је у овом експерименту испитано да ли употреба </w:t>
      </w:r>
      <w:r>
        <w:rPr>
          <w:rStyle w:val="30"/>
          <w:b w:val="0"/>
          <w:bCs w:val="0"/>
        </w:rPr>
        <w:t>Voice Activity Detection (VAD)</w:t>
      </w:r>
      <w:r>
        <w:t xml:space="preserve"> алгоритма може да смањи време обраде без погоршања тачности препознавања</w:t>
      </w:r>
      <w:r>
        <w:rPr>
          <w:lang w:val="sr-Cyrl-BA"/>
        </w:rPr>
        <w:t xml:space="preserve"> </w:t>
      </w:r>
      <w:r>
        <w:t>[</w:t>
      </w:r>
      <w:r>
        <w:rPr>
          <w:lang w:val="sr-Cyrl-BA"/>
        </w:rPr>
        <w:t>19</w:t>
      </w:r>
      <w:r>
        <w:t>]</w:t>
      </w:r>
      <w:r>
        <w:rPr>
          <w:lang w:val="sr-Cyrl-BA"/>
        </w:rPr>
        <w:t xml:space="preserve">. </w:t>
      </w:r>
      <w:r>
        <w:t xml:space="preserve">Експеримент је изведен коришћењем </w:t>
      </w:r>
      <w:r>
        <w:rPr>
          <w:rStyle w:val="30"/>
          <w:b w:val="0"/>
          <w:bCs w:val="0"/>
        </w:rPr>
        <w:t>Faster</w:t>
      </w:r>
      <w:r>
        <w:rPr>
          <w:rStyle w:val="30"/>
          <w:b w:val="0"/>
          <w:bCs w:val="0"/>
          <w:lang w:val="sr-Cyrl-BA"/>
        </w:rPr>
        <w:t>-</w:t>
      </w:r>
      <w:r>
        <w:rPr>
          <w:rStyle w:val="30"/>
          <w:b w:val="0"/>
          <w:bCs w:val="0"/>
        </w:rPr>
        <w:t>Whisper Base INT8 модела на CPU</w:t>
      </w:r>
      <w:r>
        <w:rPr>
          <w:rStyle w:val="30"/>
          <w:b w:val="0"/>
          <w:bCs w:val="0"/>
          <w:lang w:val="sr-Cyrl-BA"/>
        </w:rPr>
        <w:t>-</w:t>
      </w:r>
      <w:r>
        <w:rPr>
          <w:rStyle w:val="30"/>
          <w:b w:val="0"/>
          <w:bCs w:val="0"/>
        </w:rPr>
        <w:t>у</w:t>
      </w:r>
      <w:r>
        <w:t>. Формиране су две групе са по пет аудио записа. Прву групу чинило је пет синтетичких енглеских снимака генерисаних помоћу библиотеке gTTS, док је друга садржала пет српских снимака читаног говора из главног скуп</w:t>
      </w:r>
      <w:r>
        <w:rPr>
          <w:lang w:val="sr-Cyrl-BA"/>
        </w:rPr>
        <w:t>а</w:t>
      </w:r>
      <w:r>
        <w:t xml:space="preserve"> којима су контролисано додате паузе како би се обезбедило присуство делова без говорне активности.</w:t>
      </w:r>
    </w:p>
    <w:p w14:paraId="2E621351">
      <w:pPr>
        <w:pStyle w:val="29"/>
        <w:ind w:firstLine="720"/>
        <w:jc w:val="both"/>
        <w:rPr>
          <w:lang w:val="sr-Cyrl-BA"/>
        </w:rPr>
      </w:pPr>
      <w:r>
        <w:t xml:space="preserve">Сваки аудио запис транскрибован је у два режима: са </w:t>
      </w:r>
      <w:r>
        <w:rPr>
          <w:rStyle w:val="30"/>
          <w:b w:val="0"/>
          <w:bCs w:val="0"/>
        </w:rPr>
        <w:t>искљученим VAD</w:t>
      </w:r>
      <w:r>
        <w:rPr>
          <w:rStyle w:val="30"/>
          <w:b w:val="0"/>
          <w:bCs w:val="0"/>
          <w:lang w:val="sr-Cyrl-BA"/>
        </w:rPr>
        <w:t>-</w:t>
      </w:r>
      <w:r>
        <w:rPr>
          <w:rStyle w:val="30"/>
          <w:b w:val="0"/>
          <w:bCs w:val="0"/>
        </w:rPr>
        <w:t>ом (VAD OFF)</w:t>
      </w:r>
      <w:r>
        <w:t xml:space="preserve"> и са </w:t>
      </w:r>
      <w:r>
        <w:rPr>
          <w:rStyle w:val="30"/>
          <w:b w:val="0"/>
          <w:bCs w:val="0"/>
        </w:rPr>
        <w:t>укљученим VAD</w:t>
      </w:r>
      <w:r>
        <w:rPr>
          <w:rStyle w:val="30"/>
          <w:b w:val="0"/>
          <w:bCs w:val="0"/>
          <w:lang w:val="sr-Cyrl-BA"/>
        </w:rPr>
        <w:t>-</w:t>
      </w:r>
      <w:r>
        <w:rPr>
          <w:rStyle w:val="30"/>
          <w:b w:val="0"/>
          <w:bCs w:val="0"/>
        </w:rPr>
        <w:t>ом (VAD ON)</w:t>
      </w:r>
      <w:r>
        <w:t>. Време извршавања мерено је три пута по режиму како би се смањио утицај случајних варијација у времену обраде. Поред времена транскрипције посматрани су RTF и WER.</w:t>
      </w:r>
      <w:r>
        <w:rPr>
          <w:lang w:val="sr-Cyrl-BA"/>
        </w:rPr>
        <w:t xml:space="preserve"> Резултати су приказани у Табели 7.6.</w:t>
      </w:r>
    </w:p>
    <w:p w14:paraId="1C531F62">
      <w:pPr>
        <w:pStyle w:val="29"/>
        <w:jc w:val="center"/>
      </w:pPr>
      <w:r>
        <w:rPr>
          <w:rStyle w:val="30"/>
        </w:rPr>
        <w:t xml:space="preserve">Табела 7.6. </w:t>
      </w:r>
      <w:r>
        <w:rPr>
          <w:rStyle w:val="30"/>
          <w:b w:val="0"/>
          <w:bCs w:val="0"/>
        </w:rPr>
        <w:t xml:space="preserve">Утицај </w:t>
      </w:r>
      <w:r>
        <w:rPr>
          <w:rStyle w:val="30"/>
          <w:b w:val="0"/>
          <w:bCs w:val="0"/>
          <w:lang w:val="sr-Cyrl-BA"/>
        </w:rPr>
        <w:t xml:space="preserve">примене </w:t>
      </w:r>
      <w:r>
        <w:rPr>
          <w:rStyle w:val="30"/>
          <w:b w:val="0"/>
          <w:bCs w:val="0"/>
        </w:rPr>
        <w:t>VAD</w:t>
      </w:r>
      <w:r>
        <w:rPr>
          <w:rStyle w:val="30"/>
          <w:b w:val="0"/>
          <w:bCs w:val="0"/>
          <w:lang w:val="sr-Cyrl-BA"/>
        </w:rPr>
        <w:t>-а</w:t>
      </w:r>
      <w:r>
        <w:rPr>
          <w:rStyle w:val="30"/>
          <w:b w:val="0"/>
          <w:bCs w:val="0"/>
        </w:rPr>
        <w:t xml:space="preserve"> на две групе аудио записа</w:t>
      </w:r>
    </w:p>
    <w:tbl>
      <w:tblPr>
        <w:tblStyle w:val="12"/>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1809"/>
        <w:gridCol w:w="756"/>
        <w:gridCol w:w="732"/>
        <w:gridCol w:w="1056"/>
        <w:gridCol w:w="1176"/>
        <w:gridCol w:w="708"/>
        <w:gridCol w:w="660"/>
        <w:gridCol w:w="744"/>
        <w:gridCol w:w="876"/>
        <w:gridCol w:w="897"/>
      </w:tblGrid>
      <w:tr w14:paraId="191A1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183" w:hRule="atLeast"/>
          <w:tblHeader/>
          <w:tblCellSpacing w:w="15" w:type="dxa"/>
          <w:jc w:val="center"/>
        </w:trPr>
        <w:tc>
          <w:tcPr>
            <w:tcW w:w="1764" w:type="dxa"/>
            <w:shd w:val="clear" w:color="auto" w:fill="auto"/>
            <w:vAlign w:val="center"/>
          </w:tcPr>
          <w:p w14:paraId="3BE7B344">
            <w:pPr>
              <w:widowControl/>
              <w:jc w:val="center"/>
              <w:rPr>
                <w:rFonts w:ascii="Times New Roman" w:hAnsi="Times New Roman" w:cs="Times New Roman"/>
                <w:b/>
                <w:bCs/>
                <w:sz w:val="24"/>
                <w:szCs w:val="24"/>
              </w:rPr>
            </w:pPr>
            <w:r>
              <w:rPr>
                <w:rFonts w:ascii="Times New Roman" w:hAnsi="Times New Roman" w:eastAsia="SimSun" w:cs="Times New Roman"/>
                <w:b/>
                <w:bCs/>
                <w:sz w:val="24"/>
                <w:szCs w:val="24"/>
                <w:lang w:val="en-US" w:eastAsia="zh-CN" w:bidi="ar"/>
              </w:rPr>
              <w:t>Скуп</w:t>
            </w:r>
          </w:p>
        </w:tc>
        <w:tc>
          <w:tcPr>
            <w:tcW w:w="726" w:type="dxa"/>
            <w:shd w:val="clear" w:color="auto" w:fill="auto"/>
            <w:vAlign w:val="center"/>
          </w:tcPr>
          <w:p w14:paraId="42D5082D">
            <w:pPr>
              <w:widowControl/>
              <w:jc w:val="center"/>
              <w:rPr>
                <w:rFonts w:ascii="Times New Roman" w:hAnsi="Times New Roman" w:cs="Times New Roman"/>
                <w:b/>
                <w:bCs/>
                <w:sz w:val="24"/>
                <w:szCs w:val="24"/>
              </w:rPr>
            </w:pPr>
            <w:r>
              <w:rPr>
                <w:rFonts w:ascii="Times New Roman" w:hAnsi="Times New Roman" w:eastAsia="SimSun" w:cs="Times New Roman"/>
                <w:b/>
                <w:bCs/>
                <w:sz w:val="24"/>
                <w:szCs w:val="24"/>
                <w:lang w:val="en-US" w:eastAsia="zh-CN" w:bidi="ar"/>
              </w:rPr>
              <w:t>VAD OFF време [s]</w:t>
            </w:r>
          </w:p>
        </w:tc>
        <w:tc>
          <w:tcPr>
            <w:tcW w:w="702" w:type="dxa"/>
            <w:shd w:val="clear" w:color="auto" w:fill="auto"/>
            <w:vAlign w:val="center"/>
          </w:tcPr>
          <w:p w14:paraId="01A78356">
            <w:pPr>
              <w:widowControl/>
              <w:jc w:val="center"/>
              <w:rPr>
                <w:rFonts w:ascii="Times New Roman" w:hAnsi="Times New Roman" w:cs="Times New Roman"/>
                <w:b/>
                <w:bCs/>
                <w:sz w:val="24"/>
                <w:szCs w:val="24"/>
              </w:rPr>
            </w:pPr>
            <w:r>
              <w:rPr>
                <w:rFonts w:ascii="Times New Roman" w:hAnsi="Times New Roman" w:eastAsia="SimSun" w:cs="Times New Roman"/>
                <w:b/>
                <w:bCs/>
                <w:sz w:val="24"/>
                <w:szCs w:val="24"/>
                <w:lang w:val="en-US" w:eastAsia="zh-CN" w:bidi="ar"/>
              </w:rPr>
              <w:t>VAD ON време [s]</w:t>
            </w:r>
          </w:p>
        </w:tc>
        <w:tc>
          <w:tcPr>
            <w:tcW w:w="1026" w:type="dxa"/>
            <w:shd w:val="clear" w:color="auto" w:fill="auto"/>
            <w:vAlign w:val="center"/>
          </w:tcPr>
          <w:p w14:paraId="12663DAE">
            <w:pPr>
              <w:widowControl/>
              <w:jc w:val="center"/>
              <w:rPr>
                <w:rFonts w:ascii="Times New Roman" w:hAnsi="Times New Roman" w:cs="Times New Roman"/>
                <w:b/>
                <w:bCs/>
                <w:sz w:val="24"/>
                <w:szCs w:val="24"/>
              </w:rPr>
            </w:pPr>
            <w:r>
              <w:rPr>
                <w:rFonts w:ascii="Times New Roman" w:hAnsi="Times New Roman" w:eastAsia="SimSun" w:cs="Times New Roman"/>
                <w:b/>
                <w:bCs/>
                <w:sz w:val="24"/>
                <w:szCs w:val="24"/>
                <w:lang w:val="en-US" w:eastAsia="zh-CN" w:bidi="ar"/>
              </w:rPr>
              <w:t>Убрзање</w:t>
            </w:r>
          </w:p>
        </w:tc>
        <w:tc>
          <w:tcPr>
            <w:tcW w:w="1146" w:type="dxa"/>
            <w:shd w:val="clear" w:color="auto" w:fill="auto"/>
            <w:vAlign w:val="center"/>
          </w:tcPr>
          <w:p w14:paraId="775901F8">
            <w:pPr>
              <w:widowControl/>
              <w:jc w:val="center"/>
              <w:rPr>
                <w:rFonts w:ascii="Times New Roman" w:hAnsi="Times New Roman" w:cs="Times New Roman"/>
                <w:b/>
                <w:bCs/>
                <w:sz w:val="24"/>
                <w:szCs w:val="24"/>
              </w:rPr>
            </w:pPr>
            <w:r>
              <w:rPr>
                <w:rFonts w:ascii="Times New Roman" w:hAnsi="Times New Roman" w:eastAsia="SimSun" w:cs="Times New Roman"/>
                <w:b/>
                <w:bCs/>
                <w:sz w:val="24"/>
                <w:szCs w:val="24"/>
                <w:lang w:val="en-US" w:eastAsia="zh-CN" w:bidi="ar"/>
              </w:rPr>
              <w:t>Смањење времена [%]</w:t>
            </w:r>
          </w:p>
        </w:tc>
        <w:tc>
          <w:tcPr>
            <w:tcW w:w="678" w:type="dxa"/>
            <w:shd w:val="clear" w:color="auto" w:fill="auto"/>
            <w:vAlign w:val="center"/>
          </w:tcPr>
          <w:p w14:paraId="2CAD708F">
            <w:pPr>
              <w:widowControl/>
              <w:jc w:val="center"/>
              <w:rPr>
                <w:rFonts w:ascii="Times New Roman" w:hAnsi="Times New Roman" w:cs="Times New Roman"/>
                <w:b/>
                <w:bCs/>
                <w:sz w:val="24"/>
                <w:szCs w:val="24"/>
              </w:rPr>
            </w:pPr>
            <w:r>
              <w:rPr>
                <w:rFonts w:ascii="Times New Roman" w:hAnsi="Times New Roman" w:eastAsia="SimSun" w:cs="Times New Roman"/>
                <w:b/>
                <w:bCs/>
                <w:sz w:val="24"/>
                <w:szCs w:val="24"/>
                <w:lang w:val="en-US" w:eastAsia="zh-CN" w:bidi="ar"/>
              </w:rPr>
              <w:t>RTF OFF</w:t>
            </w:r>
          </w:p>
        </w:tc>
        <w:tc>
          <w:tcPr>
            <w:tcW w:w="630" w:type="dxa"/>
            <w:shd w:val="clear" w:color="auto" w:fill="auto"/>
            <w:vAlign w:val="center"/>
          </w:tcPr>
          <w:p w14:paraId="14C3D792">
            <w:pPr>
              <w:widowControl/>
              <w:jc w:val="center"/>
              <w:rPr>
                <w:rFonts w:ascii="Times New Roman" w:hAnsi="Times New Roman" w:cs="Times New Roman"/>
                <w:b/>
                <w:bCs/>
                <w:sz w:val="24"/>
                <w:szCs w:val="24"/>
              </w:rPr>
            </w:pPr>
            <w:r>
              <w:rPr>
                <w:rFonts w:ascii="Times New Roman" w:hAnsi="Times New Roman" w:eastAsia="SimSun" w:cs="Times New Roman"/>
                <w:b/>
                <w:bCs/>
                <w:sz w:val="24"/>
                <w:szCs w:val="24"/>
                <w:lang w:val="en-US" w:eastAsia="zh-CN" w:bidi="ar"/>
              </w:rPr>
              <w:t>RTF ON</w:t>
            </w:r>
          </w:p>
        </w:tc>
        <w:tc>
          <w:tcPr>
            <w:tcW w:w="714" w:type="dxa"/>
            <w:shd w:val="clear" w:color="auto" w:fill="auto"/>
            <w:vAlign w:val="center"/>
          </w:tcPr>
          <w:p w14:paraId="3831C9AA">
            <w:pPr>
              <w:widowControl/>
              <w:jc w:val="center"/>
              <w:rPr>
                <w:rFonts w:ascii="Times New Roman" w:hAnsi="Times New Roman" w:cs="Times New Roman"/>
                <w:b/>
                <w:bCs/>
                <w:sz w:val="24"/>
                <w:szCs w:val="24"/>
              </w:rPr>
            </w:pPr>
            <w:r>
              <w:rPr>
                <w:rFonts w:ascii="Times New Roman" w:hAnsi="Times New Roman" w:eastAsia="SimSun" w:cs="Times New Roman"/>
                <w:b/>
                <w:bCs/>
                <w:sz w:val="24"/>
                <w:szCs w:val="24"/>
                <w:lang w:val="en-US" w:eastAsia="zh-CN" w:bidi="ar"/>
              </w:rPr>
              <w:t>WER OFF [%]</w:t>
            </w:r>
          </w:p>
        </w:tc>
        <w:tc>
          <w:tcPr>
            <w:tcW w:w="846" w:type="dxa"/>
            <w:shd w:val="clear" w:color="auto" w:fill="auto"/>
            <w:vAlign w:val="center"/>
          </w:tcPr>
          <w:p w14:paraId="69125F7D">
            <w:pPr>
              <w:widowControl/>
              <w:jc w:val="center"/>
              <w:rPr>
                <w:rFonts w:ascii="Times New Roman" w:hAnsi="Times New Roman" w:cs="Times New Roman"/>
                <w:b/>
                <w:bCs/>
                <w:sz w:val="24"/>
                <w:szCs w:val="24"/>
              </w:rPr>
            </w:pPr>
            <w:r>
              <w:rPr>
                <w:rFonts w:ascii="Times New Roman" w:hAnsi="Times New Roman" w:eastAsia="SimSun" w:cs="Times New Roman"/>
                <w:b/>
                <w:bCs/>
                <w:sz w:val="24"/>
                <w:szCs w:val="24"/>
                <w:lang w:val="en-US" w:eastAsia="zh-CN" w:bidi="ar"/>
              </w:rPr>
              <w:t>WER ON [%]</w:t>
            </w:r>
          </w:p>
        </w:tc>
        <w:tc>
          <w:tcPr>
            <w:tcW w:w="852" w:type="dxa"/>
            <w:shd w:val="clear" w:color="auto" w:fill="auto"/>
            <w:vAlign w:val="center"/>
          </w:tcPr>
          <w:p w14:paraId="00E62B5C">
            <w:pPr>
              <w:widowControl/>
              <w:jc w:val="center"/>
              <w:rPr>
                <w:rFonts w:ascii="Times New Roman" w:hAnsi="Times New Roman" w:cs="Times New Roman"/>
                <w:b/>
                <w:bCs/>
                <w:sz w:val="24"/>
                <w:szCs w:val="24"/>
              </w:rPr>
            </w:pPr>
            <w:r>
              <w:rPr>
                <w:rFonts w:ascii="Times New Roman" w:hAnsi="Times New Roman" w:eastAsia="SimSun" w:cs="Times New Roman"/>
                <w:b/>
                <w:bCs/>
                <w:sz w:val="24"/>
                <w:szCs w:val="24"/>
                <w:lang w:val="en-US" w:eastAsia="zh-CN" w:bidi="ar"/>
              </w:rPr>
              <w:t>ΔWER [pp]</w:t>
            </w:r>
          </w:p>
        </w:tc>
      </w:tr>
      <w:tr w14:paraId="6A007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1764" w:type="dxa"/>
            <w:shd w:val="clear" w:color="auto" w:fill="auto"/>
            <w:vAlign w:val="center"/>
          </w:tcPr>
          <w:p w14:paraId="1A48513F">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Синтетички EN</w:t>
            </w:r>
          </w:p>
        </w:tc>
        <w:tc>
          <w:tcPr>
            <w:tcW w:w="726" w:type="dxa"/>
            <w:shd w:val="clear" w:color="auto" w:fill="auto"/>
            <w:vAlign w:val="center"/>
          </w:tcPr>
          <w:p w14:paraId="6361A40E">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1,968</w:t>
            </w:r>
          </w:p>
        </w:tc>
        <w:tc>
          <w:tcPr>
            <w:tcW w:w="702" w:type="dxa"/>
            <w:shd w:val="clear" w:color="auto" w:fill="auto"/>
            <w:vAlign w:val="center"/>
          </w:tcPr>
          <w:p w14:paraId="33DF9E31">
            <w:pPr>
              <w:widowControl/>
              <w:jc w:val="center"/>
              <w:rPr>
                <w:rFonts w:ascii="Times New Roman" w:hAnsi="Times New Roman" w:cs="Times New Roman"/>
                <w:sz w:val="24"/>
                <w:szCs w:val="24"/>
              </w:rPr>
            </w:pPr>
            <w:r>
              <w:rPr>
                <w:rStyle w:val="30"/>
                <w:rFonts w:ascii="Times New Roman" w:hAnsi="Times New Roman" w:eastAsia="SimSun" w:cs="Times New Roman"/>
                <w:b w:val="0"/>
                <w:bCs w:val="0"/>
                <w:sz w:val="24"/>
                <w:szCs w:val="24"/>
                <w:lang w:val="en-US" w:eastAsia="zh-CN" w:bidi="ar"/>
              </w:rPr>
              <w:t>1,557</w:t>
            </w:r>
          </w:p>
        </w:tc>
        <w:tc>
          <w:tcPr>
            <w:tcW w:w="1026" w:type="dxa"/>
            <w:shd w:val="clear" w:color="auto" w:fill="auto"/>
            <w:vAlign w:val="center"/>
          </w:tcPr>
          <w:p w14:paraId="24C48B94">
            <w:pPr>
              <w:widowControl/>
              <w:jc w:val="center"/>
              <w:rPr>
                <w:rFonts w:ascii="Times New Roman" w:hAnsi="Times New Roman" w:cs="Times New Roman"/>
                <w:sz w:val="24"/>
                <w:szCs w:val="24"/>
              </w:rPr>
            </w:pPr>
            <w:r>
              <w:rPr>
                <w:rStyle w:val="30"/>
                <w:rFonts w:ascii="Times New Roman" w:hAnsi="Times New Roman" w:eastAsia="SimSun" w:cs="Times New Roman"/>
                <w:b w:val="0"/>
                <w:bCs w:val="0"/>
                <w:sz w:val="24"/>
                <w:szCs w:val="24"/>
                <w:lang w:val="en-US" w:eastAsia="zh-CN" w:bidi="ar"/>
              </w:rPr>
              <w:t>1,263×</w:t>
            </w:r>
          </w:p>
        </w:tc>
        <w:tc>
          <w:tcPr>
            <w:tcW w:w="1146" w:type="dxa"/>
            <w:shd w:val="clear" w:color="auto" w:fill="auto"/>
            <w:vAlign w:val="center"/>
          </w:tcPr>
          <w:p w14:paraId="232B7513">
            <w:pPr>
              <w:widowControl/>
              <w:jc w:val="center"/>
              <w:rPr>
                <w:rFonts w:ascii="Times New Roman" w:hAnsi="Times New Roman" w:cs="Times New Roman"/>
                <w:sz w:val="24"/>
                <w:szCs w:val="24"/>
              </w:rPr>
            </w:pPr>
            <w:r>
              <w:rPr>
                <w:rStyle w:val="30"/>
                <w:rFonts w:ascii="Times New Roman" w:hAnsi="Times New Roman" w:eastAsia="SimSun" w:cs="Times New Roman"/>
                <w:b w:val="0"/>
                <w:bCs w:val="0"/>
                <w:sz w:val="24"/>
                <w:szCs w:val="24"/>
                <w:lang w:val="en-US" w:eastAsia="zh-CN" w:bidi="ar"/>
              </w:rPr>
              <w:t>20,85</w:t>
            </w:r>
          </w:p>
        </w:tc>
        <w:tc>
          <w:tcPr>
            <w:tcW w:w="678" w:type="dxa"/>
            <w:shd w:val="clear" w:color="auto" w:fill="auto"/>
            <w:vAlign w:val="center"/>
          </w:tcPr>
          <w:p w14:paraId="5537183E">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0,061</w:t>
            </w:r>
          </w:p>
        </w:tc>
        <w:tc>
          <w:tcPr>
            <w:tcW w:w="630" w:type="dxa"/>
            <w:shd w:val="clear" w:color="auto" w:fill="auto"/>
            <w:vAlign w:val="center"/>
          </w:tcPr>
          <w:p w14:paraId="3DA9E129">
            <w:pPr>
              <w:widowControl/>
              <w:jc w:val="center"/>
              <w:rPr>
                <w:rFonts w:ascii="Times New Roman" w:hAnsi="Times New Roman" w:cs="Times New Roman"/>
                <w:sz w:val="24"/>
                <w:szCs w:val="24"/>
              </w:rPr>
            </w:pPr>
            <w:r>
              <w:rPr>
                <w:rStyle w:val="30"/>
                <w:rFonts w:ascii="Times New Roman" w:hAnsi="Times New Roman" w:eastAsia="SimSun" w:cs="Times New Roman"/>
                <w:b w:val="0"/>
                <w:bCs w:val="0"/>
                <w:sz w:val="24"/>
                <w:szCs w:val="24"/>
                <w:lang w:val="en-US" w:eastAsia="zh-CN" w:bidi="ar"/>
              </w:rPr>
              <w:t>0,048</w:t>
            </w:r>
          </w:p>
        </w:tc>
        <w:tc>
          <w:tcPr>
            <w:tcW w:w="714" w:type="dxa"/>
            <w:shd w:val="clear" w:color="auto" w:fill="auto"/>
            <w:vAlign w:val="center"/>
          </w:tcPr>
          <w:p w14:paraId="392FA52E">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7,58</w:t>
            </w:r>
          </w:p>
        </w:tc>
        <w:tc>
          <w:tcPr>
            <w:tcW w:w="846" w:type="dxa"/>
            <w:shd w:val="clear" w:color="auto" w:fill="auto"/>
            <w:vAlign w:val="center"/>
          </w:tcPr>
          <w:p w14:paraId="73E0B3E5">
            <w:pPr>
              <w:widowControl/>
              <w:jc w:val="center"/>
              <w:rPr>
                <w:rFonts w:ascii="Times New Roman" w:hAnsi="Times New Roman" w:cs="Times New Roman"/>
                <w:sz w:val="24"/>
                <w:szCs w:val="24"/>
              </w:rPr>
            </w:pPr>
            <w:r>
              <w:rPr>
                <w:rStyle w:val="30"/>
                <w:rFonts w:ascii="Times New Roman" w:hAnsi="Times New Roman" w:eastAsia="SimSun" w:cs="Times New Roman"/>
                <w:b w:val="0"/>
                <w:bCs w:val="0"/>
                <w:sz w:val="24"/>
                <w:szCs w:val="24"/>
                <w:lang w:val="en-US" w:eastAsia="zh-CN" w:bidi="ar"/>
              </w:rPr>
              <w:t>6,37</w:t>
            </w:r>
          </w:p>
        </w:tc>
        <w:tc>
          <w:tcPr>
            <w:tcW w:w="852" w:type="dxa"/>
            <w:shd w:val="clear" w:color="auto" w:fill="auto"/>
            <w:vAlign w:val="center"/>
          </w:tcPr>
          <w:p w14:paraId="0E623E66">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−1,21</w:t>
            </w:r>
          </w:p>
        </w:tc>
      </w:tr>
      <w:tr w14:paraId="19934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1764" w:type="dxa"/>
            <w:shd w:val="clear" w:color="auto" w:fill="auto"/>
            <w:vAlign w:val="center"/>
          </w:tcPr>
          <w:p w14:paraId="2F37FD1E">
            <w:pPr>
              <w:widowControl/>
              <w:jc w:val="center"/>
              <w:rPr>
                <w:rFonts w:ascii="Times New Roman" w:hAnsi="Times New Roman" w:cs="Times New Roman"/>
                <w:sz w:val="24"/>
                <w:szCs w:val="24"/>
              </w:rPr>
            </w:pPr>
            <w:r>
              <w:rPr>
                <w:rFonts w:ascii="Times New Roman" w:hAnsi="Times New Roman" w:eastAsia="SimSun" w:cs="Times New Roman"/>
                <w:sz w:val="24"/>
                <w:szCs w:val="24"/>
                <w:lang w:val="sr-Cyrl-BA" w:eastAsia="zh-CN" w:bidi="ar"/>
              </w:rPr>
              <w:t xml:space="preserve">Читани </w:t>
            </w:r>
            <w:r>
              <w:rPr>
                <w:rFonts w:ascii="Times New Roman" w:hAnsi="Times New Roman" w:eastAsia="SimSun" w:cs="Times New Roman"/>
                <w:sz w:val="24"/>
                <w:szCs w:val="24"/>
                <w:lang w:val="en-US" w:eastAsia="zh-CN" w:bidi="ar"/>
              </w:rPr>
              <w:t>SR</w:t>
            </w:r>
          </w:p>
        </w:tc>
        <w:tc>
          <w:tcPr>
            <w:tcW w:w="726" w:type="dxa"/>
            <w:shd w:val="clear" w:color="auto" w:fill="auto"/>
            <w:vAlign w:val="center"/>
          </w:tcPr>
          <w:p w14:paraId="11F62737">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4,302</w:t>
            </w:r>
          </w:p>
        </w:tc>
        <w:tc>
          <w:tcPr>
            <w:tcW w:w="702" w:type="dxa"/>
            <w:shd w:val="clear" w:color="auto" w:fill="auto"/>
            <w:vAlign w:val="center"/>
          </w:tcPr>
          <w:p w14:paraId="2B4B2F1D">
            <w:pPr>
              <w:widowControl/>
              <w:jc w:val="center"/>
              <w:rPr>
                <w:rFonts w:ascii="Times New Roman" w:hAnsi="Times New Roman" w:cs="Times New Roman"/>
                <w:sz w:val="24"/>
                <w:szCs w:val="24"/>
              </w:rPr>
            </w:pPr>
            <w:r>
              <w:rPr>
                <w:rStyle w:val="30"/>
                <w:rFonts w:ascii="Times New Roman" w:hAnsi="Times New Roman" w:eastAsia="SimSun" w:cs="Times New Roman"/>
                <w:b w:val="0"/>
                <w:bCs w:val="0"/>
                <w:sz w:val="24"/>
                <w:szCs w:val="24"/>
                <w:lang w:val="en-US" w:eastAsia="zh-CN" w:bidi="ar"/>
              </w:rPr>
              <w:t>4,175</w:t>
            </w:r>
          </w:p>
        </w:tc>
        <w:tc>
          <w:tcPr>
            <w:tcW w:w="1026" w:type="dxa"/>
            <w:shd w:val="clear" w:color="auto" w:fill="auto"/>
            <w:vAlign w:val="center"/>
          </w:tcPr>
          <w:p w14:paraId="7E5B45F8">
            <w:pPr>
              <w:widowControl/>
              <w:jc w:val="center"/>
              <w:rPr>
                <w:rFonts w:ascii="Times New Roman" w:hAnsi="Times New Roman" w:cs="Times New Roman"/>
                <w:sz w:val="24"/>
                <w:szCs w:val="24"/>
              </w:rPr>
            </w:pPr>
            <w:r>
              <w:rPr>
                <w:rStyle w:val="30"/>
                <w:rFonts w:ascii="Times New Roman" w:hAnsi="Times New Roman" w:eastAsia="SimSun" w:cs="Times New Roman"/>
                <w:b w:val="0"/>
                <w:bCs w:val="0"/>
                <w:sz w:val="24"/>
                <w:szCs w:val="24"/>
                <w:lang w:val="en-US" w:eastAsia="zh-CN" w:bidi="ar"/>
              </w:rPr>
              <w:t>1,031×</w:t>
            </w:r>
          </w:p>
        </w:tc>
        <w:tc>
          <w:tcPr>
            <w:tcW w:w="1146" w:type="dxa"/>
            <w:shd w:val="clear" w:color="auto" w:fill="auto"/>
            <w:vAlign w:val="center"/>
          </w:tcPr>
          <w:p w14:paraId="0E984484">
            <w:pPr>
              <w:widowControl/>
              <w:jc w:val="center"/>
              <w:rPr>
                <w:rFonts w:ascii="Times New Roman" w:hAnsi="Times New Roman" w:cs="Times New Roman"/>
                <w:sz w:val="24"/>
                <w:szCs w:val="24"/>
              </w:rPr>
            </w:pPr>
            <w:r>
              <w:rPr>
                <w:rStyle w:val="30"/>
                <w:rFonts w:ascii="Times New Roman" w:hAnsi="Times New Roman" w:eastAsia="SimSun" w:cs="Times New Roman"/>
                <w:b w:val="0"/>
                <w:bCs w:val="0"/>
                <w:sz w:val="24"/>
                <w:szCs w:val="24"/>
                <w:lang w:val="en-US" w:eastAsia="zh-CN" w:bidi="ar"/>
              </w:rPr>
              <w:t>2,96</w:t>
            </w:r>
          </w:p>
        </w:tc>
        <w:tc>
          <w:tcPr>
            <w:tcW w:w="678" w:type="dxa"/>
            <w:shd w:val="clear" w:color="auto" w:fill="auto"/>
            <w:vAlign w:val="center"/>
          </w:tcPr>
          <w:p w14:paraId="02893487">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0,080</w:t>
            </w:r>
          </w:p>
        </w:tc>
        <w:tc>
          <w:tcPr>
            <w:tcW w:w="630" w:type="dxa"/>
            <w:shd w:val="clear" w:color="auto" w:fill="auto"/>
            <w:vAlign w:val="center"/>
          </w:tcPr>
          <w:p w14:paraId="64B0D7D6">
            <w:pPr>
              <w:widowControl/>
              <w:jc w:val="center"/>
              <w:rPr>
                <w:rFonts w:ascii="Times New Roman" w:hAnsi="Times New Roman" w:cs="Times New Roman"/>
                <w:sz w:val="24"/>
                <w:szCs w:val="24"/>
              </w:rPr>
            </w:pPr>
            <w:r>
              <w:rPr>
                <w:rStyle w:val="30"/>
                <w:rFonts w:ascii="Times New Roman" w:hAnsi="Times New Roman" w:eastAsia="SimSun" w:cs="Times New Roman"/>
                <w:b w:val="0"/>
                <w:bCs w:val="0"/>
                <w:sz w:val="24"/>
                <w:szCs w:val="24"/>
                <w:lang w:val="en-US" w:eastAsia="zh-CN" w:bidi="ar"/>
              </w:rPr>
              <w:t>0,078</w:t>
            </w:r>
          </w:p>
        </w:tc>
        <w:tc>
          <w:tcPr>
            <w:tcW w:w="714" w:type="dxa"/>
            <w:shd w:val="clear" w:color="auto" w:fill="auto"/>
            <w:vAlign w:val="center"/>
          </w:tcPr>
          <w:p w14:paraId="6F5520CE">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66,28</w:t>
            </w:r>
          </w:p>
        </w:tc>
        <w:tc>
          <w:tcPr>
            <w:tcW w:w="846" w:type="dxa"/>
            <w:shd w:val="clear" w:color="auto" w:fill="auto"/>
            <w:vAlign w:val="center"/>
          </w:tcPr>
          <w:p w14:paraId="2FD87D8A">
            <w:pPr>
              <w:widowControl/>
              <w:jc w:val="center"/>
              <w:rPr>
                <w:rFonts w:ascii="Times New Roman" w:hAnsi="Times New Roman" w:cs="Times New Roman"/>
                <w:sz w:val="24"/>
                <w:szCs w:val="24"/>
              </w:rPr>
            </w:pPr>
            <w:r>
              <w:rPr>
                <w:rStyle w:val="30"/>
                <w:rFonts w:ascii="Times New Roman" w:hAnsi="Times New Roman" w:eastAsia="SimSun" w:cs="Times New Roman"/>
                <w:b w:val="0"/>
                <w:bCs w:val="0"/>
                <w:sz w:val="24"/>
                <w:szCs w:val="24"/>
                <w:lang w:val="en-US" w:eastAsia="zh-CN" w:bidi="ar"/>
              </w:rPr>
              <w:t>65,80</w:t>
            </w:r>
          </w:p>
        </w:tc>
        <w:tc>
          <w:tcPr>
            <w:tcW w:w="852" w:type="dxa"/>
            <w:shd w:val="clear" w:color="auto" w:fill="auto"/>
            <w:vAlign w:val="center"/>
          </w:tcPr>
          <w:p w14:paraId="1F54F6F8">
            <w:pPr>
              <w:widowControl/>
              <w:jc w:val="center"/>
              <w:rPr>
                <w:rFonts w:ascii="Times New Roman" w:hAnsi="Times New Roman" w:cs="Times New Roman"/>
                <w:sz w:val="24"/>
                <w:szCs w:val="24"/>
              </w:rPr>
            </w:pPr>
            <w:r>
              <w:rPr>
                <w:rFonts w:ascii="Times New Roman" w:hAnsi="Times New Roman" w:eastAsia="SimSun" w:cs="Times New Roman"/>
                <w:sz w:val="24"/>
                <w:szCs w:val="24"/>
                <w:lang w:val="en-US" w:eastAsia="zh-CN" w:bidi="ar"/>
              </w:rPr>
              <w:t>−0,48</w:t>
            </w:r>
          </w:p>
        </w:tc>
      </w:tr>
    </w:tbl>
    <w:p w14:paraId="52C1ECEB">
      <w:pPr>
        <w:pStyle w:val="29"/>
        <w:ind w:firstLine="720"/>
        <w:jc w:val="both"/>
      </w:pPr>
      <w:r>
        <w:t>Код синтетичких енглеских снимака укључивање VAD</w:t>
      </w:r>
      <w:r>
        <w:rPr>
          <w:lang w:val="sr-Cyrl-BA"/>
        </w:rPr>
        <w:t>-</w:t>
      </w:r>
      <w:r>
        <w:t xml:space="preserve">а смањило је просечно време обраде са </w:t>
      </w:r>
      <w:r>
        <w:rPr>
          <w:rStyle w:val="30"/>
          <w:b w:val="0"/>
          <w:bCs w:val="0"/>
        </w:rPr>
        <w:t>1,968 на 1,557 s</w:t>
      </w:r>
      <w:r>
        <w:t xml:space="preserve">, што представља смањење од </w:t>
      </w:r>
      <w:r>
        <w:rPr>
          <w:rStyle w:val="30"/>
          <w:b w:val="0"/>
          <w:bCs w:val="0"/>
        </w:rPr>
        <w:t>20,85%</w:t>
      </w:r>
      <w:r>
        <w:t xml:space="preserve">, односно убрзање од приближно </w:t>
      </w:r>
      <w:r>
        <w:rPr>
          <w:rStyle w:val="30"/>
          <w:b w:val="0"/>
          <w:bCs w:val="0"/>
        </w:rPr>
        <w:t>1,26 пута</w:t>
      </w:r>
      <w:r>
        <w:t>. Истовремено је просечан RTF смањен са 0,061 на 0,048.</w:t>
      </w:r>
      <w:r>
        <w:rPr>
          <w:lang w:val="sr-Cyrl-BA"/>
        </w:rPr>
        <w:t xml:space="preserve"> </w:t>
      </w:r>
      <w:r>
        <w:t>Код српских снимака</w:t>
      </w:r>
      <w:r>
        <w:rPr>
          <w:lang w:val="sr-Cyrl-BA"/>
        </w:rPr>
        <w:t xml:space="preserve"> читаног говора</w:t>
      </w:r>
      <w:r>
        <w:t xml:space="preserve"> ефекат на брзину био је знатно мањи. Просечно време смањено је са </w:t>
      </w:r>
      <w:r>
        <w:rPr>
          <w:rStyle w:val="30"/>
          <w:b w:val="0"/>
          <w:bCs w:val="0"/>
        </w:rPr>
        <w:t>4,302 на 4,175 s</w:t>
      </w:r>
      <w:r>
        <w:t xml:space="preserve">, односно за </w:t>
      </w:r>
      <w:r>
        <w:rPr>
          <w:rStyle w:val="30"/>
          <w:b w:val="0"/>
          <w:bCs w:val="0"/>
        </w:rPr>
        <w:t>2,96%</w:t>
      </w:r>
      <w:r>
        <w:t>, док је RTF промењен са 0,080 на 0,078. VAD је, дакле, и у овој групи смањио време обраде, али је добитак био релативно мали.</w:t>
      </w:r>
      <w:r>
        <w:rPr>
          <w:lang w:val="sr-Cyrl-BA"/>
        </w:rPr>
        <w:t xml:space="preserve"> </w:t>
      </w:r>
      <w:r>
        <w:t xml:space="preserve">Посебно је важно проверити да ли је уклањање делова без говора довело до погоршања транскрипције. У овом експерименту то није био случај. Код синтетичког енглеског скупа просечан WER се променио са </w:t>
      </w:r>
      <w:r>
        <w:rPr>
          <w:rStyle w:val="30"/>
          <w:b w:val="0"/>
          <w:bCs w:val="0"/>
        </w:rPr>
        <w:t>7,58% на 6,37%</w:t>
      </w:r>
      <w:r>
        <w:t xml:space="preserve">, док је код српског скупа </w:t>
      </w:r>
      <w:r>
        <w:rPr>
          <w:lang w:val="sr-Cyrl-BA"/>
        </w:rPr>
        <w:t xml:space="preserve">читаног говора </w:t>
      </w:r>
      <w:r>
        <w:t xml:space="preserve">промењен са </w:t>
      </w:r>
      <w:r>
        <w:rPr>
          <w:rStyle w:val="30"/>
          <w:b w:val="0"/>
          <w:bCs w:val="0"/>
        </w:rPr>
        <w:t>66,28% на 65,80%</w:t>
      </w:r>
      <w:r>
        <w:t>.</w:t>
      </w:r>
      <w:r>
        <w:rPr>
          <w:lang w:val="sr-Cyrl-BA"/>
        </w:rPr>
        <w:t xml:space="preserve"> </w:t>
      </w:r>
      <w:r>
        <w:t>Мала смањења WER</w:t>
      </w:r>
      <w:r>
        <w:rPr>
          <w:lang w:val="sr-Cyrl-BA"/>
        </w:rPr>
        <w:t>-</w:t>
      </w:r>
      <w:r>
        <w:t xml:space="preserve">а од 1,21 и 0,48 процентних поена не треба тумачити као доказ да VAD сам по себи повећава способност Whisper модела да препозна говор. Вероватније је да уклањање одређених периода без говора у конкретним снимцима може да утиче на сегментацију и процес декодирања. За овај рад је важније да </w:t>
      </w:r>
      <w:r>
        <w:rPr>
          <w:rStyle w:val="30"/>
          <w:b w:val="0"/>
          <w:bCs w:val="0"/>
        </w:rPr>
        <w:t>укључивање VAD</w:t>
      </w:r>
      <w:r>
        <w:rPr>
          <w:rStyle w:val="30"/>
          <w:b w:val="0"/>
          <w:bCs w:val="0"/>
          <w:lang w:val="sr-Cyrl-BA"/>
        </w:rPr>
        <w:t>-</w:t>
      </w:r>
      <w:r>
        <w:rPr>
          <w:rStyle w:val="30"/>
          <w:b w:val="0"/>
          <w:bCs w:val="0"/>
        </w:rPr>
        <w:t>а није довело до приметног погоршања WER</w:t>
      </w:r>
      <w:r>
        <w:rPr>
          <w:rStyle w:val="30"/>
          <w:b w:val="0"/>
          <w:bCs w:val="0"/>
          <w:lang w:val="sr-Cyrl-BA"/>
        </w:rPr>
        <w:t>-</w:t>
      </w:r>
      <w:r>
        <w:rPr>
          <w:rStyle w:val="30"/>
          <w:b w:val="0"/>
          <w:bCs w:val="0"/>
        </w:rPr>
        <w:t>а</w:t>
      </w:r>
      <w:r>
        <w:t>, док је истовремено смањено време обраде.</w:t>
      </w:r>
      <w:r>
        <w:rPr>
          <w:lang w:val="sr-Cyrl-BA"/>
        </w:rPr>
        <w:t xml:space="preserve"> </w:t>
      </w:r>
      <w:r>
        <w:t>Разлика између две групе такође показује да корист од VAD</w:t>
      </w:r>
      <w:r>
        <w:rPr>
          <w:lang w:val="sr-Cyrl-BA"/>
        </w:rPr>
        <w:t>-</w:t>
      </w:r>
      <w:r>
        <w:t>а зависи од структуре аудио материјала. Уколико снимак садржи већи број или дуже периоде без говора, постоји више материјала који се може изоставити из обраде. Код готово непрекидног говора очекивани добитак је мањи.</w:t>
      </w:r>
    </w:p>
    <w:p w14:paraId="4C2B7070">
      <w:pPr>
        <w:pStyle w:val="29"/>
        <w:ind w:firstLine="720"/>
        <w:jc w:val="both"/>
      </w:pPr>
      <w:r>
        <w:t>Додатно објашњење релативно малог убрзања код српских снимака може се пронаћи у начину обраде аудио сигнала у Whisper систему. Модел користи акустичке прозоре дужине до 30 секунди, при чему се краћи сегменти допуњују до одговарајуће дужине. Због тога уклањање краћих периода тишине не мора значајно смањити обим рачунања у енкодеру, нарочито ако се тиме не смањује број обрађених прозора. На укупно време могу утицати и сегментација, декодирање и додатни трошкови VAD обраде. Добијене резултате треба тумачити уз ограничење да је у свакој групи испитано по пет снимака, при чему је енглески говор био синтетички генерисан. Због малог узорка и различитих карактеристика говорних скупова, уочене разлике у убрзању не могу се без додатних испитивања уопштити на све врсте говорних записа.</w:t>
      </w:r>
    </w:p>
    <w:p w14:paraId="68A31970">
      <w:pPr>
        <w:pStyle w:val="29"/>
        <w:ind w:firstLine="720"/>
        <w:jc w:val="both"/>
      </w:pPr>
      <w:r>
        <w:t>У оквиру испитаних услова VAD ON се показао као оправдан кандидат за укључивање у препоручену конфигурацију, јер је код обе групе забележено смањење времена обраде без погоршања просечног WER-а. Ипак, знатно веће убрзање на синтетичком енглеском скупу (20,85%) него на српском скупу читаног говора (2,96%) потврђује да ефекат VAD-а зависи од карактеристика аудио материјала.</w:t>
      </w:r>
    </w:p>
    <w:p w14:paraId="24CEBC5E">
      <w:pPr>
        <w:pStyle w:val="3"/>
        <w:widowControl/>
        <w:ind w:left="0" w:firstLine="0"/>
        <w:jc w:val="both"/>
        <w:rPr>
          <w:sz w:val="28"/>
          <w:szCs w:val="28"/>
          <w:lang w:val="sr-Cyrl-BA"/>
        </w:rPr>
      </w:pPr>
      <w:bookmarkStart w:id="124" w:name="_Toc14831"/>
      <w:r>
        <w:rPr>
          <w:sz w:val="28"/>
          <w:szCs w:val="28"/>
        </w:rPr>
        <w:t xml:space="preserve">7.7. </w:t>
      </w:r>
      <w:r>
        <w:rPr>
          <w:sz w:val="28"/>
          <w:szCs w:val="28"/>
          <w:lang w:val="sr-Cyrl-BA"/>
        </w:rPr>
        <w:t>Транскрипција у реалном времену</w:t>
      </w:r>
      <w:bookmarkEnd w:id="124"/>
    </w:p>
    <w:p w14:paraId="73743A3C">
      <w:pPr>
        <w:pStyle w:val="29"/>
        <w:ind w:firstLine="720"/>
        <w:jc w:val="both"/>
      </w:pPr>
      <w:r>
        <w:t>Последњи експеримент у овом поглављу односи се на анализу Faster-Whisper система у условима симулиране сегментне транскрипције у реалном времену.</w:t>
      </w:r>
      <w:r>
        <w:rPr>
          <w:lang w:val="sr-Cyrl-BA"/>
        </w:rPr>
        <w:t xml:space="preserve"> </w:t>
      </w:r>
      <w:r>
        <w:t>Уместо анализе целокупног записа одједном, у овом приступу сигнал се обрађује у деловима. Симулацијом пристизања нових сегмената на унапред снимљеним аудио записима праћени су време и карактеристике обраде.</w:t>
      </w:r>
    </w:p>
    <w:p w14:paraId="685880B4">
      <w:pPr>
        <w:pStyle w:val="29"/>
        <w:ind w:firstLine="720"/>
        <w:jc w:val="both"/>
      </w:pPr>
      <w:r>
        <w:t>Коришћено је пет најдужих српских снимака читаног говора из главног скупа, односно записи 36</w:t>
      </w:r>
      <w:r>
        <w:rPr>
          <w:lang w:val="sr-Cyrl-BA"/>
        </w:rPr>
        <w:t>-</w:t>
      </w:r>
      <w:r>
        <w:t xml:space="preserve">40. За транскрипцију је коришћен Faster-Whisper Base INT8 модел на CPU-у, са параметром </w:t>
      </w:r>
      <w:r>
        <w:rPr>
          <w:i/>
          <w:iCs/>
        </w:rPr>
        <w:t>beam_size = 1</w:t>
      </w:r>
      <w:r>
        <w:t xml:space="preserve"> и искљученом VAD обрадом. Испитани су кораци пристизања нових података од 2, 5 и 10 секунди, при чему су за сваки корак примењена четири режима: А </w:t>
      </w:r>
      <w:r>
        <w:rPr>
          <w:lang w:val="sr-Cyrl-BA"/>
        </w:rPr>
        <w:t>-</w:t>
      </w:r>
      <w:r>
        <w:t xml:space="preserve"> без преклапања и контекста, Б</w:t>
      </w:r>
      <w:r>
        <w:rPr>
          <w:lang w:val="sr-Cyrl-BA"/>
        </w:rPr>
        <w:t xml:space="preserve"> - </w:t>
      </w:r>
      <w:r>
        <w:t>само акустичко преклапање, В</w:t>
      </w:r>
      <w:r>
        <w:rPr>
          <w:lang w:val="sr-Cyrl-BA"/>
        </w:rPr>
        <w:t xml:space="preserve"> - </w:t>
      </w:r>
      <w:r>
        <w:t>само текстуални контекст и Г</w:t>
      </w:r>
      <w:r>
        <w:rPr>
          <w:lang w:val="sr-Cyrl-BA"/>
        </w:rPr>
        <w:t xml:space="preserve"> - </w:t>
      </w:r>
      <w:r>
        <w:t>комбинација преклапања и контекста.</w:t>
      </w:r>
      <w:r>
        <w:rPr>
          <w:lang w:val="sr-Cyrl-BA"/>
        </w:rPr>
        <w:t xml:space="preserve"> </w:t>
      </w:r>
      <w:r>
        <w:t>Акустичко преклапање износило је највише једну секунду, док је текстуални контекст обухватао највише осам последњих прихваћених речи. Код режима са преклапањем корак пристизања нових података остајао је 2, 5 или 10 секунди, али је улазни аудио сегмент могао трајати до 3, 6 или 11 секунди. При спајању транскрипата примењена су правила за спречавање понављања речи и издвајање текста који припада новом делу сигнала.</w:t>
      </w:r>
    </w:p>
    <w:p w14:paraId="4AA6524C">
      <w:pPr>
        <w:pStyle w:val="29"/>
        <w:ind w:firstLine="720"/>
        <w:jc w:val="both"/>
      </w:pPr>
      <w:r>
        <w:t>Главна метрика тачности сегментне обраде био је WER на нивоу корпуса, уз додатно праћење просечног WER-а, фактора реалног времена (RTF), процењеног времена до првог резултата (TTFR) и кашњења реда чекања. У Табели 7.7 приказани су WER на нивоу корпуса, RTF, TTFR и просек максималних кашњења реда чекања по снимку за сваку испитану конфигурацију.</w:t>
      </w:r>
    </w:p>
    <w:p w14:paraId="39F3AAC8">
      <w:pPr>
        <w:pStyle w:val="29"/>
        <w:jc w:val="center"/>
        <w:rPr>
          <w:rStyle w:val="30"/>
          <w:b w:val="0"/>
          <w:bCs w:val="0"/>
          <w:lang w:val="sr-Cyrl-BA"/>
        </w:rPr>
      </w:pPr>
      <w:r>
        <w:rPr>
          <w:rStyle w:val="30"/>
        </w:rPr>
        <w:t xml:space="preserve">Табела 7.7. </w:t>
      </w:r>
      <w:r>
        <w:rPr>
          <w:rStyle w:val="30"/>
          <w:b w:val="0"/>
          <w:bCs w:val="0"/>
        </w:rPr>
        <w:t>Резултати симулације</w:t>
      </w:r>
      <w:r>
        <w:rPr>
          <w:rStyle w:val="30"/>
          <w:b w:val="0"/>
          <w:bCs w:val="0"/>
          <w:lang w:val="sr-Cyrl-BA"/>
        </w:rPr>
        <w:t xml:space="preserve"> обраде у реалном времену</w:t>
      </w:r>
    </w:p>
    <w:tbl>
      <w:tblPr>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811"/>
        <w:gridCol w:w="1967"/>
        <w:gridCol w:w="1518"/>
        <w:gridCol w:w="620"/>
        <w:gridCol w:w="908"/>
        <w:gridCol w:w="3646"/>
      </w:tblGrid>
      <w:tr w14:paraId="05167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vAlign w:val="center"/>
          </w:tcPr>
          <w:p w14:paraId="2F115115">
            <w:pPr>
              <w:pStyle w:val="29"/>
              <w:keepNext w:val="0"/>
              <w:keepLines w:val="0"/>
              <w:widowControl/>
              <w:suppressLineNumbers w:val="0"/>
              <w:jc w:val="center"/>
            </w:pPr>
            <w:r>
              <w:rPr>
                <w:b/>
                <w:bCs/>
              </w:rPr>
              <w:t>Корак [s]</w:t>
            </w:r>
          </w:p>
        </w:tc>
        <w:tc>
          <w:tcPr>
            <w:tcW w:w="0" w:type="auto"/>
            <w:shd w:val="clear"/>
            <w:vAlign w:val="center"/>
          </w:tcPr>
          <w:p w14:paraId="2D489A12">
            <w:pPr>
              <w:pStyle w:val="29"/>
              <w:keepNext w:val="0"/>
              <w:keepLines w:val="0"/>
              <w:widowControl/>
              <w:suppressLineNumbers w:val="0"/>
              <w:jc w:val="center"/>
            </w:pPr>
            <w:r>
              <w:rPr>
                <w:b/>
                <w:bCs/>
              </w:rPr>
              <w:t>Режим</w:t>
            </w:r>
          </w:p>
        </w:tc>
        <w:tc>
          <w:tcPr>
            <w:tcW w:w="0" w:type="auto"/>
            <w:shd w:val="clear"/>
            <w:vAlign w:val="center"/>
          </w:tcPr>
          <w:p w14:paraId="03D304FE">
            <w:pPr>
              <w:pStyle w:val="29"/>
              <w:keepNext w:val="0"/>
              <w:keepLines w:val="0"/>
              <w:widowControl/>
              <w:suppressLineNumbers w:val="0"/>
              <w:jc w:val="center"/>
            </w:pPr>
            <w:r>
              <w:rPr>
                <w:b/>
                <w:bCs/>
              </w:rPr>
              <w:t>WER корпуса [%]</w:t>
            </w:r>
          </w:p>
        </w:tc>
        <w:tc>
          <w:tcPr>
            <w:tcW w:w="0" w:type="auto"/>
            <w:shd w:val="clear"/>
            <w:vAlign w:val="center"/>
          </w:tcPr>
          <w:p w14:paraId="11AFBC93">
            <w:pPr>
              <w:pStyle w:val="29"/>
              <w:keepNext w:val="0"/>
              <w:keepLines w:val="0"/>
              <w:widowControl/>
              <w:suppressLineNumbers w:val="0"/>
              <w:jc w:val="center"/>
            </w:pPr>
            <w:r>
              <w:rPr>
                <w:b/>
                <w:bCs/>
              </w:rPr>
              <w:t>RTF</w:t>
            </w:r>
          </w:p>
        </w:tc>
        <w:tc>
          <w:tcPr>
            <w:tcW w:w="878" w:type="dxa"/>
            <w:shd w:val="clear"/>
            <w:vAlign w:val="center"/>
          </w:tcPr>
          <w:p w14:paraId="37812159">
            <w:pPr>
              <w:pStyle w:val="29"/>
              <w:keepNext w:val="0"/>
              <w:keepLines w:val="0"/>
              <w:widowControl/>
              <w:suppressLineNumbers w:val="0"/>
              <w:jc w:val="center"/>
            </w:pPr>
            <w:r>
              <w:rPr>
                <w:b/>
                <w:bCs/>
              </w:rPr>
              <w:t>TTFR [s]</w:t>
            </w:r>
          </w:p>
        </w:tc>
        <w:tc>
          <w:tcPr>
            <w:tcW w:w="3601" w:type="dxa"/>
            <w:shd w:val="clear"/>
            <w:vAlign w:val="center"/>
          </w:tcPr>
          <w:p w14:paraId="0217254A">
            <w:pPr>
              <w:pStyle w:val="29"/>
              <w:keepNext w:val="0"/>
              <w:keepLines w:val="0"/>
              <w:widowControl/>
              <w:suppressLineNumbers w:val="0"/>
              <w:jc w:val="center"/>
            </w:pPr>
            <w:r>
              <w:rPr>
                <w:b/>
                <w:bCs/>
              </w:rPr>
              <w:t>Просечно максимално кашњење реда чекања [s]</w:t>
            </w:r>
          </w:p>
        </w:tc>
      </w:tr>
      <w:tr w14:paraId="0FB3C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jc w:val="center"/>
        </w:trPr>
        <w:tc>
          <w:tcPr>
            <w:tcW w:w="0" w:type="auto"/>
            <w:shd w:val="clear"/>
            <w:vAlign w:val="center"/>
          </w:tcPr>
          <w:p w14:paraId="284E400A">
            <w:pPr>
              <w:pStyle w:val="29"/>
              <w:keepNext w:val="0"/>
              <w:keepLines w:val="0"/>
              <w:widowControl/>
              <w:suppressLineNumbers w:val="0"/>
              <w:jc w:val="center"/>
            </w:pPr>
            <w:r>
              <w:t>2</w:t>
            </w:r>
          </w:p>
        </w:tc>
        <w:tc>
          <w:tcPr>
            <w:tcW w:w="0" w:type="auto"/>
            <w:shd w:val="clear"/>
            <w:vAlign w:val="center"/>
          </w:tcPr>
          <w:p w14:paraId="4C24818E">
            <w:pPr>
              <w:pStyle w:val="29"/>
              <w:keepNext w:val="0"/>
              <w:keepLines w:val="0"/>
              <w:widowControl/>
              <w:suppressLineNumbers w:val="0"/>
              <w:jc w:val="center"/>
            </w:pPr>
            <w:r>
              <w:t>А – без оба механизма</w:t>
            </w:r>
          </w:p>
        </w:tc>
        <w:tc>
          <w:tcPr>
            <w:tcW w:w="0" w:type="auto"/>
            <w:shd w:val="clear"/>
            <w:vAlign w:val="center"/>
          </w:tcPr>
          <w:p w14:paraId="41C39C64">
            <w:pPr>
              <w:pStyle w:val="29"/>
              <w:keepNext w:val="0"/>
              <w:keepLines w:val="0"/>
              <w:widowControl/>
              <w:suppressLineNumbers w:val="0"/>
              <w:jc w:val="center"/>
            </w:pPr>
            <w:r>
              <w:t>78,56</w:t>
            </w:r>
          </w:p>
        </w:tc>
        <w:tc>
          <w:tcPr>
            <w:tcW w:w="0" w:type="auto"/>
            <w:shd w:val="clear"/>
            <w:vAlign w:val="center"/>
          </w:tcPr>
          <w:p w14:paraId="01447316">
            <w:pPr>
              <w:pStyle w:val="29"/>
              <w:keepNext w:val="0"/>
              <w:keepLines w:val="0"/>
              <w:widowControl/>
              <w:suppressLineNumbers w:val="0"/>
              <w:jc w:val="center"/>
            </w:pPr>
            <w:r>
              <w:t>0,465</w:t>
            </w:r>
          </w:p>
        </w:tc>
        <w:tc>
          <w:tcPr>
            <w:tcW w:w="878" w:type="dxa"/>
            <w:shd w:val="clear"/>
            <w:vAlign w:val="center"/>
          </w:tcPr>
          <w:p w14:paraId="46D5B53B">
            <w:pPr>
              <w:pStyle w:val="29"/>
              <w:keepNext w:val="0"/>
              <w:keepLines w:val="0"/>
              <w:widowControl/>
              <w:suppressLineNumbers w:val="0"/>
              <w:jc w:val="center"/>
            </w:pPr>
            <w:r>
              <w:t>2,913</w:t>
            </w:r>
          </w:p>
        </w:tc>
        <w:tc>
          <w:tcPr>
            <w:tcW w:w="3601" w:type="dxa"/>
            <w:shd w:val="clear"/>
            <w:vAlign w:val="center"/>
          </w:tcPr>
          <w:p w14:paraId="3E12E7A2">
            <w:pPr>
              <w:pStyle w:val="29"/>
              <w:keepNext w:val="0"/>
              <w:keepLines w:val="0"/>
              <w:widowControl/>
              <w:suppressLineNumbers w:val="0"/>
              <w:jc w:val="center"/>
            </w:pPr>
            <w:r>
              <w:t>0,260</w:t>
            </w:r>
          </w:p>
        </w:tc>
      </w:tr>
      <w:tr w14:paraId="4B766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jc w:val="center"/>
        </w:trPr>
        <w:tc>
          <w:tcPr>
            <w:tcW w:w="0" w:type="auto"/>
            <w:shd w:val="clear"/>
            <w:vAlign w:val="center"/>
          </w:tcPr>
          <w:p w14:paraId="0630B0A4">
            <w:pPr>
              <w:pStyle w:val="29"/>
              <w:keepNext w:val="0"/>
              <w:keepLines w:val="0"/>
              <w:widowControl/>
              <w:suppressLineNumbers w:val="0"/>
              <w:jc w:val="center"/>
            </w:pPr>
            <w:r>
              <w:t>2</w:t>
            </w:r>
          </w:p>
        </w:tc>
        <w:tc>
          <w:tcPr>
            <w:tcW w:w="0" w:type="auto"/>
            <w:shd w:val="clear"/>
            <w:vAlign w:val="center"/>
          </w:tcPr>
          <w:p w14:paraId="59F11DF4">
            <w:pPr>
              <w:pStyle w:val="29"/>
              <w:keepNext w:val="0"/>
              <w:keepLines w:val="0"/>
              <w:widowControl/>
              <w:suppressLineNumbers w:val="0"/>
              <w:jc w:val="center"/>
            </w:pPr>
            <w:r>
              <w:t>Б – преклапање</w:t>
            </w:r>
          </w:p>
        </w:tc>
        <w:tc>
          <w:tcPr>
            <w:tcW w:w="0" w:type="auto"/>
            <w:shd w:val="clear"/>
            <w:vAlign w:val="center"/>
          </w:tcPr>
          <w:p w14:paraId="2161E151">
            <w:pPr>
              <w:pStyle w:val="29"/>
              <w:keepNext w:val="0"/>
              <w:keepLines w:val="0"/>
              <w:widowControl/>
              <w:suppressLineNumbers w:val="0"/>
              <w:jc w:val="center"/>
            </w:pPr>
            <w:r>
              <w:t>65,35</w:t>
            </w:r>
          </w:p>
        </w:tc>
        <w:tc>
          <w:tcPr>
            <w:tcW w:w="0" w:type="auto"/>
            <w:shd w:val="clear"/>
            <w:vAlign w:val="center"/>
          </w:tcPr>
          <w:p w14:paraId="2CD8EE74">
            <w:pPr>
              <w:pStyle w:val="29"/>
              <w:keepNext w:val="0"/>
              <w:keepLines w:val="0"/>
              <w:widowControl/>
              <w:suppressLineNumbers w:val="0"/>
              <w:jc w:val="center"/>
            </w:pPr>
            <w:r>
              <w:t>0,503</w:t>
            </w:r>
          </w:p>
        </w:tc>
        <w:tc>
          <w:tcPr>
            <w:tcW w:w="878" w:type="dxa"/>
            <w:shd w:val="clear"/>
            <w:vAlign w:val="center"/>
          </w:tcPr>
          <w:p w14:paraId="67DBA9CC">
            <w:pPr>
              <w:pStyle w:val="29"/>
              <w:keepNext w:val="0"/>
              <w:keepLines w:val="0"/>
              <w:widowControl/>
              <w:suppressLineNumbers w:val="0"/>
              <w:jc w:val="center"/>
            </w:pPr>
            <w:r>
              <w:t>2,894</w:t>
            </w:r>
          </w:p>
        </w:tc>
        <w:tc>
          <w:tcPr>
            <w:tcW w:w="3601" w:type="dxa"/>
            <w:shd w:val="clear"/>
            <w:vAlign w:val="center"/>
          </w:tcPr>
          <w:p w14:paraId="381BDE92">
            <w:pPr>
              <w:pStyle w:val="29"/>
              <w:keepNext w:val="0"/>
              <w:keepLines w:val="0"/>
              <w:widowControl/>
              <w:suppressLineNumbers w:val="0"/>
              <w:jc w:val="center"/>
            </w:pPr>
            <w:r>
              <w:t>0,305</w:t>
            </w:r>
          </w:p>
        </w:tc>
      </w:tr>
      <w:tr w14:paraId="1F155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jc w:val="center"/>
        </w:trPr>
        <w:tc>
          <w:tcPr>
            <w:tcW w:w="0" w:type="auto"/>
            <w:shd w:val="clear"/>
            <w:vAlign w:val="center"/>
          </w:tcPr>
          <w:p w14:paraId="50B44A01">
            <w:pPr>
              <w:pStyle w:val="29"/>
              <w:keepNext w:val="0"/>
              <w:keepLines w:val="0"/>
              <w:widowControl/>
              <w:suppressLineNumbers w:val="0"/>
              <w:jc w:val="center"/>
            </w:pPr>
            <w:r>
              <w:t>2</w:t>
            </w:r>
          </w:p>
        </w:tc>
        <w:tc>
          <w:tcPr>
            <w:tcW w:w="0" w:type="auto"/>
            <w:shd w:val="clear"/>
            <w:vAlign w:val="center"/>
          </w:tcPr>
          <w:p w14:paraId="7746EA03">
            <w:pPr>
              <w:pStyle w:val="29"/>
              <w:keepNext w:val="0"/>
              <w:keepLines w:val="0"/>
              <w:widowControl/>
              <w:suppressLineNumbers w:val="0"/>
              <w:jc w:val="center"/>
            </w:pPr>
            <w:r>
              <w:t>В – контекст</w:t>
            </w:r>
          </w:p>
        </w:tc>
        <w:tc>
          <w:tcPr>
            <w:tcW w:w="0" w:type="auto"/>
            <w:shd w:val="clear"/>
            <w:vAlign w:val="center"/>
          </w:tcPr>
          <w:p w14:paraId="355453CE">
            <w:pPr>
              <w:pStyle w:val="29"/>
              <w:keepNext w:val="0"/>
              <w:keepLines w:val="0"/>
              <w:widowControl/>
              <w:suppressLineNumbers w:val="0"/>
              <w:jc w:val="center"/>
            </w:pPr>
            <w:r>
              <w:t>97,06</w:t>
            </w:r>
          </w:p>
        </w:tc>
        <w:tc>
          <w:tcPr>
            <w:tcW w:w="0" w:type="auto"/>
            <w:shd w:val="clear"/>
            <w:vAlign w:val="center"/>
          </w:tcPr>
          <w:p w14:paraId="7E6F8A07">
            <w:pPr>
              <w:pStyle w:val="29"/>
              <w:keepNext w:val="0"/>
              <w:keepLines w:val="0"/>
              <w:widowControl/>
              <w:suppressLineNumbers w:val="0"/>
              <w:jc w:val="center"/>
            </w:pPr>
            <w:r>
              <w:t>0,685</w:t>
            </w:r>
          </w:p>
        </w:tc>
        <w:tc>
          <w:tcPr>
            <w:tcW w:w="878" w:type="dxa"/>
            <w:shd w:val="clear"/>
            <w:vAlign w:val="center"/>
          </w:tcPr>
          <w:p w14:paraId="4E91551B">
            <w:pPr>
              <w:pStyle w:val="29"/>
              <w:keepNext w:val="0"/>
              <w:keepLines w:val="0"/>
              <w:widowControl/>
              <w:suppressLineNumbers w:val="0"/>
              <w:jc w:val="center"/>
            </w:pPr>
            <w:r>
              <w:t>2,925</w:t>
            </w:r>
          </w:p>
        </w:tc>
        <w:tc>
          <w:tcPr>
            <w:tcW w:w="3601" w:type="dxa"/>
            <w:shd w:val="clear"/>
            <w:vAlign w:val="center"/>
          </w:tcPr>
          <w:p w14:paraId="6D9E2198">
            <w:pPr>
              <w:pStyle w:val="29"/>
              <w:keepNext w:val="0"/>
              <w:keepLines w:val="0"/>
              <w:widowControl/>
              <w:suppressLineNumbers w:val="0"/>
              <w:jc w:val="center"/>
            </w:pPr>
            <w:r>
              <w:t>0,954</w:t>
            </w:r>
          </w:p>
        </w:tc>
      </w:tr>
      <w:tr w14:paraId="210FC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jc w:val="center"/>
        </w:trPr>
        <w:tc>
          <w:tcPr>
            <w:tcW w:w="0" w:type="auto"/>
            <w:shd w:val="clear"/>
            <w:vAlign w:val="center"/>
          </w:tcPr>
          <w:p w14:paraId="0DC168A0">
            <w:pPr>
              <w:pStyle w:val="29"/>
              <w:keepNext w:val="0"/>
              <w:keepLines w:val="0"/>
              <w:widowControl/>
              <w:suppressLineNumbers w:val="0"/>
              <w:jc w:val="center"/>
            </w:pPr>
            <w:r>
              <w:t>2</w:t>
            </w:r>
          </w:p>
        </w:tc>
        <w:tc>
          <w:tcPr>
            <w:tcW w:w="0" w:type="auto"/>
            <w:shd w:val="clear"/>
            <w:vAlign w:val="center"/>
          </w:tcPr>
          <w:p w14:paraId="384DE788">
            <w:pPr>
              <w:pStyle w:val="29"/>
              <w:keepNext w:val="0"/>
              <w:keepLines w:val="0"/>
              <w:widowControl/>
              <w:suppressLineNumbers w:val="0"/>
              <w:jc w:val="center"/>
            </w:pPr>
            <w:r>
              <w:t>Г – оба механизма</w:t>
            </w:r>
          </w:p>
        </w:tc>
        <w:tc>
          <w:tcPr>
            <w:tcW w:w="0" w:type="auto"/>
            <w:shd w:val="clear"/>
            <w:vAlign w:val="center"/>
          </w:tcPr>
          <w:p w14:paraId="7C817EB0">
            <w:pPr>
              <w:pStyle w:val="29"/>
              <w:keepNext w:val="0"/>
              <w:keepLines w:val="0"/>
              <w:widowControl/>
              <w:suppressLineNumbers w:val="0"/>
              <w:jc w:val="center"/>
            </w:pPr>
            <w:r>
              <w:t>73,13</w:t>
            </w:r>
          </w:p>
        </w:tc>
        <w:tc>
          <w:tcPr>
            <w:tcW w:w="0" w:type="auto"/>
            <w:shd w:val="clear"/>
            <w:vAlign w:val="center"/>
          </w:tcPr>
          <w:p w14:paraId="46A3E8C8">
            <w:pPr>
              <w:pStyle w:val="29"/>
              <w:keepNext w:val="0"/>
              <w:keepLines w:val="0"/>
              <w:widowControl/>
              <w:suppressLineNumbers w:val="0"/>
              <w:jc w:val="center"/>
            </w:pPr>
            <w:r>
              <w:t>0,660</w:t>
            </w:r>
          </w:p>
        </w:tc>
        <w:tc>
          <w:tcPr>
            <w:tcW w:w="878" w:type="dxa"/>
            <w:shd w:val="clear"/>
            <w:vAlign w:val="center"/>
          </w:tcPr>
          <w:p w14:paraId="2B8EFE1A">
            <w:pPr>
              <w:pStyle w:val="29"/>
              <w:keepNext w:val="0"/>
              <w:keepLines w:val="0"/>
              <w:widowControl/>
              <w:suppressLineNumbers w:val="0"/>
              <w:jc w:val="center"/>
            </w:pPr>
            <w:r>
              <w:t>2,887</w:t>
            </w:r>
          </w:p>
        </w:tc>
        <w:tc>
          <w:tcPr>
            <w:tcW w:w="3601" w:type="dxa"/>
            <w:shd w:val="clear"/>
            <w:vAlign w:val="center"/>
          </w:tcPr>
          <w:p w14:paraId="414EA67C">
            <w:pPr>
              <w:pStyle w:val="29"/>
              <w:keepNext w:val="0"/>
              <w:keepLines w:val="0"/>
              <w:widowControl/>
              <w:suppressLineNumbers w:val="0"/>
              <w:jc w:val="center"/>
            </w:pPr>
            <w:r>
              <w:t>0,708</w:t>
            </w:r>
          </w:p>
        </w:tc>
      </w:tr>
      <w:tr w14:paraId="0F1C6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jc w:val="center"/>
        </w:trPr>
        <w:tc>
          <w:tcPr>
            <w:tcW w:w="0" w:type="auto"/>
            <w:shd w:val="clear"/>
            <w:vAlign w:val="center"/>
          </w:tcPr>
          <w:p w14:paraId="38DD1B76">
            <w:pPr>
              <w:pStyle w:val="29"/>
              <w:keepNext w:val="0"/>
              <w:keepLines w:val="0"/>
              <w:widowControl/>
              <w:suppressLineNumbers w:val="0"/>
              <w:jc w:val="center"/>
            </w:pPr>
            <w:r>
              <w:t>5</w:t>
            </w:r>
          </w:p>
        </w:tc>
        <w:tc>
          <w:tcPr>
            <w:tcW w:w="0" w:type="auto"/>
            <w:shd w:val="clear"/>
            <w:vAlign w:val="center"/>
          </w:tcPr>
          <w:p w14:paraId="76892BC0">
            <w:pPr>
              <w:pStyle w:val="29"/>
              <w:keepNext w:val="0"/>
              <w:keepLines w:val="0"/>
              <w:widowControl/>
              <w:suppressLineNumbers w:val="0"/>
              <w:jc w:val="center"/>
            </w:pPr>
            <w:r>
              <w:t>А – без оба механизма</w:t>
            </w:r>
          </w:p>
        </w:tc>
        <w:tc>
          <w:tcPr>
            <w:tcW w:w="0" w:type="auto"/>
            <w:shd w:val="clear"/>
            <w:vAlign w:val="center"/>
          </w:tcPr>
          <w:p w14:paraId="7459CCA4">
            <w:pPr>
              <w:pStyle w:val="29"/>
              <w:keepNext w:val="0"/>
              <w:keepLines w:val="0"/>
              <w:widowControl/>
              <w:suppressLineNumbers w:val="0"/>
              <w:jc w:val="center"/>
            </w:pPr>
            <w:r>
              <w:t>66,96</w:t>
            </w:r>
          </w:p>
        </w:tc>
        <w:tc>
          <w:tcPr>
            <w:tcW w:w="0" w:type="auto"/>
            <w:shd w:val="clear"/>
            <w:vAlign w:val="center"/>
          </w:tcPr>
          <w:p w14:paraId="4B5505D4">
            <w:pPr>
              <w:pStyle w:val="29"/>
              <w:keepNext w:val="0"/>
              <w:keepLines w:val="0"/>
              <w:widowControl/>
              <w:suppressLineNumbers w:val="0"/>
              <w:jc w:val="center"/>
            </w:pPr>
            <w:r>
              <w:t>0,311</w:t>
            </w:r>
          </w:p>
        </w:tc>
        <w:tc>
          <w:tcPr>
            <w:tcW w:w="878" w:type="dxa"/>
            <w:shd w:val="clear"/>
            <w:vAlign w:val="center"/>
          </w:tcPr>
          <w:p w14:paraId="5BF6822E">
            <w:pPr>
              <w:pStyle w:val="29"/>
              <w:keepNext w:val="0"/>
              <w:keepLines w:val="0"/>
              <w:widowControl/>
              <w:suppressLineNumbers w:val="0"/>
              <w:jc w:val="center"/>
            </w:pPr>
            <w:r>
              <w:t>6,838</w:t>
            </w:r>
          </w:p>
        </w:tc>
        <w:tc>
          <w:tcPr>
            <w:tcW w:w="3601" w:type="dxa"/>
            <w:shd w:val="clear"/>
            <w:vAlign w:val="center"/>
          </w:tcPr>
          <w:p w14:paraId="65F6EB57">
            <w:pPr>
              <w:pStyle w:val="29"/>
              <w:keepNext w:val="0"/>
              <w:keepLines w:val="0"/>
              <w:widowControl/>
              <w:suppressLineNumbers w:val="0"/>
              <w:jc w:val="center"/>
            </w:pPr>
            <w:r>
              <w:t>0,000</w:t>
            </w:r>
          </w:p>
        </w:tc>
      </w:tr>
      <w:tr w14:paraId="25CB0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jc w:val="center"/>
        </w:trPr>
        <w:tc>
          <w:tcPr>
            <w:tcW w:w="0" w:type="auto"/>
            <w:shd w:val="clear"/>
            <w:vAlign w:val="center"/>
          </w:tcPr>
          <w:p w14:paraId="343B9721">
            <w:pPr>
              <w:pStyle w:val="29"/>
              <w:keepNext w:val="0"/>
              <w:keepLines w:val="0"/>
              <w:widowControl/>
              <w:suppressLineNumbers w:val="0"/>
              <w:jc w:val="center"/>
            </w:pPr>
            <w:r>
              <w:t>5</w:t>
            </w:r>
          </w:p>
        </w:tc>
        <w:tc>
          <w:tcPr>
            <w:tcW w:w="0" w:type="auto"/>
            <w:shd w:val="clear"/>
            <w:vAlign w:val="center"/>
          </w:tcPr>
          <w:p w14:paraId="609C7EDE">
            <w:pPr>
              <w:pStyle w:val="29"/>
              <w:keepNext w:val="0"/>
              <w:keepLines w:val="0"/>
              <w:widowControl/>
              <w:suppressLineNumbers w:val="0"/>
              <w:jc w:val="center"/>
            </w:pPr>
            <w:r>
              <w:t>Б – преклапање</w:t>
            </w:r>
          </w:p>
        </w:tc>
        <w:tc>
          <w:tcPr>
            <w:tcW w:w="0" w:type="auto"/>
            <w:shd w:val="clear"/>
            <w:vAlign w:val="center"/>
          </w:tcPr>
          <w:p w14:paraId="1D24FEB7">
            <w:pPr>
              <w:pStyle w:val="29"/>
              <w:keepNext w:val="0"/>
              <w:keepLines w:val="0"/>
              <w:widowControl/>
              <w:suppressLineNumbers w:val="0"/>
              <w:jc w:val="center"/>
            </w:pPr>
            <w:r>
              <w:t>64,46</w:t>
            </w:r>
          </w:p>
        </w:tc>
        <w:tc>
          <w:tcPr>
            <w:tcW w:w="0" w:type="auto"/>
            <w:shd w:val="clear"/>
            <w:vAlign w:val="center"/>
          </w:tcPr>
          <w:p w14:paraId="297DFBE9">
            <w:pPr>
              <w:pStyle w:val="29"/>
              <w:keepNext w:val="0"/>
              <w:keepLines w:val="0"/>
              <w:widowControl/>
              <w:suppressLineNumbers w:val="0"/>
              <w:jc w:val="center"/>
            </w:pPr>
            <w:r>
              <w:t>0,343</w:t>
            </w:r>
          </w:p>
        </w:tc>
        <w:tc>
          <w:tcPr>
            <w:tcW w:w="878" w:type="dxa"/>
            <w:shd w:val="clear"/>
            <w:vAlign w:val="center"/>
          </w:tcPr>
          <w:p w14:paraId="4357680A">
            <w:pPr>
              <w:pStyle w:val="29"/>
              <w:keepNext w:val="0"/>
              <w:keepLines w:val="0"/>
              <w:widowControl/>
              <w:suppressLineNumbers w:val="0"/>
              <w:jc w:val="center"/>
            </w:pPr>
            <w:r>
              <w:t>6,659</w:t>
            </w:r>
          </w:p>
        </w:tc>
        <w:tc>
          <w:tcPr>
            <w:tcW w:w="3601" w:type="dxa"/>
            <w:shd w:val="clear"/>
            <w:vAlign w:val="center"/>
          </w:tcPr>
          <w:p w14:paraId="6B3C0F5B">
            <w:pPr>
              <w:pStyle w:val="29"/>
              <w:keepNext w:val="0"/>
              <w:keepLines w:val="0"/>
              <w:widowControl/>
              <w:suppressLineNumbers w:val="0"/>
              <w:jc w:val="center"/>
            </w:pPr>
            <w:r>
              <w:t>0,000</w:t>
            </w:r>
          </w:p>
        </w:tc>
      </w:tr>
      <w:tr w14:paraId="7447C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jc w:val="center"/>
        </w:trPr>
        <w:tc>
          <w:tcPr>
            <w:tcW w:w="0" w:type="auto"/>
            <w:shd w:val="clear"/>
            <w:vAlign w:val="center"/>
          </w:tcPr>
          <w:p w14:paraId="41AB00F6">
            <w:pPr>
              <w:pStyle w:val="29"/>
              <w:keepNext w:val="0"/>
              <w:keepLines w:val="0"/>
              <w:widowControl/>
              <w:suppressLineNumbers w:val="0"/>
              <w:jc w:val="center"/>
            </w:pPr>
            <w:r>
              <w:t>5</w:t>
            </w:r>
          </w:p>
        </w:tc>
        <w:tc>
          <w:tcPr>
            <w:tcW w:w="0" w:type="auto"/>
            <w:shd w:val="clear"/>
            <w:vAlign w:val="center"/>
          </w:tcPr>
          <w:p w14:paraId="0B9AC253">
            <w:pPr>
              <w:pStyle w:val="29"/>
              <w:keepNext w:val="0"/>
              <w:keepLines w:val="0"/>
              <w:widowControl/>
              <w:suppressLineNumbers w:val="0"/>
              <w:jc w:val="center"/>
            </w:pPr>
            <w:r>
              <w:t>В – контекст</w:t>
            </w:r>
          </w:p>
        </w:tc>
        <w:tc>
          <w:tcPr>
            <w:tcW w:w="0" w:type="auto"/>
            <w:shd w:val="clear"/>
            <w:vAlign w:val="center"/>
          </w:tcPr>
          <w:p w14:paraId="580A06C9">
            <w:pPr>
              <w:pStyle w:val="29"/>
              <w:keepNext w:val="0"/>
              <w:keepLines w:val="0"/>
              <w:widowControl/>
              <w:suppressLineNumbers w:val="0"/>
              <w:jc w:val="center"/>
            </w:pPr>
            <w:r>
              <w:t>67,99</w:t>
            </w:r>
          </w:p>
        </w:tc>
        <w:tc>
          <w:tcPr>
            <w:tcW w:w="0" w:type="auto"/>
            <w:shd w:val="clear"/>
            <w:vAlign w:val="center"/>
          </w:tcPr>
          <w:p w14:paraId="5414EE6F">
            <w:pPr>
              <w:pStyle w:val="29"/>
              <w:keepNext w:val="0"/>
              <w:keepLines w:val="0"/>
              <w:widowControl/>
              <w:suppressLineNumbers w:val="0"/>
              <w:jc w:val="center"/>
            </w:pPr>
            <w:r>
              <w:t>0,263</w:t>
            </w:r>
          </w:p>
        </w:tc>
        <w:tc>
          <w:tcPr>
            <w:tcW w:w="878" w:type="dxa"/>
            <w:shd w:val="clear"/>
            <w:vAlign w:val="center"/>
          </w:tcPr>
          <w:p w14:paraId="6D355C5D">
            <w:pPr>
              <w:pStyle w:val="29"/>
              <w:keepNext w:val="0"/>
              <w:keepLines w:val="0"/>
              <w:widowControl/>
              <w:suppressLineNumbers w:val="0"/>
              <w:jc w:val="center"/>
            </w:pPr>
            <w:r>
              <w:t>6,682</w:t>
            </w:r>
          </w:p>
        </w:tc>
        <w:tc>
          <w:tcPr>
            <w:tcW w:w="3601" w:type="dxa"/>
            <w:shd w:val="clear"/>
            <w:vAlign w:val="center"/>
          </w:tcPr>
          <w:p w14:paraId="533676CB">
            <w:pPr>
              <w:pStyle w:val="29"/>
              <w:keepNext w:val="0"/>
              <w:keepLines w:val="0"/>
              <w:widowControl/>
              <w:suppressLineNumbers w:val="0"/>
              <w:jc w:val="center"/>
            </w:pPr>
            <w:r>
              <w:t>0,000</w:t>
            </w:r>
          </w:p>
        </w:tc>
      </w:tr>
      <w:tr w14:paraId="46FA3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jc w:val="center"/>
        </w:trPr>
        <w:tc>
          <w:tcPr>
            <w:tcW w:w="0" w:type="auto"/>
            <w:shd w:val="clear"/>
            <w:vAlign w:val="center"/>
          </w:tcPr>
          <w:p w14:paraId="6DF3443B">
            <w:pPr>
              <w:pStyle w:val="29"/>
              <w:keepNext w:val="0"/>
              <w:keepLines w:val="0"/>
              <w:widowControl/>
              <w:suppressLineNumbers w:val="0"/>
              <w:jc w:val="center"/>
            </w:pPr>
            <w:r>
              <w:t>5</w:t>
            </w:r>
          </w:p>
        </w:tc>
        <w:tc>
          <w:tcPr>
            <w:tcW w:w="0" w:type="auto"/>
            <w:shd w:val="clear"/>
            <w:vAlign w:val="center"/>
          </w:tcPr>
          <w:p w14:paraId="137F6CFF">
            <w:pPr>
              <w:pStyle w:val="29"/>
              <w:keepNext w:val="0"/>
              <w:keepLines w:val="0"/>
              <w:widowControl/>
              <w:suppressLineNumbers w:val="0"/>
              <w:jc w:val="center"/>
            </w:pPr>
            <w:r>
              <w:t>Г – оба механизма</w:t>
            </w:r>
          </w:p>
        </w:tc>
        <w:tc>
          <w:tcPr>
            <w:tcW w:w="0" w:type="auto"/>
            <w:shd w:val="clear"/>
            <w:vAlign w:val="center"/>
          </w:tcPr>
          <w:p w14:paraId="39D22AD1">
            <w:pPr>
              <w:pStyle w:val="29"/>
              <w:keepNext w:val="0"/>
              <w:keepLines w:val="0"/>
              <w:widowControl/>
              <w:suppressLineNumbers w:val="0"/>
              <w:jc w:val="center"/>
            </w:pPr>
            <w:r>
              <w:t>63,58</w:t>
            </w:r>
          </w:p>
        </w:tc>
        <w:tc>
          <w:tcPr>
            <w:tcW w:w="0" w:type="auto"/>
            <w:shd w:val="clear"/>
            <w:vAlign w:val="center"/>
          </w:tcPr>
          <w:p w14:paraId="0E816DEE">
            <w:pPr>
              <w:pStyle w:val="29"/>
              <w:keepNext w:val="0"/>
              <w:keepLines w:val="0"/>
              <w:widowControl/>
              <w:suppressLineNumbers w:val="0"/>
              <w:jc w:val="center"/>
            </w:pPr>
            <w:r>
              <w:t>0,274</w:t>
            </w:r>
          </w:p>
        </w:tc>
        <w:tc>
          <w:tcPr>
            <w:tcW w:w="878" w:type="dxa"/>
            <w:shd w:val="clear"/>
            <w:vAlign w:val="center"/>
          </w:tcPr>
          <w:p w14:paraId="63F6B12F">
            <w:pPr>
              <w:pStyle w:val="29"/>
              <w:keepNext w:val="0"/>
              <w:keepLines w:val="0"/>
              <w:widowControl/>
              <w:suppressLineNumbers w:val="0"/>
              <w:jc w:val="center"/>
            </w:pPr>
            <w:r>
              <w:t>6,914</w:t>
            </w:r>
          </w:p>
        </w:tc>
        <w:tc>
          <w:tcPr>
            <w:tcW w:w="3601" w:type="dxa"/>
            <w:shd w:val="clear"/>
            <w:vAlign w:val="center"/>
          </w:tcPr>
          <w:p w14:paraId="1D7D1036">
            <w:pPr>
              <w:pStyle w:val="29"/>
              <w:keepNext w:val="0"/>
              <w:keepLines w:val="0"/>
              <w:widowControl/>
              <w:suppressLineNumbers w:val="0"/>
              <w:jc w:val="center"/>
            </w:pPr>
            <w:r>
              <w:t>0,000</w:t>
            </w:r>
          </w:p>
        </w:tc>
      </w:tr>
      <w:tr w14:paraId="71876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jc w:val="center"/>
        </w:trPr>
        <w:tc>
          <w:tcPr>
            <w:tcW w:w="0" w:type="auto"/>
            <w:shd w:val="clear"/>
            <w:vAlign w:val="center"/>
          </w:tcPr>
          <w:p w14:paraId="2C12125D">
            <w:pPr>
              <w:pStyle w:val="29"/>
              <w:keepNext w:val="0"/>
              <w:keepLines w:val="0"/>
              <w:widowControl/>
              <w:suppressLineNumbers w:val="0"/>
              <w:jc w:val="center"/>
            </w:pPr>
            <w:r>
              <w:t>10</w:t>
            </w:r>
          </w:p>
        </w:tc>
        <w:tc>
          <w:tcPr>
            <w:tcW w:w="0" w:type="auto"/>
            <w:shd w:val="clear"/>
            <w:vAlign w:val="center"/>
          </w:tcPr>
          <w:p w14:paraId="0FC35FF1">
            <w:pPr>
              <w:pStyle w:val="29"/>
              <w:keepNext w:val="0"/>
              <w:keepLines w:val="0"/>
              <w:widowControl/>
              <w:suppressLineNumbers w:val="0"/>
              <w:jc w:val="center"/>
            </w:pPr>
            <w:r>
              <w:t>А – без оба механизма</w:t>
            </w:r>
          </w:p>
        </w:tc>
        <w:tc>
          <w:tcPr>
            <w:tcW w:w="0" w:type="auto"/>
            <w:shd w:val="clear"/>
            <w:vAlign w:val="center"/>
          </w:tcPr>
          <w:p w14:paraId="119785F5">
            <w:pPr>
              <w:pStyle w:val="29"/>
              <w:keepNext w:val="0"/>
              <w:keepLines w:val="0"/>
              <w:widowControl/>
              <w:suppressLineNumbers w:val="0"/>
              <w:jc w:val="center"/>
            </w:pPr>
            <w:r>
              <w:t>62,12</w:t>
            </w:r>
          </w:p>
        </w:tc>
        <w:tc>
          <w:tcPr>
            <w:tcW w:w="0" w:type="auto"/>
            <w:shd w:val="clear"/>
            <w:vAlign w:val="center"/>
          </w:tcPr>
          <w:p w14:paraId="3A888096">
            <w:pPr>
              <w:pStyle w:val="29"/>
              <w:keepNext w:val="0"/>
              <w:keepLines w:val="0"/>
              <w:widowControl/>
              <w:suppressLineNumbers w:val="0"/>
              <w:jc w:val="center"/>
            </w:pPr>
            <w:r>
              <w:t>0,262</w:t>
            </w:r>
          </w:p>
        </w:tc>
        <w:tc>
          <w:tcPr>
            <w:tcW w:w="878" w:type="dxa"/>
            <w:shd w:val="clear"/>
            <w:vAlign w:val="center"/>
          </w:tcPr>
          <w:p w14:paraId="2E4F12A8">
            <w:pPr>
              <w:pStyle w:val="29"/>
              <w:keepNext w:val="0"/>
              <w:keepLines w:val="0"/>
              <w:widowControl/>
              <w:suppressLineNumbers w:val="0"/>
              <w:jc w:val="center"/>
            </w:pPr>
            <w:r>
              <w:t>12,297</w:t>
            </w:r>
          </w:p>
        </w:tc>
        <w:tc>
          <w:tcPr>
            <w:tcW w:w="3601" w:type="dxa"/>
            <w:shd w:val="clear"/>
            <w:vAlign w:val="center"/>
          </w:tcPr>
          <w:p w14:paraId="66115047">
            <w:pPr>
              <w:pStyle w:val="29"/>
              <w:keepNext w:val="0"/>
              <w:keepLines w:val="0"/>
              <w:widowControl/>
              <w:suppressLineNumbers w:val="0"/>
              <w:jc w:val="center"/>
            </w:pPr>
            <w:r>
              <w:t>0,254</w:t>
            </w:r>
          </w:p>
        </w:tc>
      </w:tr>
      <w:tr w14:paraId="6D6D2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jc w:val="center"/>
        </w:trPr>
        <w:tc>
          <w:tcPr>
            <w:tcW w:w="0" w:type="auto"/>
            <w:shd w:val="clear"/>
            <w:vAlign w:val="center"/>
          </w:tcPr>
          <w:p w14:paraId="5FE391CB">
            <w:pPr>
              <w:pStyle w:val="29"/>
              <w:keepNext w:val="0"/>
              <w:keepLines w:val="0"/>
              <w:widowControl/>
              <w:suppressLineNumbers w:val="0"/>
              <w:jc w:val="center"/>
            </w:pPr>
            <w:r>
              <w:t>10</w:t>
            </w:r>
          </w:p>
        </w:tc>
        <w:tc>
          <w:tcPr>
            <w:tcW w:w="0" w:type="auto"/>
            <w:shd w:val="clear"/>
            <w:vAlign w:val="center"/>
          </w:tcPr>
          <w:p w14:paraId="4CEDE15D">
            <w:pPr>
              <w:pStyle w:val="29"/>
              <w:keepNext w:val="0"/>
              <w:keepLines w:val="0"/>
              <w:widowControl/>
              <w:suppressLineNumbers w:val="0"/>
              <w:jc w:val="center"/>
            </w:pPr>
            <w:r>
              <w:t>Б – преклапање</w:t>
            </w:r>
          </w:p>
        </w:tc>
        <w:tc>
          <w:tcPr>
            <w:tcW w:w="0" w:type="auto"/>
            <w:shd w:val="clear"/>
            <w:vAlign w:val="center"/>
          </w:tcPr>
          <w:p w14:paraId="66BAF52D">
            <w:pPr>
              <w:pStyle w:val="29"/>
              <w:keepNext w:val="0"/>
              <w:keepLines w:val="0"/>
              <w:widowControl/>
              <w:suppressLineNumbers w:val="0"/>
              <w:jc w:val="center"/>
            </w:pPr>
            <w:r>
              <w:t>61,53</w:t>
            </w:r>
          </w:p>
        </w:tc>
        <w:tc>
          <w:tcPr>
            <w:tcW w:w="0" w:type="auto"/>
            <w:shd w:val="clear"/>
            <w:vAlign w:val="center"/>
          </w:tcPr>
          <w:p w14:paraId="6942A4C5">
            <w:pPr>
              <w:pStyle w:val="29"/>
              <w:keepNext w:val="0"/>
              <w:keepLines w:val="0"/>
              <w:widowControl/>
              <w:suppressLineNumbers w:val="0"/>
              <w:jc w:val="center"/>
            </w:pPr>
            <w:r>
              <w:t>0,261</w:t>
            </w:r>
          </w:p>
        </w:tc>
        <w:tc>
          <w:tcPr>
            <w:tcW w:w="878" w:type="dxa"/>
            <w:shd w:val="clear"/>
            <w:vAlign w:val="center"/>
          </w:tcPr>
          <w:p w14:paraId="5E9F2852">
            <w:pPr>
              <w:pStyle w:val="29"/>
              <w:keepNext w:val="0"/>
              <w:keepLines w:val="0"/>
              <w:widowControl/>
              <w:suppressLineNumbers w:val="0"/>
              <w:jc w:val="center"/>
            </w:pPr>
            <w:r>
              <w:t>12,251</w:t>
            </w:r>
          </w:p>
        </w:tc>
        <w:tc>
          <w:tcPr>
            <w:tcW w:w="3601" w:type="dxa"/>
            <w:shd w:val="clear"/>
            <w:vAlign w:val="center"/>
          </w:tcPr>
          <w:p w14:paraId="11B55742">
            <w:pPr>
              <w:pStyle w:val="29"/>
              <w:keepNext w:val="0"/>
              <w:keepLines w:val="0"/>
              <w:widowControl/>
              <w:suppressLineNumbers w:val="0"/>
              <w:jc w:val="center"/>
            </w:pPr>
            <w:r>
              <w:t>0,228</w:t>
            </w:r>
          </w:p>
        </w:tc>
      </w:tr>
      <w:tr w14:paraId="3BADE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jc w:val="center"/>
        </w:trPr>
        <w:tc>
          <w:tcPr>
            <w:tcW w:w="0" w:type="auto"/>
            <w:shd w:val="clear"/>
            <w:vAlign w:val="center"/>
          </w:tcPr>
          <w:p w14:paraId="3A0784B6">
            <w:pPr>
              <w:pStyle w:val="29"/>
              <w:keepNext w:val="0"/>
              <w:keepLines w:val="0"/>
              <w:widowControl/>
              <w:suppressLineNumbers w:val="0"/>
              <w:jc w:val="center"/>
            </w:pPr>
            <w:r>
              <w:t>10</w:t>
            </w:r>
          </w:p>
        </w:tc>
        <w:tc>
          <w:tcPr>
            <w:tcW w:w="0" w:type="auto"/>
            <w:shd w:val="clear"/>
            <w:vAlign w:val="center"/>
          </w:tcPr>
          <w:p w14:paraId="470BBB5F">
            <w:pPr>
              <w:pStyle w:val="29"/>
              <w:keepNext w:val="0"/>
              <w:keepLines w:val="0"/>
              <w:widowControl/>
              <w:suppressLineNumbers w:val="0"/>
              <w:jc w:val="center"/>
            </w:pPr>
            <w:r>
              <w:t>В – контекст</w:t>
            </w:r>
          </w:p>
        </w:tc>
        <w:tc>
          <w:tcPr>
            <w:tcW w:w="0" w:type="auto"/>
            <w:shd w:val="clear"/>
            <w:vAlign w:val="center"/>
          </w:tcPr>
          <w:p w14:paraId="03904B80">
            <w:pPr>
              <w:pStyle w:val="29"/>
              <w:keepNext w:val="0"/>
              <w:keepLines w:val="0"/>
              <w:widowControl/>
              <w:suppressLineNumbers w:val="0"/>
              <w:jc w:val="center"/>
            </w:pPr>
            <w:r>
              <w:t>64,32</w:t>
            </w:r>
          </w:p>
        </w:tc>
        <w:tc>
          <w:tcPr>
            <w:tcW w:w="0" w:type="auto"/>
            <w:shd w:val="clear"/>
            <w:vAlign w:val="center"/>
          </w:tcPr>
          <w:p w14:paraId="35082A31">
            <w:pPr>
              <w:pStyle w:val="29"/>
              <w:keepNext w:val="0"/>
              <w:keepLines w:val="0"/>
              <w:widowControl/>
              <w:suppressLineNumbers w:val="0"/>
              <w:jc w:val="center"/>
            </w:pPr>
            <w:r>
              <w:t>0,210</w:t>
            </w:r>
          </w:p>
        </w:tc>
        <w:tc>
          <w:tcPr>
            <w:tcW w:w="878" w:type="dxa"/>
            <w:shd w:val="clear"/>
            <w:vAlign w:val="center"/>
          </w:tcPr>
          <w:p w14:paraId="3A6DF880">
            <w:pPr>
              <w:pStyle w:val="29"/>
              <w:keepNext w:val="0"/>
              <w:keepLines w:val="0"/>
              <w:widowControl/>
              <w:suppressLineNumbers w:val="0"/>
              <w:jc w:val="center"/>
            </w:pPr>
            <w:r>
              <w:t>12,264</w:t>
            </w:r>
          </w:p>
        </w:tc>
        <w:tc>
          <w:tcPr>
            <w:tcW w:w="3601" w:type="dxa"/>
            <w:shd w:val="clear"/>
            <w:vAlign w:val="center"/>
          </w:tcPr>
          <w:p w14:paraId="116B9EBB">
            <w:pPr>
              <w:pStyle w:val="29"/>
              <w:keepNext w:val="0"/>
              <w:keepLines w:val="0"/>
              <w:widowControl/>
              <w:suppressLineNumbers w:val="0"/>
              <w:jc w:val="center"/>
            </w:pPr>
            <w:r>
              <w:t>0,000</w:t>
            </w:r>
          </w:p>
        </w:tc>
      </w:tr>
      <w:tr w14:paraId="08D0D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jc w:val="center"/>
        </w:trPr>
        <w:tc>
          <w:tcPr>
            <w:tcW w:w="0" w:type="auto"/>
            <w:shd w:val="clear"/>
            <w:vAlign w:val="center"/>
          </w:tcPr>
          <w:p w14:paraId="558CA04F">
            <w:pPr>
              <w:pStyle w:val="29"/>
              <w:keepNext w:val="0"/>
              <w:keepLines w:val="0"/>
              <w:widowControl/>
              <w:suppressLineNumbers w:val="0"/>
              <w:jc w:val="center"/>
            </w:pPr>
            <w:r>
              <w:t>10</w:t>
            </w:r>
          </w:p>
        </w:tc>
        <w:tc>
          <w:tcPr>
            <w:tcW w:w="0" w:type="auto"/>
            <w:shd w:val="clear"/>
            <w:vAlign w:val="center"/>
          </w:tcPr>
          <w:p w14:paraId="75207552">
            <w:pPr>
              <w:pStyle w:val="29"/>
              <w:keepNext w:val="0"/>
              <w:keepLines w:val="0"/>
              <w:widowControl/>
              <w:suppressLineNumbers w:val="0"/>
              <w:jc w:val="center"/>
            </w:pPr>
            <w:r>
              <w:t>Г – оба механизма</w:t>
            </w:r>
          </w:p>
        </w:tc>
        <w:tc>
          <w:tcPr>
            <w:tcW w:w="0" w:type="auto"/>
            <w:shd w:val="clear"/>
            <w:vAlign w:val="center"/>
          </w:tcPr>
          <w:p w14:paraId="396EEB57">
            <w:pPr>
              <w:pStyle w:val="29"/>
              <w:keepNext w:val="0"/>
              <w:keepLines w:val="0"/>
              <w:widowControl/>
              <w:suppressLineNumbers w:val="0"/>
              <w:jc w:val="center"/>
            </w:pPr>
            <w:r>
              <w:t>61,67</w:t>
            </w:r>
          </w:p>
        </w:tc>
        <w:tc>
          <w:tcPr>
            <w:tcW w:w="0" w:type="auto"/>
            <w:shd w:val="clear"/>
            <w:vAlign w:val="center"/>
          </w:tcPr>
          <w:p w14:paraId="53968D78">
            <w:pPr>
              <w:pStyle w:val="29"/>
              <w:keepNext w:val="0"/>
              <w:keepLines w:val="0"/>
              <w:widowControl/>
              <w:suppressLineNumbers w:val="0"/>
              <w:jc w:val="center"/>
            </w:pPr>
            <w:r>
              <w:t>0,241</w:t>
            </w:r>
          </w:p>
        </w:tc>
        <w:tc>
          <w:tcPr>
            <w:tcW w:w="878" w:type="dxa"/>
            <w:shd w:val="clear"/>
            <w:vAlign w:val="center"/>
          </w:tcPr>
          <w:p w14:paraId="4ED29B32">
            <w:pPr>
              <w:pStyle w:val="29"/>
              <w:keepNext w:val="0"/>
              <w:keepLines w:val="0"/>
              <w:widowControl/>
              <w:suppressLineNumbers w:val="0"/>
              <w:jc w:val="center"/>
            </w:pPr>
            <w:r>
              <w:t>12,313</w:t>
            </w:r>
          </w:p>
        </w:tc>
        <w:tc>
          <w:tcPr>
            <w:tcW w:w="3601" w:type="dxa"/>
            <w:shd w:val="clear"/>
            <w:vAlign w:val="center"/>
          </w:tcPr>
          <w:p w14:paraId="15F443DC">
            <w:pPr>
              <w:pStyle w:val="29"/>
              <w:keepNext w:val="0"/>
              <w:keepLines w:val="0"/>
              <w:widowControl/>
              <w:suppressLineNumbers w:val="0"/>
              <w:jc w:val="center"/>
            </w:pPr>
            <w:r>
              <w:t>0,029</w:t>
            </w:r>
          </w:p>
        </w:tc>
      </w:tr>
    </w:tbl>
    <w:p w14:paraId="63559FD5">
      <w:pPr>
        <w:pStyle w:val="29"/>
        <w:ind w:firstLine="720"/>
        <w:jc w:val="both"/>
      </w:pPr>
    </w:p>
    <w:p w14:paraId="680BBD75">
      <w:pPr>
        <w:pStyle w:val="29"/>
        <w:jc w:val="center"/>
      </w:pPr>
      <w:r>
        <w:drawing>
          <wp:inline distT="0" distB="0" distL="114300" distR="114300">
            <wp:extent cx="5158740" cy="2453005"/>
            <wp:effectExtent l="0" t="0" r="7620" b="635"/>
            <wp:docPr id="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
                    <pic:cNvPicPr>
                      <a:picLocks noChangeAspect="1"/>
                    </pic:cNvPicPr>
                  </pic:nvPicPr>
                  <pic:blipFill>
                    <a:blip r:embed="rId13"/>
                    <a:stretch>
                      <a:fillRect/>
                    </a:stretch>
                  </pic:blipFill>
                  <pic:spPr>
                    <a:xfrm>
                      <a:off x="0" y="0"/>
                      <a:ext cx="5158740" cy="2453005"/>
                    </a:xfrm>
                    <a:prstGeom prst="rect">
                      <a:avLst/>
                    </a:prstGeom>
                    <a:noFill/>
                    <a:ln>
                      <a:noFill/>
                    </a:ln>
                  </pic:spPr>
                </pic:pic>
              </a:graphicData>
            </a:graphic>
          </wp:inline>
        </w:drawing>
      </w:r>
    </w:p>
    <w:p w14:paraId="5D33903E">
      <w:pPr>
        <w:pStyle w:val="29"/>
        <w:jc w:val="center"/>
        <w:rPr>
          <w:lang w:val="sr-Cyrl-BA"/>
        </w:rPr>
      </w:pPr>
      <w:r>
        <w:rPr>
          <w:lang w:val="sr-Cyrl-BA"/>
        </w:rPr>
        <w:t>Слика 7.5. Утицај корака обраде и режима коришћења контекста на WER на нивоу корпуса</w:t>
      </w:r>
    </w:p>
    <w:p w14:paraId="57D4709A">
      <w:pPr>
        <w:pStyle w:val="29"/>
        <w:jc w:val="center"/>
      </w:pPr>
      <w:r>
        <w:drawing>
          <wp:inline distT="0" distB="0" distL="114300" distR="114300">
            <wp:extent cx="5229225" cy="2526030"/>
            <wp:effectExtent l="0" t="0" r="13335" b="3810"/>
            <wp:docPr id="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3"/>
                    <pic:cNvPicPr>
                      <a:picLocks noChangeAspect="1"/>
                    </pic:cNvPicPr>
                  </pic:nvPicPr>
                  <pic:blipFill>
                    <a:blip r:embed="rId14"/>
                    <a:stretch>
                      <a:fillRect/>
                    </a:stretch>
                  </pic:blipFill>
                  <pic:spPr>
                    <a:xfrm>
                      <a:off x="0" y="0"/>
                      <a:ext cx="5229225" cy="2526030"/>
                    </a:xfrm>
                    <a:prstGeom prst="rect">
                      <a:avLst/>
                    </a:prstGeom>
                    <a:noFill/>
                    <a:ln>
                      <a:noFill/>
                    </a:ln>
                  </pic:spPr>
                </pic:pic>
              </a:graphicData>
            </a:graphic>
          </wp:inline>
        </w:drawing>
      </w:r>
    </w:p>
    <w:p w14:paraId="52C21318">
      <w:pPr>
        <w:pStyle w:val="29"/>
        <w:jc w:val="center"/>
        <w:rPr>
          <w:lang w:val="sr-Cyrl-BA"/>
        </w:rPr>
      </w:pPr>
      <w:r>
        <w:rPr>
          <w:lang w:val="sr-Cyrl-BA"/>
        </w:rPr>
        <w:t>Слика 7.</w:t>
      </w:r>
      <w:r>
        <w:t>6</w:t>
      </w:r>
      <w:r>
        <w:rPr>
          <w:lang w:val="sr-Cyrl-BA"/>
        </w:rPr>
        <w:t>. Утицај корака обраде и режима коришћења контекста на RTF</w:t>
      </w:r>
    </w:p>
    <w:p w14:paraId="52464B4C">
      <w:pPr>
        <w:pStyle w:val="29"/>
        <w:jc w:val="center"/>
      </w:pPr>
      <w:r>
        <w:drawing>
          <wp:inline distT="0" distB="0" distL="114300" distR="114300">
            <wp:extent cx="5135245" cy="2496185"/>
            <wp:effectExtent l="0" t="0" r="635" b="3175"/>
            <wp:docPr id="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4"/>
                    <pic:cNvPicPr>
                      <a:picLocks noChangeAspect="1"/>
                    </pic:cNvPicPr>
                  </pic:nvPicPr>
                  <pic:blipFill>
                    <a:blip r:embed="rId15"/>
                    <a:stretch>
                      <a:fillRect/>
                    </a:stretch>
                  </pic:blipFill>
                  <pic:spPr>
                    <a:xfrm>
                      <a:off x="0" y="0"/>
                      <a:ext cx="5135245" cy="2496185"/>
                    </a:xfrm>
                    <a:prstGeom prst="rect">
                      <a:avLst/>
                    </a:prstGeom>
                    <a:noFill/>
                    <a:ln>
                      <a:noFill/>
                    </a:ln>
                  </pic:spPr>
                </pic:pic>
              </a:graphicData>
            </a:graphic>
          </wp:inline>
        </w:drawing>
      </w:r>
    </w:p>
    <w:p w14:paraId="7487802F">
      <w:pPr>
        <w:pStyle w:val="29"/>
        <w:jc w:val="center"/>
        <w:rPr>
          <w:lang w:val="sr-Cyrl-BA"/>
        </w:rPr>
      </w:pPr>
      <w:r>
        <w:rPr>
          <w:lang w:val="sr-Cyrl-BA"/>
        </w:rPr>
        <w:t>Слика 7.</w:t>
      </w:r>
      <w:r>
        <w:t>7</w:t>
      </w:r>
      <w:r>
        <w:rPr>
          <w:lang w:val="sr-Cyrl-BA"/>
        </w:rPr>
        <w:t>. Процењено време до првог резултата за различите кораке обраде и режиме</w:t>
      </w:r>
    </w:p>
    <w:p w14:paraId="402B18FD">
      <w:pPr>
        <w:pStyle w:val="29"/>
        <w:ind w:firstLine="720"/>
        <w:jc w:val="both"/>
      </w:pPr>
      <w:r>
        <w:t>Резултати показују да на тачност сегментне транскрипције утичу и корак обраде и начин коришћења претходног акустичког и текстуалног контекста. Контролна транскрипција комплетних снимака остварила је WER на нивоу корпуса од 44,49%, док су све испитане конфигурације сегментне обраде имале већу стопу грешке.</w:t>
      </w:r>
    </w:p>
    <w:p w14:paraId="6A8E0518">
      <w:pPr>
        <w:pStyle w:val="29"/>
        <w:ind w:firstLine="720"/>
        <w:jc w:val="both"/>
      </w:pPr>
      <w:r>
        <w:t>Изражено повећање стопе грешке у сегментном режиму не мора бити последица искључиво ограниченог акустичког контекста Whisper модела, већ може делимично проистицати и из примењеног поступка спајања сегментних транскрипата. У овом истраживању коришћен је сопствени алгоритам који обухвата уклањање дуплираних делова текста, проверу преклапања уз праг од 40% и контролу броја препознатих речи у секунди. Иако су ови механизми уведени ради побољшања континуитета транскрипције, у појединим случајевима могли су довести до погрешног уклањања или задржавања речи и тиме допринети повећању WER-а. Пошто утицај појединачних компоненти алгоритма није засебно испитан, није могуће поуздано утврдити њихов допринос укупној грешци.</w:t>
      </w:r>
    </w:p>
    <w:p w14:paraId="0092A55C">
      <w:pPr>
        <w:pStyle w:val="29"/>
        <w:ind w:firstLine="720"/>
        <w:jc w:val="both"/>
      </w:pPr>
      <w:r>
        <w:t>При кораку од 2 секунде најнижи WER на нивоу корпуса остварен је применом само акустичког преклапања и износио је 65,35%. Без преклапања и текстуалног контекста WER је износио 78,56%, док је при примени само текстуалног контекста порастао на 97,06%. Комбинована примена оба механизма дала је WER од 73,13%. Ови резултати показују да акустичко преклапање може значајно да ублажи грешке на границама кратких сегмената, док пренос текстуалног контекста сам по себи није обезбедио побољшање тачности.</w:t>
      </w:r>
      <w:r>
        <w:rPr>
          <w:lang w:val="sr-Cyrl-BA"/>
        </w:rPr>
        <w:t xml:space="preserve"> </w:t>
      </w:r>
      <w:r>
        <w:t>При кораку од 5 секунди разлике између режима биле су мање. WER без оба механизма износио је 66,96%, применом само преклапања 64,46%, а само текстуалног контекста 67,99%. Најнижи WER од 63,58% остварен је комбинованом применом акустичког преклапања и текстуалног контекста. То указује да се при средњој дужини корака може остварити ограничена корист од истовремене примене оба механизма.</w:t>
      </w:r>
      <w:r>
        <w:rPr>
          <w:lang w:val="sr-Cyrl-BA"/>
        </w:rPr>
        <w:t xml:space="preserve"> </w:t>
      </w:r>
      <w:r>
        <w:t>При кораку од 10 секунди добијене су најниже вредности WER-а у целом експерименту. Без додатних механизама WER је износио 62,12%, са акустичким преклапањем 61,53%, са текстуалним контекстом 64,32%, а комбинованом применом 61,67%. Најбољи резултат остварен је режимом са акустичким преклапањем, али је разлика у односу на комбиновани режим износила свега око 0,1</w:t>
      </w:r>
      <w:r>
        <w:rPr>
          <w:lang w:val="sr-Cyrl-BA"/>
        </w:rPr>
        <w:t>4</w:t>
      </w:r>
      <w:r>
        <w:t xml:space="preserve"> процентних поена. У односу на контролни WER од 44,49%, најбоља сегментна конфигурација имала је повећање грешке од приближно 17,04 процентна поена.</w:t>
      </w:r>
    </w:p>
    <w:p w14:paraId="3E32C509">
      <w:pPr>
        <w:pStyle w:val="29"/>
        <w:ind w:firstLine="720"/>
        <w:jc w:val="both"/>
      </w:pPr>
      <w:r>
        <w:t>Са становишта брзине, све испитане конфигурације оствариле су укупан RTF мањи од један, што указује да је просечно време инференције било краће од трајања обрађеног аудио материјала. Најнижи RTF од 0,210 забележен је при кораку од 10 секунди и примени само текстуалног контекста, али ова конфигурација није имала најнижи WER. Најтачнија конфигурација, са кораком од 10 секунди и акустичким преклапањем, остварила је RTF од 0,261.</w:t>
      </w:r>
    </w:p>
    <w:p w14:paraId="47F7120E">
      <w:pPr>
        <w:pStyle w:val="29"/>
        <w:ind w:firstLine="720"/>
        <w:jc w:val="both"/>
      </w:pPr>
      <w:r>
        <w:t>Просечно максимално кашњење реда чекања било је најизраженије при кораку од 2 секунде и примени само текстуалног контекста, где је износило 0,954 s. При кораку од 5 секунди у свим испитаним режимима забележена је вредност 0,000 s, што значи да у симулираном распореду пристизања сегмената није дошло до чекања на почетак обраде. При кораку од 10 секунди просек максималних кашњења кретао се од 0,000 до 0,254 s, у зависности од режима</w:t>
      </w:r>
      <w:r>
        <w:rPr>
          <w:rFonts w:hint="default"/>
          <w:lang w:val="en-US"/>
        </w:rPr>
        <w:t xml:space="preserve">. </w:t>
      </w:r>
      <w:r>
        <w:t>Ови резултати показују да RTF мањи од један не искључује појаву повременог нагомилавања сегмената у реду чекања.</w:t>
      </w:r>
    </w:p>
    <w:p w14:paraId="1EE62A6A">
      <w:pPr>
        <w:pStyle w:val="29"/>
        <w:ind w:firstLine="720"/>
        <w:jc w:val="both"/>
      </w:pPr>
      <w:r>
        <w:t>Процењено време до првог резултата било је најкраће код корака од 2 секунде и кретало се приближно од 2,89 до 2,93 секунде, у зависности од режима. Код корака од 5 секунди вредности су биле приближно од 6,66 до 6,91 секунде, док су код корака од 10 секунди износиле од 12,25 до 12,31 секунде. Према томе, краћи кораци омогућавају ранији први резултат, али у испитаним условима доводе до веће стопе грешке.</w:t>
      </w:r>
    </w:p>
    <w:p w14:paraId="547AB942">
      <w:pPr>
        <w:pStyle w:val="29"/>
        <w:ind w:firstLine="720"/>
        <w:jc w:val="both"/>
      </w:pPr>
      <w:r>
        <w:t xml:space="preserve">Поређење режима показује да примена акустичког преклапања није увек доводила до истог степена побољшања, док је утицај текстуалног контекста био још променљивији. Посебно неповољан резултат режима са само текстуалним контекстом при кораку од 2 секунде указује на могућност преношења претходно погрешно препознатих речи у наредне кораке декодирања. </w:t>
      </w:r>
    </w:p>
    <w:p w14:paraId="351FD659">
      <w:pPr>
        <w:pStyle w:val="29"/>
        <w:ind w:firstLine="720"/>
        <w:jc w:val="both"/>
      </w:pPr>
      <w:r>
        <w:t>Добијени резултати показују да повећање корака обраде у испитаном опсегу углавном побољшава тачност, али повећава време до првог резултата. Акустичко преклапање показало се корисним у појединим конфигурацијама, док текстуални контекст није обезбедио доследно побољшање. Најтачнија конфигурација није истовремено била и најповољнија према времену одзива, што потврђује постојање компромиса између тачности и латенције. Пошто је експеримент спроведен на пет снимака и уз симулирано пристизање аудио података, резултате треба тумачити као процену понашања конкретног алгоритма сегментне обраде, а не као доказ његове оптималности у свим условима примене.</w:t>
      </w:r>
    </w:p>
    <w:p w14:paraId="1BBFCB58">
      <w:pPr>
        <w:pStyle w:val="29"/>
        <w:ind w:firstLine="720"/>
        <w:jc w:val="both"/>
      </w:pPr>
    </w:p>
    <w:p w14:paraId="570FB5A4">
      <w:pPr>
        <w:jc w:val="both"/>
        <w:rPr>
          <w:rFonts w:ascii="Times New Roman" w:hAnsi="Times New Roman" w:cs="Times New Roman"/>
          <w:sz w:val="24"/>
          <w:szCs w:val="24"/>
        </w:rPr>
      </w:pPr>
    </w:p>
    <w:p w14:paraId="664994C6">
      <w:pPr>
        <w:jc w:val="both"/>
        <w:rPr>
          <w:rFonts w:ascii="Times New Roman" w:hAnsi="Times New Roman" w:cs="Times New Roman"/>
          <w:sz w:val="24"/>
          <w:szCs w:val="24"/>
        </w:rPr>
      </w:pPr>
    </w:p>
    <w:p w14:paraId="0F65DF8E">
      <w:pPr>
        <w:jc w:val="both"/>
        <w:rPr>
          <w:rFonts w:ascii="Times New Roman" w:hAnsi="Times New Roman" w:cs="Times New Roman"/>
          <w:sz w:val="24"/>
          <w:szCs w:val="24"/>
        </w:rPr>
      </w:pPr>
    </w:p>
    <w:p w14:paraId="49D46338">
      <w:pPr>
        <w:jc w:val="both"/>
        <w:rPr>
          <w:rFonts w:ascii="Times New Roman" w:hAnsi="Times New Roman" w:cs="Times New Roman"/>
          <w:sz w:val="24"/>
          <w:szCs w:val="24"/>
        </w:rPr>
      </w:pPr>
    </w:p>
    <w:p w14:paraId="0F7825CA">
      <w:pPr>
        <w:jc w:val="both"/>
        <w:rPr>
          <w:rFonts w:ascii="Times New Roman" w:hAnsi="Times New Roman" w:cs="Times New Roman"/>
          <w:sz w:val="24"/>
          <w:szCs w:val="24"/>
        </w:rPr>
      </w:pPr>
    </w:p>
    <w:p w14:paraId="3D3C1DE7">
      <w:pPr>
        <w:jc w:val="both"/>
        <w:rPr>
          <w:rFonts w:ascii="Times New Roman" w:hAnsi="Times New Roman" w:cs="Times New Roman"/>
          <w:sz w:val="24"/>
          <w:szCs w:val="24"/>
        </w:rPr>
      </w:pPr>
    </w:p>
    <w:p w14:paraId="182A15CB">
      <w:pPr>
        <w:jc w:val="both"/>
        <w:rPr>
          <w:rFonts w:ascii="Times New Roman" w:hAnsi="Times New Roman" w:cs="Times New Roman"/>
          <w:sz w:val="24"/>
          <w:szCs w:val="24"/>
        </w:rPr>
      </w:pPr>
    </w:p>
    <w:p w14:paraId="63B60757">
      <w:pPr>
        <w:jc w:val="both"/>
        <w:rPr>
          <w:rFonts w:ascii="Times New Roman" w:hAnsi="Times New Roman" w:cs="Times New Roman"/>
          <w:sz w:val="24"/>
          <w:szCs w:val="24"/>
        </w:rPr>
      </w:pPr>
    </w:p>
    <w:p w14:paraId="3C261268">
      <w:pPr>
        <w:jc w:val="both"/>
        <w:rPr>
          <w:rFonts w:ascii="Times New Roman" w:hAnsi="Times New Roman" w:cs="Times New Roman"/>
          <w:sz w:val="24"/>
          <w:szCs w:val="24"/>
        </w:rPr>
      </w:pPr>
    </w:p>
    <w:p w14:paraId="3D0AFCFD">
      <w:pPr>
        <w:jc w:val="both"/>
        <w:rPr>
          <w:rFonts w:ascii="Times New Roman" w:hAnsi="Times New Roman" w:cs="Times New Roman"/>
          <w:sz w:val="24"/>
          <w:szCs w:val="24"/>
        </w:rPr>
      </w:pPr>
    </w:p>
    <w:p w14:paraId="4B750569">
      <w:pPr>
        <w:jc w:val="both"/>
        <w:rPr>
          <w:rFonts w:ascii="Times New Roman" w:hAnsi="Times New Roman" w:cs="Times New Roman"/>
          <w:sz w:val="24"/>
          <w:szCs w:val="24"/>
        </w:rPr>
      </w:pPr>
    </w:p>
    <w:p w14:paraId="2610A926">
      <w:pPr>
        <w:jc w:val="both"/>
        <w:rPr>
          <w:rFonts w:ascii="Times New Roman" w:hAnsi="Times New Roman" w:cs="Times New Roman"/>
          <w:sz w:val="24"/>
          <w:szCs w:val="24"/>
        </w:rPr>
      </w:pPr>
    </w:p>
    <w:p w14:paraId="44EAB542">
      <w:pPr>
        <w:jc w:val="both"/>
        <w:rPr>
          <w:rFonts w:ascii="Times New Roman" w:hAnsi="Times New Roman" w:cs="Times New Roman"/>
          <w:sz w:val="24"/>
          <w:szCs w:val="24"/>
        </w:rPr>
      </w:pPr>
    </w:p>
    <w:p w14:paraId="51713659">
      <w:pPr>
        <w:jc w:val="both"/>
        <w:rPr>
          <w:rFonts w:ascii="Times New Roman" w:hAnsi="Times New Roman" w:cs="Times New Roman"/>
          <w:sz w:val="36"/>
          <w:szCs w:val="36"/>
        </w:rPr>
      </w:pPr>
    </w:p>
    <w:p w14:paraId="09267F04">
      <w:pPr>
        <w:pStyle w:val="2"/>
        <w:keepNext/>
        <w:keepLines/>
        <w:pageBreakBefore/>
        <w:widowControl/>
        <w:numPr>
          <w:ilvl w:val="0"/>
          <w:numId w:val="0"/>
        </w:numPr>
        <w:rPr>
          <w:sz w:val="36"/>
          <w:szCs w:val="36"/>
          <w:lang w:val="sr-Cyrl-BA"/>
        </w:rPr>
      </w:pPr>
      <w:bookmarkStart w:id="125" w:name="_Toc30189"/>
      <w:r>
        <w:rPr>
          <w:sz w:val="36"/>
          <w:szCs w:val="36"/>
        </w:rPr>
        <w:t>8. ИЗБОР КОНФИГУРАЦИЈЕ</w:t>
      </w:r>
      <w:r>
        <w:rPr>
          <w:sz w:val="36"/>
          <w:szCs w:val="36"/>
          <w:lang w:val="sr-Cyrl-BA"/>
        </w:rPr>
        <w:t xml:space="preserve"> ПРИМЕНОМ ВИШЕКРИТЕРИЈУМСКЕ ОПТИМИЗАЦИЈЕ</w:t>
      </w:r>
      <w:bookmarkEnd w:id="125"/>
    </w:p>
    <w:p w14:paraId="24E36A03">
      <w:pPr>
        <w:pStyle w:val="29"/>
        <w:ind w:firstLine="720"/>
        <w:jc w:val="both"/>
      </w:pPr>
      <w:r>
        <w:t>Претходни експерименти показали су да на рад</w:t>
      </w:r>
      <w:r>
        <w:rPr>
          <w:lang w:val="sr-Cyrl-BA"/>
        </w:rPr>
        <w:t xml:space="preserve"> </w:t>
      </w:r>
      <w:r>
        <w:t xml:space="preserve">Whisper система истовремено утиче више параметара. Већи модел може да смањи WER, али захтева више времена и меморијских ресурса, док мањи модел омогућава бржу обраду уз већи број грешака. Сличан компромис постоји и код квантизације, </w:t>
      </w:r>
      <w:r>
        <w:rPr>
          <w:lang w:val="sr-Cyrl-BA"/>
        </w:rPr>
        <w:t xml:space="preserve">параметра </w:t>
      </w:r>
      <w:r>
        <w:rPr>
          <w:i/>
          <w:iCs/>
        </w:rPr>
        <w:t>beam size</w:t>
      </w:r>
      <w:r>
        <w:t>, VAD алгоритма и величине сегмента при обради говора у реалном времену.</w:t>
      </w:r>
    </w:p>
    <w:p w14:paraId="4366B95A">
      <w:pPr>
        <w:pStyle w:val="29"/>
        <w:ind w:firstLine="720"/>
        <w:jc w:val="both"/>
      </w:pPr>
      <w:r>
        <w:t>Због тога избор конфигурације само на основу једне метрике не би дао потпуну слику. У овом поглављу резултати претходних експеримената обједињени су у поступак вишекритеријумског избора, чији је циљ да се пронађе конфигурација са повољним односом тачности, брзине и меморијске захтевности.</w:t>
      </w:r>
    </w:p>
    <w:p w14:paraId="56E17761">
      <w:pPr>
        <w:pStyle w:val="3"/>
        <w:widowControl/>
        <w:jc w:val="both"/>
        <w:rPr>
          <w:sz w:val="28"/>
          <w:szCs w:val="28"/>
        </w:rPr>
      </w:pPr>
      <w:bookmarkStart w:id="126" w:name="_Toc28818"/>
      <w:r>
        <w:rPr>
          <w:sz w:val="28"/>
          <w:szCs w:val="28"/>
        </w:rPr>
        <w:t>8.1. Вишекритеријумска оптимизација</w:t>
      </w:r>
      <w:bookmarkEnd w:id="126"/>
    </w:p>
    <w:p w14:paraId="3452B6BC">
      <w:pPr>
        <w:pStyle w:val="29"/>
        <w:ind w:firstLine="720"/>
        <w:jc w:val="both"/>
      </w:pPr>
      <w:r>
        <w:t>Главни део</w:t>
      </w:r>
      <w:r>
        <w:rPr>
          <w:lang w:val="sr-Cyrl-BA"/>
        </w:rPr>
        <w:t xml:space="preserve"> </w:t>
      </w:r>
      <w:r>
        <w:t>избора заснован је на резултатима експеримента са величином модела и квантизацијом, јер је у њему свих 40 аудио записа читаног говора обрађено помоћу истих осам конфигурација. Комбинована су четири модела</w:t>
      </w:r>
      <w:r>
        <w:rPr>
          <w:lang w:val="sr-Cyrl-BA"/>
        </w:rPr>
        <w:t xml:space="preserve"> (</w:t>
      </w:r>
      <w:r>
        <w:t>Tiny, Base, Small и Medium</w:t>
      </w:r>
      <w:r>
        <w:rPr>
          <w:lang w:val="sr-Cyrl-BA"/>
        </w:rPr>
        <w:t>)</w:t>
      </w:r>
      <w:r>
        <w:t xml:space="preserve"> са INT8 и FP32 начином израчунавања.</w:t>
      </w:r>
      <w:r>
        <w:rPr>
          <w:lang w:val="sr-Cyrl-BA"/>
        </w:rPr>
        <w:t xml:space="preserve"> О</w:t>
      </w:r>
      <w:r>
        <w:t>безбеђено је да се модел и квантизација пореде на истом тест скупу. Укупно је на располагању било 320 транскрипција, односно 40 снимака за сваку од осам конфигурација. Оваква организација експеримента омогућава директно поређење конфигурација под истим условима.</w:t>
      </w:r>
      <w:r>
        <w:rPr>
          <w:lang w:val="sr-Cyrl-BA"/>
        </w:rPr>
        <w:t xml:space="preserve"> </w:t>
      </w:r>
      <w:r>
        <w:t>У основном експерименту квантизације за сваку транскрипцију сачувани су добијени текст, време обраде и RTF. У интеграционој анализи модели нису поново покретани ради израчунавања ових метрика, већ је WER накнадно израчунат поређењем сваке сачуване транскрипције са одговарајућим референтним текстом.</w:t>
      </w:r>
      <w:r>
        <w:rPr>
          <w:lang w:val="sr-Cyrl-BA"/>
        </w:rPr>
        <w:t xml:space="preserve"> </w:t>
      </w:r>
      <w:r>
        <w:t xml:space="preserve">Све транскрипције коришћене у овој анализи потичу из експеримента квантизације из </w:t>
      </w:r>
      <w:r>
        <w:rPr>
          <w:lang w:val="sr-Cyrl-BA"/>
        </w:rPr>
        <w:t>п</w:t>
      </w:r>
      <w:r>
        <w:t xml:space="preserve">оглавља 7.5, спроведеног са </w:t>
      </w:r>
      <w:r>
        <w:rPr>
          <w:i/>
          <w:iCs/>
        </w:rPr>
        <w:t>beam_size</w:t>
      </w:r>
      <w:r>
        <w:rPr>
          <w:i/>
          <w:iCs/>
          <w:lang w:val="sr-Cyrl-BA"/>
        </w:rPr>
        <w:t xml:space="preserve"> </w:t>
      </w:r>
      <w:r>
        <w:rPr>
          <w:i/>
          <w:iCs/>
        </w:rPr>
        <w:t>=</w:t>
      </w:r>
      <w:r>
        <w:rPr>
          <w:i/>
          <w:iCs/>
          <w:lang w:val="sr-Cyrl-BA"/>
        </w:rPr>
        <w:t xml:space="preserve"> </w:t>
      </w:r>
      <w:r>
        <w:rPr>
          <w:i/>
          <w:iCs/>
        </w:rPr>
        <w:t>1</w:t>
      </w:r>
      <w:r>
        <w:t xml:space="preserve"> и искљученим VAD-ом. Због тога се вредности WER-а и RTF-а коришћене у вишекритеријумском избору модела и типа квантизације односе на наведена подешавања декодирања.</w:t>
      </w:r>
    </w:p>
    <w:p w14:paraId="5B88AC27">
      <w:pPr>
        <w:pStyle w:val="29"/>
        <w:ind w:firstLine="720"/>
        <w:jc w:val="both"/>
        <w:rPr>
          <w:lang w:val="sr-Cyrl-BA"/>
        </w:rPr>
      </w:pPr>
      <w:r>
        <w:t>При накнадној провери сачуваних транскрипата утврђено је да су четири излаза Medium модела, по два за INT8 и FP32 конфигурацију, генерисана ћирилицом, док су одговарајући референтни текстови били записани латиницом. Првобитно израчунате вредности WER-а за ове снимке износиле су 100% услед неуједначеног писма. Након пресловљавања ћирилице у латиницу поново је израчунат WER за свих 320 сачуваних транскрипата. Корекција је утицала на резултате Medium конфигурација, док су измерене вредности RTF-а и меморијске потрошње остале непромењене. На основу исправљених вредности поновљени су вишекритеријумско рангирање, Парето анализа и анализа осетљивости.</w:t>
      </w:r>
    </w:p>
    <w:p w14:paraId="6C34F003">
      <w:pPr>
        <w:pStyle w:val="29"/>
        <w:ind w:firstLine="720"/>
        <w:jc w:val="both"/>
      </w:pPr>
      <w:r>
        <w:t xml:space="preserve">За меморијску захтевност коришћена су засебна мерења описана у претходном поглављу. Као меморијски критеријум коришћена је </w:t>
      </w:r>
      <w:r>
        <w:rPr>
          <w:lang w:val="sr-Cyrl-BA"/>
        </w:rPr>
        <w:t>просечна</w:t>
      </w:r>
      <w:r>
        <w:t xml:space="preserve"> </w:t>
      </w:r>
      <w:r>
        <w:rPr>
          <w:lang w:val="sr-Cyrl-BA"/>
        </w:rPr>
        <w:t xml:space="preserve">максимална вредност </w:t>
      </w:r>
      <w:r>
        <w:t>RSS</w:t>
      </w:r>
      <w:r>
        <w:rPr>
          <w:lang w:val="sr-Cyrl-BA"/>
        </w:rPr>
        <w:t>-</w:t>
      </w:r>
      <w:r>
        <w:t xml:space="preserve">а, док је стандардна девијација коришћена као </w:t>
      </w:r>
      <w:r>
        <w:rPr>
          <w:lang w:val="sr-Cyrl-BA"/>
        </w:rPr>
        <w:t xml:space="preserve">метрика </w:t>
      </w:r>
      <w:r>
        <w:t>варијабилности мерења. На тај начин меморијски критеријум у</w:t>
      </w:r>
      <w:r>
        <w:rPr>
          <w:lang w:val="sr-Cyrl-BA"/>
        </w:rPr>
        <w:t xml:space="preserve"> </w:t>
      </w:r>
      <w:r>
        <w:t>избору није заснован на RSS разликама измереним у дуготрајном Jupyter процесу, већ на независним и поновљивим мерењима.</w:t>
      </w:r>
    </w:p>
    <w:p w14:paraId="7B4F50DF">
      <w:pPr>
        <w:pStyle w:val="29"/>
        <w:ind w:firstLine="720"/>
        <w:jc w:val="both"/>
      </w:pPr>
      <w:r>
        <w:t>За главни избор коришћена су три критеријума:</w:t>
      </w:r>
    </w:p>
    <w:p w14:paraId="2CDE78F8">
      <w:pPr>
        <w:widowControl/>
        <w:numPr>
          <w:ilvl w:val="0"/>
          <w:numId w:val="6"/>
        </w:numPr>
        <w:tabs>
          <w:tab w:val="left" w:pos="720"/>
          <w:tab w:val="clear" w:pos="1140"/>
        </w:tabs>
        <w:spacing w:beforeAutospacing="1" w:afterAutospacing="1"/>
        <w:jc w:val="both"/>
        <w:rPr>
          <w:rFonts w:ascii="Times New Roman" w:hAnsi="Times New Roman" w:cs="Times New Roman"/>
          <w:sz w:val="24"/>
          <w:szCs w:val="24"/>
        </w:rPr>
      </w:pPr>
      <w:r>
        <w:rPr>
          <w:rFonts w:ascii="Times New Roman" w:hAnsi="Times New Roman" w:cs="Times New Roman"/>
          <w:sz w:val="24"/>
          <w:szCs w:val="24"/>
        </w:rPr>
        <w:t xml:space="preserve">WER </w:t>
      </w:r>
      <w:r>
        <w:rPr>
          <w:rFonts w:ascii="Times New Roman" w:hAnsi="Times New Roman" w:cs="Times New Roman"/>
          <w:sz w:val="24"/>
          <w:szCs w:val="24"/>
          <w:lang w:val="sr-Cyrl-BA"/>
        </w:rPr>
        <w:t>-</w:t>
      </w:r>
      <w:r>
        <w:rPr>
          <w:rFonts w:ascii="Times New Roman" w:hAnsi="Times New Roman" w:cs="Times New Roman"/>
          <w:sz w:val="24"/>
          <w:szCs w:val="24"/>
        </w:rPr>
        <w:t xml:space="preserve"> представља тачност транскрипције,</w:t>
      </w:r>
    </w:p>
    <w:p w14:paraId="6DD3829B">
      <w:pPr>
        <w:widowControl/>
        <w:numPr>
          <w:ilvl w:val="0"/>
          <w:numId w:val="6"/>
        </w:numPr>
        <w:tabs>
          <w:tab w:val="left" w:pos="720"/>
          <w:tab w:val="clear" w:pos="1140"/>
        </w:tabs>
        <w:spacing w:beforeAutospacing="1" w:afterAutospacing="1"/>
        <w:jc w:val="both"/>
        <w:rPr>
          <w:rFonts w:ascii="Times New Roman" w:hAnsi="Times New Roman" w:cs="Times New Roman"/>
          <w:sz w:val="24"/>
          <w:szCs w:val="24"/>
        </w:rPr>
      </w:pPr>
      <w:r>
        <w:rPr>
          <w:rFonts w:ascii="Times New Roman" w:hAnsi="Times New Roman" w:cs="Times New Roman"/>
          <w:sz w:val="24"/>
          <w:szCs w:val="24"/>
        </w:rPr>
        <w:t xml:space="preserve">RTF </w:t>
      </w:r>
      <w:r>
        <w:rPr>
          <w:rFonts w:ascii="Times New Roman" w:hAnsi="Times New Roman" w:cs="Times New Roman"/>
          <w:sz w:val="24"/>
          <w:szCs w:val="24"/>
          <w:lang w:val="sr-Cyrl-BA"/>
        </w:rPr>
        <w:t>-</w:t>
      </w:r>
      <w:r>
        <w:rPr>
          <w:rFonts w:ascii="Times New Roman" w:hAnsi="Times New Roman" w:cs="Times New Roman"/>
          <w:sz w:val="24"/>
          <w:szCs w:val="24"/>
        </w:rPr>
        <w:t xml:space="preserve"> представља брзину обраде у односу на трајање аудио сигнала,</w:t>
      </w:r>
    </w:p>
    <w:p w14:paraId="66465D35">
      <w:pPr>
        <w:widowControl/>
        <w:numPr>
          <w:ilvl w:val="0"/>
          <w:numId w:val="6"/>
        </w:numPr>
        <w:tabs>
          <w:tab w:val="left" w:pos="720"/>
          <w:tab w:val="clear" w:pos="1140"/>
        </w:tabs>
        <w:spacing w:beforeAutospacing="1" w:afterAutospacing="1"/>
        <w:jc w:val="both"/>
        <w:rPr>
          <w:rFonts w:ascii="Times New Roman" w:hAnsi="Times New Roman" w:cs="Times New Roman"/>
          <w:sz w:val="24"/>
          <w:szCs w:val="24"/>
        </w:rPr>
      </w:pPr>
      <w:r>
        <w:rPr>
          <w:rFonts w:ascii="Times New Roman" w:hAnsi="Times New Roman" w:cs="Times New Roman"/>
          <w:sz w:val="24"/>
          <w:szCs w:val="24"/>
          <w:lang w:val="sr-Cyrl-BA"/>
        </w:rPr>
        <w:t xml:space="preserve">Просечна максимална вредност </w:t>
      </w:r>
      <w:r>
        <w:rPr>
          <w:rFonts w:ascii="Times New Roman" w:hAnsi="Times New Roman" w:cs="Times New Roman"/>
          <w:sz w:val="24"/>
          <w:szCs w:val="24"/>
        </w:rPr>
        <w:t>RSS</w:t>
      </w:r>
      <w:r>
        <w:rPr>
          <w:rFonts w:ascii="Times New Roman" w:hAnsi="Times New Roman" w:cs="Times New Roman"/>
          <w:sz w:val="24"/>
          <w:szCs w:val="24"/>
          <w:lang w:val="sr-Cyrl-BA"/>
        </w:rPr>
        <w:t>-а</w:t>
      </w:r>
      <w:r>
        <w:rPr>
          <w:rFonts w:ascii="Times New Roman" w:hAnsi="Times New Roman" w:cs="Times New Roman"/>
          <w:sz w:val="24"/>
          <w:szCs w:val="24"/>
        </w:rPr>
        <w:t xml:space="preserve"> </w:t>
      </w:r>
      <w:r>
        <w:rPr>
          <w:rFonts w:ascii="Times New Roman" w:hAnsi="Times New Roman" w:cs="Times New Roman"/>
          <w:sz w:val="24"/>
          <w:szCs w:val="24"/>
          <w:lang w:val="sr-Cyrl-BA"/>
        </w:rPr>
        <w:t>-</w:t>
      </w:r>
      <w:r>
        <w:rPr>
          <w:rFonts w:ascii="Times New Roman" w:hAnsi="Times New Roman" w:cs="Times New Roman"/>
          <w:sz w:val="24"/>
          <w:szCs w:val="24"/>
        </w:rPr>
        <w:t xml:space="preserve"> представља</w:t>
      </w:r>
      <w:r>
        <w:rPr>
          <w:rFonts w:ascii="Times New Roman" w:hAnsi="Times New Roman" w:cs="Times New Roman"/>
          <w:sz w:val="24"/>
          <w:szCs w:val="24"/>
          <w:lang w:val="sr-Cyrl-BA"/>
        </w:rPr>
        <w:t xml:space="preserve"> </w:t>
      </w:r>
      <w:r>
        <w:rPr>
          <w:rFonts w:ascii="Times New Roman" w:hAnsi="Times New Roman" w:cs="Times New Roman"/>
          <w:sz w:val="24"/>
          <w:szCs w:val="24"/>
        </w:rPr>
        <w:t>меморијску захтевност конфигурације.</w:t>
      </w:r>
    </w:p>
    <w:p w14:paraId="138DECFB">
      <w:pPr>
        <w:pStyle w:val="29"/>
        <w:ind w:firstLine="720"/>
        <w:jc w:val="both"/>
      </w:pPr>
      <w:r>
        <w:t xml:space="preserve">Код сва три критеријума мања вредност представља повољнији резултат. Пошто се WER изражава у процентима, RTF као однос времена, а </w:t>
      </w:r>
      <w:r>
        <w:rPr>
          <w:lang w:val="sr-Cyrl-BA"/>
        </w:rPr>
        <w:t>просечна максимална вредност</w:t>
      </w:r>
      <w:r>
        <w:t xml:space="preserve"> RSS</w:t>
      </w:r>
      <w:r>
        <w:rPr>
          <w:lang w:val="sr-Cyrl-BA"/>
        </w:rPr>
        <w:t>-а</w:t>
      </w:r>
      <w:r>
        <w:t xml:space="preserve"> у мегабајтима, њихове вредности није могуће директно сабирати.</w:t>
      </w:r>
      <w:r>
        <w:rPr>
          <w:lang w:val="sr-Cyrl-BA"/>
        </w:rPr>
        <w:t xml:space="preserve"> </w:t>
      </w:r>
      <w:r>
        <w:t>Због тога је примењена min-max нормализација, којом су вредности сваког критеријума пресликане на интервал од 0 до 1. Нормализација је извршена према следећој формули:</w:t>
      </w:r>
    </w:p>
    <w:tbl>
      <w:tblPr>
        <w:tblStyle w:val="3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192"/>
        <w:gridCol w:w="3192"/>
        <w:gridCol w:w="3192"/>
      </w:tblGrid>
      <w:tr w14:paraId="30FE5D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92" w:type="dxa"/>
          </w:tcPr>
          <w:p w14:paraId="752CB651">
            <w:pPr>
              <w:pStyle w:val="29"/>
              <w:jc w:val="both"/>
            </w:pPr>
          </w:p>
        </w:tc>
        <w:tc>
          <w:tcPr>
            <w:tcW w:w="3192" w:type="dxa"/>
          </w:tcPr>
          <w:p w14:paraId="54D56E28">
            <w:pPr>
              <w:pStyle w:val="29"/>
              <w:jc w:val="both"/>
            </w:pPr>
            <m:oMathPara>
              <m:oMath>
                <m:sSub>
                  <m:sSubPr>
                    <m:ctrlPr>
                      <w:rPr>
                        <w:rFonts w:ascii="Cambria Math" w:hAnsi="Cambria Math"/>
                      </w:rPr>
                    </m:ctrlPr>
                  </m:sSubPr>
                  <m:e>
                    <m:r>
                      <m:rPr>
                        <m:nor/>
                      </m:rPr>
                      <w:rPr>
                        <w:i/>
                      </w:rPr>
                      <m:t>S</m:t>
                    </m:r>
                    <m:ctrlPr>
                      <w:rPr>
                        <w:rFonts w:ascii="Cambria Math" w:hAnsi="Cambria Math"/>
                      </w:rPr>
                    </m:ctrlPr>
                  </m:e>
                  <m:sub>
                    <m:r>
                      <m:rPr>
                        <m:nor/>
                      </m:rPr>
                      <w:rPr>
                        <w:i/>
                      </w:rPr>
                      <m:t>x</m:t>
                    </m:r>
                    <m:ctrlPr>
                      <w:rPr>
                        <w:rFonts w:ascii="Cambria Math" w:hAnsi="Cambria Math"/>
                      </w:rPr>
                    </m:ctrlPr>
                  </m:sub>
                </m:sSub>
                <m:r>
                  <m:rPr>
                    <m:nor/>
                    <m:sty m:val="p"/>
                  </m:rPr>
                  <w:rPr>
                    <w:rFonts w:ascii="Cambria Math" w:hAnsi="Cambria Math"/>
                    <w:b w:val="0"/>
                    <w:i w:val="0"/>
                    <w:lang w:val="sr-Latn-RS"/>
                  </w:rPr>
                  <m:t xml:space="preserve"> </m:t>
                </m:r>
                <m:r>
                  <m:rPr>
                    <m:nor/>
                    <m:sty m:val="p"/>
                  </m:rPr>
                  <w:rPr>
                    <w:b w:val="0"/>
                    <w:i w:val="0"/>
                  </w:rPr>
                  <m:t>=</m:t>
                </m:r>
                <m:r>
                  <m:rPr>
                    <m:nor/>
                    <m:sty m:val="p"/>
                  </m:rPr>
                  <w:rPr>
                    <w:b w:val="0"/>
                    <w:i w:val="0"/>
                    <w:lang w:val="sr-Latn-RS"/>
                  </w:rPr>
                  <m:t xml:space="preserve"> </m:t>
                </m:r>
                <m:f>
                  <m:fPr>
                    <m:ctrlPr>
                      <w:rPr>
                        <w:rFonts w:ascii="Cambria Math" w:hAnsi="Cambria Math"/>
                      </w:rPr>
                    </m:ctrlPr>
                  </m:fPr>
                  <m:num>
                    <m:sSub>
                      <m:sSubPr>
                        <m:ctrlPr>
                          <w:rPr>
                            <w:rFonts w:ascii="Cambria Math" w:hAnsi="Cambria Math"/>
                            <w:i/>
                            <w:iCs/>
                          </w:rPr>
                        </m:ctrlPr>
                      </m:sSubPr>
                      <m:e>
                        <m:r>
                          <m:rPr>
                            <m:nor/>
                          </m:rPr>
                          <w:rPr>
                            <w:i/>
                            <w:iCs/>
                          </w:rPr>
                          <m:t>x</m:t>
                        </m:r>
                        <m:ctrlPr>
                          <w:rPr>
                            <w:rFonts w:ascii="Cambria Math" w:hAnsi="Cambria Math"/>
                            <w:i/>
                            <w:iCs/>
                          </w:rPr>
                        </m:ctrlPr>
                      </m:e>
                      <m:sub>
                        <m:r>
                          <m:rPr>
                            <m:nor/>
                            <m:sty m:val="p"/>
                          </m:rPr>
                          <w:rPr>
                            <w:b w:val="0"/>
                            <w:i w:val="0"/>
                          </w:rPr>
                          <m:t>max</m:t>
                        </m:r>
                        <m:ctrlPr>
                          <w:rPr>
                            <w:rFonts w:ascii="Cambria Math" w:hAnsi="Cambria Math"/>
                            <w:i/>
                            <w:iCs/>
                          </w:rPr>
                        </m:ctrlPr>
                      </m:sub>
                    </m:sSub>
                    <m:r>
                      <m:rPr>
                        <m:nor/>
                        <m:sty m:val="p"/>
                      </m:rPr>
                      <w:rPr>
                        <w:b w:val="0"/>
                        <w:i w:val="0"/>
                      </w:rPr>
                      <m:t>-</m:t>
                    </m:r>
                    <m:r>
                      <m:rPr>
                        <m:nor/>
                      </m:rPr>
                      <w:rPr>
                        <w:i/>
                      </w:rPr>
                      <m:t>x</m:t>
                    </m:r>
                    <m:ctrlPr>
                      <w:rPr>
                        <w:rFonts w:ascii="Cambria Math" w:hAnsi="Cambria Math"/>
                      </w:rPr>
                    </m:ctrlPr>
                  </m:num>
                  <m:den>
                    <m:sSub>
                      <m:sSubPr>
                        <m:ctrlPr>
                          <w:rPr>
                            <w:rFonts w:ascii="Cambria Math" w:hAnsi="Cambria Math"/>
                          </w:rPr>
                        </m:ctrlPr>
                      </m:sSubPr>
                      <m:e>
                        <m:r>
                          <m:rPr>
                            <m:nor/>
                          </m:rPr>
                          <w:rPr>
                            <w:i/>
                          </w:rPr>
                          <m:t>x</m:t>
                        </m:r>
                        <m:ctrlPr>
                          <w:rPr>
                            <w:rFonts w:ascii="Cambria Math" w:hAnsi="Cambria Math"/>
                          </w:rPr>
                        </m:ctrlPr>
                      </m:e>
                      <m:sub>
                        <m:r>
                          <m:rPr>
                            <m:nor/>
                            <m:sty m:val="p"/>
                          </m:rPr>
                          <w:rPr>
                            <w:b w:val="0"/>
                            <w:i w:val="0"/>
                          </w:rPr>
                          <m:t>max</m:t>
                        </m:r>
                        <m:ctrlPr>
                          <w:rPr>
                            <w:rFonts w:ascii="Cambria Math" w:hAnsi="Cambria Math"/>
                          </w:rPr>
                        </m:ctrlPr>
                      </m:sub>
                    </m:sSub>
                    <m:r>
                      <m:rPr>
                        <m:nor/>
                        <m:sty m:val="p"/>
                      </m:rPr>
                      <w:rPr>
                        <w:b w:val="0"/>
                        <w:i w:val="0"/>
                      </w:rPr>
                      <m:t>-</m:t>
                    </m:r>
                    <m:sSub>
                      <m:sSubPr>
                        <m:ctrlPr>
                          <w:rPr>
                            <w:rFonts w:ascii="Cambria Math" w:hAnsi="Cambria Math"/>
                          </w:rPr>
                        </m:ctrlPr>
                      </m:sSubPr>
                      <m:e>
                        <m:r>
                          <m:rPr>
                            <m:nor/>
                          </m:rPr>
                          <w:rPr>
                            <w:i/>
                          </w:rPr>
                          <m:t>x</m:t>
                        </m:r>
                        <m:ctrlPr>
                          <w:rPr>
                            <w:rFonts w:ascii="Cambria Math" w:hAnsi="Cambria Math"/>
                          </w:rPr>
                        </m:ctrlPr>
                      </m:e>
                      <m:sub>
                        <m:r>
                          <m:rPr>
                            <m:nor/>
                            <m:sty m:val="p"/>
                          </m:rPr>
                          <w:rPr>
                            <w:b w:val="0"/>
                            <w:i w:val="0"/>
                          </w:rPr>
                          <m:t>min</m:t>
                        </m:r>
                        <m:ctrlPr>
                          <w:rPr>
                            <w:rFonts w:ascii="Cambria Math" w:hAnsi="Cambria Math"/>
                          </w:rPr>
                        </m:ctrlPr>
                      </m:sub>
                    </m:sSub>
                    <m:ctrlPr>
                      <w:rPr>
                        <w:rFonts w:ascii="Cambria Math" w:hAnsi="Cambria Math"/>
                      </w:rPr>
                    </m:ctrlPr>
                  </m:den>
                </m:f>
              </m:oMath>
            </m:oMathPara>
          </w:p>
        </w:tc>
        <w:tc>
          <w:tcPr>
            <w:tcW w:w="3192" w:type="dxa"/>
            <w:vAlign w:val="center"/>
          </w:tcPr>
          <w:p w14:paraId="5245E9F2">
            <w:pPr>
              <w:pStyle w:val="29"/>
              <w:jc w:val="right"/>
            </w:pPr>
            <m:oMathPara>
              <m:oMathParaPr>
                <m:jc m:val="right"/>
              </m:oMathParaPr>
              <m:oMath>
                <m:r>
                  <m:rPr>
                    <m:nor/>
                    <m:sty m:val="p"/>
                  </m:rPr>
                  <w:rPr>
                    <w:b w:val="0"/>
                    <w:i w:val="0"/>
                  </w:rPr>
                  <m:t xml:space="preserve">         (8.1)</m:t>
                </m:r>
              </m:oMath>
            </m:oMathPara>
          </w:p>
        </w:tc>
      </w:tr>
    </w:tbl>
    <w:p w14:paraId="242888FE">
      <w:pPr>
        <w:pStyle w:val="29"/>
        <w:jc w:val="both"/>
      </w:pPr>
      <w:r>
        <w:t xml:space="preserve">где је </w:t>
      </w:r>
      <m:oMath>
        <m:r>
          <m:rPr>
            <m:nor/>
          </m:rPr>
          <w:rPr>
            <w:i/>
          </w:rPr>
          <m:t>x</m:t>
        </m:r>
      </m:oMath>
      <w:r>
        <w:t xml:space="preserve"> вредност посматраног критеријума, </w:t>
      </w:r>
      <m:oMath>
        <m:sSub>
          <m:sSubPr>
            <m:ctrlPr>
              <w:rPr>
                <w:rFonts w:ascii="Cambria Math" w:hAnsi="Cambria Math"/>
              </w:rPr>
            </m:ctrlPr>
          </m:sSubPr>
          <m:e>
            <m:r>
              <m:rPr>
                <m:nor/>
              </m:rPr>
              <w:rPr>
                <w:i/>
              </w:rPr>
              <m:t>x</m:t>
            </m:r>
            <m:ctrlPr>
              <w:rPr>
                <w:rFonts w:ascii="Cambria Math" w:hAnsi="Cambria Math"/>
              </w:rPr>
            </m:ctrlPr>
          </m:e>
          <m:sub>
            <m:r>
              <m:rPr>
                <m:sty m:val="p"/>
              </m:rPr>
              <w:rPr>
                <w:rFonts w:ascii="Cambria Math" w:hAnsi="Cambria Math"/>
              </w:rPr>
              <m:t>min</m:t>
            </m:r>
            <m:ctrlPr>
              <w:rPr>
                <w:rFonts w:ascii="Cambria Math" w:hAnsi="Cambria Math"/>
              </w:rPr>
            </m:ctrlPr>
          </m:sub>
        </m:sSub>
      </m:oMath>
      <w:r>
        <w:t xml:space="preserve"> његова најмања, а </w:t>
      </w:r>
      <m:oMath>
        <m:sSub>
          <m:sSubPr>
            <m:ctrlPr>
              <w:rPr>
                <w:rFonts w:ascii="Cambria Math" w:hAnsi="Cambria Math"/>
              </w:rPr>
            </m:ctrlPr>
          </m:sSubPr>
          <m:e>
            <m:r>
              <m:rPr>
                <m:nor/>
              </m:rPr>
              <w:rPr>
                <w:i/>
              </w:rPr>
              <m:t>x</m:t>
            </m:r>
            <m:ctrlPr>
              <w:rPr>
                <w:rFonts w:ascii="Cambria Math" w:hAnsi="Cambria Math"/>
              </w:rPr>
            </m:ctrlPr>
          </m:e>
          <m:sub>
            <m:r>
              <m:rPr>
                <m:sty m:val="p"/>
              </m:rPr>
              <w:rPr>
                <w:rFonts w:ascii="Cambria Math" w:hAnsi="Cambria Math"/>
              </w:rPr>
              <m:t>max</m:t>
            </m:r>
            <m:ctrlPr>
              <w:rPr>
                <w:rFonts w:ascii="Cambria Math" w:hAnsi="Cambria Math"/>
              </w:rPr>
            </m:ctrlPr>
          </m:sub>
        </m:sSub>
      </m:oMath>
      <w:r>
        <w:t xml:space="preserve"> највећа вредност међу разматраним конфигурацијама. Оваквом трансформацијом најповољнија вредност критеријума добија скор 1, а најнеповољнија скор 0.</w:t>
      </w:r>
      <w:r>
        <w:rPr>
          <w:lang w:val="sr-Cyrl-BA"/>
        </w:rPr>
        <w:t xml:space="preserve"> </w:t>
      </w:r>
      <w:r>
        <w:t>Након нормализације формиран је укупан пондерисани скор:</w:t>
      </w:r>
    </w:p>
    <w:tbl>
      <w:tblPr>
        <w:tblStyle w:val="3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26"/>
        <w:gridCol w:w="3900"/>
        <w:gridCol w:w="2850"/>
      </w:tblGrid>
      <w:tr w14:paraId="1E9820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26" w:type="dxa"/>
            <w:vAlign w:val="center"/>
          </w:tcPr>
          <w:p w14:paraId="395B32B5">
            <w:pPr>
              <w:widowControl/>
              <w:rPr>
                <w:rFonts w:hAnsi="Times New Roman" w:eastAsia="SimSun" w:cs="Times New Roman"/>
                <w:sz w:val="24"/>
                <w:szCs w:val="24"/>
                <w:lang w:val="en-US"/>
              </w:rPr>
            </w:pPr>
          </w:p>
        </w:tc>
        <w:tc>
          <w:tcPr>
            <w:tcW w:w="3900" w:type="dxa"/>
            <w:vAlign w:val="center"/>
          </w:tcPr>
          <w:p w14:paraId="321DD349">
            <w:pPr>
              <w:widowControl/>
              <w:rPr>
                <w:rFonts w:hAnsi="Times New Roman" w:eastAsia="SimSun" w:cs="Times New Roman"/>
                <w:sz w:val="24"/>
                <w:szCs w:val="24"/>
                <w:lang w:val="en-US"/>
              </w:rPr>
            </w:pPr>
            <m:oMathPara>
              <m:oMath>
                <m:sSub>
                  <m:sSubPr>
                    <m:ctrlPr>
                      <w:rPr>
                        <w:rFonts w:ascii="Cambria Math" w:hAnsi="Cambria Math" w:eastAsia="SimSun" w:cs="Times New Roman"/>
                        <w:sz w:val="24"/>
                        <w:szCs w:val="24"/>
                      </w:rPr>
                    </m:ctrlPr>
                  </m:sSubPr>
                  <m:e>
                    <m:r>
                      <m:rPr>
                        <m:nor/>
                      </m:rPr>
                      <w:rPr>
                        <w:rFonts w:ascii="Times New Roman" w:hAnsi="Times New Roman" w:eastAsia="SimSun" w:cs="Times New Roman"/>
                        <w:i/>
                        <w:iCs/>
                        <w:sz w:val="24"/>
                        <w:szCs w:val="24"/>
                      </w:rPr>
                      <m:t>S</m:t>
                    </m:r>
                    <m:ctrlPr>
                      <w:rPr>
                        <w:rFonts w:ascii="Cambria Math" w:hAnsi="Cambria Math" w:eastAsia="SimSun" w:cs="Times New Roman"/>
                        <w:sz w:val="24"/>
                        <w:szCs w:val="24"/>
                      </w:rPr>
                    </m:ctrlPr>
                  </m:e>
                  <m:sub>
                    <m:r>
                      <m:rPr>
                        <m:nor/>
                        <m:sty m:val="p"/>
                      </m:rPr>
                      <w:rPr>
                        <w:rFonts w:ascii="Times New Roman" w:hAnsi="Times New Roman" w:eastAsia="SimSun" w:cs="Times New Roman"/>
                        <w:b w:val="0"/>
                        <w:i w:val="0"/>
                        <w:sz w:val="24"/>
                        <w:szCs w:val="24"/>
                      </w:rPr>
                      <m:t>uk</m:t>
                    </m:r>
                    <m:r>
                      <m:rPr>
                        <m:nor/>
                        <m:sty m:val="p"/>
                      </m:rPr>
                      <w:rPr>
                        <w:rFonts w:ascii="Times New Roman" w:hAnsi="Times New Roman" w:eastAsia="SimSun" w:cs="Times New Roman"/>
                        <w:b w:val="0"/>
                        <w:i w:val="0"/>
                        <w:sz w:val="24"/>
                        <w:szCs w:val="24"/>
                        <w:lang w:val="sr-Latn-RS"/>
                      </w:rPr>
                      <m:t xml:space="preserve"> </m:t>
                    </m:r>
                    <m:ctrlPr>
                      <w:rPr>
                        <w:rFonts w:ascii="Cambria Math" w:hAnsi="Cambria Math" w:eastAsia="SimSun" w:cs="Times New Roman"/>
                        <w:sz w:val="24"/>
                        <w:szCs w:val="24"/>
                      </w:rPr>
                    </m:ctrlPr>
                  </m:sub>
                </m:sSub>
                <m:r>
                  <m:rPr>
                    <m:nor/>
                    <m:sty m:val="p"/>
                  </m:rPr>
                  <w:rPr>
                    <w:rFonts w:ascii="Times New Roman" w:hAnsi="Times New Roman" w:eastAsia="SimSun" w:cs="Times New Roman"/>
                    <w:b w:val="0"/>
                    <w:i w:val="0"/>
                    <w:sz w:val="24"/>
                    <w:szCs w:val="24"/>
                  </w:rPr>
                  <m:t>=</m:t>
                </m:r>
                <m:r>
                  <m:rPr>
                    <m:nor/>
                    <m:sty m:val="p"/>
                  </m:rPr>
                  <w:rPr>
                    <w:rFonts w:ascii="Times New Roman" w:hAnsi="Times New Roman" w:eastAsia="SimSun" w:cs="Times New Roman"/>
                    <w:b w:val="0"/>
                    <w:i w:val="0"/>
                    <w:sz w:val="24"/>
                    <w:szCs w:val="24"/>
                    <w:lang w:val="sr-Latn-RS"/>
                  </w:rPr>
                  <m:t xml:space="preserve"> </m:t>
                </m:r>
                <m:r>
                  <m:rPr>
                    <m:nor/>
                    <m:sty m:val="p"/>
                  </m:rPr>
                  <w:rPr>
                    <w:rFonts w:ascii="Times New Roman" w:hAnsi="Times New Roman" w:eastAsia="SimSun" w:cs="Times New Roman"/>
                    <w:b w:val="0"/>
                    <w:i w:val="0"/>
                    <w:sz w:val="24"/>
                    <w:szCs w:val="24"/>
                  </w:rPr>
                  <m:t>0,50</m:t>
                </m:r>
                <m:sSub>
                  <m:sSubPr>
                    <m:ctrlPr>
                      <w:rPr>
                        <w:rFonts w:ascii="Cambria Math" w:hAnsi="Cambria Math" w:eastAsia="SimSun" w:cs="Times New Roman"/>
                        <w:sz w:val="24"/>
                        <w:szCs w:val="24"/>
                      </w:rPr>
                    </m:ctrlPr>
                  </m:sSubPr>
                  <m:e>
                    <m:r>
                      <m:rPr>
                        <m:nor/>
                      </m:rPr>
                      <w:rPr>
                        <w:rFonts w:ascii="Times New Roman" w:hAnsi="Times New Roman" w:eastAsia="SimSun" w:cs="Times New Roman"/>
                        <w:i/>
                        <w:sz w:val="24"/>
                        <w:szCs w:val="24"/>
                      </w:rPr>
                      <m:t>S</m:t>
                    </m:r>
                    <m:ctrlPr>
                      <w:rPr>
                        <w:rFonts w:ascii="Cambria Math" w:hAnsi="Cambria Math" w:eastAsia="SimSun" w:cs="Times New Roman"/>
                        <w:sz w:val="24"/>
                        <w:szCs w:val="24"/>
                      </w:rPr>
                    </m:ctrlPr>
                  </m:e>
                  <m:sub>
                    <m:r>
                      <m:rPr>
                        <m:nor/>
                        <m:sty m:val="p"/>
                      </m:rPr>
                      <w:rPr>
                        <w:rFonts w:ascii="Times New Roman" w:hAnsi="Times New Roman" w:eastAsia="SimSun" w:cs="Times New Roman"/>
                        <w:b w:val="0"/>
                        <w:i w:val="0"/>
                        <w:iCs/>
                        <w:sz w:val="24"/>
                        <w:szCs w:val="24"/>
                      </w:rPr>
                      <m:t>WER</m:t>
                    </m:r>
                    <m:r>
                      <m:rPr>
                        <m:nor/>
                        <m:sty m:val="p"/>
                      </m:rPr>
                      <w:rPr>
                        <w:rFonts w:ascii="Times New Roman" w:hAnsi="Times New Roman" w:eastAsia="SimSun" w:cs="Times New Roman"/>
                        <w:b w:val="0"/>
                        <w:i w:val="0"/>
                        <w:iCs/>
                        <w:sz w:val="24"/>
                        <w:szCs w:val="24"/>
                        <w:lang w:val="sr-Latn-RS"/>
                      </w:rPr>
                      <m:t xml:space="preserve"> </m:t>
                    </m:r>
                    <m:ctrlPr>
                      <w:rPr>
                        <w:rFonts w:ascii="Cambria Math" w:hAnsi="Cambria Math" w:eastAsia="SimSun" w:cs="Times New Roman"/>
                        <w:sz w:val="24"/>
                        <w:szCs w:val="24"/>
                      </w:rPr>
                    </m:ctrlPr>
                  </m:sub>
                </m:sSub>
                <m:r>
                  <m:rPr>
                    <m:nor/>
                    <m:sty m:val="p"/>
                  </m:rPr>
                  <w:rPr>
                    <w:rFonts w:ascii="Times New Roman" w:hAnsi="Times New Roman" w:eastAsia="SimSun" w:cs="Times New Roman"/>
                    <w:b w:val="0"/>
                    <w:i w:val="0"/>
                    <w:sz w:val="24"/>
                    <w:szCs w:val="24"/>
                  </w:rPr>
                  <m:t>+</m:t>
                </m:r>
                <m:r>
                  <m:rPr>
                    <m:nor/>
                    <m:sty m:val="p"/>
                  </m:rPr>
                  <w:rPr>
                    <w:rFonts w:ascii="Times New Roman" w:hAnsi="Times New Roman" w:eastAsia="SimSun" w:cs="Times New Roman"/>
                    <w:b w:val="0"/>
                    <w:i w:val="0"/>
                    <w:sz w:val="24"/>
                    <w:szCs w:val="24"/>
                    <w:lang w:val="sr-Latn-RS"/>
                  </w:rPr>
                  <m:t xml:space="preserve"> </m:t>
                </m:r>
                <m:r>
                  <m:rPr>
                    <m:nor/>
                    <m:sty m:val="p"/>
                  </m:rPr>
                  <w:rPr>
                    <w:rFonts w:ascii="Times New Roman" w:hAnsi="Times New Roman" w:eastAsia="SimSun" w:cs="Times New Roman"/>
                    <w:b w:val="0"/>
                    <w:i w:val="0"/>
                    <w:sz w:val="24"/>
                    <w:szCs w:val="24"/>
                  </w:rPr>
                  <m:t>0,30</m:t>
                </m:r>
                <m:sSub>
                  <m:sSubPr>
                    <m:ctrlPr>
                      <w:rPr>
                        <w:rFonts w:ascii="Cambria Math" w:hAnsi="Cambria Math" w:eastAsia="SimSun" w:cs="Times New Roman"/>
                        <w:sz w:val="24"/>
                        <w:szCs w:val="24"/>
                      </w:rPr>
                    </m:ctrlPr>
                  </m:sSubPr>
                  <m:e>
                    <m:r>
                      <m:rPr>
                        <m:nor/>
                      </m:rPr>
                      <w:rPr>
                        <w:rFonts w:ascii="Times New Roman" w:hAnsi="Times New Roman" w:eastAsia="SimSun" w:cs="Times New Roman"/>
                        <w:i/>
                        <w:sz w:val="24"/>
                        <w:szCs w:val="24"/>
                      </w:rPr>
                      <m:t>S</m:t>
                    </m:r>
                    <m:ctrlPr>
                      <w:rPr>
                        <w:rFonts w:ascii="Cambria Math" w:hAnsi="Cambria Math" w:eastAsia="SimSun" w:cs="Times New Roman"/>
                        <w:sz w:val="24"/>
                        <w:szCs w:val="24"/>
                      </w:rPr>
                    </m:ctrlPr>
                  </m:e>
                  <m:sub>
                    <m:r>
                      <m:rPr>
                        <m:nor/>
                        <m:sty m:val="p"/>
                      </m:rPr>
                      <w:rPr>
                        <w:rFonts w:ascii="Times New Roman" w:hAnsi="Times New Roman" w:eastAsia="SimSun" w:cs="Times New Roman"/>
                        <w:b w:val="0"/>
                        <w:i w:val="0"/>
                        <w:iCs/>
                        <w:sz w:val="24"/>
                        <w:szCs w:val="24"/>
                      </w:rPr>
                      <m:t>RTF</m:t>
                    </m:r>
                    <m:ctrlPr>
                      <w:rPr>
                        <w:rFonts w:ascii="Cambria Math" w:hAnsi="Cambria Math" w:eastAsia="SimSun" w:cs="Times New Roman"/>
                        <w:sz w:val="24"/>
                        <w:szCs w:val="24"/>
                      </w:rPr>
                    </m:ctrlPr>
                  </m:sub>
                </m:sSub>
                <m:r>
                  <m:rPr>
                    <m:nor/>
                    <m:sty m:val="p"/>
                  </m:rPr>
                  <w:rPr>
                    <w:rFonts w:ascii="Cambria Math" w:hAnsi="Cambria Math" w:eastAsia="SimSun" w:cs="Times New Roman"/>
                    <w:b w:val="0"/>
                    <w:i w:val="0"/>
                    <w:sz w:val="24"/>
                    <w:szCs w:val="24"/>
                    <w:lang w:val="sr-Latn-RS"/>
                  </w:rPr>
                  <m:t xml:space="preserve"> </m:t>
                </m:r>
                <m:r>
                  <m:rPr>
                    <m:nor/>
                    <m:sty m:val="p"/>
                  </m:rPr>
                  <w:rPr>
                    <w:rFonts w:ascii="Times New Roman" w:hAnsi="Times New Roman" w:eastAsia="SimSun" w:cs="Times New Roman"/>
                    <w:b w:val="0"/>
                    <w:i w:val="0"/>
                    <w:sz w:val="24"/>
                    <w:szCs w:val="24"/>
                  </w:rPr>
                  <m:t>+</m:t>
                </m:r>
                <m:r>
                  <m:rPr>
                    <m:nor/>
                    <m:sty m:val="p"/>
                  </m:rPr>
                  <w:rPr>
                    <w:rFonts w:ascii="Times New Roman" w:hAnsi="Times New Roman" w:eastAsia="SimSun" w:cs="Times New Roman"/>
                    <w:b w:val="0"/>
                    <w:i w:val="0"/>
                    <w:sz w:val="24"/>
                    <w:szCs w:val="24"/>
                    <w:lang w:val="sr-Latn-RS"/>
                  </w:rPr>
                  <m:t xml:space="preserve"> </m:t>
                </m:r>
                <m:r>
                  <m:rPr>
                    <m:nor/>
                    <m:sty m:val="p"/>
                  </m:rPr>
                  <w:rPr>
                    <w:rFonts w:ascii="Times New Roman" w:hAnsi="Times New Roman" w:eastAsia="SimSun" w:cs="Times New Roman"/>
                    <w:b w:val="0"/>
                    <w:i w:val="0"/>
                    <w:sz w:val="24"/>
                    <w:szCs w:val="24"/>
                  </w:rPr>
                  <m:t>0,20</m:t>
                </m:r>
                <m:sSub>
                  <m:sSubPr>
                    <m:ctrlPr>
                      <w:rPr>
                        <w:rFonts w:ascii="Cambria Math" w:hAnsi="Cambria Math" w:eastAsia="SimSun" w:cs="Times New Roman"/>
                        <w:sz w:val="24"/>
                        <w:szCs w:val="24"/>
                      </w:rPr>
                    </m:ctrlPr>
                  </m:sSubPr>
                  <m:e>
                    <m:r>
                      <m:rPr>
                        <m:nor/>
                      </m:rPr>
                      <w:rPr>
                        <w:rFonts w:ascii="Times New Roman" w:hAnsi="Times New Roman" w:eastAsia="SimSun" w:cs="Times New Roman"/>
                        <w:i/>
                        <w:sz w:val="24"/>
                        <w:szCs w:val="24"/>
                      </w:rPr>
                      <m:t>S</m:t>
                    </m:r>
                    <m:ctrlPr>
                      <w:rPr>
                        <w:rFonts w:ascii="Cambria Math" w:hAnsi="Cambria Math" w:eastAsia="SimSun" w:cs="Times New Roman"/>
                        <w:sz w:val="24"/>
                        <w:szCs w:val="24"/>
                      </w:rPr>
                    </m:ctrlPr>
                  </m:e>
                  <m:sub>
                    <m:r>
                      <m:rPr>
                        <m:nor/>
                        <m:sty m:val="p"/>
                      </m:rPr>
                      <w:rPr>
                        <w:rFonts w:ascii="Times New Roman" w:hAnsi="Times New Roman" w:eastAsia="SimSun" w:cs="Times New Roman"/>
                        <w:b w:val="0"/>
                        <w:i w:val="0"/>
                        <w:iCs/>
                        <w:sz w:val="24"/>
                        <w:szCs w:val="24"/>
                      </w:rPr>
                      <m:t>RAM</m:t>
                    </m:r>
                    <m:ctrlPr>
                      <w:rPr>
                        <w:rFonts w:ascii="Cambria Math" w:hAnsi="Cambria Math" w:eastAsia="SimSun" w:cs="Times New Roman"/>
                        <w:sz w:val="24"/>
                        <w:szCs w:val="24"/>
                      </w:rPr>
                    </m:ctrlPr>
                  </m:sub>
                </m:sSub>
                <m:r>
                  <m:rPr>
                    <m:nor/>
                    <m:sty m:val="p"/>
                  </m:rPr>
                  <w:rPr>
                    <w:rFonts w:ascii="Times New Roman" w:hAnsi="Times New Roman" w:eastAsia="SimSun" w:cs="Times New Roman"/>
                    <w:b w:val="0"/>
                    <w:i w:val="0"/>
                    <w:sz w:val="24"/>
                    <w:szCs w:val="24"/>
                    <w:lang w:val="en-US"/>
                  </w:rPr>
                  <m:t xml:space="preserve"> </m:t>
                </m:r>
              </m:oMath>
            </m:oMathPara>
          </w:p>
        </w:tc>
        <w:tc>
          <w:tcPr>
            <w:tcW w:w="2850" w:type="dxa"/>
            <w:vAlign w:val="center"/>
          </w:tcPr>
          <w:p w14:paraId="6BB522E5">
            <w:pPr>
              <w:widowControl/>
              <w:jc w:val="right"/>
              <w:rPr>
                <w:rFonts w:hAnsi="Times New Roman" w:eastAsia="SimSun" w:cs="Times New Roman"/>
                <w:sz w:val="24"/>
                <w:szCs w:val="24"/>
                <w:lang w:val="en-US"/>
              </w:rPr>
            </w:pPr>
            <m:oMath>
              <m:r>
                <m:rPr>
                  <m:nor/>
                  <m:sty m:val="p"/>
                </m:rPr>
                <w:rPr>
                  <w:rFonts w:ascii="Times New Roman" w:hAnsi="Times New Roman" w:eastAsia="SimSun" w:cs="Times New Roman"/>
                  <w:b w:val="0"/>
                  <w:i w:val="0"/>
                  <w:sz w:val="24"/>
                  <w:szCs w:val="24"/>
                  <w:lang w:val="en-US"/>
                </w:rPr>
                <m:t xml:space="preserve">         (8.</m:t>
              </m:r>
            </m:oMath>
            <w:r>
              <w:rPr>
                <w:rFonts w:ascii="Times New Roman" w:hAnsi="Times New Roman" w:eastAsia="SimSun" w:cs="Times New Roman"/>
                <w:sz w:val="24"/>
                <w:szCs w:val="24"/>
                <w:lang w:val="en-US"/>
              </w:rPr>
              <w:t>2)</w:t>
            </w:r>
          </w:p>
        </w:tc>
      </w:tr>
    </w:tbl>
    <w:p w14:paraId="054617A6">
      <w:pPr>
        <w:pStyle w:val="29"/>
        <w:ind w:firstLine="720"/>
        <w:jc w:val="both"/>
      </w:pPr>
      <w:r>
        <w:t>Највећа тежина од 50% додељена је WER</w:t>
      </w:r>
      <w:r>
        <w:rPr>
          <w:lang w:val="sr-Cyrl-BA"/>
        </w:rPr>
        <w:t>-</w:t>
      </w:r>
      <w:r>
        <w:t>у, јер је основна функција ASR система што тачније препознавање говора. RTF учествује са 30%, док меморијска захтевност има тежину од 20%. На овај начин тачност има највећи значај, али се истовремено узимају у обзир брзина и меморијски захтеви система.</w:t>
      </w:r>
      <w:r>
        <w:rPr>
          <w:lang w:val="sr-Cyrl-BA"/>
        </w:rPr>
        <w:t xml:space="preserve"> </w:t>
      </w:r>
      <w:r>
        <w:t>Ове тежине не представљају универзалну дефиницију оптималности,</w:t>
      </w:r>
      <w:r>
        <w:rPr>
          <w:lang w:val="sr-Cyrl-BA"/>
        </w:rPr>
        <w:t xml:space="preserve"> због чега је</w:t>
      </w:r>
      <w:r>
        <w:t xml:space="preserve"> додатно спроведена анализа осетљивости са другачијим расподелама тежина.</w:t>
      </w:r>
    </w:p>
    <w:p w14:paraId="6D05E496">
      <w:pPr>
        <w:pStyle w:val="3"/>
        <w:widowControl/>
        <w:jc w:val="both"/>
        <w:rPr>
          <w:sz w:val="28"/>
          <w:szCs w:val="28"/>
        </w:rPr>
      </w:pPr>
      <w:bookmarkStart w:id="127" w:name="_Toc25847"/>
      <w:r>
        <w:rPr>
          <w:sz w:val="28"/>
          <w:szCs w:val="28"/>
        </w:rPr>
        <w:t xml:space="preserve">8.2. Рангирање и </w:t>
      </w:r>
      <w:r>
        <w:rPr>
          <w:sz w:val="28"/>
          <w:szCs w:val="28"/>
          <w:lang w:val="sr-Cyrl-BA"/>
        </w:rPr>
        <w:t>Парето</w:t>
      </w:r>
      <w:r>
        <w:rPr>
          <w:sz w:val="28"/>
          <w:szCs w:val="28"/>
        </w:rPr>
        <w:t xml:space="preserve"> анализа конфигурација</w:t>
      </w:r>
      <w:bookmarkEnd w:id="127"/>
    </w:p>
    <w:p w14:paraId="161F51EB">
      <w:pPr>
        <w:pStyle w:val="29"/>
        <w:ind w:firstLine="720"/>
        <w:jc w:val="both"/>
      </w:pPr>
      <w:r>
        <w:t>Након израчунавања WER</w:t>
      </w:r>
      <w:r>
        <w:rPr>
          <w:lang w:val="sr-Cyrl-BA"/>
        </w:rPr>
        <w:t>-</w:t>
      </w:r>
      <w:r>
        <w:t xml:space="preserve">а, придруживања нових </w:t>
      </w:r>
      <w:r>
        <w:rPr>
          <w:lang w:val="sr-Cyrl-BA"/>
        </w:rPr>
        <w:t>просечних максималних вредности</w:t>
      </w:r>
      <w:r>
        <w:t xml:space="preserve"> RSS</w:t>
      </w:r>
      <w:r>
        <w:rPr>
          <w:lang w:val="sr-Cyrl-BA"/>
        </w:rPr>
        <w:t>-а</w:t>
      </w:r>
      <w:r>
        <w:t xml:space="preserve"> и нормализације критеријума, формирана је ранг</w:t>
      </w:r>
      <w:r>
        <w:rPr>
          <w:lang w:val="sr-Cyrl-BA"/>
        </w:rPr>
        <w:t>-</w:t>
      </w:r>
      <w:r>
        <w:t>листа свих осам конфигурација. Резултати су приказани у Табели 8.1 и на Слици 8.1.</w:t>
      </w:r>
    </w:p>
    <w:p w14:paraId="6D13AD43">
      <w:pPr>
        <w:pStyle w:val="29"/>
        <w:jc w:val="center"/>
      </w:pPr>
      <w:r>
        <w:rPr>
          <w:rStyle w:val="30"/>
        </w:rPr>
        <w:t>Табела 8.1.</w:t>
      </w:r>
      <w:r>
        <w:rPr>
          <w:rStyle w:val="30"/>
          <w:b w:val="0"/>
          <w:bCs w:val="0"/>
        </w:rPr>
        <w:t xml:space="preserve"> </w:t>
      </w:r>
      <w:r>
        <w:rPr>
          <w:rStyle w:val="30"/>
          <w:b w:val="0"/>
          <w:bCs w:val="0"/>
          <w:lang w:val="sr-Cyrl-BA"/>
        </w:rPr>
        <w:t>Р</w:t>
      </w:r>
      <w:r>
        <w:rPr>
          <w:rStyle w:val="30"/>
          <w:b w:val="0"/>
          <w:bCs w:val="0"/>
        </w:rPr>
        <w:t>ангирање Faster</w:t>
      </w:r>
      <w:r>
        <w:rPr>
          <w:rStyle w:val="30"/>
          <w:b w:val="0"/>
          <w:bCs w:val="0"/>
          <w:lang w:val="sr-Cyrl-BA"/>
        </w:rPr>
        <w:t>-</w:t>
      </w:r>
      <w:r>
        <w:rPr>
          <w:rStyle w:val="30"/>
          <w:b w:val="0"/>
          <w:bCs w:val="0"/>
        </w:rPr>
        <w:t>Whisper конфигурација</w:t>
      </w:r>
    </w:p>
    <w:tbl>
      <w:tblPr>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609"/>
        <w:gridCol w:w="1776"/>
        <w:gridCol w:w="1104"/>
        <w:gridCol w:w="1350"/>
        <w:gridCol w:w="921"/>
        <w:gridCol w:w="2013"/>
        <w:gridCol w:w="732"/>
        <w:gridCol w:w="965"/>
      </w:tblGrid>
      <w:tr w14:paraId="7A750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jc w:val="center"/>
        </w:trPr>
        <w:tc>
          <w:tcPr>
            <w:tcW w:w="0" w:type="auto"/>
            <w:shd w:val="clear"/>
            <w:vAlign w:val="center"/>
          </w:tcPr>
          <w:p w14:paraId="17D03834">
            <w:pPr>
              <w:pStyle w:val="29"/>
              <w:keepNext w:val="0"/>
              <w:keepLines w:val="0"/>
              <w:widowControl/>
              <w:suppressLineNumbers w:val="0"/>
              <w:jc w:val="center"/>
            </w:pPr>
            <w:r>
              <w:rPr>
                <w:b/>
                <w:bCs/>
              </w:rPr>
              <w:t>Ранг</w:t>
            </w:r>
          </w:p>
        </w:tc>
        <w:tc>
          <w:tcPr>
            <w:tcW w:w="0" w:type="auto"/>
            <w:shd w:val="clear"/>
            <w:vAlign w:val="center"/>
          </w:tcPr>
          <w:p w14:paraId="15AA852F">
            <w:pPr>
              <w:pStyle w:val="29"/>
              <w:keepNext w:val="0"/>
              <w:keepLines w:val="0"/>
              <w:widowControl/>
              <w:suppressLineNumbers w:val="0"/>
              <w:jc w:val="center"/>
            </w:pPr>
            <w:r>
              <w:rPr>
                <w:b/>
                <w:bCs/>
              </w:rPr>
              <w:t>Конфигурација</w:t>
            </w:r>
          </w:p>
        </w:tc>
        <w:tc>
          <w:tcPr>
            <w:tcW w:w="0" w:type="auto"/>
            <w:shd w:val="clear"/>
            <w:vAlign w:val="center"/>
          </w:tcPr>
          <w:p w14:paraId="6F983DFE">
            <w:pPr>
              <w:pStyle w:val="29"/>
              <w:keepNext w:val="0"/>
              <w:keepLines w:val="0"/>
              <w:widowControl/>
              <w:suppressLineNumbers w:val="0"/>
              <w:jc w:val="center"/>
            </w:pPr>
            <w:r>
              <w:rPr>
                <w:b/>
                <w:bCs/>
              </w:rPr>
              <w:t>Просечан WER [%]</w:t>
            </w:r>
          </w:p>
        </w:tc>
        <w:tc>
          <w:tcPr>
            <w:tcW w:w="0" w:type="auto"/>
            <w:shd w:val="clear"/>
            <w:vAlign w:val="center"/>
          </w:tcPr>
          <w:p w14:paraId="2AFA0620">
            <w:pPr>
              <w:pStyle w:val="29"/>
              <w:keepNext w:val="0"/>
              <w:keepLines w:val="0"/>
              <w:widowControl/>
              <w:suppressLineNumbers w:val="0"/>
              <w:jc w:val="center"/>
            </w:pPr>
            <w:r>
              <w:rPr>
                <w:b/>
                <w:bCs/>
              </w:rPr>
              <w:t>WER на нивоу корпуса [%]</w:t>
            </w:r>
          </w:p>
        </w:tc>
        <w:tc>
          <w:tcPr>
            <w:tcW w:w="0" w:type="auto"/>
            <w:shd w:val="clear"/>
            <w:vAlign w:val="center"/>
          </w:tcPr>
          <w:p w14:paraId="14B5CFB0">
            <w:pPr>
              <w:pStyle w:val="29"/>
              <w:keepNext w:val="0"/>
              <w:keepLines w:val="0"/>
              <w:widowControl/>
              <w:suppressLineNumbers w:val="0"/>
              <w:jc w:val="center"/>
            </w:pPr>
            <w:r>
              <w:rPr>
                <w:b/>
                <w:bCs/>
              </w:rPr>
              <w:t>Просечан RTF</w:t>
            </w:r>
          </w:p>
        </w:tc>
        <w:tc>
          <w:tcPr>
            <w:tcW w:w="0" w:type="auto"/>
            <w:shd w:val="clear"/>
            <w:vAlign w:val="center"/>
          </w:tcPr>
          <w:p w14:paraId="2F883CE8">
            <w:pPr>
              <w:pStyle w:val="29"/>
              <w:keepNext w:val="0"/>
              <w:keepLines w:val="0"/>
              <w:widowControl/>
              <w:suppressLineNumbers w:val="0"/>
              <w:jc w:val="center"/>
            </w:pPr>
            <w:r>
              <w:rPr>
                <w:b/>
                <w:bCs/>
              </w:rPr>
              <w:t>Просечна максимална вредност RSS-а [MB]</w:t>
            </w:r>
          </w:p>
        </w:tc>
        <w:tc>
          <w:tcPr>
            <w:tcW w:w="0" w:type="auto"/>
            <w:shd w:val="clear"/>
            <w:vAlign w:val="center"/>
          </w:tcPr>
          <w:p w14:paraId="50F0F6DE">
            <w:pPr>
              <w:pStyle w:val="29"/>
              <w:keepNext w:val="0"/>
              <w:keepLines w:val="0"/>
              <w:widowControl/>
              <w:suppressLineNumbers w:val="0"/>
              <w:jc w:val="center"/>
            </w:pPr>
            <w:r>
              <w:rPr>
                <w:b/>
                <w:bCs/>
              </w:rPr>
              <w:t>SD [MB]</w:t>
            </w:r>
          </w:p>
        </w:tc>
        <w:tc>
          <w:tcPr>
            <w:tcW w:w="0" w:type="auto"/>
            <w:shd w:val="clear"/>
            <w:vAlign w:val="center"/>
          </w:tcPr>
          <w:p w14:paraId="13A4FA66">
            <w:pPr>
              <w:pStyle w:val="29"/>
              <w:keepNext w:val="0"/>
              <w:keepLines w:val="0"/>
              <w:widowControl/>
              <w:suppressLineNumbers w:val="0"/>
              <w:jc w:val="center"/>
            </w:pPr>
            <w:r>
              <w:rPr>
                <w:b/>
                <w:bCs/>
              </w:rPr>
              <w:t>Укупан скор</w:t>
            </w:r>
          </w:p>
        </w:tc>
      </w:tr>
      <w:tr w14:paraId="108F0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jc w:val="center"/>
        </w:trPr>
        <w:tc>
          <w:tcPr>
            <w:tcW w:w="0" w:type="auto"/>
            <w:shd w:val="clear"/>
            <w:vAlign w:val="center"/>
          </w:tcPr>
          <w:p w14:paraId="1659140C">
            <w:pPr>
              <w:pStyle w:val="29"/>
              <w:keepNext w:val="0"/>
              <w:keepLines w:val="0"/>
              <w:widowControl/>
              <w:suppressLineNumbers w:val="0"/>
              <w:jc w:val="center"/>
            </w:pPr>
            <w:r>
              <w:t>1</w:t>
            </w:r>
          </w:p>
        </w:tc>
        <w:tc>
          <w:tcPr>
            <w:tcW w:w="0" w:type="auto"/>
            <w:shd w:val="clear"/>
            <w:vAlign w:val="center"/>
          </w:tcPr>
          <w:p w14:paraId="42E551EF">
            <w:pPr>
              <w:pStyle w:val="29"/>
              <w:keepNext w:val="0"/>
              <w:keepLines w:val="0"/>
              <w:widowControl/>
              <w:suppressLineNumbers w:val="0"/>
              <w:jc w:val="center"/>
            </w:pPr>
            <w:r>
              <w:t>Small INT8</w:t>
            </w:r>
          </w:p>
        </w:tc>
        <w:tc>
          <w:tcPr>
            <w:tcW w:w="0" w:type="auto"/>
            <w:shd w:val="clear"/>
            <w:vAlign w:val="center"/>
          </w:tcPr>
          <w:p w14:paraId="5DA53F64">
            <w:pPr>
              <w:pStyle w:val="29"/>
              <w:keepNext w:val="0"/>
              <w:keepLines w:val="0"/>
              <w:widowControl/>
              <w:suppressLineNumbers w:val="0"/>
              <w:jc w:val="center"/>
            </w:pPr>
            <w:r>
              <w:t>22,43</w:t>
            </w:r>
          </w:p>
        </w:tc>
        <w:tc>
          <w:tcPr>
            <w:tcW w:w="0" w:type="auto"/>
            <w:shd w:val="clear"/>
            <w:vAlign w:val="center"/>
          </w:tcPr>
          <w:p w14:paraId="47F441AF">
            <w:pPr>
              <w:pStyle w:val="29"/>
              <w:keepNext w:val="0"/>
              <w:keepLines w:val="0"/>
              <w:widowControl/>
              <w:suppressLineNumbers w:val="0"/>
              <w:jc w:val="center"/>
            </w:pPr>
            <w:r>
              <w:t>22,22</w:t>
            </w:r>
          </w:p>
        </w:tc>
        <w:tc>
          <w:tcPr>
            <w:tcW w:w="0" w:type="auto"/>
            <w:shd w:val="clear"/>
            <w:vAlign w:val="center"/>
          </w:tcPr>
          <w:p w14:paraId="1325F879">
            <w:pPr>
              <w:pStyle w:val="29"/>
              <w:keepNext w:val="0"/>
              <w:keepLines w:val="0"/>
              <w:widowControl/>
              <w:suppressLineNumbers w:val="0"/>
              <w:jc w:val="center"/>
            </w:pPr>
            <w:r>
              <w:t>0,351</w:t>
            </w:r>
          </w:p>
        </w:tc>
        <w:tc>
          <w:tcPr>
            <w:tcW w:w="0" w:type="auto"/>
            <w:shd w:val="clear"/>
            <w:vAlign w:val="center"/>
          </w:tcPr>
          <w:p w14:paraId="2DB448E2">
            <w:pPr>
              <w:pStyle w:val="29"/>
              <w:keepNext w:val="0"/>
              <w:keepLines w:val="0"/>
              <w:widowControl/>
              <w:suppressLineNumbers w:val="0"/>
              <w:jc w:val="center"/>
            </w:pPr>
            <w:r>
              <w:t>853,59</w:t>
            </w:r>
          </w:p>
        </w:tc>
        <w:tc>
          <w:tcPr>
            <w:tcW w:w="0" w:type="auto"/>
            <w:shd w:val="clear"/>
            <w:vAlign w:val="center"/>
          </w:tcPr>
          <w:p w14:paraId="19F1C587">
            <w:pPr>
              <w:pStyle w:val="29"/>
              <w:keepNext w:val="0"/>
              <w:keepLines w:val="0"/>
              <w:widowControl/>
              <w:suppressLineNumbers w:val="0"/>
              <w:jc w:val="center"/>
            </w:pPr>
            <w:r>
              <w:t>6,87</w:t>
            </w:r>
          </w:p>
        </w:tc>
        <w:tc>
          <w:tcPr>
            <w:tcW w:w="0" w:type="auto"/>
            <w:shd w:val="clear"/>
            <w:vAlign w:val="center"/>
          </w:tcPr>
          <w:p w14:paraId="3AF4064D">
            <w:pPr>
              <w:pStyle w:val="29"/>
              <w:keepNext w:val="0"/>
              <w:keepLines w:val="0"/>
              <w:widowControl/>
              <w:suppressLineNumbers w:val="0"/>
              <w:jc w:val="center"/>
            </w:pPr>
            <w:r>
              <w:t>0,8289</w:t>
            </w:r>
          </w:p>
        </w:tc>
      </w:tr>
      <w:tr w14:paraId="2DB78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jc w:val="center"/>
        </w:trPr>
        <w:tc>
          <w:tcPr>
            <w:tcW w:w="0" w:type="auto"/>
            <w:shd w:val="clear"/>
            <w:vAlign w:val="center"/>
          </w:tcPr>
          <w:p w14:paraId="20045DF3">
            <w:pPr>
              <w:pStyle w:val="29"/>
              <w:keepNext w:val="0"/>
              <w:keepLines w:val="0"/>
              <w:widowControl/>
              <w:suppressLineNumbers w:val="0"/>
              <w:jc w:val="center"/>
            </w:pPr>
            <w:r>
              <w:t>2</w:t>
            </w:r>
          </w:p>
        </w:tc>
        <w:tc>
          <w:tcPr>
            <w:tcW w:w="0" w:type="auto"/>
            <w:shd w:val="clear"/>
            <w:vAlign w:val="center"/>
          </w:tcPr>
          <w:p w14:paraId="31077A8F">
            <w:pPr>
              <w:pStyle w:val="29"/>
              <w:keepNext w:val="0"/>
              <w:keepLines w:val="0"/>
              <w:widowControl/>
              <w:suppressLineNumbers w:val="0"/>
              <w:jc w:val="center"/>
            </w:pPr>
            <w:r>
              <w:t>Small FP32</w:t>
            </w:r>
          </w:p>
        </w:tc>
        <w:tc>
          <w:tcPr>
            <w:tcW w:w="0" w:type="auto"/>
            <w:shd w:val="clear"/>
            <w:vAlign w:val="center"/>
          </w:tcPr>
          <w:p w14:paraId="07E4CF92">
            <w:pPr>
              <w:pStyle w:val="29"/>
              <w:keepNext w:val="0"/>
              <w:keepLines w:val="0"/>
              <w:widowControl/>
              <w:suppressLineNumbers w:val="0"/>
              <w:jc w:val="center"/>
            </w:pPr>
            <w:r>
              <w:t>22,06</w:t>
            </w:r>
          </w:p>
        </w:tc>
        <w:tc>
          <w:tcPr>
            <w:tcW w:w="0" w:type="auto"/>
            <w:shd w:val="clear"/>
            <w:vAlign w:val="center"/>
          </w:tcPr>
          <w:p w14:paraId="1F74A834">
            <w:pPr>
              <w:pStyle w:val="29"/>
              <w:keepNext w:val="0"/>
              <w:keepLines w:val="0"/>
              <w:widowControl/>
              <w:suppressLineNumbers w:val="0"/>
              <w:jc w:val="center"/>
            </w:pPr>
            <w:r>
              <w:t>21,90</w:t>
            </w:r>
          </w:p>
        </w:tc>
        <w:tc>
          <w:tcPr>
            <w:tcW w:w="0" w:type="auto"/>
            <w:shd w:val="clear"/>
            <w:vAlign w:val="center"/>
          </w:tcPr>
          <w:p w14:paraId="4FBA6C63">
            <w:pPr>
              <w:pStyle w:val="29"/>
              <w:keepNext w:val="0"/>
              <w:keepLines w:val="0"/>
              <w:widowControl/>
              <w:suppressLineNumbers w:val="0"/>
              <w:jc w:val="center"/>
            </w:pPr>
            <w:r>
              <w:t>0,514</w:t>
            </w:r>
          </w:p>
        </w:tc>
        <w:tc>
          <w:tcPr>
            <w:tcW w:w="0" w:type="auto"/>
            <w:shd w:val="clear"/>
            <w:vAlign w:val="center"/>
          </w:tcPr>
          <w:p w14:paraId="79D9ECEC">
            <w:pPr>
              <w:pStyle w:val="29"/>
              <w:keepNext w:val="0"/>
              <w:keepLines w:val="0"/>
              <w:widowControl/>
              <w:suppressLineNumbers w:val="0"/>
              <w:jc w:val="center"/>
            </w:pPr>
            <w:r>
              <w:t>1424,32</w:t>
            </w:r>
          </w:p>
        </w:tc>
        <w:tc>
          <w:tcPr>
            <w:tcW w:w="0" w:type="auto"/>
            <w:shd w:val="clear"/>
            <w:vAlign w:val="center"/>
          </w:tcPr>
          <w:p w14:paraId="2A53BC11">
            <w:pPr>
              <w:pStyle w:val="29"/>
              <w:keepNext w:val="0"/>
              <w:keepLines w:val="0"/>
              <w:widowControl/>
              <w:suppressLineNumbers w:val="0"/>
              <w:jc w:val="center"/>
            </w:pPr>
            <w:r>
              <w:t>2,17</w:t>
            </w:r>
          </w:p>
        </w:tc>
        <w:tc>
          <w:tcPr>
            <w:tcW w:w="0" w:type="auto"/>
            <w:shd w:val="clear"/>
            <w:vAlign w:val="center"/>
          </w:tcPr>
          <w:p w14:paraId="4A4C0DE8">
            <w:pPr>
              <w:pStyle w:val="29"/>
              <w:keepNext w:val="0"/>
              <w:keepLines w:val="0"/>
              <w:widowControl/>
              <w:suppressLineNumbers w:val="0"/>
              <w:jc w:val="center"/>
            </w:pPr>
            <w:r>
              <w:t>0,7620</w:t>
            </w:r>
          </w:p>
        </w:tc>
      </w:tr>
      <w:tr w14:paraId="47765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jc w:val="center"/>
        </w:trPr>
        <w:tc>
          <w:tcPr>
            <w:tcW w:w="0" w:type="auto"/>
            <w:shd w:val="clear"/>
            <w:vAlign w:val="center"/>
          </w:tcPr>
          <w:p w14:paraId="73ADE0A9">
            <w:pPr>
              <w:pStyle w:val="29"/>
              <w:keepNext w:val="0"/>
              <w:keepLines w:val="0"/>
              <w:widowControl/>
              <w:suppressLineNumbers w:val="0"/>
              <w:jc w:val="center"/>
            </w:pPr>
            <w:r>
              <w:t>3</w:t>
            </w:r>
          </w:p>
        </w:tc>
        <w:tc>
          <w:tcPr>
            <w:tcW w:w="0" w:type="auto"/>
            <w:shd w:val="clear"/>
            <w:vAlign w:val="center"/>
          </w:tcPr>
          <w:p w14:paraId="6A70BC3C">
            <w:pPr>
              <w:pStyle w:val="29"/>
              <w:keepNext w:val="0"/>
              <w:keepLines w:val="0"/>
              <w:widowControl/>
              <w:suppressLineNumbers w:val="0"/>
              <w:jc w:val="center"/>
            </w:pPr>
            <w:r>
              <w:t>Medium INT8</w:t>
            </w:r>
          </w:p>
        </w:tc>
        <w:tc>
          <w:tcPr>
            <w:tcW w:w="0" w:type="auto"/>
            <w:shd w:val="clear"/>
            <w:vAlign w:val="center"/>
          </w:tcPr>
          <w:p w14:paraId="0FBC24EF">
            <w:pPr>
              <w:pStyle w:val="29"/>
              <w:keepNext w:val="0"/>
              <w:keepLines w:val="0"/>
              <w:widowControl/>
              <w:suppressLineNumbers w:val="0"/>
              <w:jc w:val="center"/>
            </w:pPr>
            <w:r>
              <w:t>12,73</w:t>
            </w:r>
          </w:p>
        </w:tc>
        <w:tc>
          <w:tcPr>
            <w:tcW w:w="0" w:type="auto"/>
            <w:shd w:val="clear"/>
            <w:vAlign w:val="center"/>
          </w:tcPr>
          <w:p w14:paraId="32DF40D9">
            <w:pPr>
              <w:pStyle w:val="29"/>
              <w:keepNext w:val="0"/>
              <w:keepLines w:val="0"/>
              <w:widowControl/>
              <w:suppressLineNumbers w:val="0"/>
              <w:jc w:val="center"/>
            </w:pPr>
            <w:r>
              <w:t>12,31</w:t>
            </w:r>
          </w:p>
        </w:tc>
        <w:tc>
          <w:tcPr>
            <w:tcW w:w="0" w:type="auto"/>
            <w:shd w:val="clear"/>
            <w:vAlign w:val="center"/>
          </w:tcPr>
          <w:p w14:paraId="0F8E9392">
            <w:pPr>
              <w:pStyle w:val="29"/>
              <w:keepNext w:val="0"/>
              <w:keepLines w:val="0"/>
              <w:widowControl/>
              <w:suppressLineNumbers w:val="0"/>
              <w:jc w:val="center"/>
            </w:pPr>
            <w:r>
              <w:t>1,061</w:t>
            </w:r>
          </w:p>
        </w:tc>
        <w:tc>
          <w:tcPr>
            <w:tcW w:w="0" w:type="auto"/>
            <w:shd w:val="clear"/>
            <w:vAlign w:val="center"/>
          </w:tcPr>
          <w:p w14:paraId="623ED76D">
            <w:pPr>
              <w:pStyle w:val="29"/>
              <w:keepNext w:val="0"/>
              <w:keepLines w:val="0"/>
              <w:widowControl/>
              <w:suppressLineNumbers w:val="0"/>
              <w:jc w:val="center"/>
            </w:pPr>
            <w:r>
              <w:t>1917,02</w:t>
            </w:r>
          </w:p>
        </w:tc>
        <w:tc>
          <w:tcPr>
            <w:tcW w:w="0" w:type="auto"/>
            <w:shd w:val="clear"/>
            <w:vAlign w:val="center"/>
          </w:tcPr>
          <w:p w14:paraId="3EE0F91B">
            <w:pPr>
              <w:pStyle w:val="29"/>
              <w:keepNext w:val="0"/>
              <w:keepLines w:val="0"/>
              <w:widowControl/>
              <w:suppressLineNumbers w:val="0"/>
              <w:jc w:val="center"/>
            </w:pPr>
            <w:r>
              <w:t>4,82</w:t>
            </w:r>
          </w:p>
        </w:tc>
        <w:tc>
          <w:tcPr>
            <w:tcW w:w="0" w:type="auto"/>
            <w:shd w:val="clear"/>
            <w:vAlign w:val="center"/>
          </w:tcPr>
          <w:p w14:paraId="083BFCDA">
            <w:pPr>
              <w:pStyle w:val="29"/>
              <w:keepNext w:val="0"/>
              <w:keepLines w:val="0"/>
              <w:widowControl/>
              <w:suppressLineNumbers w:val="0"/>
              <w:jc w:val="center"/>
            </w:pPr>
            <w:r>
              <w:t>0,7065</w:t>
            </w:r>
          </w:p>
        </w:tc>
      </w:tr>
      <w:tr w14:paraId="00858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jc w:val="center"/>
        </w:trPr>
        <w:tc>
          <w:tcPr>
            <w:tcW w:w="0" w:type="auto"/>
            <w:shd w:val="clear"/>
            <w:vAlign w:val="center"/>
          </w:tcPr>
          <w:p w14:paraId="4B039AAA">
            <w:pPr>
              <w:pStyle w:val="29"/>
              <w:keepNext w:val="0"/>
              <w:keepLines w:val="0"/>
              <w:widowControl/>
              <w:suppressLineNumbers w:val="0"/>
              <w:jc w:val="center"/>
            </w:pPr>
            <w:r>
              <w:t>4</w:t>
            </w:r>
          </w:p>
        </w:tc>
        <w:tc>
          <w:tcPr>
            <w:tcW w:w="0" w:type="auto"/>
            <w:shd w:val="clear"/>
            <w:vAlign w:val="center"/>
          </w:tcPr>
          <w:p w14:paraId="53B754BF">
            <w:pPr>
              <w:pStyle w:val="29"/>
              <w:keepNext w:val="0"/>
              <w:keepLines w:val="0"/>
              <w:widowControl/>
              <w:suppressLineNumbers w:val="0"/>
              <w:jc w:val="center"/>
            </w:pPr>
            <w:r>
              <w:t>Base INT8</w:t>
            </w:r>
          </w:p>
        </w:tc>
        <w:tc>
          <w:tcPr>
            <w:tcW w:w="0" w:type="auto"/>
            <w:shd w:val="clear"/>
            <w:vAlign w:val="center"/>
          </w:tcPr>
          <w:p w14:paraId="3D63414E">
            <w:pPr>
              <w:pStyle w:val="29"/>
              <w:keepNext w:val="0"/>
              <w:keepLines w:val="0"/>
              <w:widowControl/>
              <w:suppressLineNumbers w:val="0"/>
              <w:jc w:val="center"/>
            </w:pPr>
            <w:r>
              <w:t>48,61</w:t>
            </w:r>
          </w:p>
        </w:tc>
        <w:tc>
          <w:tcPr>
            <w:tcW w:w="0" w:type="auto"/>
            <w:shd w:val="clear"/>
            <w:vAlign w:val="center"/>
          </w:tcPr>
          <w:p w14:paraId="64E5775C">
            <w:pPr>
              <w:pStyle w:val="29"/>
              <w:keepNext w:val="0"/>
              <w:keepLines w:val="0"/>
              <w:widowControl/>
              <w:suppressLineNumbers w:val="0"/>
              <w:jc w:val="center"/>
            </w:pPr>
            <w:r>
              <w:t>48,45</w:t>
            </w:r>
          </w:p>
        </w:tc>
        <w:tc>
          <w:tcPr>
            <w:tcW w:w="0" w:type="auto"/>
            <w:shd w:val="clear"/>
            <w:vAlign w:val="center"/>
          </w:tcPr>
          <w:p w14:paraId="11E5B627">
            <w:pPr>
              <w:pStyle w:val="29"/>
              <w:keepNext w:val="0"/>
              <w:keepLines w:val="0"/>
              <w:widowControl/>
              <w:suppressLineNumbers w:val="0"/>
              <w:jc w:val="center"/>
            </w:pPr>
            <w:r>
              <w:t>0,127</w:t>
            </w:r>
          </w:p>
        </w:tc>
        <w:tc>
          <w:tcPr>
            <w:tcW w:w="0" w:type="auto"/>
            <w:shd w:val="clear"/>
            <w:vAlign w:val="center"/>
          </w:tcPr>
          <w:p w14:paraId="28C34FA7">
            <w:pPr>
              <w:pStyle w:val="29"/>
              <w:keepNext w:val="0"/>
              <w:keepLines w:val="0"/>
              <w:widowControl/>
              <w:suppressLineNumbers w:val="0"/>
              <w:jc w:val="center"/>
            </w:pPr>
            <w:r>
              <w:t>493,11</w:t>
            </w:r>
          </w:p>
        </w:tc>
        <w:tc>
          <w:tcPr>
            <w:tcW w:w="0" w:type="auto"/>
            <w:shd w:val="clear"/>
            <w:vAlign w:val="center"/>
          </w:tcPr>
          <w:p w14:paraId="6C81119A">
            <w:pPr>
              <w:pStyle w:val="29"/>
              <w:keepNext w:val="0"/>
              <w:keepLines w:val="0"/>
              <w:widowControl/>
              <w:suppressLineNumbers w:val="0"/>
              <w:jc w:val="center"/>
            </w:pPr>
            <w:r>
              <w:t>0,63</w:t>
            </w:r>
          </w:p>
        </w:tc>
        <w:tc>
          <w:tcPr>
            <w:tcW w:w="0" w:type="auto"/>
            <w:shd w:val="clear"/>
            <w:vAlign w:val="center"/>
          </w:tcPr>
          <w:p w14:paraId="38A9A7C5">
            <w:pPr>
              <w:pStyle w:val="29"/>
              <w:keepNext w:val="0"/>
              <w:keepLines w:val="0"/>
              <w:widowControl/>
              <w:suppressLineNumbers w:val="0"/>
              <w:jc w:val="center"/>
            </w:pPr>
            <w:r>
              <w:t>0,6670</w:t>
            </w:r>
          </w:p>
        </w:tc>
      </w:tr>
      <w:tr w14:paraId="3C639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jc w:val="center"/>
        </w:trPr>
        <w:tc>
          <w:tcPr>
            <w:tcW w:w="0" w:type="auto"/>
            <w:shd w:val="clear"/>
            <w:vAlign w:val="center"/>
          </w:tcPr>
          <w:p w14:paraId="234F9D66">
            <w:pPr>
              <w:pStyle w:val="29"/>
              <w:keepNext w:val="0"/>
              <w:keepLines w:val="0"/>
              <w:widowControl/>
              <w:suppressLineNumbers w:val="0"/>
              <w:jc w:val="center"/>
            </w:pPr>
            <w:r>
              <w:t>5</w:t>
            </w:r>
          </w:p>
        </w:tc>
        <w:tc>
          <w:tcPr>
            <w:tcW w:w="0" w:type="auto"/>
            <w:shd w:val="clear"/>
            <w:vAlign w:val="center"/>
          </w:tcPr>
          <w:p w14:paraId="6DD34728">
            <w:pPr>
              <w:pStyle w:val="29"/>
              <w:keepNext w:val="0"/>
              <w:keepLines w:val="0"/>
              <w:widowControl/>
              <w:suppressLineNumbers w:val="0"/>
              <w:jc w:val="center"/>
            </w:pPr>
            <w:r>
              <w:t>Base FP32</w:t>
            </w:r>
          </w:p>
        </w:tc>
        <w:tc>
          <w:tcPr>
            <w:tcW w:w="0" w:type="auto"/>
            <w:shd w:val="clear"/>
            <w:vAlign w:val="center"/>
          </w:tcPr>
          <w:p w14:paraId="178923E7">
            <w:pPr>
              <w:pStyle w:val="29"/>
              <w:keepNext w:val="0"/>
              <w:keepLines w:val="0"/>
              <w:widowControl/>
              <w:suppressLineNumbers w:val="0"/>
              <w:jc w:val="center"/>
            </w:pPr>
            <w:r>
              <w:t>49,47</w:t>
            </w:r>
          </w:p>
        </w:tc>
        <w:tc>
          <w:tcPr>
            <w:tcW w:w="0" w:type="auto"/>
            <w:shd w:val="clear"/>
            <w:vAlign w:val="center"/>
          </w:tcPr>
          <w:p w14:paraId="7867AD25">
            <w:pPr>
              <w:pStyle w:val="29"/>
              <w:keepNext w:val="0"/>
              <w:keepLines w:val="0"/>
              <w:widowControl/>
              <w:suppressLineNumbers w:val="0"/>
              <w:jc w:val="center"/>
            </w:pPr>
            <w:r>
              <w:t>48,93</w:t>
            </w:r>
          </w:p>
        </w:tc>
        <w:tc>
          <w:tcPr>
            <w:tcW w:w="0" w:type="auto"/>
            <w:shd w:val="clear"/>
            <w:vAlign w:val="center"/>
          </w:tcPr>
          <w:p w14:paraId="41392963">
            <w:pPr>
              <w:pStyle w:val="29"/>
              <w:keepNext w:val="0"/>
              <w:keepLines w:val="0"/>
              <w:widowControl/>
              <w:suppressLineNumbers w:val="0"/>
              <w:jc w:val="center"/>
            </w:pPr>
            <w:r>
              <w:t>0,178</w:t>
            </w:r>
          </w:p>
        </w:tc>
        <w:tc>
          <w:tcPr>
            <w:tcW w:w="0" w:type="auto"/>
            <w:shd w:val="clear"/>
            <w:vAlign w:val="center"/>
          </w:tcPr>
          <w:p w14:paraId="5EA5FE9D">
            <w:pPr>
              <w:pStyle w:val="29"/>
              <w:keepNext w:val="0"/>
              <w:keepLines w:val="0"/>
              <w:widowControl/>
              <w:suppressLineNumbers w:val="0"/>
              <w:jc w:val="center"/>
            </w:pPr>
            <w:r>
              <w:t>693,01</w:t>
            </w:r>
          </w:p>
        </w:tc>
        <w:tc>
          <w:tcPr>
            <w:tcW w:w="0" w:type="auto"/>
            <w:shd w:val="clear"/>
            <w:vAlign w:val="center"/>
          </w:tcPr>
          <w:p w14:paraId="31017A86">
            <w:pPr>
              <w:pStyle w:val="29"/>
              <w:keepNext w:val="0"/>
              <w:keepLines w:val="0"/>
              <w:widowControl/>
              <w:suppressLineNumbers w:val="0"/>
              <w:jc w:val="center"/>
            </w:pPr>
            <w:r>
              <w:t>0,47</w:t>
            </w:r>
          </w:p>
        </w:tc>
        <w:tc>
          <w:tcPr>
            <w:tcW w:w="0" w:type="auto"/>
            <w:shd w:val="clear"/>
            <w:vAlign w:val="center"/>
          </w:tcPr>
          <w:p w14:paraId="660BFC3E">
            <w:pPr>
              <w:pStyle w:val="29"/>
              <w:keepNext w:val="0"/>
              <w:keepLines w:val="0"/>
              <w:widowControl/>
              <w:suppressLineNumbers w:val="0"/>
              <w:jc w:val="center"/>
            </w:pPr>
            <w:r>
              <w:t>0,6361</w:t>
            </w:r>
          </w:p>
        </w:tc>
      </w:tr>
      <w:tr w14:paraId="1A1AC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jc w:val="center"/>
        </w:trPr>
        <w:tc>
          <w:tcPr>
            <w:tcW w:w="0" w:type="auto"/>
            <w:shd w:val="clear"/>
            <w:vAlign w:val="center"/>
          </w:tcPr>
          <w:p w14:paraId="04086D41">
            <w:pPr>
              <w:pStyle w:val="29"/>
              <w:keepNext w:val="0"/>
              <w:keepLines w:val="0"/>
              <w:widowControl/>
              <w:suppressLineNumbers w:val="0"/>
              <w:jc w:val="center"/>
            </w:pPr>
            <w:r>
              <w:t>6</w:t>
            </w:r>
          </w:p>
        </w:tc>
        <w:tc>
          <w:tcPr>
            <w:tcW w:w="0" w:type="auto"/>
            <w:shd w:val="clear"/>
            <w:vAlign w:val="center"/>
          </w:tcPr>
          <w:p w14:paraId="449EBE01">
            <w:pPr>
              <w:pStyle w:val="29"/>
              <w:keepNext w:val="0"/>
              <w:keepLines w:val="0"/>
              <w:widowControl/>
              <w:suppressLineNumbers w:val="0"/>
              <w:jc w:val="center"/>
            </w:pPr>
            <w:r>
              <w:t>Medium FP32</w:t>
            </w:r>
          </w:p>
        </w:tc>
        <w:tc>
          <w:tcPr>
            <w:tcW w:w="0" w:type="auto"/>
            <w:shd w:val="clear"/>
            <w:vAlign w:val="center"/>
          </w:tcPr>
          <w:p w14:paraId="1A2A5205">
            <w:pPr>
              <w:pStyle w:val="29"/>
              <w:keepNext w:val="0"/>
              <w:keepLines w:val="0"/>
              <w:widowControl/>
              <w:suppressLineNumbers w:val="0"/>
              <w:jc w:val="center"/>
            </w:pPr>
            <w:r>
              <w:t>12,29</w:t>
            </w:r>
          </w:p>
        </w:tc>
        <w:tc>
          <w:tcPr>
            <w:tcW w:w="0" w:type="auto"/>
            <w:shd w:val="clear"/>
            <w:vAlign w:val="center"/>
          </w:tcPr>
          <w:p w14:paraId="57DFAE82">
            <w:pPr>
              <w:pStyle w:val="29"/>
              <w:keepNext w:val="0"/>
              <w:keepLines w:val="0"/>
              <w:widowControl/>
              <w:suppressLineNumbers w:val="0"/>
              <w:jc w:val="center"/>
            </w:pPr>
            <w:r>
              <w:t>11,88</w:t>
            </w:r>
          </w:p>
        </w:tc>
        <w:tc>
          <w:tcPr>
            <w:tcW w:w="0" w:type="auto"/>
            <w:shd w:val="clear"/>
            <w:vAlign w:val="center"/>
          </w:tcPr>
          <w:p w14:paraId="3C91EDBA">
            <w:pPr>
              <w:pStyle w:val="29"/>
              <w:keepNext w:val="0"/>
              <w:keepLines w:val="0"/>
              <w:widowControl/>
              <w:suppressLineNumbers w:val="0"/>
              <w:jc w:val="center"/>
            </w:pPr>
            <w:r>
              <w:t>1,659</w:t>
            </w:r>
          </w:p>
        </w:tc>
        <w:tc>
          <w:tcPr>
            <w:tcW w:w="0" w:type="auto"/>
            <w:shd w:val="clear"/>
            <w:vAlign w:val="center"/>
          </w:tcPr>
          <w:p w14:paraId="77F89605">
            <w:pPr>
              <w:pStyle w:val="29"/>
              <w:keepNext w:val="0"/>
              <w:keepLines w:val="0"/>
              <w:widowControl/>
              <w:suppressLineNumbers w:val="0"/>
              <w:jc w:val="center"/>
            </w:pPr>
            <w:r>
              <w:t>3334,86</w:t>
            </w:r>
          </w:p>
        </w:tc>
        <w:tc>
          <w:tcPr>
            <w:tcW w:w="0" w:type="auto"/>
            <w:shd w:val="clear"/>
            <w:vAlign w:val="center"/>
          </w:tcPr>
          <w:p w14:paraId="23B0096C">
            <w:pPr>
              <w:pStyle w:val="29"/>
              <w:keepNext w:val="0"/>
              <w:keepLines w:val="0"/>
              <w:widowControl/>
              <w:suppressLineNumbers w:val="0"/>
              <w:jc w:val="center"/>
            </w:pPr>
            <w:r>
              <w:t>57,82</w:t>
            </w:r>
          </w:p>
        </w:tc>
        <w:tc>
          <w:tcPr>
            <w:tcW w:w="0" w:type="auto"/>
            <w:shd w:val="clear"/>
            <w:vAlign w:val="center"/>
          </w:tcPr>
          <w:p w14:paraId="15CF8305">
            <w:pPr>
              <w:pStyle w:val="29"/>
              <w:keepNext w:val="0"/>
              <w:keepLines w:val="0"/>
              <w:widowControl/>
              <w:suppressLineNumbers w:val="0"/>
              <w:jc w:val="center"/>
            </w:pPr>
            <w:r>
              <w:t>0,5000</w:t>
            </w:r>
          </w:p>
        </w:tc>
      </w:tr>
      <w:tr w14:paraId="22866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jc w:val="center"/>
        </w:trPr>
        <w:tc>
          <w:tcPr>
            <w:tcW w:w="0" w:type="auto"/>
            <w:shd w:val="clear"/>
            <w:vAlign w:val="center"/>
          </w:tcPr>
          <w:p w14:paraId="27641021">
            <w:pPr>
              <w:pStyle w:val="29"/>
              <w:keepNext w:val="0"/>
              <w:keepLines w:val="0"/>
              <w:widowControl/>
              <w:suppressLineNumbers w:val="0"/>
              <w:jc w:val="center"/>
            </w:pPr>
            <w:r>
              <w:t>6</w:t>
            </w:r>
          </w:p>
        </w:tc>
        <w:tc>
          <w:tcPr>
            <w:tcW w:w="0" w:type="auto"/>
            <w:shd w:val="clear"/>
            <w:vAlign w:val="center"/>
          </w:tcPr>
          <w:p w14:paraId="5BE96694">
            <w:pPr>
              <w:pStyle w:val="29"/>
              <w:keepNext w:val="0"/>
              <w:keepLines w:val="0"/>
              <w:widowControl/>
              <w:suppressLineNumbers w:val="0"/>
              <w:jc w:val="center"/>
            </w:pPr>
            <w:r>
              <w:t>Tiny INT8</w:t>
            </w:r>
          </w:p>
        </w:tc>
        <w:tc>
          <w:tcPr>
            <w:tcW w:w="0" w:type="auto"/>
            <w:shd w:val="clear"/>
            <w:vAlign w:val="center"/>
          </w:tcPr>
          <w:p w14:paraId="1F96030D">
            <w:pPr>
              <w:pStyle w:val="29"/>
              <w:keepNext w:val="0"/>
              <w:keepLines w:val="0"/>
              <w:widowControl/>
              <w:suppressLineNumbers w:val="0"/>
              <w:jc w:val="center"/>
            </w:pPr>
            <w:r>
              <w:t>69,49</w:t>
            </w:r>
          </w:p>
        </w:tc>
        <w:tc>
          <w:tcPr>
            <w:tcW w:w="0" w:type="auto"/>
            <w:shd w:val="clear"/>
            <w:vAlign w:val="center"/>
          </w:tcPr>
          <w:p w14:paraId="78DFDD2F">
            <w:pPr>
              <w:pStyle w:val="29"/>
              <w:keepNext w:val="0"/>
              <w:keepLines w:val="0"/>
              <w:widowControl/>
              <w:suppressLineNumbers w:val="0"/>
              <w:jc w:val="center"/>
            </w:pPr>
            <w:r>
              <w:t>68,84</w:t>
            </w:r>
          </w:p>
        </w:tc>
        <w:tc>
          <w:tcPr>
            <w:tcW w:w="0" w:type="auto"/>
            <w:shd w:val="clear"/>
            <w:vAlign w:val="center"/>
          </w:tcPr>
          <w:p w14:paraId="101D0EE9">
            <w:pPr>
              <w:pStyle w:val="29"/>
              <w:keepNext w:val="0"/>
              <w:keepLines w:val="0"/>
              <w:widowControl/>
              <w:suppressLineNumbers w:val="0"/>
              <w:jc w:val="center"/>
            </w:pPr>
            <w:r>
              <w:t>0,073</w:t>
            </w:r>
          </w:p>
        </w:tc>
        <w:tc>
          <w:tcPr>
            <w:tcW w:w="0" w:type="auto"/>
            <w:shd w:val="clear"/>
            <w:vAlign w:val="center"/>
          </w:tcPr>
          <w:p w14:paraId="3D65F393">
            <w:pPr>
              <w:pStyle w:val="29"/>
              <w:keepNext w:val="0"/>
              <w:keepLines w:val="0"/>
              <w:widowControl/>
              <w:suppressLineNumbers w:val="0"/>
              <w:jc w:val="center"/>
            </w:pPr>
            <w:r>
              <w:t>416,30</w:t>
            </w:r>
          </w:p>
        </w:tc>
        <w:tc>
          <w:tcPr>
            <w:tcW w:w="0" w:type="auto"/>
            <w:shd w:val="clear"/>
            <w:vAlign w:val="center"/>
          </w:tcPr>
          <w:p w14:paraId="59E42E16">
            <w:pPr>
              <w:pStyle w:val="29"/>
              <w:keepNext w:val="0"/>
              <w:keepLines w:val="0"/>
              <w:widowControl/>
              <w:suppressLineNumbers w:val="0"/>
              <w:jc w:val="center"/>
            </w:pPr>
            <w:r>
              <w:t>0,71</w:t>
            </w:r>
          </w:p>
        </w:tc>
        <w:tc>
          <w:tcPr>
            <w:tcW w:w="0" w:type="auto"/>
            <w:shd w:val="clear"/>
            <w:vAlign w:val="center"/>
          </w:tcPr>
          <w:p w14:paraId="0AB4E7D4">
            <w:pPr>
              <w:pStyle w:val="29"/>
              <w:keepNext w:val="0"/>
              <w:keepLines w:val="0"/>
              <w:widowControl/>
              <w:suppressLineNumbers w:val="0"/>
              <w:jc w:val="center"/>
            </w:pPr>
            <w:r>
              <w:t>0,5000</w:t>
            </w:r>
          </w:p>
        </w:tc>
      </w:tr>
      <w:tr w14:paraId="45814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jc w:val="center"/>
        </w:trPr>
        <w:tc>
          <w:tcPr>
            <w:tcW w:w="0" w:type="auto"/>
            <w:shd w:val="clear"/>
            <w:vAlign w:val="center"/>
          </w:tcPr>
          <w:p w14:paraId="1402A41B">
            <w:pPr>
              <w:pStyle w:val="29"/>
              <w:keepNext w:val="0"/>
              <w:keepLines w:val="0"/>
              <w:widowControl/>
              <w:suppressLineNumbers w:val="0"/>
              <w:jc w:val="center"/>
            </w:pPr>
            <w:r>
              <w:t>8</w:t>
            </w:r>
          </w:p>
        </w:tc>
        <w:tc>
          <w:tcPr>
            <w:tcW w:w="0" w:type="auto"/>
            <w:shd w:val="clear"/>
            <w:vAlign w:val="center"/>
          </w:tcPr>
          <w:p w14:paraId="6BEA8893">
            <w:pPr>
              <w:pStyle w:val="29"/>
              <w:keepNext w:val="0"/>
              <w:keepLines w:val="0"/>
              <w:widowControl/>
              <w:suppressLineNumbers w:val="0"/>
              <w:jc w:val="center"/>
            </w:pPr>
            <w:r>
              <w:t>Tiny FP32</w:t>
            </w:r>
          </w:p>
        </w:tc>
        <w:tc>
          <w:tcPr>
            <w:tcW w:w="0" w:type="auto"/>
            <w:shd w:val="clear"/>
            <w:vAlign w:val="center"/>
          </w:tcPr>
          <w:p w14:paraId="073447B1">
            <w:pPr>
              <w:pStyle w:val="29"/>
              <w:keepNext w:val="0"/>
              <w:keepLines w:val="0"/>
              <w:widowControl/>
              <w:suppressLineNumbers w:val="0"/>
              <w:jc w:val="center"/>
            </w:pPr>
            <w:r>
              <w:t>68,39</w:t>
            </w:r>
          </w:p>
        </w:tc>
        <w:tc>
          <w:tcPr>
            <w:tcW w:w="0" w:type="auto"/>
            <w:shd w:val="clear"/>
            <w:vAlign w:val="center"/>
          </w:tcPr>
          <w:p w14:paraId="4BCEFA72">
            <w:pPr>
              <w:pStyle w:val="29"/>
              <w:keepNext w:val="0"/>
              <w:keepLines w:val="0"/>
              <w:widowControl/>
              <w:suppressLineNumbers w:val="0"/>
              <w:jc w:val="center"/>
            </w:pPr>
            <w:r>
              <w:t>67,93</w:t>
            </w:r>
          </w:p>
        </w:tc>
        <w:tc>
          <w:tcPr>
            <w:tcW w:w="0" w:type="auto"/>
            <w:shd w:val="clear"/>
            <w:vAlign w:val="center"/>
          </w:tcPr>
          <w:p w14:paraId="02BCD4D3">
            <w:pPr>
              <w:pStyle w:val="29"/>
              <w:keepNext w:val="0"/>
              <w:keepLines w:val="0"/>
              <w:widowControl/>
              <w:suppressLineNumbers w:val="0"/>
              <w:jc w:val="center"/>
            </w:pPr>
            <w:r>
              <w:t>0,095</w:t>
            </w:r>
          </w:p>
        </w:tc>
        <w:tc>
          <w:tcPr>
            <w:tcW w:w="0" w:type="auto"/>
            <w:shd w:val="clear"/>
            <w:vAlign w:val="center"/>
          </w:tcPr>
          <w:p w14:paraId="6CA6D74D">
            <w:pPr>
              <w:pStyle w:val="29"/>
              <w:keepNext w:val="0"/>
              <w:keepLines w:val="0"/>
              <w:widowControl/>
              <w:suppressLineNumbers w:val="0"/>
              <w:jc w:val="center"/>
            </w:pPr>
            <w:r>
              <w:t>519,52</w:t>
            </w:r>
          </w:p>
        </w:tc>
        <w:tc>
          <w:tcPr>
            <w:tcW w:w="0" w:type="auto"/>
            <w:shd w:val="clear"/>
            <w:vAlign w:val="center"/>
          </w:tcPr>
          <w:p w14:paraId="7B1B9BD9">
            <w:pPr>
              <w:pStyle w:val="29"/>
              <w:keepNext w:val="0"/>
              <w:keepLines w:val="0"/>
              <w:widowControl/>
              <w:suppressLineNumbers w:val="0"/>
              <w:jc w:val="center"/>
            </w:pPr>
            <w:r>
              <w:t>0,82</w:t>
            </w:r>
          </w:p>
        </w:tc>
        <w:tc>
          <w:tcPr>
            <w:tcW w:w="0" w:type="auto"/>
            <w:shd w:val="clear"/>
            <w:vAlign w:val="center"/>
          </w:tcPr>
          <w:p w14:paraId="2CD7A8FE">
            <w:pPr>
              <w:pStyle w:val="29"/>
              <w:keepNext w:val="0"/>
              <w:keepLines w:val="0"/>
              <w:widowControl/>
              <w:suppressLineNumbers w:val="0"/>
              <w:jc w:val="center"/>
            </w:pPr>
            <w:r>
              <w:t>0,4984</w:t>
            </w:r>
          </w:p>
        </w:tc>
      </w:tr>
    </w:tbl>
    <w:p w14:paraId="38E4913B">
      <w:pPr>
        <w:pStyle w:val="29"/>
        <w:ind w:firstLine="720" w:firstLineChars="0"/>
        <w:jc w:val="both"/>
        <w:rPr>
          <w:rStyle w:val="30"/>
        </w:rPr>
      </w:pPr>
      <w:r>
        <w:t>Конфигурације Medium FP32 и Tiny INT8 оствариле су идентичан укупан скор од 0,5000, због чега деле шесто место у рангирању. Ова једнакост последица је примењене min-max нормализације и изабраних тежина критеријума. Medium FP32 остварује најбољу нормализовану вредност тачности, али најлошије вредности брзине и меморијске ефикасности, док Tiny INT8 остварује супротне резултате. Због тога обе конфигурације добијају исти пондерисани скор, иако се њихове стварне перформансе значајно разликују.</w:t>
      </w:r>
    </w:p>
    <w:p w14:paraId="0A5EE091">
      <w:pPr>
        <w:pStyle w:val="29"/>
        <w:jc w:val="center"/>
        <w:rPr>
          <w:rStyle w:val="30"/>
          <w:b w:val="0"/>
          <w:bCs w:val="0"/>
        </w:rPr>
      </w:pPr>
      <w:r>
        <w:drawing>
          <wp:inline distT="0" distB="0" distL="114300" distR="114300">
            <wp:extent cx="5734685" cy="3077210"/>
            <wp:effectExtent l="0" t="0" r="10795" b="1270"/>
            <wp:docPr id="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7"/>
                    <pic:cNvPicPr>
                      <a:picLocks noChangeAspect="1"/>
                    </pic:cNvPicPr>
                  </pic:nvPicPr>
                  <pic:blipFill>
                    <a:blip r:embed="rId16"/>
                    <a:stretch>
                      <a:fillRect/>
                    </a:stretch>
                  </pic:blipFill>
                  <pic:spPr>
                    <a:xfrm>
                      <a:off x="0" y="0"/>
                      <a:ext cx="5734685" cy="3077210"/>
                    </a:xfrm>
                    <a:prstGeom prst="rect">
                      <a:avLst/>
                    </a:prstGeom>
                    <a:noFill/>
                    <a:ln>
                      <a:noFill/>
                    </a:ln>
                  </pic:spPr>
                </pic:pic>
              </a:graphicData>
            </a:graphic>
          </wp:inline>
        </w:drawing>
      </w:r>
    </w:p>
    <w:p w14:paraId="33A4676A">
      <w:pPr>
        <w:pStyle w:val="29"/>
        <w:jc w:val="center"/>
      </w:pPr>
      <w:r>
        <w:rPr>
          <w:rStyle w:val="30"/>
          <w:b w:val="0"/>
          <w:bCs w:val="0"/>
        </w:rPr>
        <w:t xml:space="preserve">Слика 8.1. </w:t>
      </w:r>
      <w:r>
        <w:t>Компромис између тачности и брзине; величина тачке представља просечну максималну вредност RSS-а</w:t>
      </w:r>
    </w:p>
    <w:p w14:paraId="096DF996">
      <w:pPr>
        <w:pStyle w:val="29"/>
        <w:ind w:firstLine="720"/>
        <w:jc w:val="both"/>
      </w:pPr>
      <w:r>
        <w:t>Највећи укупан скор од 0,8289 остварила је конфигурација Small INT8. Њен просечан WER износи 22,43%, просечан RTF 0,351, док просечна максимална вредност RSS-а износи 853,59 MB, уз стандардну девијацију од 6,87 MB. Small FP32 остварује нешто нижи просечан WER од 22,06%, али има већи просечан RTF од 0,514 и знатно већу меморијску захтевност од 1424,32 ± 2,17 MB. Због тога са укупним скором од 0,7620 заузима друго место. Medium модели остварују најбољу тачност. Medium FP32 има најнижи просечан WER од 12,29%, док Medium INT8 остварује 12,73%. Међутим, њихова већа тачност праћена је знатно већим временским и меморијским захтевима. Medium INT8 има просечан RTF од 1,061 и просечну максималну вредност RSS-а од 1917,02 ± 4,82 MB, док Medium FP32 има RTF од 1,659 и просечну максималну вредност RSS-а од 3334,86 ± 57,82 MB. Супротан пример представља Tiny INT8, који има најнижи просечан RTF од 0,073 и најмању меморијску захтевност од 416,30 ± 0,71 MB, али истовремено и највећи просечан WER од 69,49%. Small INT8 представља повољан компромис јер остварује знатно бољу тачност од Base и Tiny модела, док је истовремено бржи и меморијски мање захтеван од Medium варијанти. Због тога задржава прво место у вишекритеријумском рангирању.</w:t>
      </w:r>
    </w:p>
    <w:p w14:paraId="74948C2B">
      <w:pPr>
        <w:pStyle w:val="29"/>
        <w:ind w:firstLine="720"/>
        <w:jc w:val="both"/>
      </w:pPr>
      <w:r>
        <w:t xml:space="preserve">Поред тежинског рангирања примењена је и </w:t>
      </w:r>
      <w:r>
        <w:rPr>
          <w:lang w:val="sr-Cyrl-BA"/>
        </w:rPr>
        <w:t>Парето</w:t>
      </w:r>
      <w:r>
        <w:t xml:space="preserve"> анализа. Конфигурација се сматра </w:t>
      </w:r>
      <w:r>
        <w:rPr>
          <w:lang w:val="sr-Cyrl-BA"/>
        </w:rPr>
        <w:t>Парето</w:t>
      </w:r>
      <w:r>
        <w:t xml:space="preserve"> оптималном ако не постоји друга конфигурација која је истовремено једнако добра или боља по сва три критеријума, а строго боља бар по једном од њих.</w:t>
      </w:r>
      <w:r>
        <w:rPr>
          <w:rFonts w:hint="default"/>
          <w:lang w:val="en-US"/>
        </w:rPr>
        <w:t xml:space="preserve"> </w:t>
      </w:r>
      <w:r>
        <w:t>На основу коначних вредности WER-а, RTF-а и просечне максималне вредности RSS-а, Base FP32 је једина Парето доминирана конфигурација</w:t>
      </w:r>
      <w:r>
        <w:rPr>
          <w:rFonts w:hint="default"/>
          <w:lang w:val="en-US"/>
        </w:rPr>
        <w:t xml:space="preserve">. </w:t>
      </w:r>
      <w:r>
        <w:t xml:space="preserve">Преосталих седам конфигурација припада </w:t>
      </w:r>
      <w:r>
        <w:rPr>
          <w:lang w:val="sr-Cyrl-BA"/>
        </w:rPr>
        <w:t>Парето</w:t>
      </w:r>
      <w:r>
        <w:t xml:space="preserve"> скупу. На пример, Medium FP32 има најнижи просечан WER, али највећи RTF и </w:t>
      </w:r>
      <w:r>
        <w:rPr>
          <w:lang w:val="sr-Cyrl-BA"/>
        </w:rPr>
        <w:t>максималну вредност</w:t>
      </w:r>
      <w:r>
        <w:t xml:space="preserve"> RSS</w:t>
      </w:r>
      <w:r>
        <w:rPr>
          <w:lang w:val="sr-Cyrl-BA"/>
        </w:rPr>
        <w:t>-а</w:t>
      </w:r>
      <w:r>
        <w:t>, док Tiny</w:t>
      </w:r>
      <w:r>
        <w:rPr>
          <w:lang w:val="sr-Cyrl-BA"/>
        </w:rPr>
        <w:t xml:space="preserve"> </w:t>
      </w:r>
      <w:r>
        <w:t xml:space="preserve">INT8 има најмањи RTF и </w:t>
      </w:r>
      <w:r>
        <w:rPr>
          <w:lang w:val="sr-Cyrl-BA"/>
        </w:rPr>
        <w:t>максималну вредност</w:t>
      </w:r>
      <w:r>
        <w:t xml:space="preserve"> RSS</w:t>
      </w:r>
      <w:r>
        <w:rPr>
          <w:lang w:val="sr-Cyrl-BA"/>
        </w:rPr>
        <w:t>-а</w:t>
      </w:r>
      <w:r>
        <w:t>, али највећи WER. Small INT8 не остварује апсолутно најбољу вредност сваког појединачног критеријума, али представља повољан компромис између сва три критеријума.</w:t>
      </w:r>
    </w:p>
    <w:p w14:paraId="01D25086">
      <w:pPr>
        <w:pStyle w:val="29"/>
        <w:ind w:firstLine="720"/>
        <w:jc w:val="both"/>
      </w:pPr>
      <w:r>
        <w:t>Ова анализа показује да код оптимизације ASR система не постоји нужно једна конфигурација која је најбоља према свакој појединачној метрици. Избор зависи од захтева конкретне примене, односно од тога да ли је већи приоритет тачност, брзина или меморијска ефикасност.</w:t>
      </w:r>
    </w:p>
    <w:p w14:paraId="7C67E4BD">
      <w:pPr>
        <w:pStyle w:val="3"/>
        <w:widowControl/>
        <w:jc w:val="both"/>
        <w:rPr>
          <w:sz w:val="28"/>
          <w:szCs w:val="28"/>
        </w:rPr>
      </w:pPr>
      <w:bookmarkStart w:id="128" w:name="_Toc19002"/>
      <w:r>
        <w:rPr>
          <w:sz w:val="28"/>
          <w:szCs w:val="28"/>
        </w:rPr>
        <w:t>8.3. Анализа осетљивости</w:t>
      </w:r>
      <w:bookmarkEnd w:id="128"/>
    </w:p>
    <w:p w14:paraId="1A0060FE">
      <w:pPr>
        <w:pStyle w:val="29"/>
        <w:ind w:firstLine="720"/>
        <w:jc w:val="both"/>
      </w:pPr>
      <w:r>
        <w:t>Пошто резултат вишекритеријумске оптимизације зависи од изабраних тежина, додатно је проверено како се ранг конфигурација мења када се промене приоритети система.</w:t>
      </w:r>
      <w:r>
        <w:rPr>
          <w:lang w:val="sr-Cyrl-BA"/>
        </w:rPr>
        <w:t xml:space="preserve"> </w:t>
      </w:r>
      <w:r>
        <w:t>Формирана су три сценарија. Balanced представља основни сценарио са тежинама WER 50%, RTF 30% и</w:t>
      </w:r>
      <w:r>
        <w:rPr>
          <w:lang w:val="sr-Cyrl-BA"/>
        </w:rPr>
        <w:t xml:space="preserve"> просечне максималне вредности</w:t>
      </w:r>
      <w:r>
        <w:t xml:space="preserve"> RSS</w:t>
      </w:r>
      <w:r>
        <w:rPr>
          <w:lang w:val="sr-Cyrl-BA"/>
        </w:rPr>
        <w:t>-а</w:t>
      </w:r>
      <w:r>
        <w:t xml:space="preserve"> 20%. Accuracy сценарио даје већи значај тачности, са тежинама 70%, 20% и 10%. Resource сценарио више вреднује брзину и меморијску ефикасност, са тежинама 35% за WER, 35% за RTF и 30% за </w:t>
      </w:r>
      <w:r>
        <w:rPr>
          <w:lang w:val="sr-Cyrl-BA"/>
        </w:rPr>
        <w:t>максималну вредност</w:t>
      </w:r>
      <w:r>
        <w:t xml:space="preserve"> RSS</w:t>
      </w:r>
      <w:r>
        <w:rPr>
          <w:lang w:val="sr-Cyrl-BA"/>
        </w:rPr>
        <w:t>-а</w:t>
      </w:r>
      <w:r>
        <w:t>.</w:t>
      </w:r>
    </w:p>
    <w:p w14:paraId="1B95AE9E">
      <w:pPr>
        <w:pStyle w:val="29"/>
        <w:jc w:val="center"/>
      </w:pPr>
      <w:r>
        <w:rPr>
          <w:rStyle w:val="30"/>
        </w:rPr>
        <w:t xml:space="preserve">Табела 8.2. </w:t>
      </w:r>
      <w:r>
        <w:rPr>
          <w:rStyle w:val="30"/>
          <w:b w:val="0"/>
          <w:bCs w:val="0"/>
        </w:rPr>
        <w:t>Анализа осетљивости на избор тежина</w:t>
      </w:r>
    </w:p>
    <w:tbl>
      <w:tblPr>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1791"/>
        <w:gridCol w:w="1027"/>
        <w:gridCol w:w="1053"/>
        <w:gridCol w:w="1042"/>
      </w:tblGrid>
      <w:tr w14:paraId="6ED36290">
        <w:tblPrEx>
          <w:tblCellMar>
            <w:top w:w="15" w:type="dxa"/>
            <w:left w:w="15" w:type="dxa"/>
            <w:bottom w:w="15" w:type="dxa"/>
            <w:right w:w="15" w:type="dxa"/>
          </w:tblCellMar>
        </w:tblPrEx>
        <w:trPr>
          <w:wAfter w:w="0" w:type="auto"/>
          <w:tblCellSpacing w:w="15" w:type="dxa"/>
          <w:jc w:val="center"/>
        </w:trPr>
        <w:tc>
          <w:tcPr>
            <w:tcW w:w="1746" w:type="dxa"/>
            <w:shd w:val="clear"/>
            <w:vAlign w:val="center"/>
          </w:tcPr>
          <w:p w14:paraId="2F4476F7">
            <w:pPr>
              <w:pStyle w:val="29"/>
              <w:keepNext w:val="0"/>
              <w:keepLines w:val="0"/>
              <w:widowControl/>
              <w:suppressLineNumbers w:val="0"/>
              <w:jc w:val="center"/>
            </w:pPr>
            <w:r>
              <w:rPr>
                <w:b/>
                <w:bCs/>
              </w:rPr>
              <w:t>Конфигурација</w:t>
            </w:r>
          </w:p>
        </w:tc>
        <w:tc>
          <w:tcPr>
            <w:tcW w:w="997" w:type="dxa"/>
            <w:shd w:val="clear"/>
            <w:vAlign w:val="center"/>
          </w:tcPr>
          <w:p w14:paraId="240F8DCE">
            <w:pPr>
              <w:pStyle w:val="29"/>
              <w:keepNext w:val="0"/>
              <w:keepLines w:val="0"/>
              <w:widowControl/>
              <w:suppressLineNumbers w:val="0"/>
              <w:jc w:val="center"/>
            </w:pPr>
            <w:r>
              <w:rPr>
                <w:b/>
                <w:bCs/>
              </w:rPr>
              <w:t>Balanced</w:t>
            </w:r>
          </w:p>
        </w:tc>
        <w:tc>
          <w:tcPr>
            <w:tcW w:w="0" w:type="auto"/>
            <w:shd w:val="clear"/>
            <w:vAlign w:val="center"/>
          </w:tcPr>
          <w:p w14:paraId="5C810451">
            <w:pPr>
              <w:pStyle w:val="29"/>
              <w:keepNext w:val="0"/>
              <w:keepLines w:val="0"/>
              <w:widowControl/>
              <w:suppressLineNumbers w:val="0"/>
              <w:jc w:val="center"/>
            </w:pPr>
            <w:r>
              <w:rPr>
                <w:b/>
                <w:bCs/>
              </w:rPr>
              <w:t>Accuracy</w:t>
            </w:r>
          </w:p>
        </w:tc>
        <w:tc>
          <w:tcPr>
            <w:tcW w:w="0" w:type="auto"/>
            <w:shd w:val="clear"/>
            <w:vAlign w:val="center"/>
          </w:tcPr>
          <w:p w14:paraId="7ABA11A8">
            <w:pPr>
              <w:pStyle w:val="29"/>
              <w:keepNext w:val="0"/>
              <w:keepLines w:val="0"/>
              <w:widowControl/>
              <w:suppressLineNumbers w:val="0"/>
              <w:jc w:val="center"/>
            </w:pPr>
            <w:r>
              <w:rPr>
                <w:b/>
                <w:bCs/>
              </w:rPr>
              <w:t>Resource</w:t>
            </w:r>
          </w:p>
        </w:tc>
      </w:tr>
      <w:tr w14:paraId="630B7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wAfter w:w="0" w:type="auto"/>
          <w:tblCellSpacing w:w="15" w:type="dxa"/>
          <w:jc w:val="center"/>
        </w:trPr>
        <w:tc>
          <w:tcPr>
            <w:tcW w:w="1746" w:type="dxa"/>
            <w:shd w:val="clear"/>
            <w:vAlign w:val="center"/>
          </w:tcPr>
          <w:p w14:paraId="7D256824">
            <w:pPr>
              <w:pStyle w:val="29"/>
              <w:keepNext w:val="0"/>
              <w:keepLines w:val="0"/>
              <w:widowControl/>
              <w:suppressLineNumbers w:val="0"/>
              <w:jc w:val="center"/>
            </w:pPr>
            <w:r>
              <w:t>Small INT8</w:t>
            </w:r>
          </w:p>
        </w:tc>
        <w:tc>
          <w:tcPr>
            <w:tcW w:w="997" w:type="dxa"/>
            <w:shd w:val="clear"/>
            <w:vAlign w:val="center"/>
          </w:tcPr>
          <w:p w14:paraId="4382E011">
            <w:pPr>
              <w:pStyle w:val="29"/>
              <w:keepNext w:val="0"/>
              <w:keepLines w:val="0"/>
              <w:widowControl/>
              <w:suppressLineNumbers w:val="0"/>
              <w:jc w:val="center"/>
            </w:pPr>
            <w:r>
              <w:t>1</w:t>
            </w:r>
          </w:p>
        </w:tc>
        <w:tc>
          <w:tcPr>
            <w:tcW w:w="0" w:type="auto"/>
            <w:shd w:val="clear"/>
            <w:vAlign w:val="center"/>
          </w:tcPr>
          <w:p w14:paraId="421BAD1F">
            <w:pPr>
              <w:pStyle w:val="29"/>
              <w:keepNext w:val="0"/>
              <w:keepLines w:val="0"/>
              <w:widowControl/>
              <w:suppressLineNumbers w:val="0"/>
              <w:jc w:val="center"/>
            </w:pPr>
            <w:r>
              <w:t>1</w:t>
            </w:r>
          </w:p>
        </w:tc>
        <w:tc>
          <w:tcPr>
            <w:tcW w:w="0" w:type="auto"/>
            <w:shd w:val="clear"/>
            <w:vAlign w:val="center"/>
          </w:tcPr>
          <w:p w14:paraId="38FA8158">
            <w:pPr>
              <w:pStyle w:val="29"/>
              <w:keepNext w:val="0"/>
              <w:keepLines w:val="0"/>
              <w:widowControl/>
              <w:suppressLineNumbers w:val="0"/>
              <w:jc w:val="center"/>
            </w:pPr>
            <w:r>
              <w:t>1</w:t>
            </w:r>
          </w:p>
        </w:tc>
      </w:tr>
      <w:tr w14:paraId="5976B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wAfter w:w="0" w:type="auto"/>
          <w:tblCellSpacing w:w="15" w:type="dxa"/>
          <w:jc w:val="center"/>
        </w:trPr>
        <w:tc>
          <w:tcPr>
            <w:tcW w:w="1746" w:type="dxa"/>
            <w:shd w:val="clear"/>
            <w:vAlign w:val="center"/>
          </w:tcPr>
          <w:p w14:paraId="39048F6C">
            <w:pPr>
              <w:pStyle w:val="29"/>
              <w:keepNext w:val="0"/>
              <w:keepLines w:val="0"/>
              <w:widowControl/>
              <w:suppressLineNumbers w:val="0"/>
              <w:jc w:val="center"/>
            </w:pPr>
            <w:r>
              <w:t>Small FP32</w:t>
            </w:r>
          </w:p>
        </w:tc>
        <w:tc>
          <w:tcPr>
            <w:tcW w:w="997" w:type="dxa"/>
            <w:shd w:val="clear"/>
            <w:vAlign w:val="center"/>
          </w:tcPr>
          <w:p w14:paraId="321327DE">
            <w:pPr>
              <w:pStyle w:val="29"/>
              <w:keepNext w:val="0"/>
              <w:keepLines w:val="0"/>
              <w:widowControl/>
              <w:suppressLineNumbers w:val="0"/>
              <w:jc w:val="center"/>
            </w:pPr>
            <w:r>
              <w:t>2</w:t>
            </w:r>
          </w:p>
        </w:tc>
        <w:tc>
          <w:tcPr>
            <w:tcW w:w="0" w:type="auto"/>
            <w:shd w:val="clear"/>
            <w:vAlign w:val="center"/>
          </w:tcPr>
          <w:p w14:paraId="0ED1576C">
            <w:pPr>
              <w:pStyle w:val="29"/>
              <w:keepNext w:val="0"/>
              <w:keepLines w:val="0"/>
              <w:widowControl/>
              <w:suppressLineNumbers w:val="0"/>
              <w:jc w:val="center"/>
            </w:pPr>
            <w:r>
              <w:t>3</w:t>
            </w:r>
          </w:p>
        </w:tc>
        <w:tc>
          <w:tcPr>
            <w:tcW w:w="0" w:type="auto"/>
            <w:shd w:val="clear"/>
            <w:vAlign w:val="center"/>
          </w:tcPr>
          <w:p w14:paraId="153D1815">
            <w:pPr>
              <w:pStyle w:val="29"/>
              <w:keepNext w:val="0"/>
              <w:keepLines w:val="0"/>
              <w:widowControl/>
              <w:suppressLineNumbers w:val="0"/>
              <w:jc w:val="center"/>
            </w:pPr>
            <w:r>
              <w:t>3</w:t>
            </w:r>
          </w:p>
        </w:tc>
      </w:tr>
      <w:tr w14:paraId="1D969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wAfter w:w="0" w:type="auto"/>
          <w:tblCellSpacing w:w="15" w:type="dxa"/>
          <w:jc w:val="center"/>
        </w:trPr>
        <w:tc>
          <w:tcPr>
            <w:tcW w:w="1746" w:type="dxa"/>
            <w:shd w:val="clear"/>
            <w:vAlign w:val="center"/>
          </w:tcPr>
          <w:p w14:paraId="205C7C53">
            <w:pPr>
              <w:pStyle w:val="29"/>
              <w:keepNext w:val="0"/>
              <w:keepLines w:val="0"/>
              <w:widowControl/>
              <w:suppressLineNumbers w:val="0"/>
              <w:jc w:val="center"/>
            </w:pPr>
            <w:r>
              <w:t>Medium INT8</w:t>
            </w:r>
          </w:p>
        </w:tc>
        <w:tc>
          <w:tcPr>
            <w:tcW w:w="997" w:type="dxa"/>
            <w:shd w:val="clear"/>
            <w:vAlign w:val="center"/>
          </w:tcPr>
          <w:p w14:paraId="4EC763F9">
            <w:pPr>
              <w:pStyle w:val="29"/>
              <w:keepNext w:val="0"/>
              <w:keepLines w:val="0"/>
              <w:widowControl/>
              <w:suppressLineNumbers w:val="0"/>
              <w:jc w:val="center"/>
            </w:pPr>
            <w:r>
              <w:t>3</w:t>
            </w:r>
          </w:p>
        </w:tc>
        <w:tc>
          <w:tcPr>
            <w:tcW w:w="0" w:type="auto"/>
            <w:shd w:val="clear"/>
            <w:vAlign w:val="center"/>
          </w:tcPr>
          <w:p w14:paraId="14BB84A8">
            <w:pPr>
              <w:pStyle w:val="29"/>
              <w:keepNext w:val="0"/>
              <w:keepLines w:val="0"/>
              <w:widowControl/>
              <w:suppressLineNumbers w:val="0"/>
              <w:jc w:val="center"/>
            </w:pPr>
            <w:r>
              <w:t>2</w:t>
            </w:r>
          </w:p>
        </w:tc>
        <w:tc>
          <w:tcPr>
            <w:tcW w:w="0" w:type="auto"/>
            <w:shd w:val="clear"/>
            <w:vAlign w:val="center"/>
          </w:tcPr>
          <w:p w14:paraId="23641370">
            <w:pPr>
              <w:pStyle w:val="29"/>
              <w:keepNext w:val="0"/>
              <w:keepLines w:val="0"/>
              <w:widowControl/>
              <w:suppressLineNumbers w:val="0"/>
              <w:jc w:val="center"/>
            </w:pPr>
            <w:r>
              <w:t>7</w:t>
            </w:r>
          </w:p>
        </w:tc>
      </w:tr>
      <w:tr w14:paraId="62558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wAfter w:w="0" w:type="auto"/>
          <w:tblCellSpacing w:w="15" w:type="dxa"/>
          <w:jc w:val="center"/>
        </w:trPr>
        <w:tc>
          <w:tcPr>
            <w:tcW w:w="1746" w:type="dxa"/>
            <w:shd w:val="clear"/>
            <w:vAlign w:val="center"/>
          </w:tcPr>
          <w:p w14:paraId="2797CE10">
            <w:pPr>
              <w:pStyle w:val="29"/>
              <w:keepNext w:val="0"/>
              <w:keepLines w:val="0"/>
              <w:widowControl/>
              <w:suppressLineNumbers w:val="0"/>
              <w:jc w:val="center"/>
            </w:pPr>
            <w:r>
              <w:t>Base INT8</w:t>
            </w:r>
          </w:p>
        </w:tc>
        <w:tc>
          <w:tcPr>
            <w:tcW w:w="997" w:type="dxa"/>
            <w:shd w:val="clear"/>
            <w:vAlign w:val="center"/>
          </w:tcPr>
          <w:p w14:paraId="4DA6E18F">
            <w:pPr>
              <w:pStyle w:val="29"/>
              <w:keepNext w:val="0"/>
              <w:keepLines w:val="0"/>
              <w:widowControl/>
              <w:suppressLineNumbers w:val="0"/>
              <w:jc w:val="center"/>
            </w:pPr>
            <w:r>
              <w:t>4</w:t>
            </w:r>
          </w:p>
        </w:tc>
        <w:tc>
          <w:tcPr>
            <w:tcW w:w="0" w:type="auto"/>
            <w:shd w:val="clear"/>
            <w:vAlign w:val="center"/>
          </w:tcPr>
          <w:p w14:paraId="444586B9">
            <w:pPr>
              <w:pStyle w:val="29"/>
              <w:keepNext w:val="0"/>
              <w:keepLines w:val="0"/>
              <w:widowControl/>
              <w:suppressLineNumbers w:val="0"/>
              <w:jc w:val="center"/>
            </w:pPr>
            <w:r>
              <w:t>5</w:t>
            </w:r>
          </w:p>
        </w:tc>
        <w:tc>
          <w:tcPr>
            <w:tcW w:w="0" w:type="auto"/>
            <w:shd w:val="clear"/>
            <w:vAlign w:val="center"/>
          </w:tcPr>
          <w:p w14:paraId="0ED5D5DF">
            <w:pPr>
              <w:pStyle w:val="29"/>
              <w:keepNext w:val="0"/>
              <w:keepLines w:val="0"/>
              <w:widowControl/>
              <w:suppressLineNumbers w:val="0"/>
              <w:jc w:val="center"/>
            </w:pPr>
            <w:r>
              <w:t>2</w:t>
            </w:r>
          </w:p>
        </w:tc>
      </w:tr>
      <w:tr w14:paraId="5189D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wAfter w:w="0" w:type="auto"/>
          <w:tblCellSpacing w:w="15" w:type="dxa"/>
          <w:jc w:val="center"/>
        </w:trPr>
        <w:tc>
          <w:tcPr>
            <w:tcW w:w="1746" w:type="dxa"/>
            <w:shd w:val="clear"/>
            <w:vAlign w:val="center"/>
          </w:tcPr>
          <w:p w14:paraId="0BAEFC8A">
            <w:pPr>
              <w:pStyle w:val="29"/>
              <w:keepNext w:val="0"/>
              <w:keepLines w:val="0"/>
              <w:widowControl/>
              <w:suppressLineNumbers w:val="0"/>
              <w:jc w:val="center"/>
            </w:pPr>
            <w:r>
              <w:t>Base FP32</w:t>
            </w:r>
          </w:p>
        </w:tc>
        <w:tc>
          <w:tcPr>
            <w:tcW w:w="997" w:type="dxa"/>
            <w:shd w:val="clear"/>
            <w:vAlign w:val="center"/>
          </w:tcPr>
          <w:p w14:paraId="5F202C8B">
            <w:pPr>
              <w:pStyle w:val="29"/>
              <w:keepNext w:val="0"/>
              <w:keepLines w:val="0"/>
              <w:widowControl/>
              <w:suppressLineNumbers w:val="0"/>
              <w:jc w:val="center"/>
            </w:pPr>
            <w:r>
              <w:t>5</w:t>
            </w:r>
          </w:p>
        </w:tc>
        <w:tc>
          <w:tcPr>
            <w:tcW w:w="0" w:type="auto"/>
            <w:shd w:val="clear"/>
            <w:vAlign w:val="center"/>
          </w:tcPr>
          <w:p w14:paraId="6203C57D">
            <w:pPr>
              <w:pStyle w:val="29"/>
              <w:keepNext w:val="0"/>
              <w:keepLines w:val="0"/>
              <w:widowControl/>
              <w:suppressLineNumbers w:val="0"/>
              <w:jc w:val="center"/>
            </w:pPr>
            <w:r>
              <w:t>6</w:t>
            </w:r>
          </w:p>
        </w:tc>
        <w:tc>
          <w:tcPr>
            <w:tcW w:w="0" w:type="auto"/>
            <w:shd w:val="clear"/>
            <w:vAlign w:val="center"/>
          </w:tcPr>
          <w:p w14:paraId="3C0274CF">
            <w:pPr>
              <w:pStyle w:val="29"/>
              <w:keepNext w:val="0"/>
              <w:keepLines w:val="0"/>
              <w:widowControl/>
              <w:suppressLineNumbers w:val="0"/>
              <w:jc w:val="center"/>
            </w:pPr>
            <w:r>
              <w:t>4</w:t>
            </w:r>
          </w:p>
        </w:tc>
      </w:tr>
      <w:tr w14:paraId="6500E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wAfter w:w="0" w:type="auto"/>
          <w:tblCellSpacing w:w="15" w:type="dxa"/>
          <w:jc w:val="center"/>
        </w:trPr>
        <w:tc>
          <w:tcPr>
            <w:tcW w:w="1746" w:type="dxa"/>
            <w:shd w:val="clear"/>
            <w:vAlign w:val="center"/>
          </w:tcPr>
          <w:p w14:paraId="38C2A6A7">
            <w:pPr>
              <w:pStyle w:val="29"/>
              <w:keepNext w:val="0"/>
              <w:keepLines w:val="0"/>
              <w:widowControl/>
              <w:suppressLineNumbers w:val="0"/>
              <w:jc w:val="center"/>
            </w:pPr>
            <w:r>
              <w:t>Medium FP32</w:t>
            </w:r>
          </w:p>
        </w:tc>
        <w:tc>
          <w:tcPr>
            <w:tcW w:w="997" w:type="dxa"/>
            <w:shd w:val="clear"/>
            <w:vAlign w:val="center"/>
          </w:tcPr>
          <w:p w14:paraId="7341E7C4">
            <w:pPr>
              <w:pStyle w:val="29"/>
              <w:keepNext w:val="0"/>
              <w:keepLines w:val="0"/>
              <w:widowControl/>
              <w:suppressLineNumbers w:val="0"/>
              <w:jc w:val="center"/>
            </w:pPr>
            <w:r>
              <w:t>6</w:t>
            </w:r>
          </w:p>
        </w:tc>
        <w:tc>
          <w:tcPr>
            <w:tcW w:w="0" w:type="auto"/>
            <w:shd w:val="clear"/>
            <w:vAlign w:val="center"/>
          </w:tcPr>
          <w:p w14:paraId="7B8CFFEF">
            <w:pPr>
              <w:pStyle w:val="29"/>
              <w:keepNext w:val="0"/>
              <w:keepLines w:val="0"/>
              <w:widowControl/>
              <w:suppressLineNumbers w:val="0"/>
              <w:jc w:val="center"/>
            </w:pPr>
            <w:r>
              <w:t>4</w:t>
            </w:r>
          </w:p>
        </w:tc>
        <w:tc>
          <w:tcPr>
            <w:tcW w:w="0" w:type="auto"/>
            <w:shd w:val="clear"/>
            <w:vAlign w:val="center"/>
          </w:tcPr>
          <w:p w14:paraId="47B16F09">
            <w:pPr>
              <w:pStyle w:val="29"/>
              <w:keepNext w:val="0"/>
              <w:keepLines w:val="0"/>
              <w:widowControl/>
              <w:suppressLineNumbers w:val="0"/>
              <w:jc w:val="center"/>
            </w:pPr>
            <w:r>
              <w:t>8</w:t>
            </w:r>
          </w:p>
        </w:tc>
      </w:tr>
      <w:tr w14:paraId="23760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wAfter w:w="0" w:type="auto"/>
          <w:tblCellSpacing w:w="15" w:type="dxa"/>
          <w:jc w:val="center"/>
        </w:trPr>
        <w:tc>
          <w:tcPr>
            <w:tcW w:w="1746" w:type="dxa"/>
            <w:shd w:val="clear"/>
            <w:vAlign w:val="center"/>
          </w:tcPr>
          <w:p w14:paraId="79D7CE8C">
            <w:pPr>
              <w:pStyle w:val="29"/>
              <w:keepNext w:val="0"/>
              <w:keepLines w:val="0"/>
              <w:widowControl/>
              <w:suppressLineNumbers w:val="0"/>
              <w:jc w:val="center"/>
            </w:pPr>
            <w:r>
              <w:t>Tiny INT8</w:t>
            </w:r>
          </w:p>
        </w:tc>
        <w:tc>
          <w:tcPr>
            <w:tcW w:w="997" w:type="dxa"/>
            <w:shd w:val="clear"/>
            <w:vAlign w:val="center"/>
          </w:tcPr>
          <w:p w14:paraId="7F010597">
            <w:pPr>
              <w:pStyle w:val="29"/>
              <w:keepNext w:val="0"/>
              <w:keepLines w:val="0"/>
              <w:widowControl/>
              <w:suppressLineNumbers w:val="0"/>
              <w:jc w:val="center"/>
            </w:pPr>
            <w:r>
              <w:t>6</w:t>
            </w:r>
          </w:p>
        </w:tc>
        <w:tc>
          <w:tcPr>
            <w:tcW w:w="0" w:type="auto"/>
            <w:shd w:val="clear"/>
            <w:vAlign w:val="center"/>
          </w:tcPr>
          <w:p w14:paraId="0AE75C30">
            <w:pPr>
              <w:pStyle w:val="29"/>
              <w:keepNext w:val="0"/>
              <w:keepLines w:val="0"/>
              <w:widowControl/>
              <w:suppressLineNumbers w:val="0"/>
              <w:jc w:val="center"/>
            </w:pPr>
            <w:r>
              <w:t>8</w:t>
            </w:r>
          </w:p>
        </w:tc>
        <w:tc>
          <w:tcPr>
            <w:tcW w:w="0" w:type="auto"/>
            <w:shd w:val="clear"/>
            <w:vAlign w:val="center"/>
          </w:tcPr>
          <w:p w14:paraId="05AC86D5">
            <w:pPr>
              <w:pStyle w:val="29"/>
              <w:keepNext w:val="0"/>
              <w:keepLines w:val="0"/>
              <w:widowControl/>
              <w:suppressLineNumbers w:val="0"/>
              <w:jc w:val="center"/>
            </w:pPr>
            <w:r>
              <w:t>5</w:t>
            </w:r>
          </w:p>
        </w:tc>
      </w:tr>
      <w:tr w14:paraId="6CE00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wAfter w:w="0" w:type="auto"/>
          <w:tblCellSpacing w:w="15" w:type="dxa"/>
          <w:jc w:val="center"/>
        </w:trPr>
        <w:tc>
          <w:tcPr>
            <w:tcW w:w="1746" w:type="dxa"/>
            <w:shd w:val="clear"/>
            <w:vAlign w:val="center"/>
          </w:tcPr>
          <w:p w14:paraId="7A40B534">
            <w:pPr>
              <w:pStyle w:val="29"/>
              <w:keepNext w:val="0"/>
              <w:keepLines w:val="0"/>
              <w:widowControl/>
              <w:suppressLineNumbers w:val="0"/>
              <w:jc w:val="center"/>
            </w:pPr>
            <w:r>
              <w:t>Tiny FP32</w:t>
            </w:r>
          </w:p>
        </w:tc>
        <w:tc>
          <w:tcPr>
            <w:tcW w:w="997" w:type="dxa"/>
            <w:shd w:val="clear"/>
            <w:vAlign w:val="center"/>
          </w:tcPr>
          <w:p w14:paraId="563EA3EC">
            <w:pPr>
              <w:pStyle w:val="29"/>
              <w:keepNext w:val="0"/>
              <w:keepLines w:val="0"/>
              <w:widowControl/>
              <w:suppressLineNumbers w:val="0"/>
              <w:jc w:val="center"/>
            </w:pPr>
            <w:r>
              <w:t>8</w:t>
            </w:r>
          </w:p>
        </w:tc>
        <w:tc>
          <w:tcPr>
            <w:tcW w:w="0" w:type="auto"/>
            <w:shd w:val="clear"/>
            <w:vAlign w:val="center"/>
          </w:tcPr>
          <w:p w14:paraId="182D357E">
            <w:pPr>
              <w:pStyle w:val="29"/>
              <w:keepNext w:val="0"/>
              <w:keepLines w:val="0"/>
              <w:widowControl/>
              <w:suppressLineNumbers w:val="0"/>
              <w:jc w:val="center"/>
            </w:pPr>
            <w:r>
              <w:t>7</w:t>
            </w:r>
          </w:p>
        </w:tc>
        <w:tc>
          <w:tcPr>
            <w:tcW w:w="0" w:type="auto"/>
            <w:shd w:val="clear"/>
            <w:vAlign w:val="center"/>
          </w:tcPr>
          <w:p w14:paraId="4B2E095F">
            <w:pPr>
              <w:pStyle w:val="29"/>
              <w:keepNext w:val="0"/>
              <w:keepLines w:val="0"/>
              <w:widowControl/>
              <w:suppressLineNumbers w:val="0"/>
              <w:jc w:val="center"/>
            </w:pPr>
            <w:r>
              <w:t>6</w:t>
            </w:r>
          </w:p>
        </w:tc>
      </w:tr>
    </w:tbl>
    <w:p w14:paraId="75523499">
      <w:pPr>
        <w:pStyle w:val="29"/>
        <w:ind w:firstLine="720"/>
        <w:jc w:val="both"/>
      </w:pPr>
      <w:r>
        <w:t>Најважнији резултат анализе осетљивости је да Small INT8 остаје на првом месту у сва три сценарија. Његов укупан скор износи 0,8289 у balanced, 0,8260 у accuracy и 0,8318 у resource сценарију. Овај резултат показује да избор Small INT8 конфигурације није последица само једне специфичне расподеле тежина. Small FP32 заузима друго место у balanced сценарију, а треће у преостала два сценарија. Medium INT8 показује израженију промену положаја: трећи је у balanced сценарију, други у accuracy сценарију, али пада на седмо место у resource сценарију. Ова промена је последица његове високе тачности, али и већих захтева у погледу времена обраде и меморије. Base INT8 показује супротан тренд. У accuracy сценарију налази се на петом месту, док се у resource сценарију пење на друго место захваљујући ниском RTF-у од 0,127 и релативно малој меморијској захтевности од 493,11 MB.</w:t>
      </w:r>
    </w:p>
    <w:p w14:paraId="20F7B8C8">
      <w:pPr>
        <w:pStyle w:val="29"/>
        <w:ind w:firstLine="720"/>
        <w:jc w:val="both"/>
      </w:pPr>
      <w:r>
        <w:t>Анализа осетљивости зато не служи само за проверу стабилности првопласиране конфигурације, већ показује и како се избор мења у зависности од захтева примене. У системима у којима је тачност доминантан критеријум већи модели постају конкурентнији, док Base и Tiny варијанте добијају већи значај када су приоритет брзина и ограничени меморијски ресурси.</w:t>
      </w:r>
      <w:r>
        <w:rPr>
          <w:lang w:val="sr-Cyrl-BA"/>
        </w:rPr>
        <w:t xml:space="preserve"> </w:t>
      </w:r>
      <w:r>
        <w:t>У условима дефинисаним овим радом Small INT8 задржао је прво место у сва три испитана сценарија, што указује на стабилност његовог положаја у односу на примењене расподеле тежина.</w:t>
      </w:r>
    </w:p>
    <w:p w14:paraId="5A78A600">
      <w:pPr>
        <w:pStyle w:val="3"/>
        <w:widowControl/>
        <w:jc w:val="both"/>
        <w:rPr>
          <w:sz w:val="28"/>
          <w:szCs w:val="28"/>
        </w:rPr>
      </w:pPr>
      <w:bookmarkStart w:id="129" w:name="_Toc17616"/>
      <w:r>
        <w:rPr>
          <w:sz w:val="28"/>
          <w:szCs w:val="28"/>
        </w:rPr>
        <w:t>8.4. Избор препоручене конфигурације</w:t>
      </w:r>
      <w:bookmarkEnd w:id="129"/>
    </w:p>
    <w:p w14:paraId="61852391">
      <w:pPr>
        <w:pStyle w:val="29"/>
        <w:ind w:firstLine="720"/>
        <w:jc w:val="both"/>
      </w:pPr>
      <w:r>
        <w:t xml:space="preserve">Главна вишекритеријумска анализа одређује комбинацију модела и квантизације која представља најповољнији компромис према критеријумима дефинисаним у овом раду. На основу 40 снимака читаног српског говора и критеријума WER, RTF и </w:t>
      </w:r>
      <w:r>
        <w:rPr>
          <w:lang w:val="sr-Cyrl-BA"/>
        </w:rPr>
        <w:t xml:space="preserve">максималне вредности </w:t>
      </w:r>
      <w:r>
        <w:t>RSS</w:t>
      </w:r>
      <w:r>
        <w:rPr>
          <w:lang w:val="sr-Cyrl-BA"/>
        </w:rPr>
        <w:t>-а</w:t>
      </w:r>
      <w:r>
        <w:t>,</w:t>
      </w:r>
      <w:r>
        <w:rPr>
          <w:lang w:val="sr-Cyrl-BA"/>
        </w:rPr>
        <w:t xml:space="preserve"> </w:t>
      </w:r>
      <w:r>
        <w:t xml:space="preserve"> изабрана </w:t>
      </w:r>
      <w:r>
        <w:rPr>
          <w:lang w:val="sr-Cyrl-BA"/>
        </w:rPr>
        <w:t xml:space="preserve">је </w:t>
      </w:r>
      <w:r>
        <w:t>конфигурација:</w:t>
      </w:r>
    </w:p>
    <w:p w14:paraId="4BB25C26">
      <w:pPr>
        <w:pStyle w:val="4"/>
        <w:widowControl/>
        <w:jc w:val="both"/>
        <w:rPr>
          <w:rFonts w:ascii="Times New Roman" w:hAnsi="Times New Roman" w:cs="Times New Roman"/>
        </w:rPr>
      </w:pPr>
      <w:bookmarkStart w:id="130" w:name="_Toc16612"/>
      <w:r>
        <w:rPr>
          <w:rFonts w:ascii="Times New Roman" w:hAnsi="Times New Roman" w:cs="Times New Roman"/>
        </w:rPr>
        <w:t>Faster</w:t>
      </w:r>
      <w:r>
        <w:rPr>
          <w:rFonts w:ascii="Times New Roman" w:hAnsi="Times New Roman" w:cs="Times New Roman"/>
          <w:lang w:val="sr-Cyrl-BA"/>
        </w:rPr>
        <w:t>-</w:t>
      </w:r>
      <w:r>
        <w:rPr>
          <w:rFonts w:ascii="Times New Roman" w:hAnsi="Times New Roman" w:cs="Times New Roman"/>
        </w:rPr>
        <w:t>Whisper Small + INT8</w:t>
      </w:r>
      <w:bookmarkEnd w:id="130"/>
    </w:p>
    <w:p w14:paraId="65A16231">
      <w:pPr>
        <w:pStyle w:val="29"/>
        <w:ind w:firstLine="720"/>
        <w:jc w:val="both"/>
      </w:pPr>
      <w:r>
        <w:t>У експерименту коришћеном за избор комбинације модела и квантизације, Small INT8 је остварио просечан WER од 22,43%, WER на нивоу корпуса од 22,22%, просечан RTF од 0,3506 и просечну максималну вредност RSS-а од 853,59 ± 6,87 MB</w:t>
      </w:r>
      <w:r>
        <w:rPr>
          <w:rFonts w:hint="default"/>
          <w:lang w:val="en-US"/>
        </w:rPr>
        <w:t xml:space="preserve">. </w:t>
      </w:r>
      <w:r>
        <w:t>У основном balanced сценарију остварен је укупан скор од 0,8289.</w:t>
      </w:r>
      <w:r>
        <w:rPr>
          <w:rFonts w:hint="default"/>
          <w:lang w:val="en-US"/>
        </w:rPr>
        <w:t xml:space="preserve"> </w:t>
      </w:r>
      <w:r>
        <w:t xml:space="preserve">Конфигурација је истовремено </w:t>
      </w:r>
      <w:r>
        <w:rPr>
          <w:lang w:val="sr-Cyrl-BA"/>
        </w:rPr>
        <w:t>Парето</w:t>
      </w:r>
      <w:r>
        <w:t xml:space="preserve"> оптимална и задржава прво место у сва три сценарија анализе осетљивости.</w:t>
      </w:r>
      <w:r>
        <w:rPr>
          <w:lang w:val="sr-Cyrl-BA"/>
        </w:rPr>
        <w:t xml:space="preserve"> </w:t>
      </w:r>
      <w:r>
        <w:t xml:space="preserve">Међутим, модел и квантизација представљају само један део коначне конфигурације. Због тога су резултати засебних експеримената из </w:t>
      </w:r>
      <w:r>
        <w:rPr>
          <w:lang w:val="sr-Cyrl-BA"/>
        </w:rPr>
        <w:t>п</w:t>
      </w:r>
      <w:r>
        <w:t xml:space="preserve">оглавља 7 употребљени за избор </w:t>
      </w:r>
      <w:r>
        <w:rPr>
          <w:lang w:val="sr-Cyrl-BA"/>
        </w:rPr>
        <w:t xml:space="preserve">параметра </w:t>
      </w:r>
      <w:r>
        <w:rPr>
          <w:i/>
          <w:iCs/>
        </w:rPr>
        <w:t>beam size</w:t>
      </w:r>
      <w:r>
        <w:t>, VAD подешавања и величине сегмента за обраду говора у реалном времену.</w:t>
      </w:r>
      <w:r>
        <w:rPr>
          <w:lang w:val="sr-Cyrl-BA"/>
        </w:rPr>
        <w:t xml:space="preserve"> </w:t>
      </w:r>
      <w:r>
        <w:t xml:space="preserve">За </w:t>
      </w:r>
      <w:r>
        <w:rPr>
          <w:lang w:val="sr-Cyrl-BA"/>
        </w:rPr>
        <w:t xml:space="preserve">избор параметра </w:t>
      </w:r>
      <w:r>
        <w:rPr>
          <w:i/>
          <w:iCs/>
        </w:rPr>
        <w:t>beam size</w:t>
      </w:r>
      <w:r>
        <w:t xml:space="preserve"> коришћени су резултати експеримента из </w:t>
      </w:r>
      <w:r>
        <w:rPr>
          <w:lang w:val="sr-Cyrl-BA"/>
        </w:rPr>
        <w:t>п</w:t>
      </w:r>
      <w:r>
        <w:t>оглавља 7.4. У интеграционој анализи формиран је посебан скор који даје 70% значаја WER</w:t>
      </w:r>
      <w:r>
        <w:rPr>
          <w:lang w:val="sr-Cyrl-BA"/>
        </w:rPr>
        <w:t>-</w:t>
      </w:r>
      <w:r>
        <w:t>у и 30% RTF</w:t>
      </w:r>
      <w:r>
        <w:rPr>
          <w:lang w:val="sr-Cyrl-BA"/>
        </w:rPr>
        <w:t>-</w:t>
      </w:r>
      <w:r>
        <w:t xml:space="preserve">у. Највећи скор од 0,8852 добијен је за </w:t>
      </w:r>
      <w:r>
        <w:rPr>
          <w:rStyle w:val="26"/>
          <w:rFonts w:ascii="Times New Roman" w:hAnsi="Times New Roman" w:cs="Times New Roman"/>
          <w:i/>
          <w:iCs/>
          <w:sz w:val="24"/>
          <w:szCs w:val="24"/>
        </w:rPr>
        <w:t>beam_size = 5</w:t>
      </w:r>
      <w:r>
        <w:t>, испред вредности 3, 10 и 1. Због тога је вредност 5 изабрана као препоручено подешавање.</w:t>
      </w:r>
    </w:p>
    <w:p w14:paraId="014C932F">
      <w:pPr>
        <w:pStyle w:val="29"/>
        <w:ind w:firstLine="720"/>
        <w:jc w:val="both"/>
      </w:pPr>
      <w:r>
        <w:rPr>
          <w:lang w:val="sr-Cyrl-BA"/>
        </w:rPr>
        <w:t>В</w:t>
      </w:r>
      <w:r>
        <w:t xml:space="preserve">ажно ограничење је да је експеримент </w:t>
      </w:r>
      <w:r>
        <w:rPr>
          <w:lang w:val="sr-Cyrl-BA"/>
        </w:rPr>
        <w:t xml:space="preserve">са различитим вредностима параметра </w:t>
      </w:r>
      <w:r>
        <w:rPr>
          <w:i/>
          <w:iCs/>
        </w:rPr>
        <w:t>beam size</w:t>
      </w:r>
      <w:r>
        <w:rPr>
          <w:lang w:val="sr-Cyrl-BA"/>
        </w:rPr>
        <w:t xml:space="preserve"> </w:t>
      </w:r>
      <w:r>
        <w:t xml:space="preserve">изведен над Base INT8 моделом, а не над Small INT8 моделом који је изабран у главној вишекритеријумској анализи. Због тога је вредност </w:t>
      </w:r>
      <w:r>
        <w:rPr>
          <w:i/>
          <w:iCs/>
        </w:rPr>
        <w:t>beam_size = 5</w:t>
      </w:r>
      <w:r>
        <w:t xml:space="preserve"> првобитно пренета на Small INT8 на основу резултата засебног контролисаног експеримента. Тако формирана комбинација накнадно је укључена у завршну </w:t>
      </w:r>
      <w:r>
        <w:rPr>
          <w:lang w:val="sr-Cyrl-BA"/>
        </w:rPr>
        <w:t xml:space="preserve">проверу </w:t>
      </w:r>
      <w:r>
        <w:t>целокупног препорученог профила</w:t>
      </w:r>
      <w:r>
        <w:rPr>
          <w:lang w:val="sr-Cyrl-BA"/>
        </w:rPr>
        <w:t xml:space="preserve">, у којој су коришћени српски говорни снимци из скупа FLEURS и оригинални скуп од 40 снимака читаног српског говора. Испитане су и сегментна обрада у изабраном симулираном режиму обраде у реалном времену и контролна транскрипција целих снимака. Вредности WER-а од 22,43% и RTF-а од 0,351 потичу из експеримента квантизације из поглавља 7.5, спроведеног са </w:t>
      </w:r>
      <w:r>
        <w:rPr>
          <w:i/>
          <w:iCs/>
          <w:lang w:val="sr-Cyrl-BA"/>
        </w:rPr>
        <w:t>beam_size = 1</w:t>
      </w:r>
      <w:r>
        <w:rPr>
          <w:lang w:val="sr-Cyrl-BA"/>
        </w:rPr>
        <w:t xml:space="preserve"> и искљученим VAD-ом. Оне представљају резултате конфигурације коришћене за вишекритеријумски избор модела, а не резултате коначног препорученог профила са </w:t>
      </w:r>
      <w:r>
        <w:rPr>
          <w:i/>
          <w:iCs/>
          <w:lang w:val="sr-Cyrl-BA"/>
        </w:rPr>
        <w:t>beam_size = 5</w:t>
      </w:r>
      <w:r>
        <w:rPr>
          <w:lang w:val="sr-Cyrl-BA"/>
        </w:rPr>
        <w:t xml:space="preserve"> и укљученим VAD-ом. </w:t>
      </w:r>
      <w:r>
        <w:t>За VAD је коришћен резултат српског подскупа. Укључивање VAD</w:t>
      </w:r>
      <w:r>
        <w:rPr>
          <w:lang w:val="sr-Cyrl-BA"/>
        </w:rPr>
        <w:t>-</w:t>
      </w:r>
      <w:r>
        <w:t>а дало је убрзање од 1,031×, односно смањење времена од 2,96%, без погоршања WER</w:t>
      </w:r>
      <w:r>
        <w:rPr>
          <w:lang w:val="sr-Cyrl-BA"/>
        </w:rPr>
        <w:t>-</w:t>
      </w:r>
      <w:r>
        <w:t>а. Због тога је VAD ON укључен у препоручени профил.</w:t>
      </w:r>
    </w:p>
    <w:p w14:paraId="0F72DB03">
      <w:pPr>
        <w:pStyle w:val="29"/>
        <w:ind w:firstLine="720"/>
        <w:jc w:val="both"/>
      </w:pPr>
      <w:r>
        <w:t xml:space="preserve">За избор режима сегментне транскрипције у реалном времену коришћени су резултати експеримента из </w:t>
      </w:r>
      <w:r>
        <w:rPr>
          <w:lang w:val="sr-Cyrl-BA"/>
        </w:rPr>
        <w:t>п</w:t>
      </w:r>
      <w:r>
        <w:t>оглавља 7.7. Уместо избора заснованог искључиво на величини сегмента, примењено је вишекритеријумско рангирање свих 12 испитаних конфигурација, које обухватају три корака обраде и четири режима коришћења акустичког преклапања и текстуалног контекста.</w:t>
      </w:r>
      <w:r>
        <w:rPr>
          <w:lang w:val="sr-Cyrl-BA"/>
        </w:rPr>
        <w:t xml:space="preserve"> </w:t>
      </w:r>
      <w:r>
        <w:t>При рангирању су коришћени WER на нивоу корпуса са тежином од 50%, RTF са тежином од 20%, процењено време до првог резултата (TTFR) са тежином од 20% и просечно максимално кашњење реда чекања са тежином од 10%. Након нормализације критеријума, највећи укупан скор од 0,8589 оствар</w:t>
      </w:r>
      <w:r>
        <w:rPr>
          <w:lang w:val="sr-Cyrl-BA"/>
        </w:rPr>
        <w:t>ила</w:t>
      </w:r>
      <w:r>
        <w:t xml:space="preserve"> је конфигурација са кораком обраде од 5 секунди, акустичким преклапањем од једне секунде и преносом текстуалног контекста од највише осам претходно прихваћених речи.</w:t>
      </w:r>
    </w:p>
    <w:p w14:paraId="286E676F">
      <w:pPr>
        <w:pStyle w:val="29"/>
        <w:ind w:firstLine="720"/>
        <w:jc w:val="both"/>
      </w:pPr>
      <w:r>
        <w:t xml:space="preserve">Изабрана конфигурација у експерименту из </w:t>
      </w:r>
      <w:r>
        <w:rPr>
          <w:lang w:val="sr-Cyrl-BA"/>
        </w:rPr>
        <w:t>п</w:t>
      </w:r>
      <w:r>
        <w:t>оглавља 7.7 остварила је WER на нивоу корпуса од 63,58%, RTF од 0,274 и процењено време до првог резултата од 6,914 секунди. Иако је најнижи појединачни WER од 61,53% остварен при кораку од 10 секунди и примени само акустичког преклапања, комбиновани режим са кораком од 5 секунди остварио је најповољнији резултат према дефинисаном вишекритеријумском скору.</w:t>
      </w:r>
      <w:r>
        <w:rPr>
          <w:lang w:val="sr-Cyrl-BA"/>
        </w:rPr>
        <w:t xml:space="preserve"> </w:t>
      </w:r>
      <w:r>
        <w:t xml:space="preserve">Важно је нагласити да је овај избор заснован на резултатима Faster-Whisper Base INT8 модела са параметром </w:t>
      </w:r>
      <w:r>
        <w:rPr>
          <w:i/>
          <w:iCs/>
        </w:rPr>
        <w:t>beam_size = 1</w:t>
      </w:r>
      <w:r>
        <w:t xml:space="preserve"> и искљученом VAD обрадом. Због тога пренос изабраног режима на интегрисани профил Small INT8 са параметром </w:t>
      </w:r>
      <w:r>
        <w:rPr>
          <w:i/>
          <w:iCs/>
        </w:rPr>
        <w:t>beam_size = 5</w:t>
      </w:r>
      <w:r>
        <w:t xml:space="preserve"> и укљученим VAD-ом захтева засебну проверу.</w:t>
      </w:r>
    </w:p>
    <w:p w14:paraId="19147050">
      <w:pPr>
        <w:pStyle w:val="29"/>
        <w:jc w:val="center"/>
      </w:pPr>
      <w:r>
        <w:rPr>
          <w:rStyle w:val="30"/>
        </w:rPr>
        <w:t>Табела 8.3.</w:t>
      </w:r>
      <w:r>
        <w:rPr>
          <w:rStyle w:val="30"/>
          <w:lang w:val="sr-Cyrl-BA"/>
        </w:rPr>
        <w:t xml:space="preserve"> </w:t>
      </w:r>
      <w:r>
        <w:rPr>
          <w:rStyle w:val="30"/>
          <w:b w:val="0"/>
          <w:bCs w:val="0"/>
          <w:lang w:val="sr-Cyrl-BA"/>
        </w:rPr>
        <w:t>П</w:t>
      </w:r>
      <w:r>
        <w:rPr>
          <w:rStyle w:val="30"/>
          <w:b w:val="0"/>
          <w:bCs w:val="0"/>
        </w:rPr>
        <w:t>репоручена Faster</w:t>
      </w:r>
      <w:r>
        <w:rPr>
          <w:rStyle w:val="30"/>
          <w:b w:val="0"/>
          <w:bCs w:val="0"/>
          <w:lang w:val="sr-Cyrl-BA"/>
        </w:rPr>
        <w:t>-</w:t>
      </w:r>
      <w:r>
        <w:rPr>
          <w:rStyle w:val="30"/>
          <w:b w:val="0"/>
          <w:bCs w:val="0"/>
        </w:rPr>
        <w:t>Whisper конфигурација</w:t>
      </w:r>
    </w:p>
    <w:tbl>
      <w:tblPr>
        <w:tblStyle w:val="12"/>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637"/>
        <w:gridCol w:w="3920"/>
      </w:tblGrid>
      <w:tr w14:paraId="4BB12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6643B4D6">
            <w:pPr>
              <w:widowControl/>
              <w:jc w:val="center"/>
              <w:rPr>
                <w:rFonts w:ascii="Times New Roman" w:hAnsi="Times New Roman" w:eastAsia="SimSun" w:cs="Times New Roman"/>
                <w:b/>
                <w:bCs/>
                <w:sz w:val="24"/>
                <w:szCs w:val="24"/>
                <w:lang w:val="en-US" w:eastAsia="zh-CN" w:bidi="ar"/>
              </w:rPr>
            </w:pPr>
            <w:r>
              <w:rPr>
                <w:rFonts w:ascii="Times New Roman" w:hAnsi="Times New Roman" w:eastAsia="SimSun" w:cs="Times New Roman"/>
                <w:b/>
                <w:bCs/>
                <w:sz w:val="24"/>
                <w:szCs w:val="24"/>
                <w:lang w:val="en-US" w:eastAsia="zh-CN" w:bidi="ar"/>
              </w:rPr>
              <w:t>Параметар</w:t>
            </w:r>
          </w:p>
        </w:tc>
        <w:tc>
          <w:tcPr>
            <w:tcW w:w="0" w:type="auto"/>
            <w:shd w:val="clear" w:color="auto" w:fill="auto"/>
            <w:vAlign w:val="center"/>
          </w:tcPr>
          <w:p w14:paraId="3204A758">
            <w:pPr>
              <w:widowControl/>
              <w:jc w:val="center"/>
              <w:rPr>
                <w:rFonts w:ascii="Times New Roman" w:hAnsi="Times New Roman" w:eastAsia="SimSun" w:cs="Times New Roman"/>
                <w:b/>
                <w:bCs/>
                <w:sz w:val="24"/>
                <w:szCs w:val="24"/>
                <w:lang w:val="en-US" w:eastAsia="zh-CN" w:bidi="ar"/>
              </w:rPr>
            </w:pPr>
            <w:r>
              <w:rPr>
                <w:rFonts w:ascii="Times New Roman" w:hAnsi="Times New Roman" w:eastAsia="SimSun" w:cs="Times New Roman"/>
                <w:b/>
                <w:bCs/>
                <w:sz w:val="24"/>
                <w:szCs w:val="24"/>
                <w:lang w:val="en-US" w:eastAsia="zh-CN" w:bidi="ar"/>
              </w:rPr>
              <w:t>Препоручена вредност</w:t>
            </w:r>
          </w:p>
        </w:tc>
      </w:tr>
      <w:tr w14:paraId="62A0E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0E4109A6">
            <w:pPr>
              <w:widowControl/>
              <w:jc w:val="center"/>
              <w:rPr>
                <w:rFonts w:ascii="Times New Roman" w:hAnsi="Times New Roman" w:eastAsia="SimSun" w:cs="Times New Roman"/>
                <w:sz w:val="24"/>
                <w:szCs w:val="24"/>
                <w:lang w:val="en-US" w:eastAsia="zh-CN" w:bidi="ar"/>
              </w:rPr>
            </w:pPr>
            <w:r>
              <w:rPr>
                <w:rFonts w:ascii="Times New Roman" w:hAnsi="Times New Roman" w:eastAsia="SimSun" w:cs="Times New Roman"/>
                <w:sz w:val="24"/>
                <w:szCs w:val="24"/>
                <w:lang w:val="en-US" w:eastAsia="zh-CN" w:bidi="ar"/>
              </w:rPr>
              <w:t>Модел</w:t>
            </w:r>
          </w:p>
        </w:tc>
        <w:tc>
          <w:tcPr>
            <w:tcW w:w="0" w:type="auto"/>
            <w:shd w:val="clear" w:color="auto" w:fill="auto"/>
            <w:vAlign w:val="center"/>
          </w:tcPr>
          <w:p w14:paraId="6691E009">
            <w:pPr>
              <w:widowControl/>
              <w:jc w:val="center"/>
              <w:rPr>
                <w:rFonts w:ascii="Times New Roman" w:hAnsi="Times New Roman" w:eastAsia="SimSun" w:cs="Times New Roman"/>
                <w:sz w:val="24"/>
                <w:szCs w:val="24"/>
                <w:lang w:val="en-US" w:eastAsia="zh-CN" w:bidi="ar"/>
              </w:rPr>
            </w:pPr>
            <w:r>
              <w:rPr>
                <w:rFonts w:ascii="Times New Roman" w:hAnsi="Times New Roman" w:eastAsia="SimSun" w:cs="Times New Roman"/>
                <w:sz w:val="24"/>
                <w:szCs w:val="24"/>
                <w:lang w:val="en-US" w:eastAsia="zh-CN" w:bidi="ar"/>
              </w:rPr>
              <w:t>Small</w:t>
            </w:r>
          </w:p>
        </w:tc>
      </w:tr>
      <w:tr w14:paraId="53455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4D1FB5F0">
            <w:pPr>
              <w:widowControl/>
              <w:jc w:val="center"/>
              <w:rPr>
                <w:rFonts w:ascii="Times New Roman" w:hAnsi="Times New Roman" w:eastAsia="SimSun" w:cs="Times New Roman"/>
                <w:sz w:val="24"/>
                <w:szCs w:val="24"/>
                <w:lang w:val="en-US" w:eastAsia="zh-CN" w:bidi="ar"/>
              </w:rPr>
            </w:pPr>
            <w:r>
              <w:rPr>
                <w:rFonts w:ascii="Times New Roman" w:hAnsi="Times New Roman" w:eastAsia="SimSun" w:cs="Times New Roman"/>
                <w:sz w:val="24"/>
                <w:szCs w:val="24"/>
                <w:lang w:val="en-US" w:eastAsia="zh-CN" w:bidi="ar"/>
              </w:rPr>
              <w:t>Квантизација</w:t>
            </w:r>
          </w:p>
        </w:tc>
        <w:tc>
          <w:tcPr>
            <w:tcW w:w="0" w:type="auto"/>
            <w:shd w:val="clear" w:color="auto" w:fill="auto"/>
            <w:vAlign w:val="center"/>
          </w:tcPr>
          <w:p w14:paraId="68A00304">
            <w:pPr>
              <w:widowControl/>
              <w:jc w:val="center"/>
              <w:rPr>
                <w:rFonts w:ascii="Times New Roman" w:hAnsi="Times New Roman" w:eastAsia="SimSun" w:cs="Times New Roman"/>
                <w:sz w:val="24"/>
                <w:szCs w:val="24"/>
                <w:lang w:val="en-US" w:eastAsia="zh-CN" w:bidi="ar"/>
              </w:rPr>
            </w:pPr>
            <w:r>
              <w:rPr>
                <w:rFonts w:ascii="Times New Roman" w:hAnsi="Times New Roman" w:eastAsia="SimSun" w:cs="Times New Roman"/>
                <w:sz w:val="24"/>
                <w:szCs w:val="24"/>
                <w:lang w:val="en-US" w:eastAsia="zh-CN" w:bidi="ar"/>
              </w:rPr>
              <w:t>INT8</w:t>
            </w:r>
          </w:p>
        </w:tc>
      </w:tr>
      <w:tr w14:paraId="29085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077576F2">
            <w:pPr>
              <w:widowControl/>
              <w:jc w:val="center"/>
              <w:rPr>
                <w:rFonts w:ascii="Times New Roman" w:hAnsi="Times New Roman" w:eastAsia="SimSun" w:cs="Times New Roman"/>
                <w:sz w:val="24"/>
                <w:szCs w:val="24"/>
                <w:lang w:val="en-US" w:eastAsia="zh-CN" w:bidi="ar"/>
              </w:rPr>
            </w:pPr>
            <w:r>
              <w:rPr>
                <w:rFonts w:ascii="Times New Roman" w:hAnsi="Times New Roman" w:eastAsia="SimSun" w:cs="Times New Roman"/>
                <w:sz w:val="24"/>
                <w:szCs w:val="24"/>
                <w:lang w:val="en-US" w:eastAsia="zh-CN" w:bidi="ar"/>
              </w:rPr>
              <w:t>Уређај</w:t>
            </w:r>
          </w:p>
        </w:tc>
        <w:tc>
          <w:tcPr>
            <w:tcW w:w="0" w:type="auto"/>
            <w:shd w:val="clear" w:color="auto" w:fill="auto"/>
            <w:vAlign w:val="center"/>
          </w:tcPr>
          <w:p w14:paraId="24B7EC01">
            <w:pPr>
              <w:widowControl/>
              <w:jc w:val="center"/>
              <w:rPr>
                <w:rFonts w:ascii="Times New Roman" w:hAnsi="Times New Roman" w:eastAsia="SimSun" w:cs="Times New Roman"/>
                <w:sz w:val="24"/>
                <w:szCs w:val="24"/>
                <w:lang w:val="en-US" w:eastAsia="zh-CN" w:bidi="ar"/>
              </w:rPr>
            </w:pPr>
            <w:r>
              <w:rPr>
                <w:rFonts w:ascii="Times New Roman" w:hAnsi="Times New Roman" w:eastAsia="SimSun" w:cs="Times New Roman"/>
                <w:sz w:val="24"/>
                <w:szCs w:val="24"/>
                <w:lang w:val="en-US" w:eastAsia="zh-CN" w:bidi="ar"/>
              </w:rPr>
              <w:t>CPU</w:t>
            </w:r>
          </w:p>
        </w:tc>
      </w:tr>
      <w:tr w14:paraId="534EC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77A01023">
            <w:pPr>
              <w:widowControl/>
              <w:jc w:val="center"/>
              <w:rPr>
                <w:rFonts w:ascii="Times New Roman" w:hAnsi="Times New Roman" w:eastAsia="SimSun" w:cs="Times New Roman"/>
                <w:sz w:val="24"/>
                <w:szCs w:val="24"/>
                <w:lang w:val="en-US" w:eastAsia="zh-CN" w:bidi="ar"/>
              </w:rPr>
            </w:pPr>
            <w:r>
              <w:rPr>
                <w:rFonts w:ascii="Times New Roman" w:hAnsi="Times New Roman" w:eastAsia="SimSun" w:cs="Times New Roman"/>
                <w:sz w:val="24"/>
                <w:szCs w:val="24"/>
                <w:lang w:val="en-US" w:eastAsia="zh-CN" w:bidi="ar"/>
              </w:rPr>
              <w:t>Језик</w:t>
            </w:r>
          </w:p>
        </w:tc>
        <w:tc>
          <w:tcPr>
            <w:tcW w:w="0" w:type="auto"/>
            <w:shd w:val="clear" w:color="auto" w:fill="auto"/>
            <w:vAlign w:val="center"/>
          </w:tcPr>
          <w:p w14:paraId="626B01F6">
            <w:pPr>
              <w:widowControl/>
              <w:jc w:val="center"/>
              <w:rPr>
                <w:rFonts w:ascii="Times New Roman" w:hAnsi="Times New Roman" w:eastAsia="SimSun" w:cs="Times New Roman"/>
                <w:sz w:val="24"/>
                <w:szCs w:val="24"/>
                <w:lang w:val="en-US" w:eastAsia="zh-CN" w:bidi="ar"/>
              </w:rPr>
            </w:pPr>
            <w:r>
              <w:rPr>
                <w:rFonts w:ascii="Times New Roman" w:hAnsi="Times New Roman" w:eastAsia="SimSun" w:cs="Times New Roman"/>
                <w:sz w:val="24"/>
                <w:szCs w:val="24"/>
                <w:lang w:val="en-US" w:eastAsia="zh-CN" w:bidi="ar"/>
              </w:rPr>
              <w:t>sr</w:t>
            </w:r>
          </w:p>
        </w:tc>
      </w:tr>
      <w:tr w14:paraId="7118E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42DD164A">
            <w:pPr>
              <w:widowControl/>
              <w:jc w:val="center"/>
              <w:rPr>
                <w:rFonts w:ascii="Times New Roman" w:hAnsi="Times New Roman" w:eastAsia="SimSun" w:cs="Times New Roman"/>
                <w:sz w:val="24"/>
                <w:szCs w:val="24"/>
                <w:lang w:val="en-US" w:eastAsia="zh-CN" w:bidi="ar"/>
              </w:rPr>
            </w:pPr>
            <w:r>
              <w:rPr>
                <w:rFonts w:ascii="Times New Roman" w:hAnsi="Times New Roman" w:eastAsia="SimSun" w:cs="Times New Roman"/>
                <w:i/>
                <w:iCs/>
                <w:sz w:val="24"/>
                <w:szCs w:val="24"/>
                <w:lang w:val="en-US" w:eastAsia="zh-CN" w:bidi="ar"/>
              </w:rPr>
              <w:t>Beam size</w:t>
            </w:r>
          </w:p>
        </w:tc>
        <w:tc>
          <w:tcPr>
            <w:tcW w:w="0" w:type="auto"/>
            <w:shd w:val="clear" w:color="auto" w:fill="auto"/>
            <w:vAlign w:val="center"/>
          </w:tcPr>
          <w:p w14:paraId="75D9E641">
            <w:pPr>
              <w:widowControl/>
              <w:jc w:val="center"/>
              <w:rPr>
                <w:rFonts w:ascii="Times New Roman" w:hAnsi="Times New Roman" w:eastAsia="SimSun" w:cs="Times New Roman"/>
                <w:sz w:val="24"/>
                <w:szCs w:val="24"/>
                <w:lang w:val="en-US" w:eastAsia="zh-CN" w:bidi="ar"/>
              </w:rPr>
            </w:pPr>
            <w:r>
              <w:rPr>
                <w:rFonts w:ascii="Times New Roman" w:hAnsi="Times New Roman" w:eastAsia="SimSun" w:cs="Times New Roman"/>
                <w:sz w:val="24"/>
                <w:szCs w:val="24"/>
                <w:lang w:val="en-US" w:eastAsia="zh-CN" w:bidi="ar"/>
              </w:rPr>
              <w:t>5</w:t>
            </w:r>
          </w:p>
        </w:tc>
      </w:tr>
      <w:tr w14:paraId="4539B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348FE614">
            <w:pPr>
              <w:widowControl/>
              <w:jc w:val="center"/>
              <w:rPr>
                <w:rFonts w:ascii="Times New Roman" w:hAnsi="Times New Roman" w:eastAsia="SimSun" w:cs="Times New Roman"/>
                <w:sz w:val="24"/>
                <w:szCs w:val="24"/>
                <w:lang w:val="en-US" w:eastAsia="zh-CN" w:bidi="ar"/>
              </w:rPr>
            </w:pPr>
            <w:r>
              <w:rPr>
                <w:rFonts w:ascii="Times New Roman" w:hAnsi="Times New Roman" w:eastAsia="SimSun" w:cs="Times New Roman"/>
                <w:sz w:val="24"/>
                <w:szCs w:val="24"/>
                <w:lang w:val="en-US" w:eastAsia="zh-CN" w:bidi="ar"/>
              </w:rPr>
              <w:t>VAD</w:t>
            </w:r>
          </w:p>
        </w:tc>
        <w:tc>
          <w:tcPr>
            <w:tcW w:w="0" w:type="auto"/>
            <w:shd w:val="clear" w:color="auto" w:fill="auto"/>
            <w:vAlign w:val="center"/>
          </w:tcPr>
          <w:p w14:paraId="2D77C1E9">
            <w:pPr>
              <w:widowControl/>
              <w:jc w:val="center"/>
              <w:rPr>
                <w:rFonts w:ascii="Times New Roman" w:hAnsi="Times New Roman" w:eastAsia="SimSun" w:cs="Times New Roman"/>
                <w:sz w:val="24"/>
                <w:szCs w:val="24"/>
                <w:lang w:val="en-US" w:eastAsia="zh-CN" w:bidi="ar"/>
              </w:rPr>
            </w:pPr>
            <w:r>
              <w:rPr>
                <w:rFonts w:ascii="Times New Roman" w:hAnsi="Times New Roman" w:eastAsia="SimSun" w:cs="Times New Roman"/>
                <w:sz w:val="24"/>
                <w:szCs w:val="24"/>
                <w:lang w:val="en-US" w:eastAsia="zh-CN" w:bidi="ar"/>
              </w:rPr>
              <w:t>Укључен</w:t>
            </w:r>
          </w:p>
        </w:tc>
      </w:tr>
      <w:tr w14:paraId="28485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63411BFE">
            <w:pPr>
              <w:widowControl/>
              <w:jc w:val="center"/>
              <w:rPr>
                <w:rFonts w:ascii="Times New Roman" w:hAnsi="Times New Roman" w:eastAsia="SimSun" w:cs="Times New Roman"/>
                <w:sz w:val="24"/>
                <w:szCs w:val="24"/>
                <w:lang w:val="sr-Cyrl-BA" w:eastAsia="zh-CN" w:bidi="ar"/>
              </w:rPr>
            </w:pPr>
            <w:r>
              <w:rPr>
                <w:rFonts w:ascii="Times New Roman" w:hAnsi="Times New Roman" w:eastAsia="SimSun" w:cs="Times New Roman"/>
                <w:sz w:val="24"/>
                <w:szCs w:val="24"/>
                <w:lang w:val="sr-Cyrl-BA" w:eastAsia="zh-CN" w:bidi="ar"/>
              </w:rPr>
              <w:t>К</w:t>
            </w:r>
            <w:r>
              <w:rPr>
                <w:rFonts w:ascii="Times New Roman" w:hAnsi="Times New Roman" w:eastAsia="SimSun" w:cs="Times New Roman"/>
                <w:sz w:val="24"/>
                <w:szCs w:val="24"/>
                <w:lang w:val="en-US" w:eastAsia="zh-CN" w:bidi="ar"/>
              </w:rPr>
              <w:t>орак</w:t>
            </w:r>
            <w:r>
              <w:rPr>
                <w:rFonts w:ascii="Times New Roman" w:hAnsi="Times New Roman" w:eastAsia="SimSun" w:cs="Times New Roman"/>
                <w:sz w:val="24"/>
                <w:szCs w:val="24"/>
                <w:lang w:val="sr-Cyrl-BA" w:eastAsia="zh-CN" w:bidi="ar"/>
              </w:rPr>
              <w:t xml:space="preserve"> сегментације</w:t>
            </w:r>
          </w:p>
        </w:tc>
        <w:tc>
          <w:tcPr>
            <w:tcW w:w="0" w:type="auto"/>
            <w:shd w:val="clear" w:color="auto" w:fill="auto"/>
            <w:vAlign w:val="center"/>
          </w:tcPr>
          <w:p w14:paraId="59B49B2F">
            <w:pPr>
              <w:widowControl/>
              <w:jc w:val="center"/>
              <w:rPr>
                <w:rFonts w:ascii="Times New Roman" w:hAnsi="Times New Roman" w:eastAsia="SimSun" w:cs="Times New Roman"/>
                <w:sz w:val="24"/>
                <w:szCs w:val="24"/>
                <w:lang w:val="en-US" w:eastAsia="zh-CN" w:bidi="ar"/>
              </w:rPr>
            </w:pPr>
            <w:r>
              <w:rPr>
                <w:rFonts w:ascii="Times New Roman" w:hAnsi="Times New Roman" w:eastAsia="SimSun" w:cs="Times New Roman"/>
                <w:sz w:val="24"/>
                <w:szCs w:val="24"/>
                <w:lang w:val="en-US" w:eastAsia="zh-CN" w:bidi="ar"/>
              </w:rPr>
              <w:t>5 s</w:t>
            </w:r>
          </w:p>
        </w:tc>
      </w:tr>
      <w:tr w14:paraId="313FA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30181A43">
            <w:pPr>
              <w:widowControl/>
              <w:jc w:val="center"/>
              <w:rPr>
                <w:rFonts w:ascii="Times New Roman" w:hAnsi="Times New Roman" w:eastAsia="SimSun" w:cs="Times New Roman"/>
                <w:sz w:val="24"/>
                <w:szCs w:val="24"/>
                <w:lang w:val="en-US" w:eastAsia="zh-CN" w:bidi="ar"/>
              </w:rPr>
            </w:pPr>
            <w:r>
              <w:rPr>
                <w:rFonts w:ascii="Times New Roman" w:hAnsi="Times New Roman" w:eastAsia="SimSun" w:cs="Times New Roman"/>
                <w:sz w:val="24"/>
                <w:szCs w:val="24"/>
                <w:lang w:val="en-US" w:eastAsia="zh-CN" w:bidi="ar"/>
              </w:rPr>
              <w:t>Акустичко преклапање</w:t>
            </w:r>
          </w:p>
        </w:tc>
        <w:tc>
          <w:tcPr>
            <w:tcW w:w="0" w:type="auto"/>
            <w:shd w:val="clear" w:color="auto" w:fill="auto"/>
            <w:vAlign w:val="center"/>
          </w:tcPr>
          <w:p w14:paraId="5DDC358D">
            <w:pPr>
              <w:widowControl/>
              <w:jc w:val="center"/>
              <w:rPr>
                <w:rFonts w:ascii="Times New Roman" w:hAnsi="Times New Roman" w:eastAsia="SimSun" w:cs="Times New Roman"/>
                <w:sz w:val="24"/>
                <w:szCs w:val="24"/>
                <w:lang w:val="en-US" w:eastAsia="zh-CN" w:bidi="ar"/>
              </w:rPr>
            </w:pPr>
            <w:r>
              <w:rPr>
                <w:rFonts w:ascii="Times New Roman" w:hAnsi="Times New Roman" w:eastAsia="SimSun" w:cs="Times New Roman"/>
                <w:sz w:val="24"/>
                <w:szCs w:val="24"/>
                <w:lang w:val="en-US" w:eastAsia="zh-CN" w:bidi="ar"/>
              </w:rPr>
              <w:t>1 s</w:t>
            </w:r>
          </w:p>
        </w:tc>
      </w:tr>
      <w:tr w14:paraId="1C15D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11E140E2">
            <w:pPr>
              <w:widowControl/>
              <w:jc w:val="center"/>
              <w:rPr>
                <w:rFonts w:ascii="Times New Roman" w:hAnsi="Times New Roman" w:eastAsia="SimSun" w:cs="Times New Roman"/>
                <w:sz w:val="24"/>
                <w:szCs w:val="24"/>
                <w:lang w:val="en-US" w:eastAsia="zh-CN" w:bidi="ar"/>
              </w:rPr>
            </w:pPr>
            <w:r>
              <w:rPr>
                <w:rFonts w:ascii="Times New Roman" w:hAnsi="Times New Roman" w:eastAsia="SimSun" w:cs="Times New Roman"/>
                <w:sz w:val="24"/>
                <w:szCs w:val="24"/>
                <w:lang w:val="en-US" w:eastAsia="zh-CN" w:bidi="ar"/>
              </w:rPr>
              <w:t>Текстуални контекст</w:t>
            </w:r>
          </w:p>
        </w:tc>
        <w:tc>
          <w:tcPr>
            <w:tcW w:w="0" w:type="auto"/>
            <w:shd w:val="clear" w:color="auto" w:fill="auto"/>
            <w:vAlign w:val="center"/>
          </w:tcPr>
          <w:p w14:paraId="55B29852">
            <w:pPr>
              <w:widowControl/>
              <w:jc w:val="center"/>
              <w:rPr>
                <w:rFonts w:ascii="Times New Roman" w:hAnsi="Times New Roman" w:eastAsia="SimSun" w:cs="Times New Roman"/>
                <w:sz w:val="24"/>
                <w:szCs w:val="24"/>
                <w:lang w:val="en-US" w:eastAsia="zh-CN" w:bidi="ar"/>
              </w:rPr>
            </w:pPr>
            <w:r>
              <w:rPr>
                <w:rFonts w:ascii="Times New Roman" w:hAnsi="Times New Roman" w:eastAsia="SimSun" w:cs="Times New Roman"/>
                <w:sz w:val="24"/>
                <w:szCs w:val="24"/>
                <w:lang w:val="en-US" w:eastAsia="zh-CN" w:bidi="ar"/>
              </w:rPr>
              <w:t>Највише 8 речи</w:t>
            </w:r>
          </w:p>
        </w:tc>
      </w:tr>
      <w:tr w14:paraId="267AE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2D0B6F48">
            <w:pPr>
              <w:widowControl/>
              <w:jc w:val="center"/>
              <w:rPr>
                <w:rFonts w:ascii="Times New Roman" w:hAnsi="Times New Roman" w:eastAsia="SimSun" w:cs="Times New Roman"/>
                <w:sz w:val="24"/>
                <w:szCs w:val="24"/>
                <w:lang w:val="sr-Cyrl-BA" w:eastAsia="zh-CN" w:bidi="ar"/>
              </w:rPr>
            </w:pPr>
            <w:r>
              <w:rPr>
                <w:rFonts w:ascii="Times New Roman" w:hAnsi="Times New Roman" w:eastAsia="SimSun" w:cs="Times New Roman"/>
                <w:sz w:val="24"/>
                <w:szCs w:val="24"/>
                <w:lang w:val="sr-Cyrl-BA" w:eastAsia="zh-CN" w:bidi="ar"/>
              </w:rPr>
              <w:t>Режим сегментне обраде</w:t>
            </w:r>
          </w:p>
        </w:tc>
        <w:tc>
          <w:tcPr>
            <w:tcW w:w="0" w:type="auto"/>
            <w:shd w:val="clear" w:color="auto" w:fill="auto"/>
            <w:vAlign w:val="center"/>
          </w:tcPr>
          <w:p w14:paraId="384E4160">
            <w:pPr>
              <w:widowControl/>
              <w:jc w:val="center"/>
              <w:rPr>
                <w:rFonts w:ascii="Times New Roman" w:hAnsi="Times New Roman" w:eastAsia="SimSun" w:cs="Times New Roman"/>
                <w:sz w:val="24"/>
                <w:szCs w:val="24"/>
                <w:lang w:val="en-US" w:eastAsia="zh-CN" w:bidi="ar"/>
              </w:rPr>
            </w:pPr>
            <w:r>
              <w:rPr>
                <w:rFonts w:ascii="Times New Roman" w:hAnsi="Times New Roman" w:eastAsia="SimSun" w:cs="Times New Roman"/>
                <w:sz w:val="24"/>
                <w:szCs w:val="24"/>
                <w:lang w:val="en-US" w:eastAsia="zh-CN" w:bidi="ar"/>
              </w:rPr>
              <w:t>Комбиновано преклапање и контекст</w:t>
            </w:r>
          </w:p>
        </w:tc>
      </w:tr>
    </w:tbl>
    <w:p w14:paraId="6684861F">
      <w:pPr>
        <w:pStyle w:val="29"/>
        <w:ind w:firstLine="720"/>
        <w:jc w:val="both"/>
      </w:pPr>
      <w:r>
        <w:t>Овако формиран профил не представља универзално најбољу Faster</w:t>
      </w:r>
      <w:r>
        <w:rPr>
          <w:lang w:val="sr-Cyrl-BA"/>
        </w:rPr>
        <w:t>-</w:t>
      </w:r>
      <w:r>
        <w:t>Whisper конфигурацију. Он представља препоручену конфигурацију за услове испитане у овом раду: CPU извршавање, српски језик, формирани скуп читаног говора и дефинисане критеријуме тачности, брзине и меморијске захтевности.</w:t>
      </w:r>
      <w:r>
        <w:rPr>
          <w:lang w:val="sr-Cyrl-BA"/>
        </w:rPr>
        <w:t xml:space="preserve"> </w:t>
      </w:r>
      <w:r>
        <w:t xml:space="preserve">Приликом самог поступка избора параметри коначног профила нису били истовремено испитани у једном заједничком експерименту. Small INT8 је изабран на основу свих 40 снимака читаног српског говора, док су </w:t>
      </w:r>
      <w:r>
        <w:rPr>
          <w:lang w:val="sr-Cyrl-BA"/>
        </w:rPr>
        <w:t xml:space="preserve">параметар </w:t>
      </w:r>
      <w:r>
        <w:rPr>
          <w:i/>
          <w:iCs/>
        </w:rPr>
        <w:t>beam size</w:t>
      </w:r>
      <w:r>
        <w:t>, VAD и сегментација обраде у реалном времену испитивани у засебним контролисаним експериментима и на мањим подскуповима.</w:t>
      </w:r>
      <w:r>
        <w:rPr>
          <w:lang w:val="sr-Cyrl-BA"/>
        </w:rPr>
        <w:t xml:space="preserve"> </w:t>
      </w:r>
      <w:r>
        <w:t xml:space="preserve">Главна вредност овог поступка је у томе што избор није заснован само на најнижој WER вредности или најбржем моделу. Комбиновањем више критеријума, </w:t>
      </w:r>
      <w:r>
        <w:rPr>
          <w:lang w:val="sr-Cyrl-BA"/>
        </w:rPr>
        <w:t>Парето</w:t>
      </w:r>
      <w:r>
        <w:t xml:space="preserve"> анализе и анализе осетљивости добијен је систематичан и репродуктиван начин избора конфигурације који узима у обзир различите захтеве практичне примене.</w:t>
      </w:r>
    </w:p>
    <w:p w14:paraId="0FAD56CC">
      <w:pPr>
        <w:pStyle w:val="3"/>
        <w:widowControl/>
        <w:jc w:val="both"/>
        <w:rPr>
          <w:sz w:val="28"/>
          <w:szCs w:val="28"/>
        </w:rPr>
      </w:pPr>
      <w:bookmarkStart w:id="131" w:name="_Toc2134"/>
      <w:r>
        <w:rPr>
          <w:sz w:val="28"/>
          <w:szCs w:val="28"/>
        </w:rPr>
        <w:t>8.5. Завршна валидација интегрисаног профила</w:t>
      </w:r>
      <w:bookmarkEnd w:id="131"/>
    </w:p>
    <w:p w14:paraId="7F94443B">
      <w:pPr>
        <w:pStyle w:val="29"/>
        <w:ind w:firstLine="720"/>
        <w:jc w:val="both"/>
      </w:pPr>
      <w:r>
        <w:t>Након избора модела, квантизације и параметара транскрипције спроведена је завршна провера интегрисаног Faster-Whisper профила. Циљ експеримента био је да се испита понашање изабране конфигурације на два говорна скупа, уз поређење сегментне транскрипције и обраде целих аудио записа.</w:t>
      </w:r>
    </w:p>
    <w:p w14:paraId="20191F13">
      <w:pPr>
        <w:pStyle w:val="29"/>
        <w:ind w:firstLine="720"/>
        <w:jc w:val="both"/>
      </w:pPr>
      <w:r>
        <w:t>Коришћен је Faster-Whisper Small INT8 модел са параметром</w:t>
      </w:r>
      <w:r>
        <w:rPr>
          <w:i/>
          <w:iCs/>
        </w:rPr>
        <w:t xml:space="preserve"> beam_size = 5</w:t>
      </w:r>
      <w:r>
        <w:t xml:space="preserve"> и укљученом детекцијом говорне активности (VAD). За сегментну транскрипцију примењен је корак од 5 секунди, акустичко преклапање од једне секунде и текстуални контекст од највише осам претходно прихваћених речи. Параметри су преузети из поступка избора описаног у претходном потпоглављу и нису накнадно прилагођавани на основу резултата завршне провере.</w:t>
      </w:r>
      <w:r>
        <w:rPr>
          <w:lang w:val="sr-Cyrl-BA"/>
        </w:rPr>
        <w:t xml:space="preserve"> </w:t>
      </w:r>
      <w:r>
        <w:t>Евалуација је спроведена на 30 српских аудио записа из скупа FLEURS и на 40 оригиналних снимака читаног говора</w:t>
      </w:r>
      <w:r>
        <w:rPr>
          <w:lang w:val="sr-Cyrl-BA"/>
        </w:rPr>
        <w:t xml:space="preserve"> на српском језику</w:t>
      </w:r>
      <w:r>
        <w:t>. За FLEURS су коришћени оригинални референтни транскрипти, док су за други скуп употребљене референце формиране у оквиру главног експеримента. За сваки снимак испитана су два начина обраде: сегментна транскрипција са изабраним механизмима преклапања и контекста и контролна транскрипција целог снимка без streaming сегментације.</w:t>
      </w:r>
    </w:p>
    <w:p w14:paraId="736C4170">
      <w:pPr>
        <w:pStyle w:val="29"/>
        <w:ind w:firstLine="720"/>
        <w:jc w:val="both"/>
      </w:pPr>
      <w:r>
        <w:t>За процену тачности коришћени су просечан WER по снимку и WER на нивоу корпуса, док су временске карактеристике анализиране помоћу RTF-а и процењеног времена до добијања резултата. Резултати за два говорна скупа израчунати су одвојено, без обједињавања њихових референтних текстова у заједнички корпус.</w:t>
      </w:r>
      <w:r>
        <w:rPr>
          <w:lang w:val="sr-Cyrl-BA"/>
        </w:rPr>
        <w:t xml:space="preserve"> </w:t>
      </w:r>
      <w:r>
        <w:t>На FLEURS скупу од 30 снимака сегментна транскрипција остварила је WER на нивоу корпуса од 49,211%, просечан WER од 49,532% и просечан RTF од 1,125. Контролна обрада целих снимака остварила је корпусни WER од 49,054%, просечан WER од 48,165% и просечан RTF од 0,886. Разлика у корпусном WER-у била је мала, али је сегментна обрада имала веће временске захтеве.</w:t>
      </w:r>
    </w:p>
    <w:p w14:paraId="32E84F16">
      <w:pPr>
        <w:pStyle w:val="29"/>
        <w:ind w:firstLine="720"/>
        <w:jc w:val="both"/>
      </w:pPr>
      <w:r>
        <w:t>На главном скупу од 40 снимака сегментна транскрипција остварила је WER на нивоу корпуса од 34,368%, просечан WER од 35,004% и просечан RTF од 1,358. При транскрипцији целих снимака добијени су корпусни WER од 23,233%, просечан WER од 22,440% и просечан RTF од 0,434. Разлика у корпусном WER-у износила је 11,135 процентних поена у корист обраде целих снимака.</w:t>
      </w:r>
      <w:r>
        <w:rPr>
          <w:lang w:val="sr-Cyrl-BA"/>
        </w:rPr>
        <w:t xml:space="preserve"> </w:t>
      </w:r>
      <w:r>
        <w:t>Процењено време до првог резултата у streaming режиму износило је просечно 10,574 секунде на FLEURS скупу и 12,460 секунди на главном скупу. Код контролне обраде целих снимака процењено време до добијања комплетне транскрипције износило је 21,738, односно 33,905 секунди. Ове вредности указују на могућност ранијег добијања делимичног резултата применом сегментне обраде, али не представљају директно упоредиве мере исте врсте излазног резултата.</w:t>
      </w:r>
    </w:p>
    <w:p w14:paraId="1378E508">
      <w:pPr>
        <w:pStyle w:val="29"/>
        <w:ind w:firstLine="720"/>
        <w:jc w:val="both"/>
      </w:pPr>
      <w:r>
        <w:t>Поређењем резултата са раније испитаном конфигурацијом Faster-Whisper Small INT8 (beam_size = 1, без VAD обраде), која је остварила просечан WER од 22,43% и RTF од 0,351, уочава се да интегрисана конфигурација са параметром beam_size = 5 и укљученом VAD обрадом није донела побољшање просечне тачности при обради целих снимака (WER 22,44%), док је просечан RTF повећан на 0,434. Ипак, будући да су истовремено промењени параметар декодирања и примена VAD обраде, на основу овог поређења није могуће поуздано утврдити појединачни утицај сваког од њих. Добијени резултати додатно указују на значај провере интегрисаних конфигурација пре њихове практичне примене.</w:t>
      </w:r>
    </w:p>
    <w:p w14:paraId="6053F1A5">
      <w:pPr>
        <w:pStyle w:val="29"/>
        <w:ind w:firstLine="720"/>
        <w:jc w:val="both"/>
      </w:pPr>
      <w:r>
        <w:t>Добијени резултати показују да интеграција појединачно изабраних параметара не гарантује најповољније перформансе њихове заједничке примене. Посебно је значајно што је препоручени интегрисани профил, заснован на моделу Faster-Whisper Small INT8 са параметром beam_size = 5, приликом сегментне обраде остварио просечне вредности RTF-а од 1,13 до 1,36 на испитиваним говорним скуповима. Будући да су ове вредности веће од један, обрада траје дуже од одговарајућег трајања аудио сигнала, па при континуираном пристизању говора може доћи до постепеног нагомилавања необрађених сегмената и повећања кашњења. Стога испитани профил на коришћеном CPU-у не испуњава услов за одрживу транскрипцију у реалном времену, али остаје применљив за офлајн обраду снимака. За примену у реалном времену потребно је испитати рачунарски мање захтевне конфигурације, попут Faster-Whisper Small INT8 са параметром beam_size = 1 или Faster-Whisper Base INT8, и потврдити њихове перформансе у истим условима сегментне обраде.</w:t>
      </w:r>
    </w:p>
    <w:p w14:paraId="10C9E177">
      <w:pPr>
        <w:pStyle w:val="29"/>
        <w:ind w:firstLine="720"/>
        <w:jc w:val="both"/>
        <w:rPr>
          <w:lang w:val="sr-Cyrl-BA"/>
        </w:rPr>
      </w:pPr>
      <w:r>
        <w:t>Пошто је главни скуп од 40 снимака већ коришћен приликом избора модела и квантизације, резултати на њему представљају додатну проверу интегрисаног профила, а не потпуно независну процену генерализације. FLEURS скуп обезбеђује додатну проверу на другачијем говорном материјалу.</w:t>
      </w:r>
    </w:p>
    <w:p w14:paraId="58B90EC7">
      <w:pPr>
        <w:pStyle w:val="29"/>
        <w:ind w:firstLine="720"/>
        <w:jc w:val="center"/>
      </w:pPr>
      <w:r>
        <w:rPr>
          <w:b/>
          <w:bCs/>
        </w:rPr>
        <w:t xml:space="preserve">Табела 8.4. </w:t>
      </w:r>
      <w:r>
        <w:t>Завршна провера интегрисаног профила на два говорна скупа</w:t>
      </w:r>
    </w:p>
    <w:tbl>
      <w:tblPr>
        <w:tblStyle w:val="12"/>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255"/>
        <w:gridCol w:w="1573"/>
        <w:gridCol w:w="1681"/>
        <w:gridCol w:w="1285"/>
        <w:gridCol w:w="2676"/>
      </w:tblGrid>
      <w:tr w14:paraId="7D524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210" w:type="dxa"/>
            <w:shd w:val="clear" w:color="auto" w:fill="auto"/>
            <w:vAlign w:val="center"/>
          </w:tcPr>
          <w:p w14:paraId="130AD9CC">
            <w:pPr>
              <w:pStyle w:val="29"/>
              <w:jc w:val="center"/>
            </w:pPr>
            <w:r>
              <w:rPr>
                <w:b/>
                <w:bCs/>
              </w:rPr>
              <w:t>Скуп и начин обраде</w:t>
            </w:r>
          </w:p>
        </w:tc>
        <w:tc>
          <w:tcPr>
            <w:tcW w:w="1543" w:type="dxa"/>
            <w:shd w:val="clear" w:color="auto" w:fill="auto"/>
            <w:vAlign w:val="center"/>
          </w:tcPr>
          <w:p w14:paraId="3B978757">
            <w:pPr>
              <w:pStyle w:val="29"/>
              <w:jc w:val="center"/>
            </w:pPr>
            <w:r>
              <w:rPr>
                <w:b/>
                <w:bCs/>
              </w:rPr>
              <w:t>WER корпуса [%]</w:t>
            </w:r>
          </w:p>
        </w:tc>
        <w:tc>
          <w:tcPr>
            <w:tcW w:w="0" w:type="auto"/>
            <w:shd w:val="clear" w:color="auto" w:fill="auto"/>
            <w:vAlign w:val="center"/>
          </w:tcPr>
          <w:p w14:paraId="0F162725">
            <w:pPr>
              <w:pStyle w:val="29"/>
              <w:jc w:val="center"/>
            </w:pPr>
            <w:r>
              <w:rPr>
                <w:b/>
                <w:bCs/>
              </w:rPr>
              <w:t>Просечан WER [%]</w:t>
            </w:r>
          </w:p>
        </w:tc>
        <w:tc>
          <w:tcPr>
            <w:tcW w:w="0" w:type="auto"/>
            <w:shd w:val="clear" w:color="auto" w:fill="auto"/>
            <w:vAlign w:val="center"/>
          </w:tcPr>
          <w:p w14:paraId="130A2F0C">
            <w:pPr>
              <w:pStyle w:val="29"/>
              <w:jc w:val="center"/>
            </w:pPr>
            <w:r>
              <w:rPr>
                <w:b/>
                <w:bCs/>
              </w:rPr>
              <w:t>Просечан RTF</w:t>
            </w:r>
          </w:p>
        </w:tc>
        <w:tc>
          <w:tcPr>
            <w:tcW w:w="0" w:type="auto"/>
            <w:shd w:val="clear" w:color="auto" w:fill="auto"/>
            <w:vAlign w:val="center"/>
          </w:tcPr>
          <w:p w14:paraId="3A6DEFD0">
            <w:pPr>
              <w:pStyle w:val="29"/>
              <w:jc w:val="center"/>
            </w:pPr>
            <w:r>
              <w:rPr>
                <w:b/>
                <w:bCs/>
              </w:rPr>
              <w:t>Процењено време до резултата [s]</w:t>
            </w:r>
          </w:p>
        </w:tc>
      </w:tr>
      <w:tr w14:paraId="2A50D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210" w:type="dxa"/>
            <w:shd w:val="clear" w:color="auto" w:fill="auto"/>
            <w:vAlign w:val="center"/>
          </w:tcPr>
          <w:p w14:paraId="1CB482A4">
            <w:pPr>
              <w:pStyle w:val="29"/>
              <w:jc w:val="center"/>
            </w:pPr>
            <w:r>
              <w:t xml:space="preserve">FLEURS 30 </w:t>
            </w:r>
            <w:r>
              <w:rPr>
                <w:lang w:val="sr-Cyrl-BA"/>
              </w:rPr>
              <w:t>-</w:t>
            </w:r>
            <w:r>
              <w:t xml:space="preserve"> streaming</w:t>
            </w:r>
          </w:p>
        </w:tc>
        <w:tc>
          <w:tcPr>
            <w:tcW w:w="1543" w:type="dxa"/>
            <w:shd w:val="clear" w:color="auto" w:fill="auto"/>
            <w:vAlign w:val="center"/>
          </w:tcPr>
          <w:p w14:paraId="28FAE4B3">
            <w:pPr>
              <w:pStyle w:val="29"/>
              <w:jc w:val="center"/>
            </w:pPr>
            <w:r>
              <w:t>49,211</w:t>
            </w:r>
          </w:p>
        </w:tc>
        <w:tc>
          <w:tcPr>
            <w:tcW w:w="0" w:type="auto"/>
            <w:shd w:val="clear" w:color="auto" w:fill="auto"/>
            <w:vAlign w:val="center"/>
          </w:tcPr>
          <w:p w14:paraId="30448B1E">
            <w:pPr>
              <w:pStyle w:val="29"/>
              <w:jc w:val="center"/>
            </w:pPr>
            <w:r>
              <w:t>49,532</w:t>
            </w:r>
          </w:p>
        </w:tc>
        <w:tc>
          <w:tcPr>
            <w:tcW w:w="0" w:type="auto"/>
            <w:shd w:val="clear" w:color="auto" w:fill="auto"/>
            <w:vAlign w:val="center"/>
          </w:tcPr>
          <w:p w14:paraId="71206862">
            <w:pPr>
              <w:pStyle w:val="29"/>
              <w:jc w:val="center"/>
            </w:pPr>
            <w:r>
              <w:t>1,125</w:t>
            </w:r>
          </w:p>
        </w:tc>
        <w:tc>
          <w:tcPr>
            <w:tcW w:w="0" w:type="auto"/>
            <w:shd w:val="clear" w:color="auto" w:fill="auto"/>
            <w:vAlign w:val="center"/>
          </w:tcPr>
          <w:p w14:paraId="68BEBCEC">
            <w:pPr>
              <w:pStyle w:val="29"/>
              <w:jc w:val="center"/>
            </w:pPr>
            <w:r>
              <w:t>10,574</w:t>
            </w:r>
          </w:p>
        </w:tc>
      </w:tr>
      <w:tr w14:paraId="50DBB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210" w:type="dxa"/>
            <w:shd w:val="clear" w:color="auto" w:fill="auto"/>
            <w:vAlign w:val="center"/>
          </w:tcPr>
          <w:p w14:paraId="32B5D0E5">
            <w:pPr>
              <w:pStyle w:val="29"/>
              <w:jc w:val="center"/>
            </w:pPr>
            <w:r>
              <w:t xml:space="preserve">FLEURS 30 </w:t>
            </w:r>
            <w:r>
              <w:rPr>
                <w:lang w:val="sr-Cyrl-BA"/>
              </w:rPr>
              <w:t>-</w:t>
            </w:r>
            <w:r>
              <w:t xml:space="preserve"> цео снимак</w:t>
            </w:r>
          </w:p>
        </w:tc>
        <w:tc>
          <w:tcPr>
            <w:tcW w:w="1543" w:type="dxa"/>
            <w:shd w:val="clear" w:color="auto" w:fill="auto"/>
            <w:vAlign w:val="center"/>
          </w:tcPr>
          <w:p w14:paraId="249B7FDE">
            <w:pPr>
              <w:pStyle w:val="29"/>
              <w:jc w:val="center"/>
            </w:pPr>
            <w:r>
              <w:t>49,054</w:t>
            </w:r>
          </w:p>
        </w:tc>
        <w:tc>
          <w:tcPr>
            <w:tcW w:w="0" w:type="auto"/>
            <w:shd w:val="clear" w:color="auto" w:fill="auto"/>
            <w:vAlign w:val="center"/>
          </w:tcPr>
          <w:p w14:paraId="5FF61F6B">
            <w:pPr>
              <w:pStyle w:val="29"/>
              <w:jc w:val="center"/>
            </w:pPr>
            <w:r>
              <w:t>48,165</w:t>
            </w:r>
          </w:p>
        </w:tc>
        <w:tc>
          <w:tcPr>
            <w:tcW w:w="0" w:type="auto"/>
            <w:shd w:val="clear" w:color="auto" w:fill="auto"/>
            <w:vAlign w:val="center"/>
          </w:tcPr>
          <w:p w14:paraId="38DD269E">
            <w:pPr>
              <w:pStyle w:val="29"/>
              <w:jc w:val="center"/>
            </w:pPr>
            <w:r>
              <w:t>0,886</w:t>
            </w:r>
          </w:p>
        </w:tc>
        <w:tc>
          <w:tcPr>
            <w:tcW w:w="0" w:type="auto"/>
            <w:shd w:val="clear" w:color="auto" w:fill="auto"/>
            <w:vAlign w:val="center"/>
          </w:tcPr>
          <w:p w14:paraId="2D86D98A">
            <w:pPr>
              <w:pStyle w:val="29"/>
              <w:jc w:val="center"/>
            </w:pPr>
            <w:r>
              <w:t>21,738</w:t>
            </w:r>
          </w:p>
        </w:tc>
      </w:tr>
      <w:tr w14:paraId="6EDDF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210" w:type="dxa"/>
            <w:shd w:val="clear" w:color="auto" w:fill="auto"/>
            <w:vAlign w:val="center"/>
          </w:tcPr>
          <w:p w14:paraId="16ED4194">
            <w:pPr>
              <w:pStyle w:val="29"/>
              <w:jc w:val="center"/>
            </w:pPr>
            <w:r>
              <w:t xml:space="preserve">Читани 40 </w:t>
            </w:r>
            <w:r>
              <w:rPr>
                <w:lang w:val="sr-Cyrl-BA"/>
              </w:rPr>
              <w:t xml:space="preserve">- </w:t>
            </w:r>
            <w:r>
              <w:t>streaming</w:t>
            </w:r>
          </w:p>
        </w:tc>
        <w:tc>
          <w:tcPr>
            <w:tcW w:w="1543" w:type="dxa"/>
            <w:shd w:val="clear" w:color="auto" w:fill="auto"/>
            <w:vAlign w:val="center"/>
          </w:tcPr>
          <w:p w14:paraId="73CDCE3C">
            <w:pPr>
              <w:pStyle w:val="29"/>
              <w:jc w:val="center"/>
            </w:pPr>
            <w:r>
              <w:t>34,368</w:t>
            </w:r>
          </w:p>
        </w:tc>
        <w:tc>
          <w:tcPr>
            <w:tcW w:w="0" w:type="auto"/>
            <w:shd w:val="clear" w:color="auto" w:fill="auto"/>
            <w:vAlign w:val="center"/>
          </w:tcPr>
          <w:p w14:paraId="176F0F69">
            <w:pPr>
              <w:pStyle w:val="29"/>
              <w:jc w:val="center"/>
            </w:pPr>
            <w:r>
              <w:t>35,004</w:t>
            </w:r>
          </w:p>
        </w:tc>
        <w:tc>
          <w:tcPr>
            <w:tcW w:w="0" w:type="auto"/>
            <w:shd w:val="clear" w:color="auto" w:fill="auto"/>
            <w:vAlign w:val="center"/>
          </w:tcPr>
          <w:p w14:paraId="1E498849">
            <w:pPr>
              <w:pStyle w:val="29"/>
              <w:jc w:val="center"/>
            </w:pPr>
            <w:r>
              <w:t>1,358</w:t>
            </w:r>
          </w:p>
        </w:tc>
        <w:tc>
          <w:tcPr>
            <w:tcW w:w="0" w:type="auto"/>
            <w:shd w:val="clear" w:color="auto" w:fill="auto"/>
            <w:vAlign w:val="center"/>
          </w:tcPr>
          <w:p w14:paraId="6DF19999">
            <w:pPr>
              <w:pStyle w:val="29"/>
              <w:jc w:val="center"/>
            </w:pPr>
            <w:r>
              <w:t>12,460</w:t>
            </w:r>
          </w:p>
        </w:tc>
      </w:tr>
      <w:tr w14:paraId="68342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2210" w:type="dxa"/>
            <w:shd w:val="clear" w:color="auto" w:fill="auto"/>
            <w:vAlign w:val="center"/>
          </w:tcPr>
          <w:p w14:paraId="51831901">
            <w:pPr>
              <w:pStyle w:val="29"/>
              <w:jc w:val="center"/>
            </w:pPr>
            <w:r>
              <w:t xml:space="preserve">Читани 40 </w:t>
            </w:r>
            <w:r>
              <w:rPr>
                <w:lang w:val="sr-Cyrl-BA"/>
              </w:rPr>
              <w:t>-</w:t>
            </w:r>
            <w:r>
              <w:t xml:space="preserve"> цео снимак</w:t>
            </w:r>
          </w:p>
        </w:tc>
        <w:tc>
          <w:tcPr>
            <w:tcW w:w="1543" w:type="dxa"/>
            <w:shd w:val="clear" w:color="auto" w:fill="auto"/>
            <w:vAlign w:val="center"/>
          </w:tcPr>
          <w:p w14:paraId="41C59612">
            <w:pPr>
              <w:pStyle w:val="29"/>
              <w:jc w:val="center"/>
            </w:pPr>
            <w:r>
              <w:t>23,233</w:t>
            </w:r>
          </w:p>
        </w:tc>
        <w:tc>
          <w:tcPr>
            <w:tcW w:w="0" w:type="auto"/>
            <w:shd w:val="clear" w:color="auto" w:fill="auto"/>
            <w:vAlign w:val="center"/>
          </w:tcPr>
          <w:p w14:paraId="437B20E0">
            <w:pPr>
              <w:pStyle w:val="29"/>
              <w:jc w:val="center"/>
            </w:pPr>
            <w:r>
              <w:t>22,440</w:t>
            </w:r>
          </w:p>
        </w:tc>
        <w:tc>
          <w:tcPr>
            <w:tcW w:w="0" w:type="auto"/>
            <w:shd w:val="clear" w:color="auto" w:fill="auto"/>
            <w:vAlign w:val="center"/>
          </w:tcPr>
          <w:p w14:paraId="1E9B8C93">
            <w:pPr>
              <w:pStyle w:val="29"/>
              <w:jc w:val="center"/>
            </w:pPr>
            <w:r>
              <w:t>0,434</w:t>
            </w:r>
          </w:p>
        </w:tc>
        <w:tc>
          <w:tcPr>
            <w:tcW w:w="0" w:type="auto"/>
            <w:shd w:val="clear" w:color="auto" w:fill="auto"/>
            <w:vAlign w:val="center"/>
          </w:tcPr>
          <w:p w14:paraId="147B66D1">
            <w:pPr>
              <w:pStyle w:val="29"/>
              <w:jc w:val="center"/>
            </w:pPr>
            <w:r>
              <w:t>33,905</w:t>
            </w:r>
          </w:p>
        </w:tc>
      </w:tr>
    </w:tbl>
    <w:p w14:paraId="40A31E52">
      <w:pPr>
        <w:pStyle w:val="29"/>
        <w:ind w:firstLine="720"/>
        <w:jc w:val="both"/>
      </w:pPr>
      <w:r>
        <w:t>Завршна евалуација показала је да интеграција изабраних параметара омогућава функционалну сегментну транскрипцију, али не обезбеђује нужно побољшање тачности и брзине у односу на обраду целих снимака. Уочене разлике између два говорна скупа указују на зависност резултата од карактеристика говорног материјала, док могућност ранијег добијања делимичних транскрипата представља потенцијалну предност сегментног приступа. За практичну примену неопходно је додатно оптимизовати интегрисани профил и проверити његове перформансе у условима континуираног пристизања аудио сигнала.</w:t>
      </w:r>
    </w:p>
    <w:p w14:paraId="28C08CB1">
      <w:pPr>
        <w:pStyle w:val="29"/>
        <w:ind w:firstLine="720"/>
        <w:jc w:val="both"/>
      </w:pPr>
    </w:p>
    <w:p w14:paraId="5CFBE376">
      <w:pPr>
        <w:pStyle w:val="29"/>
        <w:ind w:firstLine="720"/>
        <w:jc w:val="both"/>
      </w:pPr>
    </w:p>
    <w:p w14:paraId="61F33A23">
      <w:pPr>
        <w:pStyle w:val="29"/>
        <w:ind w:firstLine="720"/>
        <w:jc w:val="both"/>
      </w:pPr>
    </w:p>
    <w:p w14:paraId="3BF30BF5">
      <w:pPr>
        <w:pStyle w:val="29"/>
        <w:jc w:val="both"/>
      </w:pPr>
    </w:p>
    <w:p w14:paraId="0748CD44">
      <w:pPr>
        <w:pStyle w:val="29"/>
        <w:ind w:firstLine="720"/>
        <w:jc w:val="both"/>
      </w:pPr>
    </w:p>
    <w:p w14:paraId="6909B324">
      <w:pPr>
        <w:pStyle w:val="3"/>
        <w:widowControl/>
        <w:rPr>
          <w:rStyle w:val="194"/>
          <w:b/>
          <w:bCs/>
          <w:sz w:val="36"/>
          <w:szCs w:val="36"/>
        </w:rPr>
      </w:pPr>
      <w:bookmarkStart w:id="132" w:name="_Toc16742"/>
      <w:r>
        <w:rPr>
          <w:rStyle w:val="194"/>
          <w:b/>
          <w:bCs/>
          <w:sz w:val="36"/>
          <w:szCs w:val="36"/>
        </w:rPr>
        <w:t>9. ДОМЕНСКА АДАПТАЦИЈА WHISPER МОДЕЛА ЗА СРПСКИ ЈЕЗИК</w:t>
      </w:r>
      <w:bookmarkEnd w:id="132"/>
    </w:p>
    <w:p w14:paraId="0CD45D32">
      <w:pPr>
        <w:pStyle w:val="29"/>
        <w:ind w:firstLine="720"/>
        <w:jc w:val="both"/>
      </w:pPr>
      <w:r>
        <w:t>Након анализе тачности, брзине и параметара извршавања Whisper система, у овом поглављу испитује се могућност побољшања препознавања српског говора применом доменске адаптације. За разлику од претходних експеримената, у којима су коришћени већ обучени модели, овде се модел Whisper Small додатно обучава на говорном скупу из области пољопривреде. Циљ је да се утврди у којој мери прилагођавање специфичној терминологији побољшава тачност транскрипције и како утиче на препознавање говора ван домена обучавања.</w:t>
      </w:r>
    </w:p>
    <w:p w14:paraId="7A618B30">
      <w:pPr>
        <w:pStyle w:val="4"/>
        <w:widowControl/>
        <w:ind w:left="0"/>
        <w:rPr>
          <w:rStyle w:val="195"/>
          <w:b/>
          <w:bCs/>
          <w:sz w:val="28"/>
          <w:szCs w:val="28"/>
        </w:rPr>
      </w:pPr>
      <w:bookmarkStart w:id="133" w:name="_Toc24753"/>
      <w:r>
        <w:rPr>
          <w:rStyle w:val="195"/>
          <w:b/>
          <w:bCs/>
          <w:sz w:val="28"/>
          <w:szCs w:val="28"/>
        </w:rPr>
        <w:t>9.1. Формирање пољопривредног говорног скупа</w:t>
      </w:r>
      <w:bookmarkEnd w:id="133"/>
    </w:p>
    <w:p w14:paraId="3E594A82">
      <w:pPr>
        <w:pStyle w:val="29"/>
        <w:ind w:firstLine="720"/>
        <w:jc w:val="both"/>
      </w:pPr>
      <w:r>
        <w:t>За потребе доменске адаптације формиран је скуп од 800 аудио записа на српском језику, укупног трајања 111,55 минута. Садржај снимака обухвата терминологију из области пољопривреде, са посебним освртом на гајење украсних биљака, припрему земљишта, садњу, одржавање и избор биљака у различитим условима.</w:t>
      </w:r>
    </w:p>
    <w:p w14:paraId="02767CC3">
      <w:pPr>
        <w:pStyle w:val="29"/>
        <w:ind w:firstLine="720"/>
        <w:jc w:val="both"/>
      </w:pPr>
      <w:r>
        <w:t>Текстуални материјал припремљен је уз помоћ великог језичког модела ChatGPT, коме су задата упутства да формира реченице на српском језику са терминологијом из области пољопривреде. Реченице обухватају различите тематске целине, укључујући украсно биље, расадничку производњу, обраду земљишта, гајење биљака, наводњавање, заштиту биља и пољопривредну механизацију. На тај начин формиран је наменски текстуални материјал који је послужио као основа за снимање говорног корпуса. За завршно тестирање издвојене су нове реченице које нису коришћене у поступку обучавања модела, како би се проверило препознавање претходно невиђеног говорног садржаја.</w:t>
      </w:r>
    </w:p>
    <w:p w14:paraId="5CA2BAD2">
      <w:pPr>
        <w:pStyle w:val="29"/>
        <w:ind w:firstLine="720"/>
        <w:jc w:val="both"/>
      </w:pPr>
      <w:r>
        <w:t>Скуп је подељен на три целине: 675 снимака за обучавање, 75 за валидацију и 50 за завршно тестирање. У скупу за обучавање учествовала су три говорника, док је завршни тест скуп формиран искључиво од снимака четвртог говорника, који није био заступљен ни у обучавању ни у валидацији. Оваква подела омогућава проверу способности модела да препознаје говор претходно невиђеног говорника. Детаљна структура скупа и расподела снимака по говорницима приказане су у табелама 9.1 и 9.2.</w:t>
      </w:r>
    </w:p>
    <w:p w14:paraId="0BE1D19C">
      <w:pPr>
        <w:pStyle w:val="29"/>
        <w:ind w:firstLine="720"/>
        <w:jc w:val="both"/>
      </w:pPr>
      <w:r>
        <w:t>Говорни скуп је самостално формиран за потребе овог истраживања, уз учешће четири говорника са подручја јужне Србије, од којих су два мушког, а два женског пола. Говорници 1 и 4 имају приближно 25 година, док говорници 2 и 3 имају приближно 55 година. С обзиром на географско порекло говорника, у снимцима могу бити присутне регионалне особености изговора, али дијалекат није посебно лингвистички класификован. Снимање је обављено помоћу засебног микрофона, у тихој затвореној просторији, са циљем смањења утицаја позадинске буке и обезбеђивања контролисаних акустичких услова.</w:t>
      </w:r>
    </w:p>
    <w:p w14:paraId="5B98D792">
      <w:pPr>
        <w:pStyle w:val="29"/>
        <w:jc w:val="center"/>
      </w:pPr>
      <w:r>
        <w:rPr>
          <w:b/>
          <w:bCs/>
        </w:rPr>
        <w:t>Табела 9.1.</w:t>
      </w:r>
      <w:r>
        <w:t xml:space="preserve"> Структура пољопривредног говорног скупа</w:t>
      </w:r>
    </w:p>
    <w:tbl>
      <w:tblPr>
        <w:tblStyle w:val="12"/>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269"/>
        <w:gridCol w:w="1557"/>
        <w:gridCol w:w="1612"/>
        <w:gridCol w:w="2385"/>
      </w:tblGrid>
      <w:tr w14:paraId="68489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6AB5E830">
            <w:pPr>
              <w:pStyle w:val="29"/>
              <w:jc w:val="center"/>
            </w:pPr>
            <w:r>
              <w:rPr>
                <w:b/>
                <w:bCs/>
              </w:rPr>
              <w:t>Подскуп</w:t>
            </w:r>
          </w:p>
        </w:tc>
        <w:tc>
          <w:tcPr>
            <w:tcW w:w="0" w:type="auto"/>
            <w:shd w:val="clear" w:color="auto" w:fill="auto"/>
            <w:vAlign w:val="center"/>
          </w:tcPr>
          <w:p w14:paraId="3D4FFD29">
            <w:pPr>
              <w:pStyle w:val="29"/>
              <w:jc w:val="center"/>
            </w:pPr>
            <w:r>
              <w:rPr>
                <w:b/>
                <w:bCs/>
              </w:rPr>
              <w:t>Број снимака</w:t>
            </w:r>
          </w:p>
        </w:tc>
        <w:tc>
          <w:tcPr>
            <w:tcW w:w="0" w:type="auto"/>
            <w:shd w:val="clear" w:color="auto" w:fill="auto"/>
            <w:vAlign w:val="center"/>
          </w:tcPr>
          <w:p w14:paraId="326137B0">
            <w:pPr>
              <w:pStyle w:val="29"/>
              <w:jc w:val="center"/>
            </w:pPr>
            <w:r>
              <w:rPr>
                <w:b/>
                <w:bCs/>
              </w:rPr>
              <w:t>Трајање [min]</w:t>
            </w:r>
          </w:p>
        </w:tc>
        <w:tc>
          <w:tcPr>
            <w:tcW w:w="0" w:type="auto"/>
            <w:shd w:val="clear" w:color="auto" w:fill="auto"/>
            <w:vAlign w:val="center"/>
          </w:tcPr>
          <w:p w14:paraId="6CABDC1C">
            <w:pPr>
              <w:pStyle w:val="29"/>
              <w:jc w:val="center"/>
            </w:pPr>
            <w:r>
              <w:rPr>
                <w:b/>
                <w:bCs/>
              </w:rPr>
              <w:t>Просечно трајање [s]</w:t>
            </w:r>
          </w:p>
        </w:tc>
      </w:tr>
      <w:tr w14:paraId="274F3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090AEAAC">
            <w:pPr>
              <w:pStyle w:val="29"/>
              <w:jc w:val="center"/>
            </w:pPr>
            <w:r>
              <w:t>Обучавање</w:t>
            </w:r>
          </w:p>
        </w:tc>
        <w:tc>
          <w:tcPr>
            <w:tcW w:w="0" w:type="auto"/>
            <w:shd w:val="clear" w:color="auto" w:fill="auto"/>
            <w:vAlign w:val="center"/>
          </w:tcPr>
          <w:p w14:paraId="168D1E14">
            <w:pPr>
              <w:pStyle w:val="29"/>
              <w:jc w:val="center"/>
            </w:pPr>
            <w:r>
              <w:t>675</w:t>
            </w:r>
          </w:p>
        </w:tc>
        <w:tc>
          <w:tcPr>
            <w:tcW w:w="0" w:type="auto"/>
            <w:shd w:val="clear" w:color="auto" w:fill="auto"/>
            <w:vAlign w:val="center"/>
          </w:tcPr>
          <w:p w14:paraId="09B4D010">
            <w:pPr>
              <w:pStyle w:val="29"/>
              <w:jc w:val="center"/>
            </w:pPr>
            <w:r>
              <w:t>93,07</w:t>
            </w:r>
          </w:p>
        </w:tc>
        <w:tc>
          <w:tcPr>
            <w:tcW w:w="0" w:type="auto"/>
            <w:shd w:val="clear" w:color="auto" w:fill="auto"/>
            <w:vAlign w:val="center"/>
          </w:tcPr>
          <w:p w14:paraId="72E65F26">
            <w:pPr>
              <w:pStyle w:val="29"/>
              <w:jc w:val="center"/>
            </w:pPr>
            <w:r>
              <w:t>8,27</w:t>
            </w:r>
          </w:p>
        </w:tc>
      </w:tr>
      <w:tr w14:paraId="0CA3A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31BAADCD">
            <w:pPr>
              <w:pStyle w:val="29"/>
              <w:jc w:val="center"/>
            </w:pPr>
            <w:r>
              <w:t>Валидација</w:t>
            </w:r>
          </w:p>
        </w:tc>
        <w:tc>
          <w:tcPr>
            <w:tcW w:w="0" w:type="auto"/>
            <w:shd w:val="clear" w:color="auto" w:fill="auto"/>
            <w:vAlign w:val="center"/>
          </w:tcPr>
          <w:p w14:paraId="41D01B48">
            <w:pPr>
              <w:pStyle w:val="29"/>
              <w:jc w:val="center"/>
            </w:pPr>
            <w:r>
              <w:t>75</w:t>
            </w:r>
          </w:p>
        </w:tc>
        <w:tc>
          <w:tcPr>
            <w:tcW w:w="0" w:type="auto"/>
            <w:shd w:val="clear" w:color="auto" w:fill="auto"/>
            <w:vAlign w:val="center"/>
          </w:tcPr>
          <w:p w14:paraId="4301F221">
            <w:pPr>
              <w:pStyle w:val="29"/>
              <w:jc w:val="center"/>
            </w:pPr>
            <w:r>
              <w:t>9,26</w:t>
            </w:r>
          </w:p>
        </w:tc>
        <w:tc>
          <w:tcPr>
            <w:tcW w:w="0" w:type="auto"/>
            <w:shd w:val="clear" w:color="auto" w:fill="auto"/>
            <w:vAlign w:val="center"/>
          </w:tcPr>
          <w:p w14:paraId="20880887">
            <w:pPr>
              <w:pStyle w:val="29"/>
              <w:jc w:val="center"/>
            </w:pPr>
            <w:r>
              <w:t>7,41</w:t>
            </w:r>
          </w:p>
        </w:tc>
      </w:tr>
      <w:tr w14:paraId="1C256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2F9821B6">
            <w:pPr>
              <w:pStyle w:val="29"/>
              <w:jc w:val="center"/>
            </w:pPr>
            <w:r>
              <w:t>Тестирање</w:t>
            </w:r>
          </w:p>
        </w:tc>
        <w:tc>
          <w:tcPr>
            <w:tcW w:w="0" w:type="auto"/>
            <w:shd w:val="clear" w:color="auto" w:fill="auto"/>
            <w:vAlign w:val="center"/>
          </w:tcPr>
          <w:p w14:paraId="5237B885">
            <w:pPr>
              <w:pStyle w:val="29"/>
              <w:jc w:val="center"/>
            </w:pPr>
            <w:r>
              <w:t>50</w:t>
            </w:r>
          </w:p>
        </w:tc>
        <w:tc>
          <w:tcPr>
            <w:tcW w:w="0" w:type="auto"/>
            <w:shd w:val="clear" w:color="auto" w:fill="auto"/>
            <w:vAlign w:val="center"/>
          </w:tcPr>
          <w:p w14:paraId="0FCA670A">
            <w:pPr>
              <w:pStyle w:val="29"/>
              <w:jc w:val="center"/>
            </w:pPr>
            <w:r>
              <w:t>9,23</w:t>
            </w:r>
          </w:p>
        </w:tc>
        <w:tc>
          <w:tcPr>
            <w:tcW w:w="0" w:type="auto"/>
            <w:shd w:val="clear" w:color="auto" w:fill="auto"/>
            <w:vAlign w:val="center"/>
          </w:tcPr>
          <w:p w14:paraId="78AA1B76">
            <w:pPr>
              <w:pStyle w:val="29"/>
              <w:jc w:val="center"/>
            </w:pPr>
            <w:r>
              <w:t>11,07</w:t>
            </w:r>
          </w:p>
        </w:tc>
      </w:tr>
      <w:tr w14:paraId="16007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5CB5F436">
            <w:pPr>
              <w:pStyle w:val="29"/>
              <w:jc w:val="center"/>
            </w:pPr>
            <w:r>
              <w:t>Укупно</w:t>
            </w:r>
          </w:p>
        </w:tc>
        <w:tc>
          <w:tcPr>
            <w:tcW w:w="0" w:type="auto"/>
            <w:shd w:val="clear" w:color="auto" w:fill="auto"/>
            <w:vAlign w:val="center"/>
          </w:tcPr>
          <w:p w14:paraId="5C7A4E46">
            <w:pPr>
              <w:pStyle w:val="29"/>
              <w:jc w:val="center"/>
            </w:pPr>
            <w:r>
              <w:t>800</w:t>
            </w:r>
          </w:p>
        </w:tc>
        <w:tc>
          <w:tcPr>
            <w:tcW w:w="0" w:type="auto"/>
            <w:shd w:val="clear" w:color="auto" w:fill="auto"/>
            <w:vAlign w:val="center"/>
          </w:tcPr>
          <w:p w14:paraId="28A07C9A">
            <w:pPr>
              <w:pStyle w:val="29"/>
              <w:jc w:val="center"/>
            </w:pPr>
            <w:r>
              <w:t>111,55</w:t>
            </w:r>
          </w:p>
        </w:tc>
        <w:tc>
          <w:tcPr>
            <w:tcW w:w="0" w:type="auto"/>
            <w:shd w:val="clear" w:color="auto" w:fill="auto"/>
            <w:vAlign w:val="center"/>
          </w:tcPr>
          <w:p w14:paraId="3EDBC0C8">
            <w:pPr>
              <w:pStyle w:val="29"/>
              <w:jc w:val="center"/>
            </w:pPr>
            <w:r>
              <w:t>8,37</w:t>
            </w:r>
          </w:p>
        </w:tc>
      </w:tr>
    </w:tbl>
    <w:p w14:paraId="2ECD3B43">
      <w:pPr>
        <w:pStyle w:val="29"/>
        <w:jc w:val="center"/>
        <w:rPr>
          <w:b w:val="0"/>
          <w:bCs w:val="0"/>
        </w:rPr>
      </w:pPr>
      <w:r>
        <w:rPr>
          <w:b/>
          <w:bCs/>
        </w:rPr>
        <w:t xml:space="preserve">Табела 9.2. </w:t>
      </w:r>
      <w:r>
        <w:rPr>
          <w:b w:val="0"/>
          <w:bCs w:val="0"/>
        </w:rPr>
        <w:t>Карактеристике говорника и расподела аудио записа по подскуповима</w:t>
      </w:r>
    </w:p>
    <w:tbl>
      <w:tblPr>
        <w:tblW w:w="0" w:type="auto"/>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61"/>
        <w:gridCol w:w="882"/>
        <w:gridCol w:w="2119"/>
        <w:gridCol w:w="1310"/>
        <w:gridCol w:w="1351"/>
        <w:gridCol w:w="1276"/>
      </w:tblGrid>
      <w:tr w14:paraId="708210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0" w:type="auto"/>
            <w:tcBorders>
              <w:top w:val="single" w:color="auto" w:sz="4" w:space="0"/>
              <w:left w:val="single" w:color="auto" w:sz="0" w:space="0"/>
              <w:bottom w:val="single" w:color="auto" w:sz="4" w:space="0"/>
              <w:right w:val="single" w:color="auto" w:sz="4" w:space="0"/>
            </w:tcBorders>
            <w:shd w:val="clear"/>
            <w:vAlign w:val="center"/>
          </w:tcPr>
          <w:p w14:paraId="53984D3C">
            <w:pPr>
              <w:pStyle w:val="29"/>
              <w:jc w:val="center"/>
              <w:rPr>
                <w:b/>
                <w:bCs/>
              </w:rPr>
            </w:pPr>
            <w:r>
              <w:rPr>
                <w:b/>
                <w:bCs/>
              </w:rPr>
              <w:t>Говорник</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27691D01">
            <w:pPr>
              <w:pStyle w:val="29"/>
              <w:jc w:val="center"/>
              <w:rPr>
                <w:b/>
                <w:bCs/>
              </w:rPr>
            </w:pPr>
            <w:r>
              <w:rPr>
                <w:b/>
                <w:bCs/>
              </w:rPr>
              <w:t>Пол</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10080EA">
            <w:pPr>
              <w:pStyle w:val="29"/>
              <w:jc w:val="center"/>
              <w:rPr>
                <w:b/>
                <w:bCs/>
              </w:rPr>
            </w:pPr>
            <w:r>
              <w:rPr>
                <w:b/>
                <w:bCs/>
              </w:rPr>
              <w:t>Приближан узраст</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4B5C435">
            <w:pPr>
              <w:pStyle w:val="29"/>
              <w:jc w:val="center"/>
              <w:rPr>
                <w:b/>
                <w:bCs/>
              </w:rPr>
            </w:pPr>
            <w:r>
              <w:rPr>
                <w:b/>
                <w:bCs/>
              </w:rPr>
              <w:t>Обучавање</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FB59476">
            <w:pPr>
              <w:pStyle w:val="29"/>
              <w:jc w:val="center"/>
              <w:rPr>
                <w:b/>
                <w:bCs/>
              </w:rPr>
            </w:pPr>
            <w:r>
              <w:rPr>
                <w:b/>
                <w:bCs/>
              </w:rPr>
              <w:t>Валидација</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A786965">
            <w:pPr>
              <w:pStyle w:val="29"/>
              <w:jc w:val="center"/>
              <w:rPr>
                <w:b/>
                <w:bCs/>
              </w:rPr>
            </w:pPr>
            <w:r>
              <w:rPr>
                <w:b/>
                <w:bCs/>
              </w:rPr>
              <w:t>Тестирање</w:t>
            </w:r>
          </w:p>
        </w:tc>
      </w:tr>
      <w:tr w14:paraId="0530CA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0" w:type="auto"/>
            <w:tcBorders>
              <w:top w:val="single" w:color="auto" w:sz="4" w:space="0"/>
              <w:left w:val="single" w:color="auto" w:sz="4" w:space="0"/>
              <w:bottom w:val="single" w:color="auto" w:sz="4" w:space="0"/>
              <w:right w:val="single" w:color="auto" w:sz="4" w:space="0"/>
            </w:tcBorders>
            <w:shd w:val="clear"/>
            <w:vAlign w:val="center"/>
          </w:tcPr>
          <w:p w14:paraId="78B52F4F">
            <w:pPr>
              <w:pStyle w:val="29"/>
              <w:jc w:val="center"/>
              <w:rPr>
                <w:b w:val="0"/>
                <w:bCs w:val="0"/>
              </w:rPr>
            </w:pPr>
            <w:r>
              <w:rPr>
                <w:b w:val="0"/>
                <w:bCs w:val="0"/>
              </w:rPr>
              <w:t>Говорник 1</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F3D53BC">
            <w:pPr>
              <w:pStyle w:val="29"/>
              <w:jc w:val="center"/>
              <w:rPr>
                <w:b w:val="0"/>
                <w:bCs w:val="0"/>
              </w:rPr>
            </w:pPr>
            <w:r>
              <w:rPr>
                <w:b w:val="0"/>
                <w:bCs w:val="0"/>
              </w:rPr>
              <w:t>Мушки</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2E5E60B4">
            <w:pPr>
              <w:pStyle w:val="29"/>
              <w:jc w:val="center"/>
              <w:rPr>
                <w:b w:val="0"/>
                <w:bCs w:val="0"/>
              </w:rPr>
            </w:pPr>
            <w:r>
              <w:rPr>
                <w:b w:val="0"/>
                <w:bCs w:val="0"/>
              </w:rPr>
              <w:t>25 година</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67A858F">
            <w:pPr>
              <w:pStyle w:val="29"/>
              <w:jc w:val="center"/>
              <w:rPr>
                <w:rFonts w:hint="default"/>
                <w:b w:val="0"/>
                <w:bCs w:val="0"/>
                <w:lang w:val="en-US"/>
              </w:rPr>
            </w:pPr>
            <w:r>
              <w:rPr>
                <w:b w:val="0"/>
                <w:bCs w:val="0"/>
              </w:rPr>
              <w:t>3</w:t>
            </w:r>
            <w:r>
              <w:rPr>
                <w:rFonts w:hint="default"/>
                <w:b w:val="0"/>
                <w:bCs w:val="0"/>
                <w:lang w:val="en-US"/>
              </w:rPr>
              <w:t>75</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8869D0F">
            <w:pPr>
              <w:pStyle w:val="29"/>
              <w:jc w:val="center"/>
              <w:rPr>
                <w:rFonts w:hint="default"/>
                <w:b w:val="0"/>
                <w:bCs w:val="0"/>
                <w:lang w:val="en-US"/>
              </w:rPr>
            </w:pPr>
            <w:r>
              <w:rPr>
                <w:rFonts w:hint="default"/>
                <w:b w:val="0"/>
                <w:bCs w:val="0"/>
                <w:lang w:val="en-US"/>
              </w:rPr>
              <w:t>0</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069F452">
            <w:pPr>
              <w:pStyle w:val="29"/>
              <w:jc w:val="center"/>
              <w:rPr>
                <w:b w:val="0"/>
                <w:bCs w:val="0"/>
              </w:rPr>
            </w:pPr>
            <w:r>
              <w:rPr>
                <w:b w:val="0"/>
                <w:bCs w:val="0"/>
              </w:rPr>
              <w:t>0</w:t>
            </w:r>
          </w:p>
        </w:tc>
      </w:tr>
      <w:tr w14:paraId="0E44BE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0" w:type="auto"/>
            <w:tcBorders>
              <w:top w:val="single" w:color="auto" w:sz="4" w:space="0"/>
              <w:left w:val="single" w:color="auto" w:sz="4" w:space="0"/>
              <w:bottom w:val="single" w:color="auto" w:sz="4" w:space="0"/>
              <w:right w:val="single" w:color="auto" w:sz="4" w:space="0"/>
            </w:tcBorders>
            <w:shd w:val="clear"/>
            <w:vAlign w:val="center"/>
          </w:tcPr>
          <w:p w14:paraId="6BFB784D">
            <w:pPr>
              <w:pStyle w:val="29"/>
              <w:jc w:val="center"/>
              <w:rPr>
                <w:b w:val="0"/>
                <w:bCs w:val="0"/>
              </w:rPr>
            </w:pPr>
            <w:r>
              <w:rPr>
                <w:b w:val="0"/>
                <w:bCs w:val="0"/>
              </w:rPr>
              <w:t>Говорник 2</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399CA93">
            <w:pPr>
              <w:pStyle w:val="29"/>
              <w:jc w:val="center"/>
              <w:rPr>
                <w:b w:val="0"/>
                <w:bCs w:val="0"/>
              </w:rPr>
            </w:pPr>
            <w:r>
              <w:rPr>
                <w:b w:val="0"/>
                <w:bCs w:val="0"/>
              </w:rPr>
              <w:t>Женски</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6C64DF0">
            <w:pPr>
              <w:pStyle w:val="29"/>
              <w:jc w:val="center"/>
              <w:rPr>
                <w:b w:val="0"/>
                <w:bCs w:val="0"/>
              </w:rPr>
            </w:pPr>
            <w:r>
              <w:rPr>
                <w:b w:val="0"/>
                <w:bCs w:val="0"/>
              </w:rPr>
              <w:t>55 година</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D8AB9EF">
            <w:pPr>
              <w:pStyle w:val="29"/>
              <w:jc w:val="center"/>
              <w:rPr>
                <w:b w:val="0"/>
                <w:bCs w:val="0"/>
              </w:rPr>
            </w:pPr>
            <w:r>
              <w:rPr>
                <w:rFonts w:hint="default"/>
                <w:b w:val="0"/>
                <w:bCs w:val="0"/>
                <w:lang w:val="en-US"/>
              </w:rPr>
              <w:t>225</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9846199">
            <w:pPr>
              <w:pStyle w:val="29"/>
              <w:jc w:val="center"/>
              <w:rPr>
                <w:rFonts w:hint="default"/>
                <w:b w:val="0"/>
                <w:bCs w:val="0"/>
                <w:lang w:val="en-US"/>
              </w:rPr>
            </w:pPr>
            <w:r>
              <w:rPr>
                <w:rFonts w:hint="default"/>
                <w:b w:val="0"/>
                <w:bCs w:val="0"/>
                <w:lang w:val="en-US"/>
              </w:rPr>
              <w:t>75</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0ED7D59">
            <w:pPr>
              <w:pStyle w:val="29"/>
              <w:jc w:val="center"/>
              <w:rPr>
                <w:b w:val="0"/>
                <w:bCs w:val="0"/>
              </w:rPr>
            </w:pPr>
            <w:r>
              <w:rPr>
                <w:b w:val="0"/>
                <w:bCs w:val="0"/>
              </w:rPr>
              <w:t>0</w:t>
            </w:r>
          </w:p>
        </w:tc>
      </w:tr>
      <w:tr w14:paraId="579D2C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0" w:type="auto"/>
            <w:tcBorders>
              <w:top w:val="single" w:color="auto" w:sz="4" w:space="0"/>
              <w:left w:val="single" w:color="auto" w:sz="4" w:space="0"/>
              <w:bottom w:val="single" w:color="auto" w:sz="4" w:space="0"/>
              <w:right w:val="single" w:color="auto" w:sz="4" w:space="0"/>
            </w:tcBorders>
            <w:shd w:val="clear"/>
            <w:vAlign w:val="center"/>
          </w:tcPr>
          <w:p w14:paraId="68499972">
            <w:pPr>
              <w:pStyle w:val="29"/>
              <w:jc w:val="center"/>
              <w:rPr>
                <w:b w:val="0"/>
                <w:bCs w:val="0"/>
              </w:rPr>
            </w:pPr>
            <w:r>
              <w:rPr>
                <w:b w:val="0"/>
                <w:bCs w:val="0"/>
              </w:rPr>
              <w:t>Говорник 3</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230323E">
            <w:pPr>
              <w:pStyle w:val="29"/>
              <w:jc w:val="center"/>
              <w:rPr>
                <w:b w:val="0"/>
                <w:bCs w:val="0"/>
              </w:rPr>
            </w:pPr>
            <w:r>
              <w:rPr>
                <w:b w:val="0"/>
                <w:bCs w:val="0"/>
              </w:rPr>
              <w:t>Мушки</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BA8B761">
            <w:pPr>
              <w:pStyle w:val="29"/>
              <w:jc w:val="center"/>
              <w:rPr>
                <w:b w:val="0"/>
                <w:bCs w:val="0"/>
              </w:rPr>
            </w:pPr>
            <w:r>
              <w:rPr>
                <w:b w:val="0"/>
                <w:bCs w:val="0"/>
              </w:rPr>
              <w:t>55 година</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FA2B41C">
            <w:pPr>
              <w:pStyle w:val="29"/>
              <w:jc w:val="center"/>
              <w:rPr>
                <w:b w:val="0"/>
                <w:bCs w:val="0"/>
              </w:rPr>
            </w:pPr>
            <w:r>
              <w:rPr>
                <w:b w:val="0"/>
                <w:bCs w:val="0"/>
              </w:rPr>
              <w:t>75</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F95B190">
            <w:pPr>
              <w:pStyle w:val="29"/>
              <w:jc w:val="center"/>
              <w:rPr>
                <w:b w:val="0"/>
                <w:bCs w:val="0"/>
              </w:rPr>
            </w:pPr>
            <w:r>
              <w:rPr>
                <w:b w:val="0"/>
                <w:bCs w:val="0"/>
              </w:rPr>
              <w:t>0</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A6BE51B">
            <w:pPr>
              <w:pStyle w:val="29"/>
              <w:jc w:val="center"/>
              <w:rPr>
                <w:b w:val="0"/>
                <w:bCs w:val="0"/>
              </w:rPr>
            </w:pPr>
            <w:r>
              <w:rPr>
                <w:b w:val="0"/>
                <w:bCs w:val="0"/>
              </w:rPr>
              <w:t>0</w:t>
            </w:r>
          </w:p>
        </w:tc>
      </w:tr>
      <w:tr w14:paraId="28F6AB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0" w:type="auto"/>
            <w:tcBorders>
              <w:top w:val="single" w:color="auto" w:sz="4" w:space="0"/>
              <w:left w:val="single" w:color="auto" w:sz="4" w:space="0"/>
              <w:bottom w:val="single" w:color="auto" w:sz="4" w:space="0"/>
              <w:right w:val="single" w:color="auto" w:sz="4" w:space="0"/>
            </w:tcBorders>
            <w:shd w:val="clear"/>
            <w:vAlign w:val="center"/>
          </w:tcPr>
          <w:p w14:paraId="2EFBB757">
            <w:pPr>
              <w:pStyle w:val="29"/>
              <w:jc w:val="center"/>
              <w:rPr>
                <w:b w:val="0"/>
                <w:bCs w:val="0"/>
              </w:rPr>
            </w:pPr>
            <w:r>
              <w:rPr>
                <w:b w:val="0"/>
                <w:bCs w:val="0"/>
              </w:rPr>
              <w:t>Говорник 4</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7E790CC">
            <w:pPr>
              <w:pStyle w:val="29"/>
              <w:jc w:val="center"/>
              <w:rPr>
                <w:b w:val="0"/>
                <w:bCs w:val="0"/>
              </w:rPr>
            </w:pPr>
            <w:r>
              <w:rPr>
                <w:b w:val="0"/>
                <w:bCs w:val="0"/>
              </w:rPr>
              <w:t>Женски</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BAD30CA">
            <w:pPr>
              <w:pStyle w:val="29"/>
              <w:jc w:val="center"/>
              <w:rPr>
                <w:b w:val="0"/>
                <w:bCs w:val="0"/>
              </w:rPr>
            </w:pPr>
            <w:r>
              <w:rPr>
                <w:b w:val="0"/>
                <w:bCs w:val="0"/>
              </w:rPr>
              <w:t>25 година</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DA7A86C">
            <w:pPr>
              <w:pStyle w:val="29"/>
              <w:jc w:val="center"/>
              <w:rPr>
                <w:b w:val="0"/>
                <w:bCs w:val="0"/>
              </w:rPr>
            </w:pPr>
            <w:r>
              <w:rPr>
                <w:b w:val="0"/>
                <w:bCs w:val="0"/>
              </w:rPr>
              <w:t>0</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428C8CF">
            <w:pPr>
              <w:pStyle w:val="29"/>
              <w:jc w:val="center"/>
              <w:rPr>
                <w:b w:val="0"/>
                <w:bCs w:val="0"/>
              </w:rPr>
            </w:pPr>
            <w:r>
              <w:rPr>
                <w:b w:val="0"/>
                <w:bCs w:val="0"/>
              </w:rPr>
              <w:t>0</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71F3CE5">
            <w:pPr>
              <w:pStyle w:val="29"/>
              <w:jc w:val="center"/>
              <w:rPr>
                <w:b w:val="0"/>
                <w:bCs w:val="0"/>
              </w:rPr>
            </w:pPr>
            <w:r>
              <w:rPr>
                <w:b w:val="0"/>
                <w:bCs w:val="0"/>
              </w:rPr>
              <w:t>50</w:t>
            </w:r>
          </w:p>
        </w:tc>
      </w:tr>
      <w:tr w14:paraId="496AA5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0" w:type="auto"/>
            <w:tcBorders>
              <w:top w:val="single" w:color="auto" w:sz="4" w:space="0"/>
              <w:left w:val="single" w:color="auto" w:sz="4" w:space="0"/>
              <w:bottom w:val="single" w:color="auto" w:sz="4" w:space="0"/>
              <w:right w:val="single" w:color="auto" w:sz="4" w:space="0"/>
            </w:tcBorders>
            <w:shd w:val="clear"/>
            <w:vAlign w:val="center"/>
          </w:tcPr>
          <w:p w14:paraId="023E02E5">
            <w:pPr>
              <w:pStyle w:val="29"/>
              <w:jc w:val="center"/>
              <w:rPr>
                <w:b w:val="0"/>
                <w:bCs w:val="0"/>
              </w:rPr>
            </w:pPr>
            <w:r>
              <w:rPr>
                <w:b w:val="0"/>
                <w:bCs w:val="0"/>
              </w:rPr>
              <w:t>Укупно</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206B953D">
            <w:pPr>
              <w:pStyle w:val="29"/>
              <w:jc w:val="center"/>
              <w:rPr>
                <w:rFonts w:hint="eastAsia"/>
                <w:b w:val="0"/>
                <w:bCs w:val="0"/>
              </w:rPr>
            </w:pPr>
          </w:p>
        </w:tc>
        <w:tc>
          <w:tcPr>
            <w:tcW w:w="0" w:type="auto"/>
            <w:tcBorders>
              <w:top w:val="single" w:color="auto" w:sz="4" w:space="0"/>
              <w:left w:val="single" w:color="auto" w:sz="4" w:space="0"/>
              <w:bottom w:val="single" w:color="auto" w:sz="4" w:space="0"/>
              <w:right w:val="single" w:color="auto" w:sz="4" w:space="0"/>
            </w:tcBorders>
            <w:shd w:val="clear"/>
            <w:vAlign w:val="center"/>
          </w:tcPr>
          <w:p w14:paraId="3C512B7E">
            <w:pPr>
              <w:pStyle w:val="29"/>
              <w:jc w:val="center"/>
              <w:rPr>
                <w:rFonts w:hint="eastAsia"/>
                <w:b w:val="0"/>
                <w:bCs w:val="0"/>
              </w:rPr>
            </w:pPr>
          </w:p>
        </w:tc>
        <w:tc>
          <w:tcPr>
            <w:tcW w:w="0" w:type="auto"/>
            <w:tcBorders>
              <w:top w:val="single" w:color="auto" w:sz="4" w:space="0"/>
              <w:left w:val="single" w:color="auto" w:sz="4" w:space="0"/>
              <w:bottom w:val="single" w:color="auto" w:sz="4" w:space="0"/>
              <w:right w:val="single" w:color="auto" w:sz="4" w:space="0"/>
            </w:tcBorders>
            <w:shd w:val="clear"/>
            <w:vAlign w:val="center"/>
          </w:tcPr>
          <w:p w14:paraId="6C49BCEB">
            <w:pPr>
              <w:pStyle w:val="29"/>
              <w:jc w:val="center"/>
              <w:rPr>
                <w:b w:val="0"/>
                <w:bCs w:val="0"/>
              </w:rPr>
            </w:pPr>
            <w:r>
              <w:rPr>
                <w:b w:val="0"/>
                <w:bCs w:val="0"/>
              </w:rPr>
              <w:t>675</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69DF5E2">
            <w:pPr>
              <w:pStyle w:val="29"/>
              <w:jc w:val="center"/>
              <w:rPr>
                <w:b w:val="0"/>
                <w:bCs w:val="0"/>
              </w:rPr>
            </w:pPr>
            <w:r>
              <w:rPr>
                <w:b w:val="0"/>
                <w:bCs w:val="0"/>
              </w:rPr>
              <w:t>75</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4A89125">
            <w:pPr>
              <w:pStyle w:val="29"/>
              <w:jc w:val="center"/>
              <w:rPr>
                <w:b w:val="0"/>
                <w:bCs w:val="0"/>
              </w:rPr>
            </w:pPr>
            <w:r>
              <w:rPr>
                <w:b w:val="0"/>
                <w:bCs w:val="0"/>
              </w:rPr>
              <w:t>50</w:t>
            </w:r>
          </w:p>
        </w:tc>
      </w:tr>
    </w:tbl>
    <w:p w14:paraId="69090B44">
      <w:pPr>
        <w:pStyle w:val="29"/>
        <w:ind w:firstLine="720" w:firstLineChars="0"/>
        <w:jc w:val="both"/>
      </w:pPr>
      <w:r>
        <w:t>При формирању подскупова посебна пажња посвећена је спречавању текстуалног преклапања између података за обучавање, валидацију и тестирање. Провером свих 800 референтних транскрипата утврђено је да не постоје идентичне реченице између наведених подскупова, ни након уједначавања великих и малих слова, уклањања интерпункције и нормализације размака. Стога завршни тест скуп садржи реченице које модел није користио током додатног обучавања, чиме се смањује могућност да побољшање тачности буде последица памћења конкретних текстуалних примера.</w:t>
      </w:r>
    </w:p>
    <w:p w14:paraId="0E166284">
      <w:pPr>
        <w:pStyle w:val="29"/>
        <w:ind w:firstLine="720"/>
        <w:jc w:val="both"/>
      </w:pPr>
      <w:r>
        <w:t>Подела података није у потпуности независна у погледу говорника. Валидациони скуп садржи 75 снимака говорника 2, који је заступљен и у скупу за обучавање са 225 снимака. Насупрот томе, завршни тест скуп обухвата искључиво 50 снимака говорника 4, чији говор није коришћен ни током обучавања ни током валидације. На тај начин завршна евалуација обухвата истовремено нове реченице и претходно невиђеног говорника, што представља захтевнију проверу способности генерализације модела.</w:t>
      </w:r>
    </w:p>
    <w:p w14:paraId="774F300C">
      <w:pPr>
        <w:pStyle w:val="29"/>
        <w:ind w:firstLine="720"/>
        <w:jc w:val="both"/>
      </w:pPr>
      <w:r>
        <w:t>Сви снимци су монофони и изворно узорковани фреквенцијом од 44,1 kHz. За сваки аудио запис обезбеђен је одговарајући референтни транскрипт, а приликом припреме скупа проверено је да свих 800 идентификатора постоји тачно једном. Тиме је обезбеђено једнозначно повезивање аудио записа и њиховог текстуалног садржаја.</w:t>
      </w:r>
    </w:p>
    <w:p w14:paraId="19A62442">
      <w:pPr>
        <w:pStyle w:val="4"/>
        <w:widowControl/>
        <w:ind w:left="0"/>
        <w:rPr>
          <w:rStyle w:val="195"/>
          <w:b/>
          <w:bCs/>
          <w:sz w:val="28"/>
          <w:szCs w:val="28"/>
        </w:rPr>
      </w:pPr>
      <w:bookmarkStart w:id="134" w:name="_Toc31050"/>
      <w:r>
        <w:rPr>
          <w:rStyle w:val="195"/>
          <w:b/>
          <w:bCs/>
          <w:sz w:val="28"/>
          <w:szCs w:val="28"/>
        </w:rPr>
        <w:t>9.2. Припрема података и модела за додатно обучавање</w:t>
      </w:r>
      <w:bookmarkEnd w:id="134"/>
    </w:p>
    <w:p w14:paraId="2896B6E5">
      <w:pPr>
        <w:pStyle w:val="29"/>
        <w:ind w:firstLine="720"/>
        <w:jc w:val="both"/>
      </w:pPr>
      <w:r>
        <w:t xml:space="preserve">За доменску адаптацију коришћен је претходно обучени модел </w:t>
      </w:r>
      <w:r>
        <w:rPr>
          <w:i/>
          <w:iCs/>
        </w:rPr>
        <w:t>openai/whisper-small</w:t>
      </w:r>
      <w:r>
        <w:t>, имплементиран помоћу библиотеке Transformers</w:t>
      </w:r>
      <w:r>
        <w:rPr>
          <w:lang w:val="sr-Cyrl-BA"/>
        </w:rPr>
        <w:t xml:space="preserve"> </w:t>
      </w:r>
      <w:r>
        <w:t>[</w:t>
      </w:r>
      <w:r>
        <w:rPr>
          <w:lang w:val="sr-Latn-RS"/>
        </w:rPr>
        <w:t>23</w:t>
      </w:r>
      <w:r>
        <w:t>].</w:t>
      </w:r>
      <w:r>
        <w:rPr>
          <w:rFonts w:hint="default"/>
          <w:lang w:val="sr-Cyrl-BA"/>
        </w:rPr>
        <w:t xml:space="preserve"> </w:t>
      </w:r>
      <w:r>
        <w:t>Обучавање је спроведено у Kaggle окружењу, на графичком процесору NVIDIA Tesla T4. За разлику од CPU експеримената из претходних поглавља, GPU је коришћен због већих рачунарских захтева поступка додатног обучавања.</w:t>
      </w:r>
    </w:p>
    <w:p w14:paraId="1EC76146">
      <w:pPr>
        <w:pStyle w:val="29"/>
        <w:ind w:firstLine="720"/>
        <w:jc w:val="both"/>
      </w:pPr>
      <w:r>
        <w:t>Аудио записи су приликом учитавања претварани у моно сигнал фреквенције 16 kHz, а затим су помоћу Whisper процесора формиране улазне аудио карактеристике и токенизовани референтни транскрипти, у складу са уобичајеним поступком припреме података за додатно обучавање Whisper модела [23].</w:t>
      </w:r>
    </w:p>
    <w:p w14:paraId="2CA6ECB1">
      <w:pPr>
        <w:pStyle w:val="29"/>
        <w:ind w:firstLine="720" w:firstLineChars="0"/>
        <w:jc w:val="both"/>
      </w:pPr>
      <w:r>
        <w:t>Обучавање је извршено над оригиналним текстовима, док је за евалуацију примењена нормализација референтних и генерисаних транскрипата.</w:t>
      </w:r>
      <w:r>
        <w:rPr>
          <w:lang w:val="sr-Cyrl-BA"/>
        </w:rPr>
        <w:t xml:space="preserve"> </w:t>
      </w:r>
      <w:r>
        <w:t xml:space="preserve">Модел је учитан са параметрима у FP32 формату, док је током обучавања коришћена мешовита прецизност FP16 ради смањења меморијских захтева. Примењено је акумулирање градијената, са ефективном величином серије од осам примера, као и </w:t>
      </w:r>
      <w:r>
        <w:rPr>
          <w:i/>
          <w:iCs/>
        </w:rPr>
        <w:t xml:space="preserve">gradient checkpointing </w:t>
      </w:r>
      <w:r>
        <w:t>ради ефикаснијег коришћења меморије.</w:t>
      </w:r>
    </w:p>
    <w:p w14:paraId="3C3532E6">
      <w:pPr>
        <w:pStyle w:val="29"/>
        <w:jc w:val="center"/>
      </w:pPr>
      <w:r>
        <w:rPr>
          <w:b/>
          <w:bCs/>
        </w:rPr>
        <w:t>Табела 9.</w:t>
      </w:r>
      <w:r>
        <w:rPr>
          <w:rFonts w:hint="default"/>
          <w:b/>
          <w:bCs/>
          <w:lang w:val="en-US"/>
        </w:rPr>
        <w:t>3</w:t>
      </w:r>
      <w:r>
        <w:rPr>
          <w:b/>
          <w:bCs/>
        </w:rPr>
        <w:t>.</w:t>
      </w:r>
      <w:r>
        <w:t xml:space="preserve"> Главни параметри додатног обучавања Whisper Small модела</w:t>
      </w:r>
    </w:p>
    <w:tbl>
      <w:tblPr>
        <w:tblStyle w:val="12"/>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3585"/>
        <w:gridCol w:w="2977"/>
      </w:tblGrid>
      <w:tr w14:paraId="59B1F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3540" w:type="dxa"/>
            <w:shd w:val="clear" w:color="auto" w:fill="auto"/>
            <w:vAlign w:val="center"/>
          </w:tcPr>
          <w:p w14:paraId="608B6069">
            <w:pPr>
              <w:pStyle w:val="29"/>
              <w:jc w:val="center"/>
            </w:pPr>
            <w:r>
              <w:rPr>
                <w:b/>
                <w:bCs/>
              </w:rPr>
              <w:t>Параметар</w:t>
            </w:r>
          </w:p>
        </w:tc>
        <w:tc>
          <w:tcPr>
            <w:tcW w:w="2932" w:type="dxa"/>
            <w:shd w:val="clear" w:color="auto" w:fill="auto"/>
            <w:vAlign w:val="center"/>
          </w:tcPr>
          <w:p w14:paraId="09C0F6B6">
            <w:pPr>
              <w:pStyle w:val="29"/>
              <w:jc w:val="center"/>
            </w:pPr>
            <w:r>
              <w:rPr>
                <w:b/>
                <w:bCs/>
              </w:rPr>
              <w:t>Вредност</w:t>
            </w:r>
          </w:p>
        </w:tc>
      </w:tr>
      <w:tr w14:paraId="0D6BF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3540" w:type="dxa"/>
            <w:shd w:val="clear" w:color="auto" w:fill="auto"/>
            <w:vAlign w:val="center"/>
          </w:tcPr>
          <w:p w14:paraId="7CBA5F0B">
            <w:pPr>
              <w:pStyle w:val="29"/>
              <w:jc w:val="center"/>
            </w:pPr>
            <w:r>
              <w:t>Основни модел</w:t>
            </w:r>
          </w:p>
        </w:tc>
        <w:tc>
          <w:tcPr>
            <w:tcW w:w="2932" w:type="dxa"/>
            <w:shd w:val="clear" w:color="auto" w:fill="auto"/>
            <w:vAlign w:val="center"/>
          </w:tcPr>
          <w:p w14:paraId="5C983547">
            <w:pPr>
              <w:pStyle w:val="29"/>
              <w:jc w:val="center"/>
            </w:pPr>
            <w:r>
              <w:t>Whisper Small</w:t>
            </w:r>
          </w:p>
        </w:tc>
      </w:tr>
      <w:tr w14:paraId="0C959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3540" w:type="dxa"/>
            <w:shd w:val="clear" w:color="auto" w:fill="auto"/>
            <w:vAlign w:val="center"/>
          </w:tcPr>
          <w:p w14:paraId="69937214">
            <w:pPr>
              <w:pStyle w:val="29"/>
              <w:jc w:val="center"/>
            </w:pPr>
            <w:r>
              <w:t>Окружење</w:t>
            </w:r>
          </w:p>
        </w:tc>
        <w:tc>
          <w:tcPr>
            <w:tcW w:w="2932" w:type="dxa"/>
            <w:shd w:val="clear" w:color="auto" w:fill="auto"/>
            <w:vAlign w:val="center"/>
          </w:tcPr>
          <w:p w14:paraId="37961431">
            <w:pPr>
              <w:pStyle w:val="29"/>
              <w:jc w:val="center"/>
            </w:pPr>
            <w:r>
              <w:t>Kaggle, NVIDIA Tesla T4</w:t>
            </w:r>
          </w:p>
        </w:tc>
      </w:tr>
      <w:tr w14:paraId="26B27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3540" w:type="dxa"/>
            <w:shd w:val="clear" w:color="auto" w:fill="auto"/>
            <w:vAlign w:val="center"/>
          </w:tcPr>
          <w:p w14:paraId="15342177">
            <w:pPr>
              <w:pStyle w:val="29"/>
              <w:jc w:val="center"/>
            </w:pPr>
            <w:r>
              <w:t>Број епоха</w:t>
            </w:r>
          </w:p>
        </w:tc>
        <w:tc>
          <w:tcPr>
            <w:tcW w:w="2932" w:type="dxa"/>
            <w:shd w:val="clear" w:color="auto" w:fill="auto"/>
            <w:vAlign w:val="center"/>
          </w:tcPr>
          <w:p w14:paraId="575E3563">
            <w:pPr>
              <w:pStyle w:val="29"/>
              <w:jc w:val="center"/>
            </w:pPr>
            <w:r>
              <w:t>5</w:t>
            </w:r>
          </w:p>
        </w:tc>
      </w:tr>
      <w:tr w14:paraId="458B3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3540" w:type="dxa"/>
            <w:shd w:val="clear" w:color="auto" w:fill="auto"/>
            <w:vAlign w:val="center"/>
          </w:tcPr>
          <w:p w14:paraId="4F1A3251">
            <w:pPr>
              <w:pStyle w:val="29"/>
              <w:jc w:val="center"/>
            </w:pPr>
            <w:r>
              <w:t>Стопа учења (</w:t>
            </w:r>
            <w:r>
              <w:rPr>
                <w:lang w:val="sr-Cyrl-BA"/>
              </w:rPr>
              <w:t xml:space="preserve">енгл. </w:t>
            </w:r>
            <w:r>
              <w:rPr>
                <w:i/>
                <w:iCs/>
              </w:rPr>
              <w:t>learning rate</w:t>
            </w:r>
            <w:r>
              <w:t>)</w:t>
            </w:r>
          </w:p>
        </w:tc>
        <w:tc>
          <w:tcPr>
            <w:tcW w:w="2932" w:type="dxa"/>
            <w:shd w:val="clear" w:color="auto" w:fill="auto"/>
            <w:vAlign w:val="center"/>
          </w:tcPr>
          <w:p w14:paraId="534D5787">
            <w:pPr>
              <w:pStyle w:val="29"/>
              <w:jc w:val="center"/>
            </w:pPr>
            <w:r>
              <w:t>0,00001</w:t>
            </w:r>
          </w:p>
        </w:tc>
      </w:tr>
      <w:tr w14:paraId="7F289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3540" w:type="dxa"/>
            <w:shd w:val="clear" w:color="auto" w:fill="auto"/>
            <w:vAlign w:val="center"/>
          </w:tcPr>
          <w:p w14:paraId="43B7AFFD">
            <w:pPr>
              <w:pStyle w:val="29"/>
              <w:jc w:val="center"/>
            </w:pPr>
            <w:r>
              <w:t>Величина серије по кораку</w:t>
            </w:r>
          </w:p>
        </w:tc>
        <w:tc>
          <w:tcPr>
            <w:tcW w:w="2932" w:type="dxa"/>
            <w:shd w:val="clear" w:color="auto" w:fill="auto"/>
            <w:vAlign w:val="center"/>
          </w:tcPr>
          <w:p w14:paraId="1C508490">
            <w:pPr>
              <w:pStyle w:val="29"/>
              <w:jc w:val="center"/>
            </w:pPr>
            <w:r>
              <w:t>2</w:t>
            </w:r>
          </w:p>
        </w:tc>
      </w:tr>
      <w:tr w14:paraId="7FECD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3540" w:type="dxa"/>
            <w:shd w:val="clear" w:color="auto" w:fill="auto"/>
            <w:vAlign w:val="center"/>
          </w:tcPr>
          <w:p w14:paraId="48708A12">
            <w:pPr>
              <w:pStyle w:val="29"/>
              <w:jc w:val="center"/>
            </w:pPr>
            <w:r>
              <w:t>Акумулација градијената</w:t>
            </w:r>
          </w:p>
        </w:tc>
        <w:tc>
          <w:tcPr>
            <w:tcW w:w="2932" w:type="dxa"/>
            <w:shd w:val="clear" w:color="auto" w:fill="auto"/>
            <w:vAlign w:val="center"/>
          </w:tcPr>
          <w:p w14:paraId="564927C6">
            <w:pPr>
              <w:pStyle w:val="29"/>
              <w:jc w:val="center"/>
            </w:pPr>
            <w:r>
              <w:t>4 корака</w:t>
            </w:r>
          </w:p>
        </w:tc>
      </w:tr>
      <w:tr w14:paraId="26C4B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3540" w:type="dxa"/>
            <w:shd w:val="clear" w:color="auto" w:fill="auto"/>
            <w:vAlign w:val="center"/>
          </w:tcPr>
          <w:p w14:paraId="1C04A77A">
            <w:pPr>
              <w:pStyle w:val="29"/>
              <w:jc w:val="center"/>
            </w:pPr>
            <w:r>
              <w:t>Ефективна величина серије</w:t>
            </w:r>
          </w:p>
        </w:tc>
        <w:tc>
          <w:tcPr>
            <w:tcW w:w="2932" w:type="dxa"/>
            <w:shd w:val="clear" w:color="auto" w:fill="auto"/>
            <w:vAlign w:val="center"/>
          </w:tcPr>
          <w:p w14:paraId="1B17BD6C">
            <w:pPr>
              <w:pStyle w:val="29"/>
              <w:jc w:val="center"/>
            </w:pPr>
            <w:r>
              <w:t>8</w:t>
            </w:r>
          </w:p>
        </w:tc>
      </w:tr>
      <w:tr w14:paraId="6EAA6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3540" w:type="dxa"/>
            <w:shd w:val="clear" w:color="auto" w:fill="auto"/>
            <w:vAlign w:val="center"/>
          </w:tcPr>
          <w:p w14:paraId="224A961D">
            <w:pPr>
              <w:pStyle w:val="29"/>
              <w:jc w:val="center"/>
            </w:pPr>
            <w:r>
              <w:t>Прецизност обучавања</w:t>
            </w:r>
          </w:p>
        </w:tc>
        <w:tc>
          <w:tcPr>
            <w:tcW w:w="2932" w:type="dxa"/>
            <w:shd w:val="clear" w:color="auto" w:fill="auto"/>
            <w:vAlign w:val="center"/>
          </w:tcPr>
          <w:p w14:paraId="71FD3DD7">
            <w:pPr>
              <w:pStyle w:val="29"/>
              <w:jc w:val="center"/>
            </w:pPr>
            <w:r>
              <w:t>FP32 параметри, FP16 AMP</w:t>
            </w:r>
          </w:p>
        </w:tc>
      </w:tr>
      <w:tr w14:paraId="6E86C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3540" w:type="dxa"/>
            <w:shd w:val="clear" w:color="auto" w:fill="auto"/>
            <w:vAlign w:val="center"/>
          </w:tcPr>
          <w:p w14:paraId="195B0CE3">
            <w:pPr>
              <w:pStyle w:val="29"/>
              <w:jc w:val="center"/>
            </w:pPr>
            <w:r>
              <w:t>Распоред стопе учења</w:t>
            </w:r>
          </w:p>
        </w:tc>
        <w:tc>
          <w:tcPr>
            <w:tcW w:w="2932" w:type="dxa"/>
            <w:shd w:val="clear" w:color="auto" w:fill="auto"/>
            <w:vAlign w:val="center"/>
          </w:tcPr>
          <w:p w14:paraId="14507894">
            <w:pPr>
              <w:pStyle w:val="29"/>
              <w:jc w:val="center"/>
            </w:pPr>
            <w:r>
              <w:t>Линеарни</w:t>
            </w:r>
          </w:p>
        </w:tc>
      </w:tr>
      <w:tr w14:paraId="74921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3540" w:type="dxa"/>
            <w:shd w:val="clear" w:color="auto" w:fill="auto"/>
            <w:vAlign w:val="center"/>
          </w:tcPr>
          <w:p w14:paraId="513A5362">
            <w:pPr>
              <w:pStyle w:val="29"/>
              <w:jc w:val="center"/>
              <w:rPr>
                <w:lang w:val="sr-Cyrl-BA"/>
              </w:rPr>
            </w:pPr>
            <w:r>
              <w:rPr>
                <w:lang w:val="sr-Cyrl-BA"/>
              </w:rPr>
              <w:t xml:space="preserve">Период загревања </w:t>
            </w:r>
            <w:r>
              <w:t>(</w:t>
            </w:r>
            <w:r>
              <w:rPr>
                <w:lang w:val="sr-Cyrl-BA"/>
              </w:rPr>
              <w:t xml:space="preserve">енгл. </w:t>
            </w:r>
            <w:r>
              <w:rPr>
                <w:i/>
                <w:iCs/>
              </w:rPr>
              <w:t>warmup</w:t>
            </w:r>
            <w:r>
              <w:rPr>
                <w:lang w:val="sr-Cyrl-BA"/>
              </w:rPr>
              <w:t>)</w:t>
            </w:r>
          </w:p>
        </w:tc>
        <w:tc>
          <w:tcPr>
            <w:tcW w:w="2932" w:type="dxa"/>
            <w:shd w:val="clear" w:color="auto" w:fill="auto"/>
            <w:vAlign w:val="center"/>
          </w:tcPr>
          <w:p w14:paraId="0B58B32D">
            <w:pPr>
              <w:pStyle w:val="29"/>
              <w:jc w:val="center"/>
            </w:pPr>
            <w:r>
              <w:t>10% корака</w:t>
            </w:r>
          </w:p>
        </w:tc>
      </w:tr>
      <w:tr w14:paraId="35101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3540" w:type="dxa"/>
            <w:shd w:val="clear" w:color="auto" w:fill="auto"/>
            <w:vAlign w:val="center"/>
          </w:tcPr>
          <w:p w14:paraId="116AEB5A">
            <w:pPr>
              <w:pStyle w:val="29"/>
              <w:jc w:val="center"/>
            </w:pPr>
            <w:r>
              <w:t>Критеријум избора модела</w:t>
            </w:r>
          </w:p>
        </w:tc>
        <w:tc>
          <w:tcPr>
            <w:tcW w:w="2932" w:type="dxa"/>
            <w:shd w:val="clear" w:color="auto" w:fill="auto"/>
            <w:vAlign w:val="center"/>
          </w:tcPr>
          <w:p w14:paraId="414E8294">
            <w:pPr>
              <w:pStyle w:val="29"/>
              <w:jc w:val="center"/>
            </w:pPr>
            <w:r>
              <w:t>Најнижи валидациони WER</w:t>
            </w:r>
          </w:p>
        </w:tc>
      </w:tr>
      <w:tr w14:paraId="1A90C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3540" w:type="dxa"/>
            <w:shd w:val="clear" w:color="auto" w:fill="auto"/>
            <w:vAlign w:val="center"/>
          </w:tcPr>
          <w:p w14:paraId="6702AEEE">
            <w:pPr>
              <w:pStyle w:val="29"/>
              <w:jc w:val="center"/>
            </w:pPr>
            <w:r>
              <w:t>Декодирање при евалуацији</w:t>
            </w:r>
          </w:p>
        </w:tc>
        <w:tc>
          <w:tcPr>
            <w:tcW w:w="2932" w:type="dxa"/>
            <w:shd w:val="clear" w:color="auto" w:fill="auto"/>
            <w:vAlign w:val="center"/>
          </w:tcPr>
          <w:p w14:paraId="55E50C6B">
            <w:pPr>
              <w:pStyle w:val="29"/>
              <w:jc w:val="center"/>
            </w:pPr>
            <w:r>
              <w:t>Greedy, beam_size = 1</w:t>
            </w:r>
          </w:p>
        </w:tc>
      </w:tr>
    </w:tbl>
    <w:p w14:paraId="0B49E0C4">
      <w:pPr>
        <w:pStyle w:val="29"/>
        <w:ind w:firstLine="720"/>
        <w:jc w:val="both"/>
      </w:pPr>
      <w:r>
        <w:t>Током обучавања модел је евалуиран након сваке епохе, при чему су праћени губитак током обучавања, валидациони губитак и валидациони WER. За завршну евалуацију изабран је модел са најнижом вредношћу WER-а на валидационом скупу, чиме је избегнут избор модела на основу резултата тестирања. Кретање наведених метрика током пет епоха приказано је на Слици 9.1.</w:t>
      </w:r>
    </w:p>
    <w:p w14:paraId="2898C4C8">
      <w:pPr>
        <w:pStyle w:val="29"/>
        <w:ind w:firstLine="720"/>
        <w:jc w:val="both"/>
      </w:pPr>
    </w:p>
    <w:p w14:paraId="53079996">
      <w:pPr>
        <w:pStyle w:val="29"/>
        <w:jc w:val="center"/>
      </w:pPr>
      <w:r>
        <w:drawing>
          <wp:inline distT="0" distB="0" distL="114300" distR="114300">
            <wp:extent cx="5942965" cy="2064385"/>
            <wp:effectExtent l="0" t="0" r="635" b="8255"/>
            <wp:docPr id="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3"/>
                    <pic:cNvPicPr>
                      <a:picLocks noChangeAspect="1"/>
                    </pic:cNvPicPr>
                  </pic:nvPicPr>
                  <pic:blipFill>
                    <a:blip r:embed="rId17"/>
                    <a:stretch>
                      <a:fillRect/>
                    </a:stretch>
                  </pic:blipFill>
                  <pic:spPr>
                    <a:xfrm>
                      <a:off x="0" y="0"/>
                      <a:ext cx="5942965" cy="2064385"/>
                    </a:xfrm>
                    <a:prstGeom prst="rect">
                      <a:avLst/>
                    </a:prstGeom>
                    <a:noFill/>
                    <a:ln>
                      <a:noFill/>
                    </a:ln>
                  </pic:spPr>
                </pic:pic>
              </a:graphicData>
            </a:graphic>
          </wp:inline>
        </w:drawing>
      </w:r>
    </w:p>
    <w:p w14:paraId="778605AB">
      <w:pPr>
        <w:pStyle w:val="29"/>
        <w:ind w:firstLine="720"/>
        <w:jc w:val="center"/>
      </w:pPr>
      <w:r>
        <w:t>Слика 9.1. Кретање губитка током обучавања, валидационог губитка и валидационог WER-а током пет епоха додатног обучавања Whisper Small модела.</w:t>
      </w:r>
    </w:p>
    <w:p w14:paraId="08D50758">
      <w:pPr>
        <w:pStyle w:val="29"/>
        <w:ind w:firstLine="720" w:firstLineChars="0"/>
        <w:jc w:val="both"/>
      </w:pPr>
      <w:r>
        <w:t>Најнижи валидациони WER од 7,84% остварен је након треће епохе. Иако је губитак током обучавања наставио да опада у четвртој и петој епохи, са 0,131 на 0,018, валидациони WER није показао додатно побољшање, већ је износио 8,28% и 8,06%. Истовремено, валидациони губитак остао је приближно непромењен, са вредностима око 0,10. Овакво раздвајање кретања губитка током обучавања и валидационих метрика може указивати на почетне знаке преобучавања, али не представља недвосмислен доказ тог процеса. Због тога је за завршну евалуацију задржан модел из треће епохе, који је остварио најбољу тачност на валидационом скупу.</w:t>
      </w:r>
    </w:p>
    <w:p w14:paraId="20F63873">
      <w:pPr>
        <w:pStyle w:val="4"/>
        <w:widowControl/>
        <w:ind w:left="0"/>
        <w:rPr>
          <w:rStyle w:val="195"/>
          <w:b/>
          <w:bCs/>
          <w:sz w:val="28"/>
          <w:szCs w:val="28"/>
        </w:rPr>
      </w:pPr>
      <w:bookmarkStart w:id="135" w:name="_Toc2625"/>
      <w:r>
        <w:rPr>
          <w:rStyle w:val="195"/>
          <w:b/>
          <w:bCs/>
          <w:sz w:val="28"/>
          <w:szCs w:val="28"/>
        </w:rPr>
        <w:t>9.3. Евалуација основног и адаптираног модела</w:t>
      </w:r>
      <w:bookmarkEnd w:id="135"/>
    </w:p>
    <w:p w14:paraId="3913A665">
      <w:pPr>
        <w:pStyle w:val="29"/>
        <w:ind w:firstLine="720"/>
        <w:jc w:val="both"/>
      </w:pPr>
      <w:r>
        <w:t>Евалуација је спроведена на 50 издвојених пољопривредних снимака четвртог говорника, коришћењем графичког процесора NVIDIA Tesla T4 у Kaggle окружењу. Поређени су оригинални Whisper Small и доменски адаптирани модел, оба у FP32 формату, са истим експлицитно задатим параметрима декодирања и поступком нормализације текста. Примењено је похлепно декодирање (beam size = 1), без случајног узорковања, уз задат српски језик. Као основне метрике тачности коришћени су WER и CER на нивоу корпуса, док је брзина извршавања анализирана помоћу просечног RTF-а. Време је мерено искључиво током генерисања транскрипта, уз синхронизацију GPU-а пре и после мерења, без времена учитавања и припреме аудио записа.</w:t>
      </w:r>
    </w:p>
    <w:p w14:paraId="00164E7C">
      <w:pPr>
        <w:pStyle w:val="29"/>
        <w:jc w:val="center"/>
      </w:pPr>
      <w:r>
        <w:rPr>
          <w:b/>
          <w:bCs/>
        </w:rPr>
        <w:t>Табела 9.</w:t>
      </w:r>
      <w:r>
        <w:rPr>
          <w:rFonts w:hint="default"/>
          <w:b/>
          <w:bCs/>
          <w:lang w:val="en-US"/>
        </w:rPr>
        <w:t>4</w:t>
      </w:r>
      <w:r>
        <w:rPr>
          <w:b/>
          <w:bCs/>
        </w:rPr>
        <w:t>.</w:t>
      </w:r>
      <w:r>
        <w:t xml:space="preserve"> Резултати основног и доменски адаптираног модела на пољопривредном тест скупу</w:t>
      </w:r>
    </w:p>
    <w:tbl>
      <w:tblPr>
        <w:tblStyle w:val="12"/>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3259"/>
        <w:gridCol w:w="2102"/>
        <w:gridCol w:w="2081"/>
      </w:tblGrid>
      <w:tr w14:paraId="2E5BB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134AC4A5">
            <w:pPr>
              <w:pStyle w:val="29"/>
              <w:jc w:val="center"/>
            </w:pPr>
            <w:r>
              <w:rPr>
                <w:b/>
                <w:bCs/>
              </w:rPr>
              <w:t>Метрика</w:t>
            </w:r>
          </w:p>
        </w:tc>
        <w:tc>
          <w:tcPr>
            <w:tcW w:w="0" w:type="auto"/>
            <w:shd w:val="clear" w:color="auto" w:fill="auto"/>
            <w:vAlign w:val="center"/>
          </w:tcPr>
          <w:p w14:paraId="6058B109">
            <w:pPr>
              <w:pStyle w:val="29"/>
              <w:jc w:val="center"/>
            </w:pPr>
            <w:r>
              <w:rPr>
                <w:b/>
                <w:bCs/>
              </w:rPr>
              <w:t>Оригинални Small</w:t>
            </w:r>
          </w:p>
        </w:tc>
        <w:tc>
          <w:tcPr>
            <w:tcW w:w="0" w:type="auto"/>
            <w:shd w:val="clear" w:color="auto" w:fill="auto"/>
            <w:vAlign w:val="center"/>
          </w:tcPr>
          <w:p w14:paraId="06E51D03">
            <w:pPr>
              <w:pStyle w:val="29"/>
              <w:jc w:val="center"/>
            </w:pPr>
            <w:r>
              <w:rPr>
                <w:b/>
                <w:bCs/>
              </w:rPr>
              <w:t>Адаптирани Small</w:t>
            </w:r>
          </w:p>
        </w:tc>
      </w:tr>
      <w:tr w14:paraId="17AEB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196B6DB4">
            <w:pPr>
              <w:pStyle w:val="29"/>
              <w:jc w:val="center"/>
            </w:pPr>
            <w:r>
              <w:t>Просечн</w:t>
            </w:r>
            <w:r>
              <w:rPr>
                <w:lang w:val="sr-Cyrl-BA"/>
              </w:rPr>
              <w:t xml:space="preserve">а вредност </w:t>
            </w:r>
            <w:r>
              <w:t>WER</w:t>
            </w:r>
            <w:r>
              <w:rPr>
                <w:lang w:val="sr-Cyrl-BA"/>
              </w:rPr>
              <w:t>-а</w:t>
            </w:r>
            <w:r>
              <w:t xml:space="preserve"> [%]</w:t>
            </w:r>
          </w:p>
        </w:tc>
        <w:tc>
          <w:tcPr>
            <w:tcW w:w="0" w:type="auto"/>
            <w:shd w:val="clear" w:color="auto" w:fill="auto"/>
            <w:vAlign w:val="center"/>
          </w:tcPr>
          <w:p w14:paraId="3B219490">
            <w:pPr>
              <w:pStyle w:val="29"/>
              <w:jc w:val="center"/>
            </w:pPr>
            <w:r>
              <w:t>31,30</w:t>
            </w:r>
          </w:p>
        </w:tc>
        <w:tc>
          <w:tcPr>
            <w:tcW w:w="0" w:type="auto"/>
            <w:shd w:val="clear" w:color="auto" w:fill="auto"/>
            <w:vAlign w:val="center"/>
          </w:tcPr>
          <w:p w14:paraId="44AEE476">
            <w:pPr>
              <w:pStyle w:val="29"/>
              <w:jc w:val="center"/>
            </w:pPr>
            <w:r>
              <w:t>17,35</w:t>
            </w:r>
          </w:p>
        </w:tc>
      </w:tr>
      <w:tr w14:paraId="6935F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4B7E2C41">
            <w:pPr>
              <w:pStyle w:val="29"/>
              <w:jc w:val="center"/>
            </w:pPr>
            <w:r>
              <w:t>Медијана WER</w:t>
            </w:r>
            <w:r>
              <w:rPr>
                <w:lang w:val="sr-Cyrl-BA"/>
              </w:rPr>
              <w:t>-а</w:t>
            </w:r>
            <w:r>
              <w:t xml:space="preserve"> [%]</w:t>
            </w:r>
          </w:p>
        </w:tc>
        <w:tc>
          <w:tcPr>
            <w:tcW w:w="0" w:type="auto"/>
            <w:shd w:val="clear" w:color="auto" w:fill="auto"/>
            <w:vAlign w:val="center"/>
          </w:tcPr>
          <w:p w14:paraId="57E6FE9F">
            <w:pPr>
              <w:pStyle w:val="29"/>
              <w:jc w:val="center"/>
            </w:pPr>
            <w:r>
              <w:t>30,08</w:t>
            </w:r>
          </w:p>
        </w:tc>
        <w:tc>
          <w:tcPr>
            <w:tcW w:w="0" w:type="auto"/>
            <w:shd w:val="clear" w:color="auto" w:fill="auto"/>
            <w:vAlign w:val="center"/>
          </w:tcPr>
          <w:p w14:paraId="077DA61C">
            <w:pPr>
              <w:pStyle w:val="29"/>
              <w:jc w:val="center"/>
            </w:pPr>
            <w:r>
              <w:t>16,67</w:t>
            </w:r>
          </w:p>
        </w:tc>
      </w:tr>
      <w:tr w14:paraId="1907C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1EE571D2">
            <w:pPr>
              <w:pStyle w:val="29"/>
              <w:jc w:val="center"/>
            </w:pPr>
            <w:r>
              <w:t>WER</w:t>
            </w:r>
            <w:r>
              <w:rPr>
                <w:lang w:val="sr-Cyrl-BA"/>
              </w:rPr>
              <w:t xml:space="preserve"> на нивоу</w:t>
            </w:r>
            <w:r>
              <w:t xml:space="preserve"> корпуса [%]</w:t>
            </w:r>
          </w:p>
        </w:tc>
        <w:tc>
          <w:tcPr>
            <w:tcW w:w="0" w:type="auto"/>
            <w:shd w:val="clear" w:color="auto" w:fill="auto"/>
            <w:vAlign w:val="center"/>
          </w:tcPr>
          <w:p w14:paraId="56B7DA73">
            <w:pPr>
              <w:pStyle w:val="29"/>
              <w:jc w:val="center"/>
            </w:pPr>
            <w:r>
              <w:t>31,01</w:t>
            </w:r>
          </w:p>
        </w:tc>
        <w:tc>
          <w:tcPr>
            <w:tcW w:w="0" w:type="auto"/>
            <w:shd w:val="clear" w:color="auto" w:fill="auto"/>
            <w:vAlign w:val="center"/>
          </w:tcPr>
          <w:p w14:paraId="653E095B">
            <w:pPr>
              <w:pStyle w:val="29"/>
              <w:jc w:val="center"/>
            </w:pPr>
            <w:r>
              <w:t>17,32</w:t>
            </w:r>
          </w:p>
        </w:tc>
      </w:tr>
      <w:tr w14:paraId="7DF76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4BE240AD">
            <w:pPr>
              <w:pStyle w:val="29"/>
              <w:jc w:val="center"/>
            </w:pPr>
            <w:r>
              <w:t>CER</w:t>
            </w:r>
            <w:r>
              <w:rPr>
                <w:lang w:val="sr-Cyrl-BA"/>
              </w:rPr>
              <w:t xml:space="preserve"> на нивоу </w:t>
            </w:r>
            <w:r>
              <w:t>корпуса [%]</w:t>
            </w:r>
          </w:p>
        </w:tc>
        <w:tc>
          <w:tcPr>
            <w:tcW w:w="0" w:type="auto"/>
            <w:shd w:val="clear" w:color="auto" w:fill="auto"/>
            <w:vAlign w:val="center"/>
          </w:tcPr>
          <w:p w14:paraId="4E28D334">
            <w:pPr>
              <w:pStyle w:val="29"/>
              <w:jc w:val="center"/>
            </w:pPr>
            <w:r>
              <w:t>5,91</w:t>
            </w:r>
          </w:p>
        </w:tc>
        <w:tc>
          <w:tcPr>
            <w:tcW w:w="0" w:type="auto"/>
            <w:shd w:val="clear" w:color="auto" w:fill="auto"/>
            <w:vAlign w:val="center"/>
          </w:tcPr>
          <w:p w14:paraId="2CEAABB9">
            <w:pPr>
              <w:pStyle w:val="29"/>
              <w:jc w:val="center"/>
            </w:pPr>
            <w:r>
              <w:t>3,23</w:t>
            </w:r>
          </w:p>
        </w:tc>
      </w:tr>
      <w:tr w14:paraId="6653C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1F829A0B">
            <w:pPr>
              <w:pStyle w:val="29"/>
              <w:jc w:val="center"/>
              <w:rPr>
                <w:lang w:val="sr-Cyrl-BA"/>
              </w:rPr>
            </w:pPr>
            <w:r>
              <w:t>Просечн</w:t>
            </w:r>
            <w:r>
              <w:rPr>
                <w:lang w:val="sr-Cyrl-BA"/>
              </w:rPr>
              <w:t>а вредност</w:t>
            </w:r>
            <w:r>
              <w:t xml:space="preserve"> RTF</w:t>
            </w:r>
            <w:r>
              <w:rPr>
                <w:lang w:val="sr-Cyrl-BA"/>
              </w:rPr>
              <w:t>-а</w:t>
            </w:r>
          </w:p>
        </w:tc>
        <w:tc>
          <w:tcPr>
            <w:tcW w:w="0" w:type="auto"/>
            <w:shd w:val="clear" w:color="auto" w:fill="auto"/>
            <w:vAlign w:val="center"/>
          </w:tcPr>
          <w:p w14:paraId="17274F17">
            <w:pPr>
              <w:pStyle w:val="29"/>
              <w:jc w:val="center"/>
            </w:pPr>
            <w:r>
              <w:t>0,0741</w:t>
            </w:r>
          </w:p>
        </w:tc>
        <w:tc>
          <w:tcPr>
            <w:tcW w:w="0" w:type="auto"/>
            <w:shd w:val="clear" w:color="auto" w:fill="auto"/>
            <w:vAlign w:val="center"/>
          </w:tcPr>
          <w:p w14:paraId="10D92801">
            <w:pPr>
              <w:pStyle w:val="29"/>
              <w:jc w:val="center"/>
            </w:pPr>
            <w:r>
              <w:t>0,1012</w:t>
            </w:r>
          </w:p>
        </w:tc>
      </w:tr>
    </w:tbl>
    <w:p w14:paraId="46AE27F0">
      <w:pPr>
        <w:pStyle w:val="29"/>
        <w:ind w:firstLine="720"/>
        <w:jc w:val="both"/>
      </w:pPr>
      <w:r>
        <w:t>Просечан RTF оригиналног модела износио је 0,074, док је код доменски адаптираног модела износио 0,101, што представља повећање од приближно 36,6%. Ове вредности добијене су на GPU-у NVIDIA Tesla T4 и нису непосредно упоредиве са CPU мерењима из претходних поглавља. Будући да доменска адаптација није променила архитектуру модела, а оба модела су евалуирана истим поступком и уз исте експлицитно задате параметре декодирања, повећање времена извршавања може бити повезано са разликама у дужини генерисаних секвенци и динамици декодирања. Међутим, број генерисаних токена није посебно анализиран, па се узрок уоченог успорења не може поуздано утврдити на основу спроведених мерења.</w:t>
      </w:r>
    </w:p>
    <w:p w14:paraId="7C25E0EB">
      <w:pPr>
        <w:pStyle w:val="29"/>
        <w:ind w:firstLine="720"/>
        <w:jc w:val="both"/>
      </w:pPr>
      <w:r>
        <w:t>Доменска адаптација довела је до смањења корпусног WER-а са 31,01% на 17,32%, што представља апсолутно побољшање од 13,69 процентних поена, односно релативно смањење грешке од 44,15%. Истовремено, CER је смањен са 5,91% на 3,23%, што потврђује да је побољшање присутно и на нивоу појединачних карактера.</w:t>
      </w:r>
      <w:r>
        <w:rPr>
          <w:lang w:val="sr-Cyrl-BA"/>
        </w:rPr>
        <w:t xml:space="preserve"> </w:t>
      </w:r>
      <w:r>
        <w:t>Побољшање није ограничено на неколико издвојених снимака. Од укупно 50 тест примера, код 45 је забележено смањење WER-а, код три повећање, док су два остала непромењена.</w:t>
      </w:r>
      <w:r>
        <w:rPr>
          <w:lang w:val="sr-Latn-RS"/>
        </w:rPr>
        <w:t xml:space="preserve"> </w:t>
      </w:r>
      <w:r>
        <w:t>Поред квантитативних резултата, анализа појединачних транскрипата показује да је адаптирани модел у појединим случајевима успешније препознавао речи и њихове граматичке облике. На снимку 777 WER је смањен са 57,89% на 21,05%, док је на снимку 760 смањен са 36,36% на 9,09%. Примери карактеристичних исправки приказани су у Табели 9.</w:t>
      </w:r>
      <w:r>
        <w:rPr>
          <w:rFonts w:hint="default"/>
          <w:lang w:val="en-US"/>
        </w:rPr>
        <w:t>5</w:t>
      </w:r>
      <w:r>
        <w:t>.</w:t>
      </w:r>
    </w:p>
    <w:p w14:paraId="19C5F04D">
      <w:pPr>
        <w:pStyle w:val="29"/>
        <w:jc w:val="center"/>
      </w:pPr>
      <w:r>
        <w:rPr>
          <w:b/>
          <w:bCs/>
        </w:rPr>
        <w:t>Табела 9.</w:t>
      </w:r>
      <w:r>
        <w:rPr>
          <w:rFonts w:hint="default"/>
          <w:b/>
          <w:bCs/>
          <w:lang w:val="en-US"/>
        </w:rPr>
        <w:t>5</w:t>
      </w:r>
      <w:r>
        <w:rPr>
          <w:b/>
          <w:bCs/>
        </w:rPr>
        <w:t>.</w:t>
      </w:r>
      <w:r>
        <w:t xml:space="preserve"> Примери побољшања транскрипције након доменске адаптације</w:t>
      </w:r>
    </w:p>
    <w:tbl>
      <w:tblPr>
        <w:tblStyle w:val="12"/>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967"/>
        <w:gridCol w:w="2332"/>
        <w:gridCol w:w="2534"/>
      </w:tblGrid>
      <w:tr w14:paraId="7B0DA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6F292D05">
            <w:pPr>
              <w:pStyle w:val="29"/>
              <w:jc w:val="center"/>
              <w:rPr>
                <w:b/>
                <w:bCs/>
              </w:rPr>
            </w:pPr>
            <w:r>
              <w:rPr>
                <w:b/>
                <w:bCs/>
              </w:rPr>
              <w:t>Снимак</w:t>
            </w:r>
          </w:p>
        </w:tc>
        <w:tc>
          <w:tcPr>
            <w:tcW w:w="0" w:type="auto"/>
            <w:shd w:val="clear" w:color="auto" w:fill="auto"/>
            <w:vAlign w:val="center"/>
          </w:tcPr>
          <w:p w14:paraId="0A30B621">
            <w:pPr>
              <w:pStyle w:val="29"/>
              <w:jc w:val="center"/>
              <w:rPr>
                <w:b/>
                <w:bCs/>
              </w:rPr>
            </w:pPr>
            <w:r>
              <w:rPr>
                <w:b/>
                <w:bCs/>
              </w:rPr>
              <w:t>Оригинални модел</w:t>
            </w:r>
          </w:p>
        </w:tc>
        <w:tc>
          <w:tcPr>
            <w:tcW w:w="0" w:type="auto"/>
            <w:shd w:val="clear" w:color="auto" w:fill="auto"/>
            <w:vAlign w:val="center"/>
          </w:tcPr>
          <w:p w14:paraId="27998D69">
            <w:pPr>
              <w:pStyle w:val="29"/>
              <w:jc w:val="center"/>
              <w:rPr>
                <w:b/>
                <w:bCs/>
              </w:rPr>
            </w:pPr>
            <w:r>
              <w:rPr>
                <w:b/>
                <w:bCs/>
              </w:rPr>
              <w:t>Адаптирани модел</w:t>
            </w:r>
          </w:p>
        </w:tc>
      </w:tr>
      <w:tr w14:paraId="37D6D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17B2A064">
            <w:pPr>
              <w:pStyle w:val="29"/>
              <w:jc w:val="center"/>
            </w:pPr>
            <w:r>
              <w:t>777</w:t>
            </w:r>
          </w:p>
        </w:tc>
        <w:tc>
          <w:tcPr>
            <w:tcW w:w="0" w:type="auto"/>
            <w:shd w:val="clear" w:color="auto" w:fill="auto"/>
            <w:vAlign w:val="center"/>
          </w:tcPr>
          <w:p w14:paraId="4ECF0693">
            <w:pPr>
              <w:pStyle w:val="29"/>
              <w:jc w:val="center"/>
            </w:pPr>
            <w:r>
              <w:t>„struktur u zemljišta“</w:t>
            </w:r>
          </w:p>
        </w:tc>
        <w:tc>
          <w:tcPr>
            <w:tcW w:w="0" w:type="auto"/>
            <w:shd w:val="clear" w:color="auto" w:fill="auto"/>
            <w:vAlign w:val="center"/>
          </w:tcPr>
          <w:p w14:paraId="51BED7D1">
            <w:pPr>
              <w:pStyle w:val="29"/>
              <w:jc w:val="center"/>
            </w:pPr>
            <w:r>
              <w:t>„strukturu zemljišta“</w:t>
            </w:r>
          </w:p>
        </w:tc>
      </w:tr>
      <w:tr w14:paraId="7C0FF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1FDDE915">
            <w:pPr>
              <w:pStyle w:val="29"/>
              <w:jc w:val="center"/>
            </w:pPr>
            <w:r>
              <w:t>777</w:t>
            </w:r>
          </w:p>
        </w:tc>
        <w:tc>
          <w:tcPr>
            <w:tcW w:w="0" w:type="auto"/>
            <w:shd w:val="clear" w:color="auto" w:fill="auto"/>
            <w:vAlign w:val="center"/>
          </w:tcPr>
          <w:p w14:paraId="5A7E0E9C">
            <w:pPr>
              <w:pStyle w:val="29"/>
              <w:jc w:val="center"/>
            </w:pPr>
            <w:r>
              <w:t>„prestajua važan izbor“</w:t>
            </w:r>
          </w:p>
        </w:tc>
        <w:tc>
          <w:tcPr>
            <w:tcW w:w="0" w:type="auto"/>
            <w:shd w:val="clear" w:color="auto" w:fill="auto"/>
            <w:vAlign w:val="center"/>
          </w:tcPr>
          <w:p w14:paraId="721DA301">
            <w:pPr>
              <w:pStyle w:val="29"/>
              <w:jc w:val="center"/>
            </w:pPr>
            <w:r>
              <w:t>„predstavlja važan izbor“</w:t>
            </w:r>
          </w:p>
        </w:tc>
      </w:tr>
      <w:tr w14:paraId="30EE2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1F604665">
            <w:pPr>
              <w:pStyle w:val="29"/>
              <w:jc w:val="center"/>
            </w:pPr>
            <w:r>
              <w:t>760</w:t>
            </w:r>
          </w:p>
        </w:tc>
        <w:tc>
          <w:tcPr>
            <w:tcW w:w="0" w:type="auto"/>
            <w:shd w:val="clear" w:color="auto" w:fill="auto"/>
            <w:vAlign w:val="center"/>
          </w:tcPr>
          <w:p w14:paraId="04BF7932">
            <w:pPr>
              <w:pStyle w:val="29"/>
              <w:jc w:val="center"/>
            </w:pPr>
            <w:r>
              <w:t>„transporto je posad“</w:t>
            </w:r>
          </w:p>
        </w:tc>
        <w:tc>
          <w:tcPr>
            <w:tcW w:w="0" w:type="auto"/>
            <w:shd w:val="clear" w:color="auto" w:fill="auto"/>
            <w:vAlign w:val="center"/>
          </w:tcPr>
          <w:p w14:paraId="760912CB">
            <w:pPr>
              <w:pStyle w:val="29"/>
              <w:jc w:val="center"/>
            </w:pPr>
            <w:r>
              <w:t>„transportuje posadi“</w:t>
            </w:r>
          </w:p>
        </w:tc>
      </w:tr>
      <w:tr w14:paraId="563FE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02F59AD8">
            <w:pPr>
              <w:pStyle w:val="29"/>
              <w:jc w:val="center"/>
            </w:pPr>
            <w:r>
              <w:t>760</w:t>
            </w:r>
          </w:p>
        </w:tc>
        <w:tc>
          <w:tcPr>
            <w:tcW w:w="0" w:type="auto"/>
            <w:shd w:val="clear" w:color="auto" w:fill="auto"/>
            <w:vAlign w:val="center"/>
          </w:tcPr>
          <w:p w14:paraId="77628677">
            <w:pPr>
              <w:pStyle w:val="29"/>
              <w:jc w:val="center"/>
            </w:pPr>
            <w:r>
              <w:t>„zalije u čvrsti“</w:t>
            </w:r>
          </w:p>
        </w:tc>
        <w:tc>
          <w:tcPr>
            <w:tcW w:w="0" w:type="auto"/>
            <w:shd w:val="clear" w:color="auto" w:fill="auto"/>
            <w:vAlign w:val="center"/>
          </w:tcPr>
          <w:p w14:paraId="054D594C">
            <w:pPr>
              <w:pStyle w:val="29"/>
              <w:jc w:val="center"/>
            </w:pPr>
            <w:r>
              <w:t>„zalije učvrsti“</w:t>
            </w:r>
          </w:p>
        </w:tc>
      </w:tr>
    </w:tbl>
    <w:p w14:paraId="14E57AF1">
      <w:pPr>
        <w:pStyle w:val="29"/>
        <w:ind w:firstLine="720"/>
        <w:jc w:val="both"/>
        <w:rPr>
          <w:lang w:val="bs" w:eastAsia="en-US"/>
        </w:rPr>
      </w:pPr>
      <w:r>
        <w:t>Приказани примери указују на смањење броја неправилно препознатих или раздвојених речи, посебно у деловима реченица који садрже пољопривредне изразе. Ипак, адаптирани модел није у потпуности отклонио грешке, што се може уочити и у приказаним транскриптима.</w:t>
      </w:r>
      <w:r>
        <w:rPr>
          <w:rFonts w:hint="default"/>
          <w:lang w:val="sr-Cyrl-BA"/>
        </w:rPr>
        <w:t xml:space="preserve"> </w:t>
      </w:r>
      <w:r>
        <w:t xml:space="preserve">Добијени резултати показују да је доменска адаптација побољшала тачност препознавања говора из циљног домена, уз повећање измереног времена обраде, при чему су обе конфигурације оствариле </w:t>
      </w:r>
      <w:r>
        <w:rPr>
          <w:lang w:val="sr-Cyrl-BA"/>
        </w:rPr>
        <w:t>просечан</w:t>
      </w:r>
      <w:r>
        <w:rPr>
          <w:rFonts w:hint="default"/>
          <w:lang w:val="sr-Cyrl-BA"/>
        </w:rPr>
        <w:t xml:space="preserve"> </w:t>
      </w:r>
      <w:r>
        <w:t>RTF мањи од један.</w:t>
      </w:r>
    </w:p>
    <w:p w14:paraId="4E469D13">
      <w:pPr>
        <w:pStyle w:val="4"/>
        <w:widowControl/>
        <w:ind w:left="0"/>
        <w:rPr>
          <w:rStyle w:val="195"/>
          <w:b/>
          <w:bCs/>
          <w:sz w:val="28"/>
          <w:szCs w:val="28"/>
        </w:rPr>
      </w:pPr>
      <w:bookmarkStart w:id="136" w:name="_Toc19588"/>
      <w:r>
        <w:rPr>
          <w:rStyle w:val="195"/>
          <w:b/>
          <w:bCs/>
          <w:sz w:val="28"/>
          <w:szCs w:val="28"/>
        </w:rPr>
        <w:t>9.4. Анализа доменске терминологије и генерализације</w:t>
      </w:r>
      <w:bookmarkEnd w:id="136"/>
    </w:p>
    <w:p w14:paraId="516E0C5F">
      <w:pPr>
        <w:pStyle w:val="29"/>
        <w:ind w:firstLine="720"/>
        <w:jc w:val="both"/>
      </w:pPr>
      <w:r>
        <w:t>Поред укупног побољшања тачности, анализиран је утицај доменске адаптације на препознавање говора који није ограничен на пољопривредну терминологију. За ову проверу коришћена су два додатна скупа: 40 снимака општег српског говора из главног експерименталног скупа и 100 српских снимака из корпуса FLEURS.</w:t>
      </w:r>
      <w:r>
        <w:rPr>
          <w:lang w:val="sr-Cyrl-BA"/>
        </w:rPr>
        <w:t xml:space="preserve"> </w:t>
      </w:r>
      <w:r>
        <w:t xml:space="preserve">На оба скупа поређени су оригинални и адаптирани Whisper Small модели, уз исте параметре декодирања унутар сваког експеримента. Коришћено је FP32 извршавање и </w:t>
      </w:r>
      <w:r>
        <w:rPr>
          <w:lang w:val="sr-Cyrl-BA"/>
        </w:rPr>
        <w:t xml:space="preserve">похлепно декодирање (енгл. </w:t>
      </w:r>
      <w:r>
        <w:t>g</w:t>
      </w:r>
      <w:r>
        <w:rPr>
          <w:i/>
          <w:iCs/>
        </w:rPr>
        <w:t>reedy</w:t>
      </w:r>
      <w:r>
        <w:rPr>
          <w:i/>
          <w:iCs/>
          <w:lang w:val="sr-Cyrl-BA"/>
        </w:rPr>
        <w:t xml:space="preserve"> </w:t>
      </w:r>
      <w:r>
        <w:rPr>
          <w:i/>
          <w:iCs/>
        </w:rPr>
        <w:t>search</w:t>
      </w:r>
      <w:r>
        <w:rPr>
          <w:lang w:val="sr-Cyrl-BA"/>
        </w:rPr>
        <w:t>)</w:t>
      </w:r>
      <w:r>
        <w:t>, док су дужи снимци обрађивани применом изворног Whisper поступка за транскрипцију дужих аудио записа.</w:t>
      </w:r>
    </w:p>
    <w:p w14:paraId="7E108303">
      <w:pPr>
        <w:pStyle w:val="29"/>
        <w:jc w:val="center"/>
      </w:pPr>
      <w:r>
        <w:rPr>
          <w:b/>
          <w:bCs/>
        </w:rPr>
        <w:t>Табела 9.</w:t>
      </w:r>
      <w:r>
        <w:rPr>
          <w:rFonts w:hint="default"/>
          <w:b/>
          <w:bCs/>
          <w:lang w:val="en-US"/>
        </w:rPr>
        <w:t>6</w:t>
      </w:r>
      <w:r>
        <w:rPr>
          <w:b/>
          <w:bCs/>
        </w:rPr>
        <w:t>.</w:t>
      </w:r>
      <w:r>
        <w:t xml:space="preserve"> Провера генерализације након доменске адаптације</w:t>
      </w:r>
    </w:p>
    <w:tbl>
      <w:tblPr>
        <w:tblStyle w:val="12"/>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654"/>
        <w:gridCol w:w="2549"/>
        <w:gridCol w:w="2513"/>
        <w:gridCol w:w="1551"/>
      </w:tblGrid>
      <w:tr w14:paraId="174C7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58A20FC8">
            <w:pPr>
              <w:pStyle w:val="29"/>
              <w:jc w:val="center"/>
            </w:pPr>
            <w:r>
              <w:rPr>
                <w:b/>
                <w:bCs/>
              </w:rPr>
              <w:t>Тест скуп</w:t>
            </w:r>
          </w:p>
        </w:tc>
        <w:tc>
          <w:tcPr>
            <w:tcW w:w="0" w:type="auto"/>
            <w:shd w:val="clear" w:color="auto" w:fill="auto"/>
            <w:vAlign w:val="center"/>
          </w:tcPr>
          <w:p w14:paraId="2491B356">
            <w:pPr>
              <w:pStyle w:val="29"/>
              <w:jc w:val="center"/>
            </w:pPr>
            <w:r>
              <w:rPr>
                <w:b/>
                <w:bCs/>
              </w:rPr>
              <w:t>Оригинални WER [%]</w:t>
            </w:r>
          </w:p>
        </w:tc>
        <w:tc>
          <w:tcPr>
            <w:tcW w:w="0" w:type="auto"/>
            <w:shd w:val="clear" w:color="auto" w:fill="auto"/>
            <w:vAlign w:val="center"/>
          </w:tcPr>
          <w:p w14:paraId="2BE92C61">
            <w:pPr>
              <w:pStyle w:val="29"/>
              <w:jc w:val="center"/>
            </w:pPr>
            <w:r>
              <w:rPr>
                <w:b/>
                <w:bCs/>
              </w:rPr>
              <w:t>Адаптирани WER [%]</w:t>
            </w:r>
          </w:p>
        </w:tc>
        <w:tc>
          <w:tcPr>
            <w:tcW w:w="0" w:type="auto"/>
            <w:shd w:val="clear" w:color="auto" w:fill="auto"/>
            <w:vAlign w:val="center"/>
          </w:tcPr>
          <w:p w14:paraId="31C6B487">
            <w:pPr>
              <w:pStyle w:val="29"/>
              <w:jc w:val="center"/>
            </w:pPr>
            <w:r>
              <w:rPr>
                <w:b/>
                <w:bCs/>
              </w:rPr>
              <w:t>Промена [pp]</w:t>
            </w:r>
          </w:p>
        </w:tc>
      </w:tr>
      <w:tr w14:paraId="263C1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56461594">
            <w:pPr>
              <w:pStyle w:val="29"/>
              <w:jc w:val="center"/>
            </w:pPr>
            <w:r>
              <w:t xml:space="preserve">Пољопривреда </w:t>
            </w:r>
            <w:r>
              <w:rPr>
                <w:lang w:val="sr-Cyrl-BA"/>
              </w:rPr>
              <w:t>-</w:t>
            </w:r>
            <w:r>
              <w:t xml:space="preserve"> 50</w:t>
            </w:r>
          </w:p>
        </w:tc>
        <w:tc>
          <w:tcPr>
            <w:tcW w:w="0" w:type="auto"/>
            <w:shd w:val="clear" w:color="auto" w:fill="auto"/>
            <w:vAlign w:val="center"/>
          </w:tcPr>
          <w:p w14:paraId="4EB01104">
            <w:pPr>
              <w:pStyle w:val="29"/>
              <w:jc w:val="center"/>
            </w:pPr>
            <w:r>
              <w:t>31,01</w:t>
            </w:r>
          </w:p>
        </w:tc>
        <w:tc>
          <w:tcPr>
            <w:tcW w:w="0" w:type="auto"/>
            <w:shd w:val="clear" w:color="auto" w:fill="auto"/>
            <w:vAlign w:val="center"/>
          </w:tcPr>
          <w:p w14:paraId="5B217FBC">
            <w:pPr>
              <w:pStyle w:val="29"/>
              <w:jc w:val="center"/>
            </w:pPr>
            <w:r>
              <w:t>17,32</w:t>
            </w:r>
          </w:p>
        </w:tc>
        <w:tc>
          <w:tcPr>
            <w:tcW w:w="0" w:type="auto"/>
            <w:shd w:val="clear" w:color="auto" w:fill="auto"/>
            <w:vAlign w:val="center"/>
          </w:tcPr>
          <w:p w14:paraId="33D0567C">
            <w:pPr>
              <w:pStyle w:val="29"/>
              <w:jc w:val="center"/>
            </w:pPr>
            <w:r>
              <w:t>−13,69</w:t>
            </w:r>
          </w:p>
        </w:tc>
      </w:tr>
      <w:tr w14:paraId="1F1EF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65DD8B1F">
            <w:pPr>
              <w:pStyle w:val="29"/>
              <w:jc w:val="center"/>
            </w:pPr>
            <w:r>
              <w:t xml:space="preserve">Општи српски говор </w:t>
            </w:r>
            <w:r>
              <w:rPr>
                <w:lang w:val="sr-Cyrl-BA"/>
              </w:rPr>
              <w:t>-</w:t>
            </w:r>
            <w:r>
              <w:t xml:space="preserve"> 40</w:t>
            </w:r>
          </w:p>
        </w:tc>
        <w:tc>
          <w:tcPr>
            <w:tcW w:w="0" w:type="auto"/>
            <w:shd w:val="clear" w:color="auto" w:fill="auto"/>
            <w:vAlign w:val="center"/>
          </w:tcPr>
          <w:p w14:paraId="4F037B96">
            <w:pPr>
              <w:pStyle w:val="29"/>
              <w:jc w:val="center"/>
            </w:pPr>
            <w:r>
              <w:t>22,75</w:t>
            </w:r>
          </w:p>
        </w:tc>
        <w:tc>
          <w:tcPr>
            <w:tcW w:w="0" w:type="auto"/>
            <w:shd w:val="clear" w:color="auto" w:fill="auto"/>
            <w:vAlign w:val="center"/>
          </w:tcPr>
          <w:p w14:paraId="5AD1A920">
            <w:pPr>
              <w:pStyle w:val="29"/>
              <w:jc w:val="center"/>
            </w:pPr>
            <w:r>
              <w:t>17,45</w:t>
            </w:r>
          </w:p>
        </w:tc>
        <w:tc>
          <w:tcPr>
            <w:tcW w:w="0" w:type="auto"/>
            <w:shd w:val="clear" w:color="auto" w:fill="auto"/>
            <w:vAlign w:val="center"/>
          </w:tcPr>
          <w:p w14:paraId="4FD9D6B7">
            <w:pPr>
              <w:pStyle w:val="29"/>
              <w:jc w:val="center"/>
            </w:pPr>
            <w:r>
              <w:t>−5,30</w:t>
            </w:r>
          </w:p>
        </w:tc>
      </w:tr>
      <w:tr w14:paraId="1934B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06394037">
            <w:pPr>
              <w:pStyle w:val="29"/>
              <w:jc w:val="center"/>
            </w:pPr>
            <w:r>
              <w:t>FLEURS српски</w:t>
            </w:r>
            <w:r>
              <w:rPr>
                <w:lang w:val="sr-Cyrl-BA"/>
              </w:rPr>
              <w:t xml:space="preserve"> - </w:t>
            </w:r>
            <w:r>
              <w:t>100</w:t>
            </w:r>
          </w:p>
        </w:tc>
        <w:tc>
          <w:tcPr>
            <w:tcW w:w="0" w:type="auto"/>
            <w:shd w:val="clear" w:color="auto" w:fill="auto"/>
            <w:vAlign w:val="center"/>
          </w:tcPr>
          <w:p w14:paraId="71B25153">
            <w:pPr>
              <w:pStyle w:val="29"/>
              <w:jc w:val="center"/>
            </w:pPr>
            <w:r>
              <w:t>37,98</w:t>
            </w:r>
          </w:p>
        </w:tc>
        <w:tc>
          <w:tcPr>
            <w:tcW w:w="0" w:type="auto"/>
            <w:shd w:val="clear" w:color="auto" w:fill="auto"/>
            <w:vAlign w:val="center"/>
          </w:tcPr>
          <w:p w14:paraId="3D3FC3BC">
            <w:pPr>
              <w:pStyle w:val="29"/>
              <w:jc w:val="center"/>
            </w:pPr>
            <w:r>
              <w:t>40,43</w:t>
            </w:r>
          </w:p>
        </w:tc>
        <w:tc>
          <w:tcPr>
            <w:tcW w:w="0" w:type="auto"/>
            <w:shd w:val="clear" w:color="auto" w:fill="auto"/>
            <w:vAlign w:val="center"/>
          </w:tcPr>
          <w:p w14:paraId="01DB3B5C">
            <w:pPr>
              <w:pStyle w:val="29"/>
              <w:jc w:val="center"/>
            </w:pPr>
            <w:r>
              <w:t>+2,44</w:t>
            </w:r>
          </w:p>
        </w:tc>
      </w:tr>
    </w:tbl>
    <w:p w14:paraId="3F7DF136">
      <w:pPr>
        <w:pStyle w:val="29"/>
        <w:jc w:val="both"/>
      </w:pPr>
    </w:p>
    <w:p w14:paraId="4BD7C462">
      <w:pPr>
        <w:pStyle w:val="29"/>
        <w:jc w:val="center"/>
      </w:pPr>
      <w:r>
        <w:drawing>
          <wp:inline distT="0" distB="0" distL="114300" distR="114300">
            <wp:extent cx="5513705" cy="2688590"/>
            <wp:effectExtent l="0" t="0" r="0" b="0"/>
            <wp:docPr id="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5"/>
                    <pic:cNvPicPr>
                      <a:picLocks noChangeAspect="1"/>
                    </pic:cNvPicPr>
                  </pic:nvPicPr>
                  <pic:blipFill>
                    <a:blip r:embed="rId18"/>
                    <a:srcRect t="11069"/>
                    <a:stretch>
                      <a:fillRect/>
                    </a:stretch>
                  </pic:blipFill>
                  <pic:spPr>
                    <a:xfrm>
                      <a:off x="0" y="0"/>
                      <a:ext cx="5513705" cy="2688590"/>
                    </a:xfrm>
                    <a:prstGeom prst="rect">
                      <a:avLst/>
                    </a:prstGeom>
                    <a:noFill/>
                    <a:ln>
                      <a:noFill/>
                    </a:ln>
                  </pic:spPr>
                </pic:pic>
              </a:graphicData>
            </a:graphic>
          </wp:inline>
        </w:drawing>
      </w:r>
    </w:p>
    <w:p w14:paraId="333F9AC0">
      <w:pPr>
        <w:pStyle w:val="29"/>
        <w:ind w:firstLine="720"/>
        <w:jc w:val="center"/>
      </w:pPr>
      <w:r>
        <w:t>Слика 9.</w:t>
      </w:r>
      <w:r>
        <w:rPr>
          <w:rFonts w:hint="default"/>
          <w:lang w:val="sr-Cyrl-BA"/>
        </w:rPr>
        <w:t>2</w:t>
      </w:r>
      <w:r>
        <w:t xml:space="preserve">. Поређење </w:t>
      </w:r>
      <w:r>
        <w:rPr>
          <w:lang w:val="sr-Cyrl-BA"/>
        </w:rPr>
        <w:t xml:space="preserve">вредности </w:t>
      </w:r>
      <w:r>
        <w:t>WER-а оригиналног и доменски адаптираног Whisper Small модела на три тест скупа.</w:t>
      </w:r>
    </w:p>
    <w:p w14:paraId="3A2190BA">
      <w:pPr>
        <w:pStyle w:val="29"/>
        <w:ind w:firstLine="720"/>
        <w:jc w:val="both"/>
      </w:pPr>
      <w:r>
        <w:t>Негативна промена означава смањење WER-а, односно побољшање тачности. Вредности су заокружене; разлике су израчунате из прецизнијих резултата.</w:t>
      </w:r>
      <w:r>
        <w:rPr>
          <w:lang w:val="sr-Cyrl-BA"/>
        </w:rPr>
        <w:t xml:space="preserve"> </w:t>
      </w:r>
      <w:r>
        <w:t>На скупу од 40 снимака општег српског говора адаптирани модел остварио је корпусни WER од 17,45%, у поређењу са 22,75% код оригиналног модела. Побољшање је забележено код сва три говорника, што указује да адаптација није довела до општег губитка способности препознавања говора ван пољопривредног домена.</w:t>
      </w:r>
      <w:r>
        <w:rPr>
          <w:lang w:val="sr-Cyrl-BA"/>
        </w:rPr>
        <w:t xml:space="preserve"> </w:t>
      </w:r>
      <w:r>
        <w:t>Међутим, на скупу од 100 FLEURS снимака добијен је супротан резултат. Корпусни WER повећан је са 37,98% на 40,43%, а CER са 10,57% на 12,29%. То показује да ефекат адаптације зависи од карактеристика говорног скупа и да побољшање на једном скупу није довољно за закључак о универзално бољој тачности.</w:t>
      </w:r>
    </w:p>
    <w:p w14:paraId="1428DFA7">
      <w:pPr>
        <w:pStyle w:val="29"/>
        <w:ind w:firstLine="720"/>
        <w:jc w:val="both"/>
      </w:pPr>
      <w:r>
        <w:t>Потребно је истаћи да је најнижи валидациони WER током обучавања износио 7,84%, док је на независном тест скупу добијен корпусни WER од 17,32%. Ова разлика може се делимично објаснити чињеницом да је валидациони скуп садржао снимке говорника који је учествовао у обучавању, док је тестирање спроведено на претходно невиђеном говорнику. На резултате су могли утицати и различита сложеност реченица, карактеристике изговора и други акустички фактори. Због тога се уочена разлика не може приписати искључиво промени говорника, али указује на значај евалуације на независним говорним подацима.</w:t>
      </w:r>
    </w:p>
    <w:p w14:paraId="3BF2D72F">
      <w:pPr>
        <w:pStyle w:val="29"/>
        <w:ind w:firstLine="720"/>
        <w:jc w:val="both"/>
      </w:pPr>
      <w:r>
        <w:t>При тумачењу ових резултата важно је нагласити да они нису непосредно упоредиви са резултатима завршне провере интегрисаног профила из поглавља 8.5. У том експерименту коришћен је Faster-Whisper Small INT8 модел са параметром beam_size = 5 и укљученом VAD обрадом, на подскупу од 30 српских FLEURS снимака, при чему је при обради целих снимака добијен корпусни WER од 49,05%. Насупрот томе, провера доменске адаптације спроведена је на 100 српских FLEURS снимака коришћењем оригиналног Whisper Small модела у FP32 прецизности и са похлепним декодирањем. Разлика од 11,07 процентних поена између наведених резултата може бити последица различитог састава евалуационих подскупова, начина декодирања и имплементације модела. Пошто ови фактори нису појединачно контролисани у заједничком експерименту, није могуће поуздано утврдити њихов појединачни допринос уоченој разлици. Због тога се резултати тумаче искључиво у оквиру одговарајућих експерименталних поставки.</w:t>
      </w:r>
    </w:p>
    <w:p w14:paraId="55932A4B">
      <w:pPr>
        <w:pStyle w:val="29"/>
        <w:ind w:firstLine="720"/>
        <w:jc w:val="both"/>
      </w:pPr>
      <w:r>
        <w:t>Анализа појединачних пољопривредних снимака показује да је највећи део тест примера имао користи од додатног обучавања. Ипак, на основу укупног WER-а није могуће прецизно утврдити колики део побољшања потиче искључиво од успешнијег препознавања пољопривредних термина, а колики од општег прилагођавања говору, изговору и структури реченица у коришћеном корпусу. За такву процену било би потребно засебно означавање доменских израза и анализа грешака на том подскупу речи.</w:t>
      </w:r>
    </w:p>
    <w:p w14:paraId="549E423B">
      <w:pPr>
        <w:pStyle w:val="29"/>
        <w:ind w:firstLine="720"/>
        <w:jc w:val="both"/>
      </w:pPr>
      <w:r>
        <w:t xml:space="preserve">Добијени резултати потврђују да је доменска адаптација Whisper Small модела била успешна на циљном пољопривредном скупу, уз побољшање и на једном скупу општег српског говора. Истовремено, </w:t>
      </w:r>
      <w:r>
        <w:rPr>
          <w:lang w:val="sr-Cyrl-BA"/>
        </w:rPr>
        <w:t xml:space="preserve">умерено </w:t>
      </w:r>
      <w:r>
        <w:t>погоршање на FLEURS скупу указује на ограничену преносивост добијених побољшања и потребу да се адаптирани ASR модели проверавају на више независних говорних скупова пре практичне примене.</w:t>
      </w:r>
    </w:p>
    <w:p w14:paraId="0DF9E9BC">
      <w:pPr>
        <w:jc w:val="both"/>
        <w:rPr>
          <w:rFonts w:ascii="Times New Roman" w:hAnsi="Times New Roman" w:cs="Times New Roman"/>
          <w:sz w:val="24"/>
          <w:szCs w:val="24"/>
        </w:rPr>
      </w:pPr>
    </w:p>
    <w:p w14:paraId="1E71FFCF">
      <w:pPr>
        <w:jc w:val="both"/>
        <w:rPr>
          <w:rFonts w:ascii="Times New Roman" w:hAnsi="Times New Roman" w:cs="Times New Roman"/>
          <w:sz w:val="24"/>
          <w:szCs w:val="24"/>
        </w:rPr>
      </w:pPr>
    </w:p>
    <w:p w14:paraId="4BE7EBE9">
      <w:pPr>
        <w:jc w:val="both"/>
        <w:rPr>
          <w:rFonts w:ascii="Times New Roman" w:hAnsi="Times New Roman" w:cs="Times New Roman"/>
          <w:sz w:val="24"/>
          <w:szCs w:val="24"/>
        </w:rPr>
      </w:pPr>
    </w:p>
    <w:p w14:paraId="17E489D5">
      <w:pPr>
        <w:jc w:val="both"/>
        <w:rPr>
          <w:rFonts w:ascii="Times New Roman" w:hAnsi="Times New Roman" w:cs="Times New Roman"/>
          <w:sz w:val="24"/>
          <w:szCs w:val="24"/>
        </w:rPr>
      </w:pPr>
    </w:p>
    <w:p w14:paraId="0FB9AD7F">
      <w:pPr>
        <w:jc w:val="both"/>
        <w:rPr>
          <w:rFonts w:ascii="Times New Roman" w:hAnsi="Times New Roman" w:cs="Times New Roman"/>
          <w:sz w:val="24"/>
          <w:szCs w:val="24"/>
        </w:rPr>
      </w:pPr>
    </w:p>
    <w:p w14:paraId="1D55A34F">
      <w:pPr>
        <w:jc w:val="both"/>
        <w:rPr>
          <w:rFonts w:ascii="Times New Roman" w:hAnsi="Times New Roman" w:cs="Times New Roman"/>
          <w:sz w:val="24"/>
          <w:szCs w:val="24"/>
        </w:rPr>
      </w:pPr>
    </w:p>
    <w:p w14:paraId="6B64189D">
      <w:pPr>
        <w:jc w:val="both"/>
        <w:rPr>
          <w:rFonts w:ascii="Times New Roman" w:hAnsi="Times New Roman" w:cs="Times New Roman"/>
          <w:sz w:val="24"/>
          <w:szCs w:val="24"/>
        </w:rPr>
      </w:pPr>
    </w:p>
    <w:p w14:paraId="7305A20C">
      <w:pPr>
        <w:jc w:val="both"/>
        <w:rPr>
          <w:rFonts w:ascii="Times New Roman" w:hAnsi="Times New Roman" w:cs="Times New Roman"/>
          <w:sz w:val="24"/>
          <w:szCs w:val="24"/>
        </w:rPr>
      </w:pPr>
    </w:p>
    <w:p w14:paraId="01C36AA7">
      <w:pPr>
        <w:jc w:val="both"/>
        <w:rPr>
          <w:rFonts w:ascii="Times New Roman" w:hAnsi="Times New Roman" w:cs="Times New Roman"/>
          <w:sz w:val="24"/>
          <w:szCs w:val="24"/>
        </w:rPr>
      </w:pPr>
    </w:p>
    <w:p w14:paraId="2BF08C71">
      <w:pPr>
        <w:jc w:val="both"/>
        <w:rPr>
          <w:rFonts w:ascii="Times New Roman" w:hAnsi="Times New Roman" w:cs="Times New Roman"/>
          <w:sz w:val="24"/>
          <w:szCs w:val="24"/>
        </w:rPr>
      </w:pPr>
    </w:p>
    <w:p w14:paraId="1831A95E">
      <w:pPr>
        <w:jc w:val="both"/>
        <w:rPr>
          <w:rFonts w:ascii="Times New Roman" w:hAnsi="Times New Roman" w:cs="Times New Roman"/>
          <w:sz w:val="24"/>
          <w:szCs w:val="24"/>
        </w:rPr>
      </w:pPr>
    </w:p>
    <w:p w14:paraId="29231CC7">
      <w:pPr>
        <w:jc w:val="both"/>
        <w:rPr>
          <w:rFonts w:ascii="Times New Roman" w:hAnsi="Times New Roman" w:cs="Times New Roman"/>
          <w:sz w:val="24"/>
          <w:szCs w:val="24"/>
        </w:rPr>
      </w:pPr>
    </w:p>
    <w:p w14:paraId="6A7FCBB8">
      <w:pPr>
        <w:jc w:val="both"/>
        <w:rPr>
          <w:rFonts w:ascii="Times New Roman" w:hAnsi="Times New Roman" w:cs="Times New Roman"/>
          <w:sz w:val="24"/>
          <w:szCs w:val="24"/>
        </w:rPr>
      </w:pPr>
    </w:p>
    <w:p w14:paraId="40CF1B32">
      <w:pPr>
        <w:jc w:val="both"/>
        <w:rPr>
          <w:rFonts w:ascii="Times New Roman" w:hAnsi="Times New Roman" w:cs="Times New Roman"/>
          <w:sz w:val="24"/>
          <w:szCs w:val="24"/>
        </w:rPr>
      </w:pPr>
    </w:p>
    <w:p w14:paraId="740511D0">
      <w:pPr>
        <w:pStyle w:val="29"/>
        <w:jc w:val="both"/>
        <w:rPr>
          <w:rStyle w:val="194"/>
          <w:sz w:val="36"/>
          <w:szCs w:val="36"/>
          <w:lang w:val="bs" w:eastAsia="en-US"/>
        </w:rPr>
      </w:pPr>
    </w:p>
    <w:p w14:paraId="6B14BFFE">
      <w:pPr>
        <w:pStyle w:val="29"/>
        <w:jc w:val="both"/>
        <w:rPr>
          <w:rStyle w:val="194"/>
          <w:sz w:val="36"/>
          <w:szCs w:val="36"/>
          <w:lang w:val="bs" w:eastAsia="en-US"/>
        </w:rPr>
      </w:pPr>
    </w:p>
    <w:p w14:paraId="299DF7B8">
      <w:pPr>
        <w:pStyle w:val="29"/>
        <w:jc w:val="both"/>
        <w:rPr>
          <w:rStyle w:val="194"/>
          <w:sz w:val="36"/>
          <w:szCs w:val="36"/>
          <w:lang w:val="bs" w:eastAsia="en-US"/>
        </w:rPr>
      </w:pPr>
    </w:p>
    <w:p w14:paraId="5CB2CE08">
      <w:pPr>
        <w:pStyle w:val="29"/>
        <w:jc w:val="both"/>
        <w:rPr>
          <w:rStyle w:val="194"/>
          <w:sz w:val="36"/>
          <w:szCs w:val="36"/>
          <w:lang w:val="bs" w:eastAsia="en-US"/>
        </w:rPr>
      </w:pPr>
    </w:p>
    <w:p w14:paraId="7C93E22F">
      <w:pPr>
        <w:pStyle w:val="3"/>
        <w:widowControl/>
        <w:ind w:left="0" w:firstLine="0"/>
        <w:rPr>
          <w:rStyle w:val="194"/>
          <w:b/>
          <w:bCs/>
          <w:sz w:val="36"/>
          <w:szCs w:val="36"/>
        </w:rPr>
      </w:pPr>
      <w:bookmarkStart w:id="137" w:name="_Toc22002"/>
      <w:r>
        <w:rPr>
          <w:rStyle w:val="194"/>
          <w:b/>
          <w:bCs/>
          <w:sz w:val="36"/>
          <w:szCs w:val="36"/>
        </w:rPr>
        <w:t>10. ДИСКУСИЈА И ОГРАНИЧЕЊА ИСТРАЖИВАЊА</w:t>
      </w:r>
      <w:bookmarkEnd w:id="137"/>
    </w:p>
    <w:p w14:paraId="685E2BF0">
      <w:pPr>
        <w:pStyle w:val="4"/>
        <w:widowControl/>
        <w:ind w:left="0"/>
        <w:rPr>
          <w:rStyle w:val="195"/>
          <w:b/>
          <w:bCs/>
          <w:sz w:val="28"/>
          <w:szCs w:val="28"/>
        </w:rPr>
      </w:pPr>
      <w:bookmarkStart w:id="138" w:name="_Toc31219"/>
      <w:r>
        <w:rPr>
          <w:rStyle w:val="195"/>
          <w:b/>
          <w:bCs/>
          <w:sz w:val="28"/>
          <w:szCs w:val="28"/>
        </w:rPr>
        <w:t>10.1. Дискусија добијених резултата</w:t>
      </w:r>
      <w:bookmarkEnd w:id="138"/>
    </w:p>
    <w:p w14:paraId="05C88EC6">
      <w:pPr>
        <w:pStyle w:val="29"/>
        <w:ind w:firstLine="720"/>
        <w:jc w:val="both"/>
      </w:pPr>
      <w:r>
        <w:t>Спроведено истраживање показало је да перформансе Whisper система за аутоматско препознавање српског говора зависе од међусобног утицаја величине модела, начина извршавања, параметара транскрипције и карактеристика улазног аудио сигнала. Добијени резултати указују да оптимизацију није оправдано заснивати искључиво на тачности или брзини, већ на њиховом односу и расположивим рачунарским ресурсима.</w:t>
      </w:r>
    </w:p>
    <w:p w14:paraId="7B383B33">
      <w:pPr>
        <w:pStyle w:val="29"/>
        <w:ind w:firstLine="720"/>
        <w:jc w:val="both"/>
      </w:pPr>
      <w:r>
        <w:t>Поређење оригиналног Whisper и Faster-Whisper система показало је предности оптимизоване имплементације, посебно у погледу меморијске захтевности и ефикасности извршавања на CPU-у. Анализа различитих величина модела потврдила је очекивани компромис између тачности и брзине, док је INT8 квантизација омогућила смањење рачунарских захтева уз релативно мале разлике у тачности у односу на FP32 конфигурације. Истовремено, испитивање позадинског шума показало је значајно погоршање препознавања при нижим SNR вредностима, укључујући услове са шумом пољопривредне механизације.</w:t>
      </w:r>
    </w:p>
    <w:p w14:paraId="0FC9E2AD">
      <w:pPr>
        <w:pStyle w:val="29"/>
        <w:ind w:firstLine="720"/>
        <w:jc w:val="both"/>
      </w:pPr>
      <w:r>
        <w:t>Применом вишекритеријумске оптимизације, Парето анализе и анализе осетљивости издвојен је Faster-Whisper Small INT8 као најповољнији компромис у оквиру испитиваних конфигурација. Међутим, завршна провера интегрисаног профила показала је да појединачно повољна подешавања не гарантују једнако добре резултате када се примењују заједно. Сегментна транскрипција са акустичким преклапањем и преносом текстуалног контекста имала је већу стопу грешке од обраде целих снимака, док је просечни RTF већи од један указао на ограничења примене испитаног профила у континуираном раду у реалном времену. Овај резултат наглашава значај завршне провере целокупног система, а не само његових појединачних компоненти.</w:t>
      </w:r>
    </w:p>
    <w:p w14:paraId="4F10BAD2">
      <w:pPr>
        <w:pStyle w:val="29"/>
        <w:ind w:firstLine="720"/>
        <w:jc w:val="both"/>
      </w:pPr>
      <w:r>
        <w:t>Посебно значајни резултати добијени су доменском адаптацијом Whisper Small модела. Додатно обучавање на пољопривредном говорном скупу довело је до релативног смањења корпусног WER-а од 44,15% на тест снимцима говорника који није учествовао у обучавању. Побољшање је забележено и на главном скупу општег српског говора, док је на независном FLEURS скупу дошло до умереног погоршања.</w:t>
      </w:r>
      <w:r>
        <w:rPr>
          <w:lang w:val="sr-Cyrl-BA"/>
        </w:rPr>
        <w:t xml:space="preserve"> </w:t>
      </w:r>
      <w:r>
        <w:t>Овакви резултати показују да доменска адаптација може значајно побољшати тачност препознавања говора из циљног домена, али да њен утицај на говор ван домена зависи од карактеристика конкретног скупа података.</w:t>
      </w:r>
    </w:p>
    <w:p w14:paraId="3ECF4704">
      <w:pPr>
        <w:pStyle w:val="29"/>
        <w:ind w:firstLine="720"/>
        <w:jc w:val="both"/>
      </w:pPr>
      <w:r>
        <w:t>У целини, резултати потврђују да избор конфигурације и доменска адаптација представљају два међусобно допуњујућа приступа унапређењу ASR система. Први је усмерен на ефикасније коришћење рачунарских ресурса, а други на побољшање тачности препознавања у специфичној области примене.</w:t>
      </w:r>
    </w:p>
    <w:p w14:paraId="5F452205">
      <w:pPr>
        <w:pStyle w:val="29"/>
        <w:ind w:firstLine="720"/>
        <w:jc w:val="both"/>
      </w:pPr>
    </w:p>
    <w:p w14:paraId="11B0D0B2">
      <w:pPr>
        <w:pStyle w:val="29"/>
        <w:ind w:firstLine="720"/>
        <w:jc w:val="both"/>
      </w:pPr>
    </w:p>
    <w:p w14:paraId="212E6803">
      <w:pPr>
        <w:pStyle w:val="4"/>
        <w:widowControl/>
        <w:ind w:left="0"/>
        <w:rPr>
          <w:rStyle w:val="195"/>
          <w:b/>
          <w:bCs/>
          <w:sz w:val="28"/>
          <w:szCs w:val="28"/>
        </w:rPr>
      </w:pPr>
      <w:bookmarkStart w:id="139" w:name="_Toc31300"/>
      <w:r>
        <w:rPr>
          <w:rStyle w:val="195"/>
          <w:b/>
          <w:bCs/>
          <w:sz w:val="28"/>
          <w:szCs w:val="28"/>
        </w:rPr>
        <w:t>10.2. Ограничења истраживања</w:t>
      </w:r>
      <w:bookmarkEnd w:id="139"/>
    </w:p>
    <w:p w14:paraId="072ED0B0">
      <w:pPr>
        <w:pStyle w:val="29"/>
        <w:ind w:firstLine="720"/>
        <w:jc w:val="both"/>
      </w:pPr>
      <w:r>
        <w:t>Главни експериментални скуп обухвата 40 снимака читаног говора три говорника, што ограничава репрезентативност резултата у односу на спонтани, разговорни говор, док су поједини експерименти спроведени на мањим подскуповима.</w:t>
      </w:r>
      <w:r>
        <w:rPr>
          <w:lang w:val="sr-Cyrl-BA"/>
        </w:rPr>
        <w:t xml:space="preserve"> </w:t>
      </w:r>
      <w:r>
        <w:t>Иако су додатно коришћени снимци из корпуса FLEURS, добијени резултати не могу се непосредно уопштити на све говорнике, дијалекте, стилове говора и услове снимања српског језика.</w:t>
      </w:r>
    </w:p>
    <w:p w14:paraId="10A044DC">
      <w:pPr>
        <w:pStyle w:val="29"/>
        <w:ind w:firstLine="720"/>
        <w:jc w:val="both"/>
        <w:rPr>
          <w:rFonts w:hint="default"/>
          <w:lang w:val="sr-Cyrl-BA"/>
        </w:rPr>
      </w:pPr>
      <w:r>
        <w:t>Сва мерења оптимизације извршена су у ограниченом CPU окружењу, па резултати брзине и меморијске потрошње зависе од коришћеног хардвера и софтверских библиотека. Поред тога, испитиване су одабране величине модела и конфигурације, а не целокупан простор могућих подешавања. Због тога препоручена конфигурација представља најповољнији избор у оквиру спроведених експеримената, а не универзално оптимално решење.</w:t>
      </w:r>
    </w:p>
    <w:p w14:paraId="4615598D">
      <w:pPr>
        <w:pStyle w:val="29"/>
        <w:ind w:firstLine="720"/>
        <w:jc w:val="both"/>
      </w:pPr>
      <w:r>
        <w:t>Једно од методолошких ограничења односи се на то што тестови статистичке значајности нису систематски спроведени за све експерименте. Иако су у оквиру основног поређења Faster-Whisper Base INT8 и FP32 конфигурација примењени Wilcoxon тест упарених узорака и bootstrap поступак за процену интервала поверења, остали резултати анализирани су претежно на основу просечних вредности измерених метрика. Због тога се мање разлике између појединих конфигурација не могу са сигурношћу тумачити као статистички значајне.</w:t>
      </w:r>
      <w:r>
        <w:rPr>
          <w:rFonts w:hint="default"/>
          <w:lang w:val="sr-Cyrl-BA"/>
        </w:rPr>
        <w:t xml:space="preserve"> </w:t>
      </w:r>
      <w:r>
        <w:t>Додатно ограничење представља чињеница да су параметар beam size, примена детекције говорне активности (VAD) и параметри сегментне обраде испитивани првенствено на Base моделу, док су одабрана подешавања пренета на Small конфигурацију без потпуне поновне оптимизације. Стога није потврђено да су изабране вредности оптималне и за Small модел.</w:t>
      </w:r>
    </w:p>
    <w:p w14:paraId="081A07C2">
      <w:pPr>
        <w:pStyle w:val="29"/>
        <w:ind w:firstLine="720"/>
        <w:jc w:val="both"/>
        <w:rPr>
          <w:rFonts w:hint="default"/>
          <w:lang w:val="sr-Cyrl-BA"/>
        </w:rPr>
      </w:pPr>
      <w:r>
        <w:t>Још једно ограничење односи се на чињеницу да је главни скуп од 40 снимака читаног српског говора коришћен како у поступку поређења и избора конфигурације, тако и приликом завршне провере интегрисаног профила. Због тога завршна провера на овом скупу не представља потпуно независну евалуацију и постоји могућност да су добијени резултати делимично условљени претходним избором конфигурације на истим подацима. Независна провера на новом говорном скупу омогућила би поузданију процену генерализације изабране конфигурације.</w:t>
      </w:r>
    </w:p>
    <w:p w14:paraId="298C584F">
      <w:pPr>
        <w:pStyle w:val="29"/>
        <w:ind w:firstLine="720"/>
        <w:jc w:val="both"/>
      </w:pPr>
      <w:r>
        <w:t>Једно од ограничења истраживања односи се на анализу утицаја позадинског шума, која је спроведена коришћењем Faster-Whisper Small INT8 модела на подскупу од десет снимака читаног српског говора. Иако је ова конфигурација остварила релативно ниску стопу грешке на снимцима без додатог шума, ограничен број говорника и снимака не омогућава потпуно уопштавање добијених резултата. Поред тога, испитане су две врсте синтетички генерисаног шума и један конкретан снимак рада пољопривредне механизације, што не обухвата сву разноврсност стварних акустичких окружења. Добијени резултати зато представљају контролисану процену отпорности изабране конфигурације на различите нивое и врсте позадинског шума.</w:t>
      </w:r>
    </w:p>
    <w:p w14:paraId="7ACEE3D0">
      <w:pPr>
        <w:pStyle w:val="29"/>
        <w:ind w:firstLine="720"/>
        <w:jc w:val="both"/>
        <w:rPr>
          <w:rFonts w:hint="default"/>
          <w:lang w:val="sr-Cyrl-BA"/>
        </w:rPr>
      </w:pPr>
      <w:r>
        <w:rPr>
          <w:rFonts w:hint="default"/>
          <w:lang w:val="sr-Cyrl-BA"/>
        </w:rPr>
        <w:br w:type="textWrapping"/>
      </w:r>
    </w:p>
    <w:p w14:paraId="367FCE1E">
      <w:pPr>
        <w:pStyle w:val="29"/>
        <w:ind w:firstLine="720" w:firstLineChars="0"/>
        <w:jc w:val="both"/>
        <w:rPr>
          <w:rFonts w:hint="default"/>
          <w:lang w:val="sr-Cyrl-BA"/>
        </w:rPr>
      </w:pPr>
      <w:r>
        <w:t>Испитивање отпорности на шум засновано је на контролисаном додавању белог, розе и шума пољопривредне механизације. Оваква поставка омогућава упоредиву анализу различитих SNR нивоа, али не обухвата сву сложеност стварних акустичких услова.</w:t>
      </w:r>
    </w:p>
    <w:p w14:paraId="0A6581C5">
      <w:pPr>
        <w:pStyle w:val="29"/>
        <w:ind w:firstLine="720" w:firstLineChars="0"/>
        <w:jc w:val="both"/>
      </w:pPr>
      <w:r>
        <w:t>Такође,</w:t>
      </w:r>
      <w:r>
        <w:rPr>
          <w:rFonts w:hint="default"/>
          <w:lang w:val="sr-Cyrl-BA"/>
        </w:rPr>
        <w:t xml:space="preserve"> </w:t>
      </w:r>
      <w:r>
        <w:t>сегментна</w:t>
      </w:r>
      <w:r>
        <w:rPr>
          <w:rFonts w:hint="default"/>
          <w:lang w:val="sr-Cyrl-BA"/>
        </w:rPr>
        <w:t xml:space="preserve"> </w:t>
      </w:r>
      <w:r>
        <w:t>транскрипција испитивана је симулацијом пристизања аудио података, а не у потпуно имплементираном систему са непрекидним микрофонским улазом. Због тога добијене вредности латенције и RTF-а не представљају потпуну процену понашања система у продукционом окружењу.</w:t>
      </w:r>
    </w:p>
    <w:p w14:paraId="32D3CDEF">
      <w:pPr>
        <w:pStyle w:val="29"/>
        <w:ind w:firstLine="720"/>
        <w:jc w:val="both"/>
      </w:pPr>
      <w:r>
        <w:t>Код доменске адаптације ограничење представља релативно мали говорни скуп, формиран од ограниченог броја говорника и у контролисаним условима снимања. Иако је тестирање на издвојеном говорнику омогућило проверу генерализације, за поузданију процену практичне применљивости потребно је испитивање на већем броју независних говорника и разноврснијим аудио записима. Уочено погоршање на FLEURS скупу додатно указује на потребу за пажљивом провером способности адаптираног модела да препознаје говор ван циљног домена.</w:t>
      </w:r>
    </w:p>
    <w:p w14:paraId="4523F33B">
      <w:pPr>
        <w:pStyle w:val="29"/>
        <w:ind w:firstLine="720"/>
        <w:jc w:val="both"/>
      </w:pPr>
      <w:r>
        <w:t>Иако је провером референтних транскрипата утврђено да не постоје идентичне реченице између подскупова за обучавање, валидацију и тестирање, није спроведена посебна анализа њихове семантичке и лексичке сличности. Због тога се не може у потпуности искључити могућност да поједине реченице деле сличне језичке обрасце и стручну терминологију. Додатно ограничење представља чињеница да валидациони скуп садржи снимке говорника који је учествовао у обучавању, док је завршно тестирање спроведено на само једном независном говорнику. Проширење евалуације на више независних говорника и разноврсније текстуалне примере омогућило би поузданију процену генерализације модела.</w:t>
      </w:r>
    </w:p>
    <w:p w14:paraId="3FDD93CC">
      <w:pPr>
        <w:pStyle w:val="29"/>
        <w:ind w:firstLine="720"/>
        <w:jc w:val="both"/>
      </w:pPr>
    </w:p>
    <w:p w14:paraId="7E90D3FD">
      <w:pPr>
        <w:pStyle w:val="29"/>
        <w:ind w:firstLine="720"/>
        <w:jc w:val="both"/>
      </w:pPr>
    </w:p>
    <w:p w14:paraId="2C351BFF">
      <w:pPr>
        <w:pStyle w:val="29"/>
        <w:ind w:firstLine="720"/>
        <w:jc w:val="both"/>
        <w:rPr>
          <w:lang w:val="bs" w:eastAsia="en-US"/>
        </w:rPr>
      </w:pPr>
    </w:p>
    <w:p w14:paraId="34FF7606">
      <w:pPr>
        <w:pStyle w:val="4"/>
        <w:widowControl/>
        <w:ind w:left="0"/>
        <w:rPr>
          <w:rStyle w:val="194"/>
          <w:b/>
          <w:bCs/>
          <w:sz w:val="36"/>
          <w:szCs w:val="36"/>
        </w:rPr>
      </w:pPr>
    </w:p>
    <w:p w14:paraId="7758018A">
      <w:pPr>
        <w:pStyle w:val="4"/>
        <w:widowControl/>
        <w:ind w:left="0"/>
        <w:rPr>
          <w:rStyle w:val="194"/>
          <w:b/>
          <w:bCs/>
          <w:sz w:val="36"/>
          <w:szCs w:val="36"/>
        </w:rPr>
      </w:pPr>
    </w:p>
    <w:p w14:paraId="55C8FA18">
      <w:pPr>
        <w:pStyle w:val="4"/>
        <w:widowControl/>
        <w:ind w:left="0"/>
        <w:rPr>
          <w:rStyle w:val="194"/>
          <w:b/>
          <w:bCs/>
          <w:sz w:val="36"/>
          <w:szCs w:val="36"/>
        </w:rPr>
      </w:pPr>
    </w:p>
    <w:p w14:paraId="0908F4DA">
      <w:pPr>
        <w:pStyle w:val="4"/>
        <w:widowControl/>
        <w:ind w:left="0"/>
        <w:rPr>
          <w:rStyle w:val="194"/>
          <w:b/>
          <w:bCs/>
          <w:sz w:val="36"/>
          <w:szCs w:val="36"/>
        </w:rPr>
      </w:pPr>
    </w:p>
    <w:p w14:paraId="677493B7">
      <w:pPr>
        <w:pStyle w:val="4"/>
        <w:widowControl/>
        <w:ind w:left="0"/>
        <w:rPr>
          <w:rStyle w:val="194"/>
          <w:b/>
          <w:bCs/>
          <w:sz w:val="36"/>
          <w:szCs w:val="36"/>
        </w:rPr>
      </w:pPr>
    </w:p>
    <w:p w14:paraId="44067905">
      <w:pPr>
        <w:pStyle w:val="4"/>
        <w:widowControl/>
        <w:ind w:left="0"/>
        <w:rPr>
          <w:rStyle w:val="194"/>
          <w:b/>
          <w:bCs/>
          <w:sz w:val="36"/>
          <w:szCs w:val="36"/>
        </w:rPr>
      </w:pPr>
    </w:p>
    <w:p w14:paraId="7EB6D12D">
      <w:pPr>
        <w:pStyle w:val="4"/>
        <w:widowControl/>
        <w:ind w:left="0"/>
        <w:rPr>
          <w:rStyle w:val="194"/>
          <w:b/>
          <w:bCs/>
          <w:sz w:val="36"/>
          <w:szCs w:val="36"/>
        </w:rPr>
      </w:pPr>
    </w:p>
    <w:p w14:paraId="5DB3DD69">
      <w:pPr>
        <w:pStyle w:val="4"/>
        <w:widowControl/>
        <w:ind w:left="0"/>
        <w:rPr>
          <w:rStyle w:val="194"/>
          <w:b/>
          <w:bCs/>
          <w:sz w:val="36"/>
          <w:szCs w:val="36"/>
        </w:rPr>
      </w:pPr>
    </w:p>
    <w:p w14:paraId="6F0D26B6">
      <w:pPr>
        <w:pStyle w:val="4"/>
        <w:widowControl/>
        <w:ind w:left="0"/>
        <w:rPr>
          <w:rStyle w:val="194"/>
          <w:b/>
          <w:bCs/>
          <w:sz w:val="36"/>
          <w:szCs w:val="36"/>
        </w:rPr>
      </w:pPr>
    </w:p>
    <w:p w14:paraId="561A974C">
      <w:pPr>
        <w:pStyle w:val="4"/>
        <w:widowControl/>
        <w:ind w:left="0"/>
        <w:rPr>
          <w:rStyle w:val="194"/>
          <w:b/>
          <w:bCs/>
          <w:sz w:val="36"/>
          <w:szCs w:val="36"/>
        </w:rPr>
      </w:pPr>
    </w:p>
    <w:p w14:paraId="7CD54278">
      <w:pPr>
        <w:pStyle w:val="4"/>
        <w:widowControl/>
        <w:ind w:left="0"/>
        <w:rPr>
          <w:rStyle w:val="194"/>
          <w:b/>
          <w:bCs/>
          <w:sz w:val="36"/>
          <w:szCs w:val="36"/>
        </w:rPr>
      </w:pPr>
    </w:p>
    <w:p w14:paraId="18CD2C86">
      <w:pPr>
        <w:pStyle w:val="3"/>
        <w:widowControl/>
        <w:ind w:left="0" w:firstLine="0"/>
        <w:rPr>
          <w:rStyle w:val="194"/>
          <w:b/>
          <w:bCs/>
          <w:sz w:val="36"/>
          <w:szCs w:val="36"/>
        </w:rPr>
      </w:pPr>
    </w:p>
    <w:p w14:paraId="7C5BD812">
      <w:pPr>
        <w:pStyle w:val="3"/>
        <w:widowControl/>
        <w:ind w:left="0" w:firstLine="0"/>
        <w:rPr>
          <w:rStyle w:val="194"/>
          <w:b/>
          <w:bCs/>
          <w:sz w:val="36"/>
          <w:szCs w:val="36"/>
        </w:rPr>
      </w:pPr>
      <w:bookmarkStart w:id="140" w:name="_Toc27847"/>
      <w:r>
        <w:rPr>
          <w:rStyle w:val="194"/>
          <w:b/>
          <w:bCs/>
          <w:sz w:val="36"/>
          <w:szCs w:val="36"/>
        </w:rPr>
        <w:t>11. ЗАКЉУЧАК И ПРАВЦИ БУДУЋЕГ РАДА</w:t>
      </w:r>
      <w:bookmarkEnd w:id="140"/>
    </w:p>
    <w:p w14:paraId="0E9D69DB">
      <w:pPr>
        <w:pStyle w:val="29"/>
        <w:ind w:firstLine="720"/>
        <w:jc w:val="both"/>
      </w:pPr>
      <w:r>
        <w:t>У овом раду спроведена је анализа, оптимизација и доменска адаптација Whisper модела за аутоматско препознавање говора на српском језику. Истраживање је обухватило поређење оригиналне Whisper и Faster-Whisper имплементације, испитивање фактора који утичу на тачност и ефикасност транскрипције, избор погодне конфигурације и додатно обучавање модела за препознавање говора из области пољопривреде.</w:t>
      </w:r>
    </w:p>
    <w:p w14:paraId="54FC4639">
      <w:pPr>
        <w:pStyle w:val="29"/>
        <w:ind w:firstLine="720"/>
        <w:jc w:val="both"/>
      </w:pPr>
      <w:r>
        <w:t>Експериментални резултати показали су да Faster-Whisper, уз одговарајућу величину модела и квантизацију, омогућава ефикасније извршавање на CPU-у уз очување упоредиве тачности транскрипције. Применом вишекритеријумске оптимизације и Парето анализе издвојена је конфигурација Faster-Whisper Small INT8 као повољан компромис између тачности, брзине и меморијске захтевности.</w:t>
      </w:r>
      <w:r>
        <w:rPr>
          <w:rFonts w:hint="default"/>
          <w:lang w:val="en-US"/>
        </w:rPr>
        <w:t xml:space="preserve"> </w:t>
      </w:r>
      <w:r>
        <w:t>Међутим, завршна провера показала је да интегрисани профил сегментне обраде са параметром beam_size = 5, уз просечне вредности RTF-а од 1,13 до 1,36 на два испитивана говорна скупа, не испуњава услов</w:t>
      </w:r>
      <w:r>
        <w:rPr>
          <w:rFonts w:hint="default"/>
          <w:lang w:val="en-US"/>
        </w:rPr>
        <w:t xml:space="preserve"> </w:t>
      </w:r>
      <w:r>
        <w:t>за континуирану транскрипцију у реалном времену на коришћеном CPU-у. Због тога је овај профил погоднији за офлајн транскрипцију, док би за рад у реалном времену требало додатно испитати мање захтевне конфигурације и оптимизовати поступак сегментне обраде.</w:t>
      </w:r>
    </w:p>
    <w:p w14:paraId="12D64929">
      <w:pPr>
        <w:pStyle w:val="29"/>
        <w:ind w:firstLine="720"/>
        <w:jc w:val="both"/>
      </w:pPr>
      <w:r>
        <w:t>Доменска адаптација Whisper Small модела показала је значајан потенцијал за побољшање препознавања српског говора у специфичној области. На издвојеном пољопривредном тест скупу корпусни WER смањен је са 31,01% на 17,32%, односно за 44,15% релативно. Остварено побољшање на говору новог говорника указује на успешност прилагођавања циљном домену, док различити резултати на скуповима општег говора потврђују потребу за провером генерализације на независним подацима.</w:t>
      </w:r>
    </w:p>
    <w:p w14:paraId="2CAFBDD5">
      <w:pPr>
        <w:pStyle w:val="29"/>
        <w:ind w:firstLine="720"/>
        <w:jc w:val="both"/>
      </w:pPr>
      <w:r>
        <w:t>Главни допринос рада огледа се у систематској експерименталној анализи Whisper система за српски језик, развоју поступка за избор конфигурације на основу више критеријума и практичној провери доменске адаптације на сопственом говорном скупу. Добијени резултати пружају основу за даље унапређење тачности и ефикасности ASR система у условима ограничених рачунарских ресурса.</w:t>
      </w:r>
    </w:p>
    <w:p w14:paraId="4D9D60F7">
      <w:pPr>
        <w:pStyle w:val="29"/>
        <w:ind w:firstLine="720"/>
        <w:jc w:val="both"/>
      </w:pPr>
      <w:r>
        <w:t>Будући рад могао би да обухвати проширење говорних скупова већим бројем говорника, дијалеката и снимака насталих у реалним акустичким условима.</w:t>
      </w:r>
      <w:r>
        <w:rPr>
          <w:rFonts w:hint="default"/>
          <w:lang w:val="en-US"/>
        </w:rPr>
        <w:t xml:space="preserve"> </w:t>
      </w:r>
      <w:r>
        <w:t>Посебан правац представља оптимизација сегментне транскрипције кроз ефикасније управљање акустичким и текстуалним контекстом, смањење латенције и испитивање рада на различитим хардверским платформама. Додатно, будућа истраживања могла би да обухвате поређење примењеног алгоритма спајања сегментних транскрипата са приступима заснованим на политици LocalAgreement, попут система описаног у [20], уз коришћење истих говорних скупова, модела и метрика евалуације</w:t>
      </w:r>
      <w:r>
        <w:rPr>
          <w:rFonts w:hint="default"/>
          <w:lang w:val="en-US"/>
        </w:rPr>
        <w:t xml:space="preserve">. </w:t>
      </w:r>
      <w:r>
        <w:t>У области доменске адаптације значајно би било проширити скуп података и испитати поступке који омогућавају побољшање препознавања стручне терминологије уз очување способности модела да поуздано препознаје општи говор.</w:t>
      </w:r>
    </w:p>
    <w:p w14:paraId="6E174D15">
      <w:pPr>
        <w:pStyle w:val="29"/>
        <w:ind w:firstLine="720"/>
        <w:jc w:val="both"/>
      </w:pPr>
      <w:r>
        <w:t>Посебно значајан правац будућег рада представља обједињавање оптимизације извршавања и доменске адаптације Whisper модела. У том циљу, доменски адаптирани Whisper Small модел могао би се конвертовати у CTranslate2 формат и извршавати помоћу Faster-Whisper имплементације уз INT8 квантизацију. На тај начин било би могуће испитати да ли се побољшање тачности остварено доменском адаптацијом задржава и након квантизације, као и како она утиче на брзину извршавања и меморијску потрошњу. Поређење оригиналног и доменски адаптираног Faster-Whisper Small INT8 модела на истим тестним скуповима, уз идентичне параметре декодирања, омогућило би процену практичне применљивости адаптираног модела у рачунарски ограниченим окружењима.</w:t>
      </w:r>
    </w:p>
    <w:p w14:paraId="773791F8">
      <w:pPr>
        <w:pStyle w:val="29"/>
        <w:ind w:firstLine="720"/>
        <w:jc w:val="both"/>
      </w:pPr>
      <w:r>
        <w:t>На основу спроведеног истраживања може се закључити да је Whisper систем могуће</w:t>
      </w:r>
      <w:r>
        <w:rPr>
          <w:lang w:val="sr-Cyrl-BA"/>
        </w:rPr>
        <w:t xml:space="preserve"> </w:t>
      </w:r>
      <w:r>
        <w:t>прилагодити захтевима препознавања српског говора, али да избор оптималног решења зависи од конкретне примене, расположивих ресурса и карактеристика говорних података. Резултати рада показују да систематска оптимизација и циљана доменска адаптација представљају значајне правце развоја ефикаснијих и прецизнијих система за аутоматско препознавање говора на српском језику.</w:t>
      </w:r>
    </w:p>
    <w:p w14:paraId="3D07EBC3">
      <w:pPr>
        <w:pStyle w:val="3"/>
        <w:widowControl/>
        <w:ind w:left="0" w:firstLine="0"/>
        <w:rPr>
          <w:rStyle w:val="194"/>
          <w:b/>
          <w:bCs/>
          <w:sz w:val="36"/>
          <w:szCs w:val="36"/>
        </w:rPr>
      </w:pPr>
      <w:bookmarkStart w:id="141" w:name="_Toc20874"/>
      <w:r>
        <w:rPr>
          <w:rStyle w:val="194"/>
          <w:b/>
          <w:bCs/>
          <w:sz w:val="36"/>
          <w:szCs w:val="36"/>
        </w:rPr>
        <w:t>ЛИТЕРАТУРА</w:t>
      </w:r>
      <w:bookmarkEnd w:id="141"/>
    </w:p>
    <w:p w14:paraId="350B36B4">
      <w:pPr>
        <w:pStyle w:val="29"/>
        <w:spacing w:before="120" w:beforeAutospacing="0" w:afterAutospacing="0"/>
        <w:jc w:val="both"/>
      </w:pPr>
      <w:r>
        <w:t xml:space="preserve">[1] SYSTRAN, “Faster-Whisper: Faster Whisper transcription with CTranslate2,” GitHub repository. [Онлајн]. Доступно: </w:t>
      </w:r>
      <w:r>
        <w:fldChar w:fldCharType="begin"/>
      </w:r>
      <w:r>
        <w:instrText xml:space="preserve"> HYPERLINK "https://github.com/SYSTRAN/faster-whisper" </w:instrText>
      </w:r>
      <w:r>
        <w:fldChar w:fldCharType="separate"/>
      </w:r>
      <w:r>
        <w:t>https://github.com/SYSTRAN/faster-whisper</w:t>
      </w:r>
      <w:r>
        <w:fldChar w:fldCharType="end"/>
      </w:r>
      <w:r>
        <w:t xml:space="preserve"> (приступљено: 10. </w:t>
      </w:r>
      <w:r>
        <w:rPr>
          <w:rFonts w:hint="default"/>
          <w:lang w:val="en-US"/>
        </w:rPr>
        <w:t>0</w:t>
      </w:r>
      <w:r>
        <w:t>6. 2026).</w:t>
      </w:r>
    </w:p>
    <w:p w14:paraId="327A43FC">
      <w:pPr>
        <w:pStyle w:val="29"/>
        <w:spacing w:before="120" w:beforeAutospacing="0" w:afterAutospacing="0"/>
        <w:jc w:val="both"/>
      </w:pPr>
      <w:r>
        <w:t xml:space="preserve">[2] OpenNMT, “CTranslate2,” documentation. [Онлајн]. Доступно: </w:t>
      </w:r>
      <w:r>
        <w:fldChar w:fldCharType="begin"/>
      </w:r>
      <w:r>
        <w:instrText xml:space="preserve"> HYPERLINK "https://opennmt.net/CTranslate2/" </w:instrText>
      </w:r>
      <w:r>
        <w:fldChar w:fldCharType="separate"/>
      </w:r>
      <w:r>
        <w:t>https://opennmt.net/CTranslate2/</w:t>
      </w:r>
      <w:r>
        <w:fldChar w:fldCharType="end"/>
      </w:r>
      <w:r>
        <w:t xml:space="preserve"> (приступљено: 18. </w:t>
      </w:r>
      <w:r>
        <w:rPr>
          <w:rFonts w:hint="default"/>
          <w:lang w:val="en-US"/>
        </w:rPr>
        <w:t>0</w:t>
      </w:r>
      <w:r>
        <w:t>9. 2026).</w:t>
      </w:r>
    </w:p>
    <w:p w14:paraId="39B7914D">
      <w:pPr>
        <w:pStyle w:val="29"/>
        <w:spacing w:before="120" w:beforeAutospacing="0" w:afterAutospacing="0"/>
        <w:jc w:val="both"/>
      </w:pPr>
      <w:r>
        <w:t>[3] S. Hochreiter and J. Schmidhuber, “Long short-term memory,” Neural Comput., vol. 9, no. 8, pp. 1735-1780, Nov. 1997, doi: 10.1162/neco.1997.9.8.1735.</w:t>
      </w:r>
    </w:p>
    <w:p w14:paraId="586F802F">
      <w:pPr>
        <w:pStyle w:val="29"/>
        <w:spacing w:before="120" w:beforeAutospacing="0" w:afterAutospacing="0"/>
        <w:jc w:val="both"/>
      </w:pPr>
      <w:r>
        <w:t>[4] A. Vaswani et al., “Attention is all you need,” in Proc. Adv. Neural Inf. Process. Syst. (NeurIPS), Long Beach, CA, USA, 2017, vol. 30, pp. 5998-6008.</w:t>
      </w:r>
    </w:p>
    <w:p w14:paraId="7FA9EF8C">
      <w:pPr>
        <w:pStyle w:val="29"/>
        <w:spacing w:before="120" w:beforeAutospacing="0" w:afterAutospacing="0"/>
        <w:jc w:val="both"/>
      </w:pPr>
      <w:r>
        <w:t xml:space="preserve">[5] A. Radford, J. W. Kim, T. Xu, G. Brockman, C. McLeavey, and I. Sutskever, “Robust speech recognition via large-scale weak supervision,” in Proc. 40th Int. Conf. Mach. Learn. (ICML), Honolulu, HI, USA, 2023, vol. 202, pp. 28492-28518. [Онлајн]. Доступно: </w:t>
      </w:r>
      <w:r>
        <w:fldChar w:fldCharType="begin"/>
      </w:r>
      <w:r>
        <w:instrText xml:space="preserve"> HYPERLINK "https://proceedings.mlr.press/v202/radford23a.html" </w:instrText>
      </w:r>
      <w:r>
        <w:fldChar w:fldCharType="separate"/>
      </w:r>
      <w:r>
        <w:t>https://proceedings.mlr.press/v202/radford23a.html</w:t>
      </w:r>
      <w:r>
        <w:fldChar w:fldCharType="end"/>
      </w:r>
    </w:p>
    <w:p w14:paraId="3A0E009D">
      <w:pPr>
        <w:pStyle w:val="29"/>
        <w:spacing w:before="120" w:beforeAutospacing="0" w:afterAutospacing="0"/>
        <w:jc w:val="both"/>
      </w:pPr>
      <w:r>
        <w:t xml:space="preserve">[6] OpenAI, “Whisper,” GitHub repository. [Онлајн]. Доступно: </w:t>
      </w:r>
      <w:r>
        <w:fldChar w:fldCharType="begin"/>
      </w:r>
      <w:r>
        <w:instrText xml:space="preserve"> HYPERLINK "https://github.com/openai/whisper" </w:instrText>
      </w:r>
      <w:r>
        <w:fldChar w:fldCharType="separate"/>
      </w:r>
      <w:r>
        <w:t>https://github.com/openai/whisper</w:t>
      </w:r>
      <w:r>
        <w:fldChar w:fldCharType="end"/>
      </w:r>
      <w:r>
        <w:t xml:space="preserve"> (приступљено: 10. </w:t>
      </w:r>
      <w:r>
        <w:rPr>
          <w:rFonts w:hint="default"/>
          <w:lang w:val="en-US"/>
        </w:rPr>
        <w:t>0</w:t>
      </w:r>
      <w:r>
        <w:t>6. 2026).</w:t>
      </w:r>
    </w:p>
    <w:p w14:paraId="741BA63C">
      <w:pPr>
        <w:pStyle w:val="29"/>
        <w:spacing w:before="120" w:beforeAutospacing="0" w:afterAutospacing="0"/>
        <w:jc w:val="both"/>
      </w:pPr>
      <w:r>
        <w:t>[7] A. Graves, S. Fernández, F. Gomez, and J. Schmidhuber, “Connectionist temporal classification: Labelling unsegmented sequence data with recurrent neural networks,” in Proc. 23rd Int. Conf. Mach. Learn. (ICML), Pittsburgh, PA, USA, 2006, pp. 369-376, doi: 10.1145/1143844.1143891.</w:t>
      </w:r>
    </w:p>
    <w:p w14:paraId="24599A33">
      <w:pPr>
        <w:pStyle w:val="29"/>
        <w:spacing w:before="120" w:beforeAutospacing="0" w:afterAutospacing="0"/>
        <w:jc w:val="both"/>
      </w:pPr>
      <w:r>
        <w:t>[8] A. Conneau, A. Baevski, R. Collobert, A. Mohamed, and M. Auli, “Unsupervised cross-lingual representation learning for speech recognition,” in Proc. Interspeech, Brno, Czechia, 2021, pp. 2426-2430, doi: 10.21437/Interspeech.2021-329.</w:t>
      </w:r>
    </w:p>
    <w:p w14:paraId="61BC6559">
      <w:pPr>
        <w:pStyle w:val="29"/>
        <w:spacing w:before="120" w:beforeAutospacing="0" w:afterAutospacing="0"/>
        <w:jc w:val="both"/>
      </w:pPr>
      <w:r>
        <w:t>[9] A. Gulati et al., “Conformer: Convolution-augmented Transformer for speech recognition,” in Proc. Interspeech, Shanghai, China, 2020, pp. 5036-5040, doi: 10.21437/Interspeech.2020-3015.</w:t>
      </w:r>
    </w:p>
    <w:p w14:paraId="1DA4023E">
      <w:pPr>
        <w:pStyle w:val="29"/>
        <w:spacing w:before="120" w:beforeAutospacing="0" w:afterAutospacing="0"/>
        <w:jc w:val="both"/>
      </w:pPr>
      <w:r>
        <w:t>[10] M. Sečujski et al., “Retrospective and perspectives of TTS &amp; STT technology development and implementation for South Slavic under-resourced languages,” in Speech and Computer (SPECOM 2024), Lecture Notes in Computer Science, vol. 15299. Cham, Switzerland: Springer, 2024, pp. 23-42.</w:t>
      </w:r>
    </w:p>
    <w:p w14:paraId="5F3F3094">
      <w:pPr>
        <w:pStyle w:val="29"/>
        <w:spacing w:before="120" w:beforeAutospacing="0" w:afterAutospacing="0"/>
        <w:jc w:val="both"/>
      </w:pPr>
      <w:r>
        <w:t>[11] N. Ljubešić, P. Rupnik, and D. Koržinek, “The ParlaSpeech collection of automatically generated speech and text datasets from parliamentary proceedings,” in Speech and Computer (SPECOM 2024), Lecture Notes in Computer Science, vol. 15299. Cham, Switzerland: Springer, 2024, pp. 137-150, doi: 10.1007/978-3-031-77961-9_10.</w:t>
      </w:r>
    </w:p>
    <w:p w14:paraId="27EE6A99">
      <w:pPr>
        <w:pStyle w:val="29"/>
        <w:spacing w:before="120" w:beforeAutospacing="0" w:afterAutospacing="0"/>
        <w:jc w:val="both"/>
      </w:pPr>
      <w:r>
        <w:t xml:space="preserve">[12] N. Ljubešić, P. Rupnik, and D. Koržinek, “Parliamentary spoken corpus of Serbian ParlaSpeech-RS 1.0,” Slovenian language resource repository CLARIN.SI, Jožef Stefan Institute, 2024. [Онлајн]. Доступно: </w:t>
      </w:r>
      <w:r>
        <w:fldChar w:fldCharType="begin"/>
      </w:r>
      <w:r>
        <w:instrText xml:space="preserve"> HYPERLINK "http://hdl.handle.net/11356/1834" </w:instrText>
      </w:r>
      <w:r>
        <w:fldChar w:fldCharType="separate"/>
      </w:r>
      <w:r>
        <w:t>http://hdl.handle.net/11356/1834</w:t>
      </w:r>
      <w:r>
        <w:fldChar w:fldCharType="end"/>
      </w:r>
    </w:p>
    <w:p w14:paraId="15BE902F">
      <w:pPr>
        <w:pStyle w:val="29"/>
        <w:spacing w:before="120" w:beforeAutospacing="0" w:afterAutospacing="0"/>
        <w:jc w:val="both"/>
      </w:pPr>
      <w:r>
        <w:t>[13] A. Conneau et al., “FLEURS: Few-shot learning evaluation of universal representations of speech,” in Proc. IEEE Spoken Lang. Technol. Workshop (SLT), Doha, Qatar, 2023, pp. 798-805, doi: 10.1109/SLT54892.2023.10023141.</w:t>
      </w:r>
    </w:p>
    <w:p w14:paraId="4BB04144">
      <w:pPr>
        <w:pStyle w:val="29"/>
        <w:spacing w:before="120" w:beforeAutospacing="0" w:afterAutospacing="0"/>
        <w:jc w:val="both"/>
      </w:pPr>
      <w:r>
        <w:t>[14] R. Ardila et al., “Common Voice: A massively-multilingual speech corpus,” in Proc. 12th Lang. Resour. Eval. Conf. (LREC), Marseille, France, 2020, pp. 4218-4222.</w:t>
      </w:r>
    </w:p>
    <w:p w14:paraId="745CFEE3">
      <w:pPr>
        <w:pStyle w:val="29"/>
        <w:spacing w:before="120" w:beforeAutospacing="0" w:afterAutospacing="0"/>
        <w:jc w:val="both"/>
      </w:pPr>
      <w:r>
        <w:t>[15] V. Stanojev, T. V. Nosek, S. Suzić, D. Pekar, V. Delić, and M. Sečujski, “Improving Whisper-based Serbian ASR using synthetic speech,” in Speech and Computer (SPECOM 2025), Lecture Notes in Computer Science, vol. 16188. Cham, Switzerland: Springer, 2025, pp. 118-129, doi: 10.1007/978-3-032-07959-6_9.</w:t>
      </w:r>
    </w:p>
    <w:p w14:paraId="7B920576">
      <w:pPr>
        <w:pStyle w:val="29"/>
        <w:spacing w:before="120" w:beforeAutospacing="0" w:afterAutospacing="0"/>
        <w:jc w:val="both"/>
      </w:pPr>
      <w:r>
        <w:t>[16] E. Pakoci, D. Pekar, B. M. Popović, M. Sečujski, and V. Delić, “Overcoming data sparsity in automatic transcription of dictated medical findings,” in Proc. 30th Eur. Signal Process. Conf. (EUSIPCO), Belgrade, Serbia, 2022, pp. 454-458.</w:t>
      </w:r>
    </w:p>
    <w:p w14:paraId="679E4297">
      <w:pPr>
        <w:pStyle w:val="29"/>
        <w:spacing w:before="120" w:beforeAutospacing="0" w:afterAutospacing="0"/>
        <w:jc w:val="both"/>
      </w:pPr>
      <w:r>
        <w:t>[17] D. Pawlowicz, J. Weber, and C. Dukino, “Effectiveness of Whisper’s fine-tuning for domain-specific use cases in the industry,” in Proc. 17th Int. Conf. Agents Artif. Intell. (ICAART), 2025, pp. 1396–1403, doi: 10.5220/0013378100003890.</w:t>
      </w:r>
    </w:p>
    <w:p w14:paraId="6FBC3899">
      <w:pPr>
        <w:pStyle w:val="29"/>
        <w:spacing w:before="120" w:beforeAutospacing="0" w:afterAutospacing="0"/>
        <w:jc w:val="both"/>
      </w:pPr>
      <w:r>
        <w:t>[18] A. Gholami, S. Kim, Z. Dong, Z. Yao, M. W. Mahoney, and K. Keutzer, “A survey of quantization methods for efficient neural network inference,” 2021, arXiv:2103.13630.</w:t>
      </w:r>
    </w:p>
    <w:p w14:paraId="60DE8AFA">
      <w:pPr>
        <w:pStyle w:val="29"/>
        <w:spacing w:before="120" w:beforeAutospacing="0" w:afterAutospacing="0"/>
        <w:jc w:val="both"/>
      </w:pPr>
      <w:r>
        <w:t xml:space="preserve">[19] Silero Team, “Silero VAD,” GitHub repository. [Онлајн]. Доступно: </w:t>
      </w:r>
      <w:r>
        <w:fldChar w:fldCharType="begin"/>
      </w:r>
      <w:r>
        <w:instrText xml:space="preserve"> HYPERLINK "https://github.com/snakers4/silero-vad" </w:instrText>
      </w:r>
      <w:r>
        <w:fldChar w:fldCharType="separate"/>
      </w:r>
      <w:r>
        <w:t>https://github.com/snakers4/silero-vad</w:t>
      </w:r>
      <w:r>
        <w:fldChar w:fldCharType="end"/>
      </w:r>
      <w:r>
        <w:t xml:space="preserve"> (приступљено: 30. </w:t>
      </w:r>
      <w:r>
        <w:rPr>
          <w:rFonts w:hint="default"/>
          <w:lang w:val="en-US"/>
        </w:rPr>
        <w:t>0</w:t>
      </w:r>
      <w:r>
        <w:t>8. 2026).</w:t>
      </w:r>
    </w:p>
    <w:p w14:paraId="5795ECF8">
      <w:pPr>
        <w:pStyle w:val="29"/>
        <w:spacing w:before="120" w:beforeAutospacing="0" w:afterAutospacing="0"/>
        <w:jc w:val="both"/>
      </w:pPr>
      <w:r>
        <w:t>[20] D. Macháček, R. Dabre, and O. Bojar, “Turning Whisper into real-time transcription system,” in Proc. IJCNLP-AACL: Syst. Demonstrations, Bali, Indonesia, 2023, pp. 17-24, doi: 10.18653/v1/2023.ijcnlp-demo.3.</w:t>
      </w:r>
    </w:p>
    <w:p w14:paraId="1836A8A5">
      <w:pPr>
        <w:pStyle w:val="29"/>
        <w:spacing w:before="120" w:beforeAutospacing="0" w:afterAutospacing="0"/>
        <w:jc w:val="both"/>
      </w:pPr>
      <w:r>
        <w:t>[21] A. Koenecke, A. S. G. Choi, K. X. Mei, H. Schellmann, and M. Sloane, “Careless Whisper: Speech-to-text hallucination harms,” in Proc. ACM Conf. Fairness, Accountability, Transparency (FAccT), Rio de Janeiro, Brazil, 2024, pp. 1672-1681, doi: 10.1145/3630106.3658996.</w:t>
      </w:r>
    </w:p>
    <w:p w14:paraId="76D0BD23">
      <w:pPr>
        <w:pStyle w:val="29"/>
        <w:spacing w:before="120" w:beforeAutospacing="0" w:afterAutospacing="0"/>
        <w:jc w:val="both"/>
      </w:pPr>
      <w:r>
        <w:t>[22] M. Barański, J. Jasiński, J. Bartolewska, S. Kacprzak, M. Witkowski, and K. Kowalczyk, “Investigation of Whisper ASR hallucinations induced by non-speech audio,” in Proc. IEEE Int. Conf. Acoust., Speech, Signal Process. (ICASSP), Hyderabad, India, 2025, pp. 1–5, doi: 10.1109/ICASSP49660.2025.10890105.</w:t>
      </w:r>
    </w:p>
    <w:p w14:paraId="59E5392D">
      <w:pPr>
        <w:pStyle w:val="29"/>
        <w:spacing w:before="120" w:beforeAutospacing="0" w:afterAutospacing="0"/>
        <w:jc w:val="both"/>
      </w:pPr>
      <w:r>
        <w:t xml:space="preserve">[23] S. Gandhi, “Fine-tune Whisper for multilingual ASR with Transformers,” Hugging Face Blog, 2022. [Онлајн]. Доступно: </w:t>
      </w:r>
      <w:r>
        <w:fldChar w:fldCharType="begin"/>
      </w:r>
      <w:r>
        <w:instrText xml:space="preserve"> HYPERLINK "https://huggingface.co/blog/fine-tune-whisper" </w:instrText>
      </w:r>
      <w:r>
        <w:fldChar w:fldCharType="separate"/>
      </w:r>
      <w:r>
        <w:t>https://huggingface.co/blog/fine-tune-whisper</w:t>
      </w:r>
      <w:r>
        <w:fldChar w:fldCharType="end"/>
      </w:r>
      <w:r>
        <w:t xml:space="preserve"> (приступљено: 14. </w:t>
      </w:r>
      <w:r>
        <w:rPr>
          <w:lang w:val="sr-Cyrl-BA"/>
        </w:rPr>
        <w:t>09</w:t>
      </w:r>
      <w:r>
        <w:t>. 2026).</w:t>
      </w:r>
    </w:p>
    <w:p w14:paraId="009A8733">
      <w:pPr>
        <w:pStyle w:val="29"/>
        <w:spacing w:before="120" w:beforeAutospacing="0" w:afterAutospacing="0"/>
        <w:jc w:val="both"/>
      </w:pPr>
      <w:r>
        <w:t xml:space="preserve">[24] Hugging Face, “Fine-tuning the ASR model,” Hugging Face Audio Course, documentation. [Онлајн]. Доступно: </w:t>
      </w:r>
      <w:r>
        <w:fldChar w:fldCharType="begin"/>
      </w:r>
      <w:r>
        <w:instrText xml:space="preserve"> HYPERLINK "https://huggingface.co/learn/audio-course/chapter5/fine-tuning" </w:instrText>
      </w:r>
      <w:r>
        <w:fldChar w:fldCharType="separate"/>
      </w:r>
      <w:r>
        <w:t>https://huggingface.co/learn/audio-course/chapter5/fine-tuning</w:t>
      </w:r>
      <w:r>
        <w:fldChar w:fldCharType="end"/>
      </w:r>
      <w:r>
        <w:t xml:space="preserve"> (приступљено: 14. </w:t>
      </w:r>
      <w:r>
        <w:rPr>
          <w:lang w:val="sr-Cyrl-BA"/>
        </w:rPr>
        <w:t>09</w:t>
      </w:r>
      <w:r>
        <w:t>. 2026).</w:t>
      </w:r>
    </w:p>
    <w:p w14:paraId="12B34A0D">
      <w:pPr>
        <w:pStyle w:val="29"/>
        <w:spacing w:before="120" w:beforeAutospacing="0" w:afterAutospacing="0"/>
        <w:jc w:val="both"/>
      </w:pPr>
    </w:p>
    <w:p w14:paraId="24C5D641"/>
    <w:sectPr>
      <w:footerReference r:id="rId5" w:type="default"/>
      <w:pgSz w:w="12240" w:h="15840"/>
      <w:pgMar w:top="1440" w:right="1440" w:bottom="1440" w:left="1440" w:header="709" w:footer="709" w:gutter="0"/>
      <w:pgNumType w:start="9"/>
      <w:cols w:space="1701"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ndara">
    <w:panose1 w:val="020E0502030303020204"/>
    <w:charset w:val="00"/>
    <w:family w:val="swiss"/>
    <w:pitch w:val="default"/>
    <w:sig w:usb0="A00002EF" w:usb1="4000A44B" w:usb2="00000000" w:usb3="00000000" w:csb0="2000019F" w:csb1="00000000"/>
  </w:font>
  <w:font w:name="Cambria">
    <w:panose1 w:val="02040503050406030204"/>
    <w:charset w:val="00"/>
    <w:family w:val="roman"/>
    <w:pitch w:val="default"/>
    <w:sig w:usb0="E00006FF" w:usb1="420024FF" w:usb2="02000000" w:usb3="00000000" w:csb0="2000019F" w:csb1="00000000"/>
  </w:font>
  <w:font w:name="Segoe UI">
    <w:panose1 w:val="020B0502040204020203"/>
    <w:charset w:val="00"/>
    <w:family w:val="swiss"/>
    <w:pitch w:val="default"/>
    <w:sig w:usb0="E4002EFF" w:usb1="C000E47F"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4A383D">
    <w:pPr>
      <w:pStyle w:val="2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BFD1F6">
    <w:pPr>
      <w:pStyle w:val="2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3C66B7">
    <w:pPr>
      <w:pStyle w:val="22"/>
    </w:pPr>
    <w: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7171C72">
                          <w:pPr>
                            <w:pStyle w:val="22"/>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  \* MERGEFORMAT </w:instrText>
                          </w:r>
                          <w:r>
                            <w:rPr>
                              <w:rFonts w:ascii="Times New Roman" w:hAnsi="Times New Roman" w:cs="Times New Roman"/>
                              <w:sz w:val="24"/>
                              <w:szCs w:val="24"/>
                            </w:rPr>
                            <w:fldChar w:fldCharType="separate"/>
                          </w:r>
                          <w:r>
                            <w:rPr>
                              <w:rFonts w:ascii="Times New Roman" w:hAnsi="Times New Roman" w:cs="Times New Roman"/>
                              <w:sz w:val="24"/>
                              <w:szCs w:val="24"/>
                            </w:rPr>
                            <w:t>2</w:t>
                          </w:r>
                          <w:r>
                            <w:rPr>
                              <w:rFonts w:ascii="Times New Roman" w:hAnsi="Times New Roman" w:cs="Times New Roman"/>
                              <w:sz w:val="24"/>
                              <w:szCs w:val="24"/>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O2kg4aAgAAVgQAAA4AAABkcnMvZTJvRG9jLnhtbK1UwY7aMBC9V+o/&#10;WL6XBKquECKs6CKqSqi7Elv1bByHRLI9lm1I6Nf3OSHsatvDHnoJ45nxm3lvxizvO6PZWfnQkC34&#10;dJJzpqyksrHHgv983n6acxaisKXQZFXBLyrw+9XHD8vWLdSMatKl8gwgNixaV/A6RrfIsiBrZUSY&#10;kFMWwYq8ERFHf8xKL1qgG53N8vwua8mXzpNUIcC7GYL8iujfA0hV1Ui1IXkyysYB1SstIiiFunGB&#10;r/puq0rJ+FhVQUWmCw6msf+iCOxD+marpVgcvXB1I68tiPe08IaTEY1F0RvURkTBTr75C8o00lOg&#10;Kk4kmWwg0isCFtP8jTb7WjjVc4HUwd1ED/8PVv44P3nWlNiEKWdWGEz8WXWRfaWOwQV9WhcWSNs7&#10;JMYOfuSO/gBnot1V3qRfEGKIQ93LTd2EJtOl+Ww+zxGSiI0H4Gcv150P8Zsiw5JRcI/x9aqK8y7E&#10;IXVMSdUsbRut+xFqy9qC333+kvcXbhGAa4saicTQbLJid+iuzA5UXkDM07Aawcltg+I7EeKT8NgF&#10;NIzXEh/xqTShCF0tzmryv//lT/kYEaKctditgls8Jc70d4vRATCOhh+Nw2jYk3kgLCumgV56Exd8&#10;1KNZeTK/8ITWqQZCwkpUKngczYc47DeeoFTrdZ+EZXMi7uzeyQSdxAtufYoQsNc1iTIocdUK69ZP&#10;5vo00j6/PvdZL38Hqz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CzSVju0AAAAAUBAAAPAAAAAAAA&#10;AAEAIAAAACIAAABkcnMvZG93bnJldi54bWxQSwECFAAUAAAACACHTuJAE7aSDhoCAABWBAAADgAA&#10;AAAAAAABACAAAAAfAQAAZHJzL2Uyb0RvYy54bWxQSwUGAAAAAAYABgBZAQAAqwUAAAAA&#10;">
              <v:fill on="f" focussize="0,0"/>
              <v:stroke on="f" weight="0.5pt"/>
              <v:imagedata o:title=""/>
              <o:lock v:ext="edit" aspectratio="f"/>
              <v:textbox inset="0mm,0mm,0mm,0mm" style="mso-fit-shape-to-text:t;">
                <w:txbxContent>
                  <w:p w14:paraId="47171C72">
                    <w:pPr>
                      <w:pStyle w:val="22"/>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  \* MERGEFORMAT </w:instrText>
                    </w:r>
                    <w:r>
                      <w:rPr>
                        <w:rFonts w:ascii="Times New Roman" w:hAnsi="Times New Roman" w:cs="Times New Roman"/>
                        <w:sz w:val="24"/>
                        <w:szCs w:val="24"/>
                      </w:rPr>
                      <w:fldChar w:fldCharType="separate"/>
                    </w:r>
                    <w:r>
                      <w:rPr>
                        <w:rFonts w:ascii="Times New Roman" w:hAnsi="Times New Roman" w:cs="Times New Roman"/>
                        <w:sz w:val="24"/>
                        <w:szCs w:val="24"/>
                      </w:rPr>
                      <w:t>2</w:t>
                    </w:r>
                    <w:r>
                      <w:rPr>
                        <w:rFonts w:ascii="Times New Roman" w:hAnsi="Times New Roman" w:cs="Times New Roman"/>
                        <w:sz w:val="24"/>
                        <w:szCs w:val="24"/>
                      </w:rPr>
                      <w:fldChar w:fldCharType="end"/>
                    </w:r>
                  </w:p>
                </w:txbxContent>
              </v:textbox>
            </v:shape>
          </w:pict>
        </mc:Fallback>
      </mc:AlternateContent>
    </w:r>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Text Box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07F1079">
                          <w:pPr>
                            <w:pStyle w:val="22"/>
                            <w:rPr>
                              <w:lang w:val="sr-Cyrl-BA"/>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nkywcAgAAVAQAAA4AAABkcnMvZTJvRG9jLnhtbK1UTW/bMAy9D9h/&#10;EHRf7GRYkQZxiqxBhgHFWiAtdlZkOTagL0hM7OzX78mO06HboYddZEqkHvUeSS/vOqPZSYXYOFvw&#10;6STnTFnpysYeCv7yvP005yySsKXQzqqCn1Xkd6uPH5atX6iZq50uVWAAsXHR+oLXRH6RZVHWyog4&#10;cV5ZOCsXjCBswyErg2iBbnQ2y/ObrHWh9MFJFSNON4OTXxDDewBdVTVSbZw8GmVpQA1KCwKlWDc+&#10;8lX/2qpSkh6rKipiuuBgSv2KJLD3ac1WS7E4BOHrRl6eIN7zhDecjGgskl6hNoIEO4bmLyjTyOCi&#10;q2ginckGIr0iYDHN32izq4VXPRdIHf1V9Pj/YOWP01NgTVnwW86sMCj4s+qIfXUdu03qtD4uELTz&#10;CKMOx+iZ8TziMJHuqmDSF3QY/ND2fNU2gcl0aT6bz3O4JHzjBvjZ63UfIn1TzrBkFDygeL2m4vQQ&#10;aQgdQ1I267aN1n0BtWVtwW8+f8n7C1cPwLVFjkRieGyyqNt3F2Z7V55BLLihMaKX2wbJH0SkJxHQ&#10;CXgwZoUesVTaIYm7WJzVLvz613mKR4Hg5axFZxXcYpA4098tCgdAGo0wGvvRsEdz79CqU8ygl72J&#10;C4H0aFbBmZ8YoHXKAZewEpkKTqN5T0N3YwClWq/7ILSaF/Rgd14m6CRe9OsjQcBe1yTKoMRFKzRb&#10;X5nLYKRu/nPfR73+DFa/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NJWO7QAAAABQEAAA8AAAAA&#10;AAAAAQAgAAAAIgAAAGRycy9kb3ducmV2LnhtbFBLAQIUABQAAAAIAIdO4kAPp5MsHAIAAFQEAAAO&#10;AAAAAAAAAAEAIAAAAB8BAABkcnMvZTJvRG9jLnhtbFBLBQYAAAAABgAGAFkBAACtBQAAAAA=&#10;">
              <v:fill on="f" focussize="0,0"/>
              <v:stroke on="f" weight="0.5pt"/>
              <v:imagedata o:title=""/>
              <o:lock v:ext="edit" aspectratio="f"/>
              <v:textbox inset="0mm,0mm,0mm,0mm" style="mso-fit-shape-to-text:t;">
                <w:txbxContent>
                  <w:p w14:paraId="507F1079">
                    <w:pPr>
                      <w:pStyle w:val="22"/>
                      <w:rPr>
                        <w:lang w:val="sr-Cyrl-BA"/>
                      </w:rPr>
                    </w:pP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01C41BE"/>
    <w:multiLevelType w:val="multilevel"/>
    <w:tmpl w:val="C01C41B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C94901B0"/>
    <w:multiLevelType w:val="singleLevel"/>
    <w:tmpl w:val="C94901B0"/>
    <w:lvl w:ilvl="0" w:tentative="0">
      <w:start w:val="1"/>
      <w:numFmt w:val="decimal"/>
      <w:lvlText w:val="%1."/>
      <w:lvlJc w:val="left"/>
      <w:pPr>
        <w:tabs>
          <w:tab w:val="left" w:pos="1265"/>
        </w:tabs>
        <w:ind w:left="1265" w:hanging="425"/>
      </w:pPr>
      <w:rPr>
        <w:rFonts w:hint="default"/>
      </w:rPr>
    </w:lvl>
  </w:abstractNum>
  <w:abstractNum w:abstractNumId="2">
    <w:nsid w:val="0053208E"/>
    <w:multiLevelType w:val="multilevel"/>
    <w:tmpl w:val="0053208E"/>
    <w:lvl w:ilvl="0" w:tentative="0">
      <w:start w:val="1"/>
      <w:numFmt w:val="decimal"/>
      <w:lvlText w:val="%1."/>
      <w:lvlJc w:val="left"/>
      <w:pPr>
        <w:ind w:left="3161" w:hanging="240"/>
        <w:jc w:val="left"/>
      </w:pPr>
      <w:rPr>
        <w:rFonts w:hint="default" w:ascii="Times New Roman" w:hAnsi="Times New Roman" w:eastAsia="Times New Roman" w:cs="Times New Roman"/>
        <w:b w:val="0"/>
        <w:bCs w:val="0"/>
        <w:i w:val="0"/>
        <w:iCs w:val="0"/>
        <w:spacing w:val="0"/>
        <w:w w:val="100"/>
        <w:sz w:val="24"/>
        <w:szCs w:val="24"/>
        <w:lang w:val="bs" w:eastAsia="en-US" w:bidi="ar-SA"/>
      </w:rPr>
    </w:lvl>
    <w:lvl w:ilvl="1" w:tentative="0">
      <w:start w:val="0"/>
      <w:numFmt w:val="bullet"/>
      <w:lvlText w:val="•"/>
      <w:lvlJc w:val="left"/>
      <w:pPr>
        <w:ind w:left="3793" w:hanging="240"/>
      </w:pPr>
      <w:rPr>
        <w:rFonts w:hint="default"/>
        <w:lang w:val="bs" w:eastAsia="en-US" w:bidi="ar-SA"/>
      </w:rPr>
    </w:lvl>
    <w:lvl w:ilvl="2" w:tentative="0">
      <w:start w:val="0"/>
      <w:numFmt w:val="bullet"/>
      <w:lvlText w:val="•"/>
      <w:lvlJc w:val="left"/>
      <w:pPr>
        <w:ind w:left="4427" w:hanging="240"/>
      </w:pPr>
      <w:rPr>
        <w:rFonts w:hint="default"/>
        <w:lang w:val="bs" w:eastAsia="en-US" w:bidi="ar-SA"/>
      </w:rPr>
    </w:lvl>
    <w:lvl w:ilvl="3" w:tentative="0">
      <w:start w:val="0"/>
      <w:numFmt w:val="bullet"/>
      <w:lvlText w:val="•"/>
      <w:lvlJc w:val="left"/>
      <w:pPr>
        <w:ind w:left="5061" w:hanging="240"/>
      </w:pPr>
      <w:rPr>
        <w:rFonts w:hint="default"/>
        <w:lang w:val="bs" w:eastAsia="en-US" w:bidi="ar-SA"/>
      </w:rPr>
    </w:lvl>
    <w:lvl w:ilvl="4" w:tentative="0">
      <w:start w:val="0"/>
      <w:numFmt w:val="bullet"/>
      <w:lvlText w:val="•"/>
      <w:lvlJc w:val="left"/>
      <w:pPr>
        <w:ind w:left="5695" w:hanging="240"/>
      </w:pPr>
      <w:rPr>
        <w:rFonts w:hint="default"/>
        <w:lang w:val="bs" w:eastAsia="en-US" w:bidi="ar-SA"/>
      </w:rPr>
    </w:lvl>
    <w:lvl w:ilvl="5" w:tentative="0">
      <w:start w:val="0"/>
      <w:numFmt w:val="bullet"/>
      <w:lvlText w:val="•"/>
      <w:lvlJc w:val="left"/>
      <w:pPr>
        <w:ind w:left="6329" w:hanging="240"/>
      </w:pPr>
      <w:rPr>
        <w:rFonts w:hint="default"/>
        <w:lang w:val="bs" w:eastAsia="en-US" w:bidi="ar-SA"/>
      </w:rPr>
    </w:lvl>
    <w:lvl w:ilvl="6" w:tentative="0">
      <w:start w:val="0"/>
      <w:numFmt w:val="bullet"/>
      <w:lvlText w:val="•"/>
      <w:lvlJc w:val="left"/>
      <w:pPr>
        <w:ind w:left="6962" w:hanging="240"/>
      </w:pPr>
      <w:rPr>
        <w:rFonts w:hint="default"/>
        <w:lang w:val="bs" w:eastAsia="en-US" w:bidi="ar-SA"/>
      </w:rPr>
    </w:lvl>
    <w:lvl w:ilvl="7" w:tentative="0">
      <w:start w:val="0"/>
      <w:numFmt w:val="bullet"/>
      <w:lvlText w:val="•"/>
      <w:lvlJc w:val="left"/>
      <w:pPr>
        <w:ind w:left="7596" w:hanging="240"/>
      </w:pPr>
      <w:rPr>
        <w:rFonts w:hint="default"/>
        <w:lang w:val="bs" w:eastAsia="en-US" w:bidi="ar-SA"/>
      </w:rPr>
    </w:lvl>
    <w:lvl w:ilvl="8" w:tentative="0">
      <w:start w:val="0"/>
      <w:numFmt w:val="bullet"/>
      <w:lvlText w:val="•"/>
      <w:lvlJc w:val="left"/>
      <w:pPr>
        <w:ind w:left="8230" w:hanging="240"/>
      </w:pPr>
      <w:rPr>
        <w:rFonts w:hint="default"/>
        <w:lang w:val="bs" w:eastAsia="en-US" w:bidi="ar-SA"/>
      </w:rPr>
    </w:lvl>
  </w:abstractNum>
  <w:abstractNum w:abstractNumId="3">
    <w:nsid w:val="4B40B362"/>
    <w:multiLevelType w:val="multilevel"/>
    <w:tmpl w:val="4B40B362"/>
    <w:lvl w:ilvl="0" w:tentative="0">
      <w:start w:val="1"/>
      <w:numFmt w:val="bullet"/>
      <w:lvlText w:val=""/>
      <w:lvlJc w:val="left"/>
      <w:pPr>
        <w:tabs>
          <w:tab w:val="left" w:pos="1140"/>
        </w:tabs>
        <w:ind w:left="1140" w:hanging="360"/>
      </w:pPr>
      <w:rPr>
        <w:rFonts w:ascii="Symbol" w:hAnsi="Symbol" w:cs="Symbol"/>
        <w:sz w:val="20"/>
      </w:rPr>
    </w:lvl>
    <w:lvl w:ilvl="1" w:tentative="0">
      <w:start w:val="1"/>
      <w:numFmt w:val="bullet"/>
      <w:lvlText w:val="o"/>
      <w:lvlJc w:val="left"/>
      <w:pPr>
        <w:tabs>
          <w:tab w:val="left" w:pos="1860"/>
        </w:tabs>
        <w:ind w:left="1860" w:hanging="360"/>
      </w:pPr>
      <w:rPr>
        <w:rFonts w:ascii="Courier New" w:hAnsi="Courier New" w:cs="Courier New"/>
        <w:sz w:val="20"/>
      </w:rPr>
    </w:lvl>
    <w:lvl w:ilvl="2" w:tentative="0">
      <w:start w:val="1"/>
      <w:numFmt w:val="bullet"/>
      <w:lvlText w:val=""/>
      <w:lvlJc w:val="left"/>
      <w:pPr>
        <w:tabs>
          <w:tab w:val="left" w:pos="2580"/>
        </w:tabs>
        <w:ind w:left="2580" w:hanging="360"/>
      </w:pPr>
      <w:rPr>
        <w:rFonts w:ascii="Wingdings" w:hAnsi="Wingdings" w:cs="Wingdings"/>
        <w:sz w:val="20"/>
      </w:rPr>
    </w:lvl>
    <w:lvl w:ilvl="3" w:tentative="0">
      <w:start w:val="1"/>
      <w:numFmt w:val="bullet"/>
      <w:lvlText w:val=""/>
      <w:lvlJc w:val="left"/>
      <w:pPr>
        <w:tabs>
          <w:tab w:val="left" w:pos="3300"/>
        </w:tabs>
        <w:ind w:left="3300" w:hanging="360"/>
      </w:pPr>
      <w:rPr>
        <w:rFonts w:hint="default" w:ascii="Wingdings" w:hAnsi="Wingdings" w:cs="Wingdings"/>
        <w:sz w:val="20"/>
      </w:rPr>
    </w:lvl>
    <w:lvl w:ilvl="4" w:tentative="0">
      <w:start w:val="1"/>
      <w:numFmt w:val="bullet"/>
      <w:lvlText w:val=""/>
      <w:lvlJc w:val="left"/>
      <w:pPr>
        <w:tabs>
          <w:tab w:val="left" w:pos="4020"/>
        </w:tabs>
        <w:ind w:left="4020" w:hanging="360"/>
      </w:pPr>
      <w:rPr>
        <w:rFonts w:hint="default" w:ascii="Wingdings" w:hAnsi="Wingdings" w:cs="Wingdings"/>
        <w:sz w:val="20"/>
      </w:rPr>
    </w:lvl>
    <w:lvl w:ilvl="5" w:tentative="0">
      <w:start w:val="1"/>
      <w:numFmt w:val="bullet"/>
      <w:lvlText w:val=""/>
      <w:lvlJc w:val="left"/>
      <w:pPr>
        <w:tabs>
          <w:tab w:val="left" w:pos="4740"/>
        </w:tabs>
        <w:ind w:left="4740" w:hanging="360"/>
      </w:pPr>
      <w:rPr>
        <w:rFonts w:hint="default" w:ascii="Wingdings" w:hAnsi="Wingdings" w:cs="Wingdings"/>
        <w:sz w:val="20"/>
      </w:rPr>
    </w:lvl>
    <w:lvl w:ilvl="6" w:tentative="0">
      <w:start w:val="1"/>
      <w:numFmt w:val="bullet"/>
      <w:lvlText w:val=""/>
      <w:lvlJc w:val="left"/>
      <w:pPr>
        <w:tabs>
          <w:tab w:val="left" w:pos="5460"/>
        </w:tabs>
        <w:ind w:left="5460" w:hanging="360"/>
      </w:pPr>
      <w:rPr>
        <w:rFonts w:hint="default" w:ascii="Wingdings" w:hAnsi="Wingdings" w:cs="Wingdings"/>
        <w:sz w:val="20"/>
      </w:rPr>
    </w:lvl>
    <w:lvl w:ilvl="7" w:tentative="0">
      <w:start w:val="1"/>
      <w:numFmt w:val="bullet"/>
      <w:lvlText w:val=""/>
      <w:lvlJc w:val="left"/>
      <w:pPr>
        <w:tabs>
          <w:tab w:val="left" w:pos="6180"/>
        </w:tabs>
        <w:ind w:left="6180" w:hanging="360"/>
      </w:pPr>
      <w:rPr>
        <w:rFonts w:hint="default" w:ascii="Wingdings" w:hAnsi="Wingdings" w:cs="Wingdings"/>
        <w:sz w:val="20"/>
      </w:rPr>
    </w:lvl>
    <w:lvl w:ilvl="8" w:tentative="0">
      <w:start w:val="1"/>
      <w:numFmt w:val="bullet"/>
      <w:lvlText w:val=""/>
      <w:lvlJc w:val="left"/>
      <w:pPr>
        <w:tabs>
          <w:tab w:val="left" w:pos="6900"/>
        </w:tabs>
        <w:ind w:left="6900" w:hanging="360"/>
      </w:pPr>
      <w:rPr>
        <w:rFonts w:hint="default" w:ascii="Wingdings" w:hAnsi="Wingdings" w:cs="Wingdings"/>
        <w:sz w:val="20"/>
      </w:rPr>
    </w:lvl>
  </w:abstractNum>
  <w:abstractNum w:abstractNumId="4">
    <w:nsid w:val="57AEF529"/>
    <w:multiLevelType w:val="multilevel"/>
    <w:tmpl w:val="57AEF529"/>
    <w:lvl w:ilvl="0" w:tentative="0">
      <w:start w:val="1"/>
      <w:numFmt w:val="bullet"/>
      <w:lvlText w:val=""/>
      <w:lvlJc w:val="left"/>
      <w:pPr>
        <w:tabs>
          <w:tab w:val="left" w:pos="1140"/>
        </w:tabs>
        <w:ind w:left="1140" w:hanging="360"/>
      </w:pPr>
      <w:rPr>
        <w:rFonts w:ascii="Symbol" w:hAnsi="Symbol" w:cs="Symbol"/>
        <w:sz w:val="20"/>
      </w:rPr>
    </w:lvl>
    <w:lvl w:ilvl="1" w:tentative="0">
      <w:start w:val="1"/>
      <w:numFmt w:val="bullet"/>
      <w:lvlText w:val="o"/>
      <w:lvlJc w:val="left"/>
      <w:pPr>
        <w:tabs>
          <w:tab w:val="left" w:pos="1860"/>
        </w:tabs>
        <w:ind w:left="1860" w:hanging="360"/>
      </w:pPr>
      <w:rPr>
        <w:rFonts w:ascii="Courier New" w:hAnsi="Courier New" w:cs="Courier New"/>
        <w:sz w:val="20"/>
      </w:rPr>
    </w:lvl>
    <w:lvl w:ilvl="2" w:tentative="0">
      <w:start w:val="1"/>
      <w:numFmt w:val="bullet"/>
      <w:lvlText w:val=""/>
      <w:lvlJc w:val="left"/>
      <w:pPr>
        <w:tabs>
          <w:tab w:val="left" w:pos="2580"/>
        </w:tabs>
        <w:ind w:left="2580" w:hanging="360"/>
      </w:pPr>
      <w:rPr>
        <w:rFonts w:ascii="Wingdings" w:hAnsi="Wingdings" w:cs="Wingdings"/>
        <w:sz w:val="20"/>
      </w:rPr>
    </w:lvl>
    <w:lvl w:ilvl="3" w:tentative="0">
      <w:start w:val="1"/>
      <w:numFmt w:val="bullet"/>
      <w:lvlText w:val=""/>
      <w:lvlJc w:val="left"/>
      <w:pPr>
        <w:tabs>
          <w:tab w:val="left" w:pos="3300"/>
        </w:tabs>
        <w:ind w:left="3300" w:hanging="360"/>
      </w:pPr>
      <w:rPr>
        <w:rFonts w:hint="default" w:ascii="Wingdings" w:hAnsi="Wingdings" w:cs="Wingdings"/>
        <w:sz w:val="20"/>
      </w:rPr>
    </w:lvl>
    <w:lvl w:ilvl="4" w:tentative="0">
      <w:start w:val="1"/>
      <w:numFmt w:val="bullet"/>
      <w:lvlText w:val=""/>
      <w:lvlJc w:val="left"/>
      <w:pPr>
        <w:tabs>
          <w:tab w:val="left" w:pos="4020"/>
        </w:tabs>
        <w:ind w:left="4020" w:hanging="360"/>
      </w:pPr>
      <w:rPr>
        <w:rFonts w:hint="default" w:ascii="Wingdings" w:hAnsi="Wingdings" w:cs="Wingdings"/>
        <w:sz w:val="20"/>
      </w:rPr>
    </w:lvl>
    <w:lvl w:ilvl="5" w:tentative="0">
      <w:start w:val="1"/>
      <w:numFmt w:val="bullet"/>
      <w:lvlText w:val=""/>
      <w:lvlJc w:val="left"/>
      <w:pPr>
        <w:tabs>
          <w:tab w:val="left" w:pos="4740"/>
        </w:tabs>
        <w:ind w:left="4740" w:hanging="360"/>
      </w:pPr>
      <w:rPr>
        <w:rFonts w:hint="default" w:ascii="Wingdings" w:hAnsi="Wingdings" w:cs="Wingdings"/>
        <w:sz w:val="20"/>
      </w:rPr>
    </w:lvl>
    <w:lvl w:ilvl="6" w:tentative="0">
      <w:start w:val="1"/>
      <w:numFmt w:val="bullet"/>
      <w:lvlText w:val=""/>
      <w:lvlJc w:val="left"/>
      <w:pPr>
        <w:tabs>
          <w:tab w:val="left" w:pos="5460"/>
        </w:tabs>
        <w:ind w:left="5460" w:hanging="360"/>
      </w:pPr>
      <w:rPr>
        <w:rFonts w:hint="default" w:ascii="Wingdings" w:hAnsi="Wingdings" w:cs="Wingdings"/>
        <w:sz w:val="20"/>
      </w:rPr>
    </w:lvl>
    <w:lvl w:ilvl="7" w:tentative="0">
      <w:start w:val="1"/>
      <w:numFmt w:val="bullet"/>
      <w:lvlText w:val=""/>
      <w:lvlJc w:val="left"/>
      <w:pPr>
        <w:tabs>
          <w:tab w:val="left" w:pos="6180"/>
        </w:tabs>
        <w:ind w:left="6180" w:hanging="360"/>
      </w:pPr>
      <w:rPr>
        <w:rFonts w:hint="default" w:ascii="Wingdings" w:hAnsi="Wingdings" w:cs="Wingdings"/>
        <w:sz w:val="20"/>
      </w:rPr>
    </w:lvl>
    <w:lvl w:ilvl="8" w:tentative="0">
      <w:start w:val="1"/>
      <w:numFmt w:val="bullet"/>
      <w:lvlText w:val=""/>
      <w:lvlJc w:val="left"/>
      <w:pPr>
        <w:tabs>
          <w:tab w:val="left" w:pos="6900"/>
        </w:tabs>
        <w:ind w:left="6900" w:hanging="360"/>
      </w:pPr>
      <w:rPr>
        <w:rFonts w:hint="default" w:ascii="Wingdings" w:hAnsi="Wingdings" w:cs="Wingdings"/>
        <w:sz w:val="20"/>
      </w:rPr>
    </w:lvl>
  </w:abstractNum>
  <w:abstractNum w:abstractNumId="5">
    <w:nsid w:val="6F7161EA"/>
    <w:multiLevelType w:val="singleLevel"/>
    <w:tmpl w:val="6F7161EA"/>
    <w:lvl w:ilvl="0" w:tentative="0">
      <w:start w:val="1"/>
      <w:numFmt w:val="decimal"/>
      <w:pStyle w:val="2"/>
      <w:suff w:val="space"/>
      <w:lvlText w:val="%1."/>
      <w:lvlJc w:val="left"/>
      <w:pPr>
        <w:ind w:left="220"/>
      </w:pPr>
    </w:lvl>
  </w:abstractNum>
  <w:num w:numId="1">
    <w:abstractNumId w:val="5"/>
  </w:num>
  <w:num w:numId="2">
    <w:abstractNumId w:val="2"/>
  </w:num>
  <w:num w:numId="3">
    <w:abstractNumId w:val="3"/>
  </w:num>
  <w:num w:numId="4">
    <w:abstractNumId w:val="0"/>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hyphenationZone w:val="425"/>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51E1"/>
    <w:rsid w:val="001A2150"/>
    <w:rsid w:val="002728CB"/>
    <w:rsid w:val="002E6F1B"/>
    <w:rsid w:val="003551E1"/>
    <w:rsid w:val="00394ADD"/>
    <w:rsid w:val="003A14BF"/>
    <w:rsid w:val="00421D92"/>
    <w:rsid w:val="00431E8D"/>
    <w:rsid w:val="005D74A7"/>
    <w:rsid w:val="006A10ED"/>
    <w:rsid w:val="006F4053"/>
    <w:rsid w:val="0072477B"/>
    <w:rsid w:val="008332E9"/>
    <w:rsid w:val="00926242"/>
    <w:rsid w:val="009B3C47"/>
    <w:rsid w:val="009C26D9"/>
    <w:rsid w:val="00A20D8F"/>
    <w:rsid w:val="00A70355"/>
    <w:rsid w:val="00AA7A7C"/>
    <w:rsid w:val="00C658EB"/>
    <w:rsid w:val="00C65FA4"/>
    <w:rsid w:val="00D608CD"/>
    <w:rsid w:val="00D66D70"/>
    <w:rsid w:val="00E72553"/>
    <w:rsid w:val="00EA35AA"/>
    <w:rsid w:val="00EE136B"/>
    <w:rsid w:val="00F82F1E"/>
    <w:rsid w:val="025517E0"/>
    <w:rsid w:val="02BE378E"/>
    <w:rsid w:val="02F8486D"/>
    <w:rsid w:val="04253FDA"/>
    <w:rsid w:val="04C5285F"/>
    <w:rsid w:val="05CF6594"/>
    <w:rsid w:val="062B472F"/>
    <w:rsid w:val="06680D11"/>
    <w:rsid w:val="076808B4"/>
    <w:rsid w:val="0862654D"/>
    <w:rsid w:val="09AF3FF1"/>
    <w:rsid w:val="09F102DE"/>
    <w:rsid w:val="0B3C6DB2"/>
    <w:rsid w:val="0CA45954"/>
    <w:rsid w:val="0D074FED"/>
    <w:rsid w:val="0E2C3BEC"/>
    <w:rsid w:val="0E9D4189"/>
    <w:rsid w:val="0F1E59DC"/>
    <w:rsid w:val="0F247CAD"/>
    <w:rsid w:val="0F503C2D"/>
    <w:rsid w:val="0F927F1A"/>
    <w:rsid w:val="105534DB"/>
    <w:rsid w:val="10771491"/>
    <w:rsid w:val="10B81EFA"/>
    <w:rsid w:val="10B86CB4"/>
    <w:rsid w:val="11A10AFE"/>
    <w:rsid w:val="11AA0589"/>
    <w:rsid w:val="12220394"/>
    <w:rsid w:val="139E49FE"/>
    <w:rsid w:val="155B3A8D"/>
    <w:rsid w:val="15782848"/>
    <w:rsid w:val="17F83B61"/>
    <w:rsid w:val="183E1EF1"/>
    <w:rsid w:val="18804D3F"/>
    <w:rsid w:val="19461284"/>
    <w:rsid w:val="19625331"/>
    <w:rsid w:val="19EC1A12"/>
    <w:rsid w:val="1B427DC5"/>
    <w:rsid w:val="1C0C01EF"/>
    <w:rsid w:val="1DA70534"/>
    <w:rsid w:val="1DF660B5"/>
    <w:rsid w:val="204946E9"/>
    <w:rsid w:val="20B27232"/>
    <w:rsid w:val="21097C41"/>
    <w:rsid w:val="227F6529"/>
    <w:rsid w:val="23531D85"/>
    <w:rsid w:val="24554E2A"/>
    <w:rsid w:val="24A37128"/>
    <w:rsid w:val="253E4DA8"/>
    <w:rsid w:val="264D5193"/>
    <w:rsid w:val="26A63494"/>
    <w:rsid w:val="2759419E"/>
    <w:rsid w:val="27E46300"/>
    <w:rsid w:val="28FC7B64"/>
    <w:rsid w:val="2987431B"/>
    <w:rsid w:val="29BC0105"/>
    <w:rsid w:val="2A070584"/>
    <w:rsid w:val="2AAA7D8D"/>
    <w:rsid w:val="2BEE242F"/>
    <w:rsid w:val="2C2053D9"/>
    <w:rsid w:val="2D2E332F"/>
    <w:rsid w:val="2EFF57A9"/>
    <w:rsid w:val="2F110F46"/>
    <w:rsid w:val="2FCA6176"/>
    <w:rsid w:val="3032101E"/>
    <w:rsid w:val="30B0516F"/>
    <w:rsid w:val="30C57693"/>
    <w:rsid w:val="30E1593E"/>
    <w:rsid w:val="30EB0A9B"/>
    <w:rsid w:val="31137412"/>
    <w:rsid w:val="31C85C3C"/>
    <w:rsid w:val="322C7EDF"/>
    <w:rsid w:val="341E6110"/>
    <w:rsid w:val="35D26A5B"/>
    <w:rsid w:val="36131AD6"/>
    <w:rsid w:val="365C69BF"/>
    <w:rsid w:val="37C4140A"/>
    <w:rsid w:val="383A0AD1"/>
    <w:rsid w:val="3A771C78"/>
    <w:rsid w:val="3AB45B93"/>
    <w:rsid w:val="3AF712CC"/>
    <w:rsid w:val="3C79228E"/>
    <w:rsid w:val="3C8619D8"/>
    <w:rsid w:val="3DE14212"/>
    <w:rsid w:val="3E257ED9"/>
    <w:rsid w:val="3F4924E0"/>
    <w:rsid w:val="3FA3112E"/>
    <w:rsid w:val="40BE1148"/>
    <w:rsid w:val="419B1A30"/>
    <w:rsid w:val="420D1446"/>
    <w:rsid w:val="424B6350"/>
    <w:rsid w:val="426B6885"/>
    <w:rsid w:val="42BE088D"/>
    <w:rsid w:val="45500BC7"/>
    <w:rsid w:val="46550474"/>
    <w:rsid w:val="467A3B2C"/>
    <w:rsid w:val="469730DC"/>
    <w:rsid w:val="479C4FDD"/>
    <w:rsid w:val="48547F3A"/>
    <w:rsid w:val="48567BBA"/>
    <w:rsid w:val="49302DA0"/>
    <w:rsid w:val="4A693DA2"/>
    <w:rsid w:val="4A8E6560"/>
    <w:rsid w:val="4AD90602"/>
    <w:rsid w:val="4ADC085D"/>
    <w:rsid w:val="4E4C7E62"/>
    <w:rsid w:val="4ED54C66"/>
    <w:rsid w:val="4F752E35"/>
    <w:rsid w:val="4FC357E8"/>
    <w:rsid w:val="505C0ED9"/>
    <w:rsid w:val="506955FB"/>
    <w:rsid w:val="51103902"/>
    <w:rsid w:val="51253231"/>
    <w:rsid w:val="51536D04"/>
    <w:rsid w:val="51627812"/>
    <w:rsid w:val="519B66F3"/>
    <w:rsid w:val="519F50F9"/>
    <w:rsid w:val="51F77D06"/>
    <w:rsid w:val="521C46C2"/>
    <w:rsid w:val="52CA5AE0"/>
    <w:rsid w:val="53511372"/>
    <w:rsid w:val="54591A6E"/>
    <w:rsid w:val="54824E31"/>
    <w:rsid w:val="55436AF5"/>
    <w:rsid w:val="55A61710"/>
    <w:rsid w:val="566E49DC"/>
    <w:rsid w:val="57044B1F"/>
    <w:rsid w:val="570B22DC"/>
    <w:rsid w:val="571D7FF8"/>
    <w:rsid w:val="58294CB2"/>
    <w:rsid w:val="58925433"/>
    <w:rsid w:val="5906339C"/>
    <w:rsid w:val="5A6B1D5E"/>
    <w:rsid w:val="5AB807E4"/>
    <w:rsid w:val="5B4B5FC2"/>
    <w:rsid w:val="5C2B06C5"/>
    <w:rsid w:val="5C2D3BC9"/>
    <w:rsid w:val="5C4B2028"/>
    <w:rsid w:val="5C65630A"/>
    <w:rsid w:val="5D3D1807"/>
    <w:rsid w:val="5DAC756B"/>
    <w:rsid w:val="5DD71A06"/>
    <w:rsid w:val="5F082AF5"/>
    <w:rsid w:val="60672FB9"/>
    <w:rsid w:val="61464BA5"/>
    <w:rsid w:val="61F612E8"/>
    <w:rsid w:val="6245254A"/>
    <w:rsid w:val="62487C4B"/>
    <w:rsid w:val="62AB5771"/>
    <w:rsid w:val="65973BBB"/>
    <w:rsid w:val="664F4AA5"/>
    <w:rsid w:val="667E0635"/>
    <w:rsid w:val="682F7FFB"/>
    <w:rsid w:val="684F6332"/>
    <w:rsid w:val="69305620"/>
    <w:rsid w:val="695732E1"/>
    <w:rsid w:val="69F82E6A"/>
    <w:rsid w:val="6A460097"/>
    <w:rsid w:val="6A6E2AA9"/>
    <w:rsid w:val="6BB71B46"/>
    <w:rsid w:val="6BCA0B67"/>
    <w:rsid w:val="6C2B2308"/>
    <w:rsid w:val="6C693B68"/>
    <w:rsid w:val="6D213317"/>
    <w:rsid w:val="6D9D06E2"/>
    <w:rsid w:val="6DA913C6"/>
    <w:rsid w:val="6DB90012"/>
    <w:rsid w:val="6E873EE3"/>
    <w:rsid w:val="6F877309"/>
    <w:rsid w:val="705D0266"/>
    <w:rsid w:val="70CB089A"/>
    <w:rsid w:val="716E1728"/>
    <w:rsid w:val="720E21AB"/>
    <w:rsid w:val="722C0861"/>
    <w:rsid w:val="725738A4"/>
    <w:rsid w:val="72606A84"/>
    <w:rsid w:val="72F44A27"/>
    <w:rsid w:val="734112A3"/>
    <w:rsid w:val="74653984"/>
    <w:rsid w:val="75750C7F"/>
    <w:rsid w:val="76637BC6"/>
    <w:rsid w:val="76DA690B"/>
    <w:rsid w:val="76E3721B"/>
    <w:rsid w:val="77E2133C"/>
    <w:rsid w:val="78166313"/>
    <w:rsid w:val="78514FAF"/>
    <w:rsid w:val="79535D1B"/>
    <w:rsid w:val="799F6530"/>
    <w:rsid w:val="7AEF353D"/>
    <w:rsid w:val="7C6F2735"/>
    <w:rsid w:val="7CB914EC"/>
    <w:rsid w:val="7D063F2D"/>
    <w:rsid w:val="7DBD6161"/>
    <w:rsid w:val="7DFE66C3"/>
    <w:rsid w:val="7E630988"/>
    <w:rsid w:val="7F1B36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1" w:semiHidden="0" w:name="toc 1"/>
    <w:lsdException w:qFormat="1" w:unhideWhenUsed="0" w:uiPriority="1" w:semiHidden="0" w:name="toc 2"/>
    <w:lsdException w:qFormat="1" w:unhideWhenUsed="0" w:uiPriority="1"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qFormat="1"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qFormat="1" w:uiPriority="99" w:semiHidden="0" w:name="table of figures"/>
    <w:lsdException w:uiPriority="99" w:name="envelope address"/>
    <w:lsdException w:uiPriority="99" w:name="envelope return"/>
    <w:lsdException w:qFormat="1" w:uiPriority="99" w:semiHidden="0" w:name="footnote reference"/>
    <w:lsdException w:qFormat="1"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Candara" w:hAnsi="Candara" w:eastAsia="Candara" w:cs="Candara"/>
      <w:sz w:val="22"/>
      <w:szCs w:val="22"/>
      <w:lang w:val="bs" w:eastAsia="en-US" w:bidi="ar-SA"/>
    </w:rPr>
  </w:style>
  <w:style w:type="paragraph" w:styleId="2">
    <w:name w:val="heading 1"/>
    <w:basedOn w:val="1"/>
    <w:link w:val="194"/>
    <w:qFormat/>
    <w:uiPriority w:val="1"/>
    <w:pPr>
      <w:numPr>
        <w:ilvl w:val="0"/>
        <w:numId w:val="1"/>
      </w:numPr>
      <w:spacing w:before="78"/>
      <w:ind w:left="781" w:hanging="421"/>
      <w:outlineLvl w:val="0"/>
    </w:pPr>
    <w:rPr>
      <w:rFonts w:ascii="Times New Roman" w:hAnsi="Times New Roman" w:eastAsia="Cambria" w:cs="Times New Roman"/>
      <w:b/>
      <w:bCs/>
      <w:sz w:val="48"/>
      <w:szCs w:val="48"/>
    </w:rPr>
  </w:style>
  <w:style w:type="paragraph" w:styleId="3">
    <w:name w:val="heading 2"/>
    <w:basedOn w:val="1"/>
    <w:link w:val="195"/>
    <w:qFormat/>
    <w:uiPriority w:val="1"/>
    <w:pPr>
      <w:spacing w:before="78"/>
      <w:ind w:left="844" w:hanging="720"/>
      <w:outlineLvl w:val="1"/>
    </w:pPr>
    <w:rPr>
      <w:rFonts w:ascii="Times New Roman" w:hAnsi="Times New Roman" w:eastAsia="Cambria" w:cs="Times New Roman"/>
      <w:b/>
      <w:bCs/>
      <w:sz w:val="36"/>
      <w:szCs w:val="36"/>
    </w:rPr>
  </w:style>
  <w:style w:type="paragraph" w:styleId="4">
    <w:name w:val="heading 3"/>
    <w:basedOn w:val="1"/>
    <w:qFormat/>
    <w:uiPriority w:val="1"/>
    <w:pPr>
      <w:ind w:left="1080"/>
      <w:outlineLvl w:val="2"/>
    </w:pPr>
    <w:rPr>
      <w:b/>
      <w:bCs/>
      <w:sz w:val="24"/>
      <w:szCs w:val="24"/>
    </w:rPr>
  </w:style>
  <w:style w:type="paragraph" w:styleId="5">
    <w:name w:val="heading 4"/>
    <w:basedOn w:val="1"/>
    <w:qFormat/>
    <w:uiPriority w:val="1"/>
    <w:pPr>
      <w:spacing w:before="245"/>
      <w:ind w:left="1440" w:hanging="1080"/>
      <w:outlineLvl w:val="3"/>
    </w:pPr>
    <w:rPr>
      <w:rFonts w:ascii="Cambria" w:hAnsi="Cambria" w:eastAsia="Cambria" w:cs="Cambria"/>
      <w:b/>
      <w:bCs/>
      <w:i/>
      <w:iCs/>
      <w:sz w:val="24"/>
      <w:szCs w:val="24"/>
    </w:rPr>
  </w:style>
  <w:style w:type="paragraph" w:styleId="6">
    <w:name w:val="heading 5"/>
    <w:basedOn w:val="1"/>
    <w:next w:val="1"/>
    <w:link w:val="48"/>
    <w:unhideWhenUsed/>
    <w:qFormat/>
    <w:uiPriority w:val="9"/>
    <w:pPr>
      <w:keepNext/>
      <w:keepLines/>
      <w:spacing w:before="320" w:after="200"/>
      <w:outlineLvl w:val="4"/>
    </w:pPr>
    <w:rPr>
      <w:rFonts w:ascii="Arial" w:hAnsi="Arial" w:eastAsia="Arial" w:cs="Arial"/>
      <w:b/>
      <w:bCs/>
      <w:sz w:val="24"/>
      <w:szCs w:val="24"/>
    </w:rPr>
  </w:style>
  <w:style w:type="paragraph" w:styleId="7">
    <w:name w:val="heading 6"/>
    <w:basedOn w:val="1"/>
    <w:next w:val="1"/>
    <w:link w:val="49"/>
    <w:unhideWhenUsed/>
    <w:qFormat/>
    <w:uiPriority w:val="9"/>
    <w:pPr>
      <w:keepNext/>
      <w:keepLines/>
      <w:spacing w:before="320" w:after="200"/>
      <w:outlineLvl w:val="5"/>
    </w:pPr>
    <w:rPr>
      <w:rFonts w:ascii="Arial" w:hAnsi="Arial" w:eastAsia="Arial" w:cs="Arial"/>
      <w:b/>
      <w:bCs/>
    </w:rPr>
  </w:style>
  <w:style w:type="paragraph" w:styleId="8">
    <w:name w:val="heading 7"/>
    <w:basedOn w:val="1"/>
    <w:next w:val="1"/>
    <w:link w:val="50"/>
    <w:unhideWhenUsed/>
    <w:qFormat/>
    <w:uiPriority w:val="9"/>
    <w:pPr>
      <w:keepNext/>
      <w:keepLines/>
      <w:spacing w:before="320" w:after="200"/>
      <w:outlineLvl w:val="6"/>
    </w:pPr>
    <w:rPr>
      <w:rFonts w:ascii="Arial" w:hAnsi="Arial" w:eastAsia="Arial" w:cs="Arial"/>
      <w:b/>
      <w:bCs/>
      <w:i/>
      <w:iCs/>
    </w:rPr>
  </w:style>
  <w:style w:type="paragraph" w:styleId="9">
    <w:name w:val="heading 8"/>
    <w:basedOn w:val="1"/>
    <w:next w:val="1"/>
    <w:link w:val="51"/>
    <w:unhideWhenUsed/>
    <w:qFormat/>
    <w:uiPriority w:val="9"/>
    <w:pPr>
      <w:keepNext/>
      <w:keepLines/>
      <w:spacing w:before="320" w:after="200"/>
      <w:outlineLvl w:val="7"/>
    </w:pPr>
    <w:rPr>
      <w:rFonts w:ascii="Arial" w:hAnsi="Arial" w:eastAsia="Arial" w:cs="Arial"/>
      <w:i/>
      <w:iCs/>
    </w:rPr>
  </w:style>
  <w:style w:type="paragraph" w:styleId="10">
    <w:name w:val="heading 9"/>
    <w:basedOn w:val="1"/>
    <w:next w:val="1"/>
    <w:link w:val="52"/>
    <w:unhideWhenUsed/>
    <w:qFormat/>
    <w:uiPriority w:val="9"/>
    <w:pPr>
      <w:keepNext/>
      <w:keepLines/>
      <w:spacing w:before="320" w:after="200"/>
      <w:outlineLvl w:val="8"/>
    </w:pPr>
    <w:rPr>
      <w:rFonts w:ascii="Arial" w:hAnsi="Arial" w:eastAsia="Arial" w:cs="Arial"/>
      <w:i/>
      <w:iCs/>
      <w:sz w:val="21"/>
      <w:szCs w:val="21"/>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alloon Text"/>
    <w:basedOn w:val="1"/>
    <w:link w:val="197"/>
    <w:semiHidden/>
    <w:unhideWhenUsed/>
    <w:qFormat/>
    <w:uiPriority w:val="99"/>
    <w:rPr>
      <w:rFonts w:ascii="Segoe UI" w:hAnsi="Segoe UI" w:cs="Segoe UI"/>
      <w:sz w:val="18"/>
      <w:szCs w:val="18"/>
    </w:rPr>
  </w:style>
  <w:style w:type="paragraph" w:styleId="14">
    <w:name w:val="Body Text"/>
    <w:basedOn w:val="1"/>
    <w:qFormat/>
    <w:uiPriority w:val="1"/>
    <w:pPr>
      <w:ind w:left="360" w:right="1091"/>
    </w:pPr>
    <w:rPr>
      <w:sz w:val="24"/>
      <w:szCs w:val="24"/>
    </w:rPr>
  </w:style>
  <w:style w:type="paragraph" w:styleId="15">
    <w:name w:val="caption"/>
    <w:basedOn w:val="1"/>
    <w:next w:val="1"/>
    <w:semiHidden/>
    <w:unhideWhenUsed/>
    <w:qFormat/>
    <w:uiPriority w:val="35"/>
    <w:pPr>
      <w:spacing w:line="276" w:lineRule="auto"/>
    </w:pPr>
    <w:rPr>
      <w:b/>
      <w:bCs/>
      <w:color w:val="4F81BD" w:themeColor="accent1"/>
      <w:sz w:val="18"/>
      <w:szCs w:val="18"/>
      <w14:textFill>
        <w14:solidFill>
          <w14:schemeClr w14:val="accent1"/>
        </w14:solidFill>
      </w14:textFill>
    </w:rPr>
  </w:style>
  <w:style w:type="character" w:styleId="16">
    <w:name w:val="annotation reference"/>
    <w:basedOn w:val="11"/>
    <w:semiHidden/>
    <w:unhideWhenUsed/>
    <w:qFormat/>
    <w:uiPriority w:val="99"/>
    <w:rPr>
      <w:sz w:val="16"/>
      <w:szCs w:val="16"/>
    </w:rPr>
  </w:style>
  <w:style w:type="paragraph" w:styleId="17">
    <w:name w:val="annotation text"/>
    <w:basedOn w:val="1"/>
    <w:link w:val="196"/>
    <w:semiHidden/>
    <w:unhideWhenUsed/>
    <w:qFormat/>
    <w:uiPriority w:val="99"/>
    <w:rPr>
      <w:sz w:val="20"/>
      <w:szCs w:val="20"/>
    </w:rPr>
  </w:style>
  <w:style w:type="paragraph" w:styleId="18">
    <w:name w:val="annotation subject"/>
    <w:basedOn w:val="17"/>
    <w:next w:val="17"/>
    <w:link w:val="198"/>
    <w:semiHidden/>
    <w:unhideWhenUsed/>
    <w:qFormat/>
    <w:uiPriority w:val="99"/>
    <w:rPr>
      <w:b/>
      <w:bCs/>
    </w:rPr>
  </w:style>
  <w:style w:type="character" w:styleId="19">
    <w:name w:val="Emphasis"/>
    <w:basedOn w:val="11"/>
    <w:qFormat/>
    <w:uiPriority w:val="20"/>
    <w:rPr>
      <w:i/>
      <w:iCs/>
    </w:rPr>
  </w:style>
  <w:style w:type="character" w:styleId="20">
    <w:name w:val="endnote reference"/>
    <w:basedOn w:val="11"/>
    <w:semiHidden/>
    <w:unhideWhenUsed/>
    <w:qFormat/>
    <w:uiPriority w:val="99"/>
    <w:rPr>
      <w:vertAlign w:val="superscript"/>
    </w:rPr>
  </w:style>
  <w:style w:type="paragraph" w:styleId="21">
    <w:name w:val="endnote text"/>
    <w:basedOn w:val="1"/>
    <w:link w:val="189"/>
    <w:semiHidden/>
    <w:unhideWhenUsed/>
    <w:qFormat/>
    <w:uiPriority w:val="99"/>
    <w:rPr>
      <w:sz w:val="20"/>
    </w:rPr>
  </w:style>
  <w:style w:type="paragraph" w:styleId="22">
    <w:name w:val="footer"/>
    <w:basedOn w:val="1"/>
    <w:link w:val="62"/>
    <w:unhideWhenUsed/>
    <w:qFormat/>
    <w:uiPriority w:val="99"/>
    <w:pPr>
      <w:tabs>
        <w:tab w:val="center" w:pos="7143"/>
        <w:tab w:val="right" w:pos="14287"/>
      </w:tabs>
    </w:pPr>
  </w:style>
  <w:style w:type="character" w:styleId="23">
    <w:name w:val="footnote reference"/>
    <w:basedOn w:val="11"/>
    <w:unhideWhenUsed/>
    <w:qFormat/>
    <w:uiPriority w:val="99"/>
    <w:rPr>
      <w:vertAlign w:val="superscript"/>
    </w:rPr>
  </w:style>
  <w:style w:type="paragraph" w:styleId="24">
    <w:name w:val="footnote text"/>
    <w:basedOn w:val="1"/>
    <w:link w:val="188"/>
    <w:semiHidden/>
    <w:unhideWhenUsed/>
    <w:qFormat/>
    <w:uiPriority w:val="99"/>
    <w:pPr>
      <w:spacing w:after="40"/>
    </w:pPr>
    <w:rPr>
      <w:sz w:val="18"/>
    </w:rPr>
  </w:style>
  <w:style w:type="paragraph" w:styleId="25">
    <w:name w:val="header"/>
    <w:basedOn w:val="1"/>
    <w:link w:val="60"/>
    <w:unhideWhenUsed/>
    <w:qFormat/>
    <w:uiPriority w:val="99"/>
    <w:pPr>
      <w:tabs>
        <w:tab w:val="center" w:pos="7143"/>
        <w:tab w:val="right" w:pos="14287"/>
      </w:tabs>
    </w:pPr>
  </w:style>
  <w:style w:type="character" w:styleId="26">
    <w:name w:val="HTML Code"/>
    <w:basedOn w:val="11"/>
    <w:semiHidden/>
    <w:unhideWhenUsed/>
    <w:qFormat/>
    <w:uiPriority w:val="99"/>
    <w:rPr>
      <w:rFonts w:ascii="Courier New" w:hAnsi="Courier New" w:cs="Courier New"/>
      <w:sz w:val="20"/>
      <w:szCs w:val="20"/>
    </w:rPr>
  </w:style>
  <w:style w:type="paragraph" w:styleId="27">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ascii="SimSun" w:hAnsi="SimSun" w:eastAsia="SimSun" w:cs="Times New Roman"/>
      <w:sz w:val="24"/>
      <w:szCs w:val="24"/>
      <w:lang w:val="en-US" w:eastAsia="zh-CN" w:bidi="ar-SA"/>
    </w:rPr>
  </w:style>
  <w:style w:type="character" w:styleId="28">
    <w:name w:val="Hyperlink"/>
    <w:unhideWhenUsed/>
    <w:qFormat/>
    <w:uiPriority w:val="99"/>
    <w:rPr>
      <w:color w:val="0000FF" w:themeColor="hyperlink"/>
      <w:u w:val="single"/>
      <w14:textFill>
        <w14:solidFill>
          <w14:schemeClr w14:val="hlink"/>
        </w14:solidFill>
      </w14:textFill>
    </w:rPr>
  </w:style>
  <w:style w:type="paragraph" w:styleId="29">
    <w:name w:val="Normal (Web)"/>
    <w:unhideWhenUsed/>
    <w:qFormat/>
    <w:uiPriority w:val="99"/>
    <w:pPr>
      <w:spacing w:beforeAutospacing="1" w:afterAutospacing="1"/>
    </w:pPr>
    <w:rPr>
      <w:rFonts w:ascii="Times New Roman" w:hAnsi="Times New Roman" w:eastAsia="SimSun" w:cs="Times New Roman"/>
      <w:sz w:val="24"/>
      <w:szCs w:val="24"/>
      <w:lang w:val="en-US" w:eastAsia="zh-CN" w:bidi="ar-SA"/>
    </w:rPr>
  </w:style>
  <w:style w:type="character" w:styleId="30">
    <w:name w:val="Strong"/>
    <w:basedOn w:val="11"/>
    <w:qFormat/>
    <w:uiPriority w:val="22"/>
    <w:rPr>
      <w:b/>
      <w:bCs/>
    </w:rPr>
  </w:style>
  <w:style w:type="paragraph" w:styleId="31">
    <w:name w:val="Subtitle"/>
    <w:basedOn w:val="1"/>
    <w:next w:val="1"/>
    <w:link w:val="55"/>
    <w:qFormat/>
    <w:uiPriority w:val="11"/>
    <w:pPr>
      <w:spacing w:before="200" w:after="200"/>
    </w:pPr>
    <w:rPr>
      <w:sz w:val="24"/>
      <w:szCs w:val="24"/>
    </w:rPr>
  </w:style>
  <w:style w:type="table" w:styleId="32">
    <w:name w:val="Table Grid"/>
    <w:basedOn w:val="12"/>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33">
    <w:name w:val="table of figures"/>
    <w:basedOn w:val="1"/>
    <w:next w:val="1"/>
    <w:unhideWhenUsed/>
    <w:qFormat/>
    <w:uiPriority w:val="99"/>
  </w:style>
  <w:style w:type="paragraph" w:styleId="34">
    <w:name w:val="Title"/>
    <w:basedOn w:val="1"/>
    <w:qFormat/>
    <w:uiPriority w:val="1"/>
    <w:pPr>
      <w:spacing w:before="1"/>
      <w:ind w:left="1620" w:right="1091" w:hanging="581"/>
    </w:pPr>
    <w:rPr>
      <w:sz w:val="40"/>
      <w:szCs w:val="40"/>
    </w:rPr>
  </w:style>
  <w:style w:type="paragraph" w:styleId="35">
    <w:name w:val="toc 1"/>
    <w:basedOn w:val="1"/>
    <w:qFormat/>
    <w:uiPriority w:val="1"/>
    <w:pPr>
      <w:spacing w:before="101"/>
      <w:ind w:left="840" w:hanging="480"/>
    </w:pPr>
  </w:style>
  <w:style w:type="paragraph" w:styleId="36">
    <w:name w:val="toc 2"/>
    <w:basedOn w:val="1"/>
    <w:qFormat/>
    <w:uiPriority w:val="1"/>
    <w:pPr>
      <w:spacing w:before="101"/>
      <w:ind w:left="937" w:hanging="638"/>
    </w:pPr>
  </w:style>
  <w:style w:type="paragraph" w:styleId="37">
    <w:name w:val="toc 3"/>
    <w:basedOn w:val="1"/>
    <w:qFormat/>
    <w:uiPriority w:val="1"/>
    <w:pPr>
      <w:spacing w:before="101"/>
      <w:ind w:left="1459" w:hanging="619"/>
    </w:pPr>
    <w:rPr>
      <w:rFonts w:ascii="Cambria" w:hAnsi="Cambria" w:eastAsia="Cambria" w:cs="Cambria"/>
    </w:rPr>
  </w:style>
  <w:style w:type="paragraph" w:styleId="38">
    <w:name w:val="toc 4"/>
    <w:basedOn w:val="1"/>
    <w:next w:val="1"/>
    <w:unhideWhenUsed/>
    <w:qFormat/>
    <w:uiPriority w:val="39"/>
    <w:pPr>
      <w:spacing w:after="57"/>
      <w:ind w:left="850"/>
    </w:pPr>
  </w:style>
  <w:style w:type="paragraph" w:styleId="39">
    <w:name w:val="toc 5"/>
    <w:basedOn w:val="1"/>
    <w:next w:val="1"/>
    <w:unhideWhenUsed/>
    <w:qFormat/>
    <w:uiPriority w:val="39"/>
    <w:pPr>
      <w:spacing w:after="57"/>
      <w:ind w:left="1134"/>
    </w:pPr>
  </w:style>
  <w:style w:type="paragraph" w:styleId="40">
    <w:name w:val="toc 6"/>
    <w:basedOn w:val="1"/>
    <w:next w:val="1"/>
    <w:unhideWhenUsed/>
    <w:qFormat/>
    <w:uiPriority w:val="39"/>
    <w:pPr>
      <w:spacing w:after="57"/>
      <w:ind w:left="1417"/>
    </w:pPr>
  </w:style>
  <w:style w:type="paragraph" w:styleId="41">
    <w:name w:val="toc 7"/>
    <w:basedOn w:val="1"/>
    <w:next w:val="1"/>
    <w:unhideWhenUsed/>
    <w:qFormat/>
    <w:uiPriority w:val="39"/>
    <w:pPr>
      <w:spacing w:after="57"/>
      <w:ind w:left="1701"/>
    </w:pPr>
  </w:style>
  <w:style w:type="paragraph" w:styleId="42">
    <w:name w:val="toc 8"/>
    <w:basedOn w:val="1"/>
    <w:next w:val="1"/>
    <w:unhideWhenUsed/>
    <w:qFormat/>
    <w:uiPriority w:val="39"/>
    <w:pPr>
      <w:spacing w:after="57"/>
      <w:ind w:left="1984"/>
    </w:pPr>
  </w:style>
  <w:style w:type="paragraph" w:styleId="43">
    <w:name w:val="toc 9"/>
    <w:basedOn w:val="1"/>
    <w:next w:val="1"/>
    <w:unhideWhenUsed/>
    <w:qFormat/>
    <w:uiPriority w:val="39"/>
    <w:pPr>
      <w:spacing w:after="57"/>
      <w:ind w:left="2268"/>
    </w:pPr>
  </w:style>
  <w:style w:type="character" w:customStyle="1" w:styleId="44">
    <w:name w:val="Heading 1 Char"/>
    <w:basedOn w:val="11"/>
    <w:qFormat/>
    <w:uiPriority w:val="9"/>
    <w:rPr>
      <w:rFonts w:ascii="Arial" w:hAnsi="Arial" w:eastAsia="Arial" w:cs="Arial"/>
      <w:sz w:val="40"/>
      <w:szCs w:val="40"/>
    </w:rPr>
  </w:style>
  <w:style w:type="character" w:customStyle="1" w:styleId="45">
    <w:name w:val="Heading 2 Char"/>
    <w:basedOn w:val="11"/>
    <w:qFormat/>
    <w:uiPriority w:val="9"/>
    <w:rPr>
      <w:rFonts w:ascii="Arial" w:hAnsi="Arial" w:eastAsia="Arial" w:cs="Arial"/>
      <w:sz w:val="34"/>
    </w:rPr>
  </w:style>
  <w:style w:type="character" w:customStyle="1" w:styleId="46">
    <w:name w:val="Heading 3 Char"/>
    <w:basedOn w:val="11"/>
    <w:qFormat/>
    <w:uiPriority w:val="9"/>
    <w:rPr>
      <w:rFonts w:ascii="Arial" w:hAnsi="Arial" w:eastAsia="Arial" w:cs="Arial"/>
      <w:sz w:val="30"/>
      <w:szCs w:val="30"/>
    </w:rPr>
  </w:style>
  <w:style w:type="character" w:customStyle="1" w:styleId="47">
    <w:name w:val="Heading 4 Char"/>
    <w:basedOn w:val="11"/>
    <w:qFormat/>
    <w:uiPriority w:val="9"/>
    <w:rPr>
      <w:rFonts w:ascii="Arial" w:hAnsi="Arial" w:eastAsia="Arial" w:cs="Arial"/>
      <w:b/>
      <w:bCs/>
      <w:sz w:val="26"/>
      <w:szCs w:val="26"/>
    </w:rPr>
  </w:style>
  <w:style w:type="character" w:customStyle="1" w:styleId="48">
    <w:name w:val="Heading 5 Char"/>
    <w:basedOn w:val="11"/>
    <w:link w:val="6"/>
    <w:qFormat/>
    <w:uiPriority w:val="9"/>
    <w:rPr>
      <w:rFonts w:ascii="Arial" w:hAnsi="Arial" w:eastAsia="Arial" w:cs="Arial"/>
      <w:b/>
      <w:bCs/>
      <w:sz w:val="24"/>
      <w:szCs w:val="24"/>
    </w:rPr>
  </w:style>
  <w:style w:type="character" w:customStyle="1" w:styleId="49">
    <w:name w:val="Heading 6 Char"/>
    <w:basedOn w:val="11"/>
    <w:link w:val="7"/>
    <w:qFormat/>
    <w:uiPriority w:val="9"/>
    <w:rPr>
      <w:rFonts w:ascii="Arial" w:hAnsi="Arial" w:eastAsia="Arial" w:cs="Arial"/>
      <w:b/>
      <w:bCs/>
      <w:sz w:val="22"/>
      <w:szCs w:val="22"/>
    </w:rPr>
  </w:style>
  <w:style w:type="character" w:customStyle="1" w:styleId="50">
    <w:name w:val="Heading 7 Char"/>
    <w:basedOn w:val="11"/>
    <w:link w:val="8"/>
    <w:qFormat/>
    <w:uiPriority w:val="9"/>
    <w:rPr>
      <w:rFonts w:ascii="Arial" w:hAnsi="Arial" w:eastAsia="Arial" w:cs="Arial"/>
      <w:b/>
      <w:bCs/>
      <w:i/>
      <w:iCs/>
      <w:sz w:val="22"/>
      <w:szCs w:val="22"/>
    </w:rPr>
  </w:style>
  <w:style w:type="character" w:customStyle="1" w:styleId="51">
    <w:name w:val="Heading 8 Char"/>
    <w:basedOn w:val="11"/>
    <w:link w:val="9"/>
    <w:qFormat/>
    <w:uiPriority w:val="9"/>
    <w:rPr>
      <w:rFonts w:ascii="Arial" w:hAnsi="Arial" w:eastAsia="Arial" w:cs="Arial"/>
      <w:i/>
      <w:iCs/>
      <w:sz w:val="22"/>
      <w:szCs w:val="22"/>
    </w:rPr>
  </w:style>
  <w:style w:type="character" w:customStyle="1" w:styleId="52">
    <w:name w:val="Heading 9 Char"/>
    <w:basedOn w:val="11"/>
    <w:link w:val="10"/>
    <w:qFormat/>
    <w:uiPriority w:val="9"/>
    <w:rPr>
      <w:rFonts w:ascii="Arial" w:hAnsi="Arial" w:eastAsia="Arial" w:cs="Arial"/>
      <w:i/>
      <w:iCs/>
      <w:sz w:val="21"/>
      <w:szCs w:val="21"/>
    </w:rPr>
  </w:style>
  <w:style w:type="paragraph" w:styleId="53">
    <w:name w:val="No Spacing"/>
    <w:qFormat/>
    <w:uiPriority w:val="1"/>
    <w:pPr>
      <w:widowControl w:val="0"/>
    </w:pPr>
    <w:rPr>
      <w:rFonts w:asciiTheme="minorHAnsi" w:hAnsiTheme="minorHAnsi" w:eastAsiaTheme="minorHAnsi" w:cstheme="minorBidi"/>
      <w:sz w:val="22"/>
      <w:szCs w:val="22"/>
      <w:lang w:val="en-US" w:eastAsia="en-US" w:bidi="ar-SA"/>
    </w:rPr>
  </w:style>
  <w:style w:type="character" w:customStyle="1" w:styleId="54">
    <w:name w:val="Title Char"/>
    <w:basedOn w:val="11"/>
    <w:qFormat/>
    <w:uiPriority w:val="10"/>
    <w:rPr>
      <w:sz w:val="48"/>
      <w:szCs w:val="48"/>
    </w:rPr>
  </w:style>
  <w:style w:type="character" w:customStyle="1" w:styleId="55">
    <w:name w:val="Subtitle Char"/>
    <w:basedOn w:val="11"/>
    <w:link w:val="31"/>
    <w:qFormat/>
    <w:uiPriority w:val="11"/>
    <w:rPr>
      <w:sz w:val="24"/>
      <w:szCs w:val="24"/>
    </w:rPr>
  </w:style>
  <w:style w:type="paragraph" w:styleId="56">
    <w:name w:val="Quote"/>
    <w:basedOn w:val="1"/>
    <w:next w:val="1"/>
    <w:link w:val="57"/>
    <w:qFormat/>
    <w:uiPriority w:val="29"/>
    <w:pPr>
      <w:ind w:left="720" w:right="720"/>
    </w:pPr>
    <w:rPr>
      <w:i/>
    </w:rPr>
  </w:style>
  <w:style w:type="character" w:customStyle="1" w:styleId="57">
    <w:name w:val="Quote Char"/>
    <w:link w:val="56"/>
    <w:qFormat/>
    <w:uiPriority w:val="29"/>
    <w:rPr>
      <w:i/>
    </w:rPr>
  </w:style>
  <w:style w:type="paragraph" w:styleId="58">
    <w:name w:val="Intense Quote"/>
    <w:basedOn w:val="1"/>
    <w:next w:val="1"/>
    <w:link w:val="59"/>
    <w:qFormat/>
    <w:uiPriority w:val="30"/>
    <w:pPr>
      <w:pBdr>
        <w:top w:val="single" w:color="FFFFFF" w:sz="4" w:space="5"/>
        <w:left w:val="single" w:color="FFFFFF" w:sz="4" w:space="10"/>
        <w:bottom w:val="single" w:color="FFFFFF" w:sz="4" w:space="5"/>
        <w:right w:val="single" w:color="FFFFFF" w:sz="4" w:space="10"/>
      </w:pBdr>
      <w:shd w:val="clear" w:color="auto" w:fill="F2F2F2"/>
      <w:ind w:left="720" w:right="720"/>
    </w:pPr>
    <w:rPr>
      <w:i/>
    </w:rPr>
  </w:style>
  <w:style w:type="character" w:customStyle="1" w:styleId="59">
    <w:name w:val="Intense Quote Char"/>
    <w:link w:val="58"/>
    <w:qFormat/>
    <w:uiPriority w:val="30"/>
    <w:rPr>
      <w:i/>
    </w:rPr>
  </w:style>
  <w:style w:type="character" w:customStyle="1" w:styleId="60">
    <w:name w:val="Header Char"/>
    <w:basedOn w:val="11"/>
    <w:link w:val="25"/>
    <w:qFormat/>
    <w:uiPriority w:val="99"/>
  </w:style>
  <w:style w:type="character" w:customStyle="1" w:styleId="61">
    <w:name w:val="Footer Char"/>
    <w:basedOn w:val="11"/>
    <w:qFormat/>
    <w:uiPriority w:val="99"/>
  </w:style>
  <w:style w:type="character" w:customStyle="1" w:styleId="62">
    <w:name w:val="Footer Char1"/>
    <w:link w:val="22"/>
    <w:qFormat/>
    <w:uiPriority w:val="99"/>
  </w:style>
  <w:style w:type="table" w:customStyle="1" w:styleId="63">
    <w:name w:val="Table Grid Light1"/>
    <w:basedOn w:val="12"/>
    <w:qFormat/>
    <w:uiPriority w:val="59"/>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Pr>
  </w:style>
  <w:style w:type="table" w:customStyle="1" w:styleId="64">
    <w:name w:val="Plain Table 11"/>
    <w:basedOn w:val="12"/>
    <w:qFormat/>
    <w:uiPriority w:val="59"/>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shd w:val="clear" w:color="F1F1F1" w:themeColor="text1" w:themeTint="0D" w:fill="F1F1F1" w:themeFill="text1" w:themeFillTint="0D"/>
      </w:tcPr>
    </w:tblStylePr>
    <w:tblStylePr w:type="band1Horz">
      <w:tcPr>
        <w:shd w:val="clear" w:color="F1F1F1" w:themeColor="text1" w:themeTint="0D" w:fill="F1F1F1" w:themeFill="text1" w:themeFillTint="0D"/>
      </w:tcPr>
    </w:tblStylePr>
  </w:style>
  <w:style w:type="table" w:customStyle="1" w:styleId="65">
    <w:name w:val="Plain Table 21"/>
    <w:basedOn w:val="12"/>
    <w:qFormat/>
    <w:uiPriority w:val="59"/>
    <w:tblPr>
      <w:tblBorders>
        <w:top w:val="single" w:color="000000" w:themeColor="text1" w:sz="4" w:space="0"/>
        <w:left w:val="none" w:color="000000" w:themeColor="text1" w:sz="4" w:space="0"/>
        <w:bottom w:val="single" w:color="000000" w:themeColor="text1" w:sz="4" w:space="0"/>
        <w:right w:val="none" w:color="000000" w:themeColor="text1" w:sz="4" w:space="0"/>
      </w:tblBorders>
    </w:tbl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band1Horz">
      <w:tcPr>
        <w:tcBorders>
          <w:top w:val="single" w:color="000000" w:themeColor="text1" w:sz="4" w:space="0"/>
          <w:bottom w:val="single" w:color="000000" w:themeColor="text1" w:sz="4" w:space="0"/>
        </w:tcBorders>
      </w:tcPr>
    </w:tblStylePr>
  </w:style>
  <w:style w:type="table" w:customStyle="1" w:styleId="66">
    <w:name w:val="Plain Table 31"/>
    <w:basedOn w:val="12"/>
    <w:qFormat/>
    <w:uiPriority w:val="99"/>
    <w:tblStylePr w:type="firstRow">
      <w:rPr>
        <w:b/>
        <w:caps/>
        <w:color w:val="404040"/>
      </w:rPr>
      <w:tcPr>
        <w:tcBorders>
          <w:top w:val="nil"/>
          <w:left w:val="nil"/>
          <w:bottom w:val="single" w:color="404040" w:sz="4" w:space="0"/>
          <w:right w:val="nil"/>
        </w:tcBorders>
      </w:tcPr>
    </w:tblStylePr>
    <w:tblStylePr w:type="lastRow">
      <w:rPr>
        <w:b/>
        <w:caps/>
        <w:color w:val="404040"/>
      </w:rPr>
    </w:tblStylePr>
    <w:tblStylePr w:type="firstCol">
      <w:rPr>
        <w:b/>
        <w:caps/>
        <w:color w:val="404040"/>
      </w:rPr>
      <w:tcPr>
        <w:tcBorders>
          <w:top w:val="nil"/>
          <w:left w:val="nil"/>
          <w:bottom w:val="nil"/>
          <w:right w:val="single" w:color="404040" w:sz="4" w:space="0"/>
        </w:tcBorders>
      </w:tcPr>
    </w:tblStylePr>
    <w:tblStylePr w:type="lastCol">
      <w:rPr>
        <w:b/>
        <w:caps/>
        <w:color w:val="404040"/>
      </w:rPr>
    </w:tblStylePr>
    <w:tblStylePr w:type="band1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cPr>
        <w:shd w:val="clear" w:color="F1F1F1" w:themeColor="text1" w:themeTint="0D" w:fill="F1F1F1" w:themeFill="text1" w:themeFillTint="0D"/>
      </w:tcPr>
    </w:tblStylePr>
  </w:style>
  <w:style w:type="table" w:customStyle="1" w:styleId="67">
    <w:name w:val="Plain Table 41"/>
    <w:basedOn w:val="12"/>
    <w:qFormat/>
    <w:uiPriority w:val="99"/>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cPr>
        <w:shd w:val="clear" w:color="F1F1F1" w:themeColor="text1" w:themeTint="0D" w:fill="F1F1F1" w:themeFill="text1" w:themeFillTint="0D"/>
      </w:tcPr>
    </w:tblStylePr>
  </w:style>
  <w:style w:type="table" w:customStyle="1" w:styleId="68">
    <w:name w:val="Plain Table 51"/>
    <w:basedOn w:val="12"/>
    <w:qFormat/>
    <w:uiPriority w:val="99"/>
    <w:tblStylePr w:type="firstRow">
      <w:rPr>
        <w:i/>
        <w:color w:val="404040"/>
      </w:rPr>
      <w:tcPr>
        <w:tcBorders>
          <w:left w:val="nil"/>
          <w:bottom w:val="single" w:color="404040" w:sz="4" w:space="0"/>
          <w:right w:val="nil"/>
        </w:tcBorders>
        <w:shd w:val="clear" w:color="FFFFFF" w:fill="auto"/>
      </w:tcPr>
    </w:tblStylePr>
    <w:tblStylePr w:type="lastRow">
      <w:rPr>
        <w:i/>
        <w:color w:val="404040"/>
      </w:rPr>
      <w:tcPr>
        <w:tcBorders>
          <w:top w:val="single" w:color="404040" w:sz="4" w:space="0"/>
          <w:left w:val="nil"/>
          <w:right w:val="nil"/>
        </w:tcBorders>
        <w:shd w:val="clear" w:color="FFFFFF" w:fill="auto"/>
      </w:tcPr>
    </w:tblStylePr>
    <w:tblStylePr w:type="firstCol">
      <w:pPr>
        <w:jc w:val="right"/>
      </w:pPr>
      <w:rPr>
        <w:i/>
        <w:color w:val="404040"/>
      </w:rPr>
      <w:tcPr>
        <w:tcBorders>
          <w:right w:val="single" w:color="404040" w:sz="4" w:space="0"/>
        </w:tcBorders>
        <w:shd w:val="clear" w:color="FFFFFF" w:fill="auto"/>
      </w:tcPr>
    </w:tblStylePr>
    <w:tblStylePr w:type="lastCol">
      <w:rPr>
        <w:i/>
        <w:color w:val="404040"/>
      </w:rPr>
      <w:tcPr>
        <w:tcBorders>
          <w:left w:val="single" w:color="404040" w:sz="4" w:space="0"/>
        </w:tcBorders>
        <w:shd w:val="clear" w:color="FFFFFF" w:fill="auto"/>
      </w:tcPr>
    </w:tblStylePr>
    <w:tblStylePr w:type="band1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cPr>
        <w:shd w:val="clear" w:color="F1F1F1" w:themeColor="text1" w:themeTint="0D" w:fill="F1F1F1" w:themeFill="text1" w:themeFillTint="0D"/>
      </w:tcPr>
    </w:tblStylePr>
  </w:style>
  <w:style w:type="table" w:customStyle="1" w:styleId="69">
    <w:name w:val="Grid Table 1 Light1"/>
    <w:basedOn w:val="12"/>
    <w:qFormat/>
    <w:uiPriority w:val="99"/>
    <w:tblPr>
      <w:tbl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insideH w:val="single" w:color="979797" w:themeColor="text1" w:themeTint="67" w:sz="4" w:space="0"/>
        <w:insideV w:val="single" w:color="979797" w:themeColor="text1" w:themeTint="67" w:sz="4" w:space="0"/>
      </w:tblBorders>
    </w:tblPr>
    <w:tblStylePr w:type="firstRow">
      <w:rPr>
        <w:b/>
        <w:color w:val="404040"/>
      </w:rPr>
      <w:tcPr>
        <w:tcBorders>
          <w:bottom w:val="single" w:color="696969" w:themeColor="tex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tcBorders>
      </w:tcPr>
    </w:tblStylePr>
  </w:style>
  <w:style w:type="table" w:customStyle="1" w:styleId="70">
    <w:name w:val="Grid Table 1 Light - Accent 11"/>
    <w:basedOn w:val="12"/>
    <w:qFormat/>
    <w:uiPriority w:val="99"/>
    <w:tblPr>
      <w:tblBorders>
        <w:top w:val="single" w:color="B7CCE4" w:themeColor="accent1" w:themeTint="67" w:sz="4" w:space="0"/>
        <w:left w:val="single" w:color="B7CCE4" w:themeColor="accent1" w:themeTint="67" w:sz="4" w:space="0"/>
        <w:bottom w:val="single" w:color="B7CCE4" w:themeColor="accent1" w:themeTint="67" w:sz="4" w:space="0"/>
        <w:right w:val="single" w:color="B7CCE4" w:themeColor="accent1" w:themeTint="67" w:sz="4" w:space="0"/>
        <w:insideH w:val="single" w:color="B7CCE4" w:themeColor="accent1" w:themeTint="67" w:sz="4" w:space="0"/>
        <w:insideV w:val="single" w:color="B7CCE4" w:themeColor="accent1" w:themeTint="67" w:sz="4" w:space="0"/>
      </w:tblBorders>
    </w:tblPr>
    <w:tblStylePr w:type="firstRow">
      <w:rPr>
        <w:b/>
        <w:color w:val="404040"/>
      </w:rPr>
      <w:tcPr>
        <w:tcBorders>
          <w:bottom w:val="single" w:color="98B5D8" w:themeColor="accen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B7CCE4" w:themeColor="accent1" w:themeTint="67" w:sz="4" w:space="0"/>
          <w:left w:val="single" w:color="B7CCE4" w:themeColor="accent1" w:themeTint="67" w:sz="4" w:space="0"/>
          <w:bottom w:val="single" w:color="B7CCE4" w:themeColor="accent1" w:themeTint="67" w:sz="4" w:space="0"/>
          <w:right w:val="single" w:color="B7CCE4" w:themeColor="accent1" w:themeTint="67" w:sz="4" w:space="0"/>
        </w:tcBorders>
      </w:tcPr>
    </w:tblStylePr>
  </w:style>
  <w:style w:type="table" w:customStyle="1" w:styleId="71">
    <w:name w:val="Grid Table 1 Light - Accent 21"/>
    <w:basedOn w:val="12"/>
    <w:qFormat/>
    <w:uiPriority w:val="99"/>
    <w:tblPr>
      <w:tblBorders>
        <w:top w:val="single" w:color="E5B8B7" w:themeColor="accent2" w:themeTint="67" w:sz="4" w:space="0"/>
        <w:left w:val="single" w:color="E5B8B7" w:themeColor="accent2" w:themeTint="67" w:sz="4" w:space="0"/>
        <w:bottom w:val="single" w:color="E5B8B7" w:themeColor="accent2" w:themeTint="67" w:sz="4" w:space="0"/>
        <w:right w:val="single" w:color="E5B8B7" w:themeColor="accent2" w:themeTint="67" w:sz="4" w:space="0"/>
        <w:insideH w:val="single" w:color="E5B8B7" w:themeColor="accent2" w:themeTint="67" w:sz="4" w:space="0"/>
        <w:insideV w:val="single" w:color="E5B8B7" w:themeColor="accent2" w:themeTint="67" w:sz="4" w:space="0"/>
      </w:tblBorders>
    </w:tblPr>
    <w:tblStylePr w:type="firstRow">
      <w:rPr>
        <w:b/>
        <w:color w:val="404040"/>
      </w:rPr>
      <w:tcPr>
        <w:tcBorders>
          <w:bottom w:val="single" w:color="DA9896" w:themeColor="accent2"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E5B8B7" w:themeColor="accent2" w:themeTint="67" w:sz="4" w:space="0"/>
          <w:left w:val="single" w:color="E5B8B7" w:themeColor="accent2" w:themeTint="67" w:sz="4" w:space="0"/>
          <w:bottom w:val="single" w:color="E5B8B7" w:themeColor="accent2" w:themeTint="67" w:sz="4" w:space="0"/>
          <w:right w:val="single" w:color="E5B8B7" w:themeColor="accent2" w:themeTint="67" w:sz="4" w:space="0"/>
        </w:tcBorders>
      </w:tcPr>
    </w:tblStylePr>
  </w:style>
  <w:style w:type="table" w:customStyle="1" w:styleId="72">
    <w:name w:val="Grid Table 1 Light - Accent 31"/>
    <w:basedOn w:val="12"/>
    <w:qFormat/>
    <w:uiPriority w:val="99"/>
    <w:tblPr>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blStylePr w:type="firstRow">
      <w:rPr>
        <w:b/>
        <w:color w:val="404040"/>
      </w:rPr>
      <w:tcPr>
        <w:tcBorders>
          <w:bottom w:val="single" w:color="C4D79E" w:themeColor="accent3"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style>
  <w:style w:type="table" w:customStyle="1" w:styleId="73">
    <w:name w:val="Grid Table 1 Light - Accent 41"/>
    <w:basedOn w:val="12"/>
    <w:qFormat/>
    <w:uiPriority w:val="99"/>
    <w:tblPr>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blStylePr w:type="firstRow">
      <w:rPr>
        <w:b/>
        <w:color w:val="404040"/>
      </w:rPr>
      <w:tcPr>
        <w:tcBorders>
          <w:bottom w:val="single" w:color="B4A4C8" w:themeColor="accent4"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style>
  <w:style w:type="table" w:customStyle="1" w:styleId="74">
    <w:name w:val="Grid Table 1 Light - Accent 51"/>
    <w:basedOn w:val="12"/>
    <w:qFormat/>
    <w:uiPriority w:val="99"/>
    <w:tblPr>
      <w:tblBorders>
        <w:top w:val="single" w:color="B6DDE7" w:themeColor="accent5" w:themeTint="67" w:sz="4" w:space="0"/>
        <w:left w:val="single" w:color="B6DDE7" w:themeColor="accent5" w:themeTint="67" w:sz="4" w:space="0"/>
        <w:bottom w:val="single" w:color="B6DDE7" w:themeColor="accent5" w:themeTint="67" w:sz="4" w:space="0"/>
        <w:right w:val="single" w:color="B6DDE7" w:themeColor="accent5" w:themeTint="67" w:sz="4" w:space="0"/>
        <w:insideH w:val="single" w:color="B6DDE7" w:themeColor="accent5" w:themeTint="67" w:sz="4" w:space="0"/>
        <w:insideV w:val="single" w:color="B6DDE7" w:themeColor="accent5" w:themeTint="67" w:sz="4" w:space="0"/>
      </w:tblBorders>
    </w:tblPr>
    <w:tblStylePr w:type="firstRow">
      <w:rPr>
        <w:b/>
        <w:color w:val="404040"/>
      </w:rPr>
      <w:tcPr>
        <w:tcBorders>
          <w:bottom w:val="single" w:color="95CEDD" w:themeColor="accent5"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B6DDE7" w:themeColor="accent5" w:themeTint="67" w:sz="4" w:space="0"/>
          <w:left w:val="single" w:color="B6DDE7" w:themeColor="accent5" w:themeTint="67" w:sz="4" w:space="0"/>
          <w:bottom w:val="single" w:color="B6DDE7" w:themeColor="accent5" w:themeTint="67" w:sz="4" w:space="0"/>
          <w:right w:val="single" w:color="B6DDE7" w:themeColor="accent5" w:themeTint="67" w:sz="4" w:space="0"/>
        </w:tcBorders>
      </w:tcPr>
    </w:tblStylePr>
  </w:style>
  <w:style w:type="table" w:customStyle="1" w:styleId="75">
    <w:name w:val="Grid Table 1 Light - Accent 61"/>
    <w:basedOn w:val="12"/>
    <w:qFormat/>
    <w:uiPriority w:val="99"/>
    <w:tblPr>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blStylePr w:type="firstRow">
      <w:rPr>
        <w:b/>
        <w:color w:val="404040"/>
      </w:rPr>
      <w:tcPr>
        <w:tcBorders>
          <w:bottom w:val="single" w:color="FAC192" w:themeColor="accent6"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style>
  <w:style w:type="table" w:customStyle="1" w:styleId="76">
    <w:name w:val="Grid Table 21"/>
    <w:basedOn w:val="12"/>
    <w:qFormat/>
    <w:uiPriority w:val="99"/>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cPr>
        <w:tcBorders>
          <w:top w:val="nil"/>
          <w:left w:val="nil"/>
          <w:bottom w:val="single" w:color="696969" w:themeColor="text1" w:themeTint="95" w:sz="12" w:space="0"/>
          <w:right w:val="nil"/>
        </w:tcBorders>
        <w:shd w:val="clear" w:color="FFFFFF" w:fill="auto"/>
      </w:tcPr>
    </w:tblStylePr>
    <w:tblStylePr w:type="lastRow">
      <w:rPr>
        <w:b/>
        <w:color w:val="404040"/>
      </w:rPr>
      <w:tcPr>
        <w:tcBorders>
          <w:top w:val="single" w:color="696969" w:themeColor="text1" w:themeTint="95"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CACACA" w:themeFill="text1" w:themeFillTint="34"/>
      </w:tcPr>
    </w:tblStylePr>
    <w:tblStylePr w:type="band1Horz">
      <w:rPr>
        <w:rFonts w:ascii="Arial" w:hAnsi="Arial"/>
        <w:color w:val="404040"/>
        <w:sz w:val="22"/>
      </w:rPr>
      <w:tcPr>
        <w:shd w:val="clear" w:color="CACACA" w:themeColor="text1" w:themeTint="34" w:fill="CACACA" w:themeFill="text1" w:themeFillTint="34"/>
      </w:tcPr>
    </w:tblStylePr>
  </w:style>
  <w:style w:type="table" w:customStyle="1" w:styleId="77">
    <w:name w:val="Grid Table 2 - Accent 11"/>
    <w:basedOn w:val="12"/>
    <w:qFormat/>
    <w:uiPriority w:val="99"/>
    <w:tblPr>
      <w:tblBorders>
        <w:bottom w:val="single" w:color="5D8BC2" w:themeColor="accent1" w:themeTint="EA" w:sz="4" w:space="0"/>
        <w:insideH w:val="single" w:color="5D8BC2" w:themeColor="accent1" w:themeTint="EA" w:sz="4" w:space="0"/>
        <w:insideV w:val="single" w:color="5D8BC2" w:themeColor="accent1" w:themeTint="EA" w:sz="4" w:space="0"/>
      </w:tblBorders>
    </w:tblPr>
    <w:tblStylePr w:type="firstRow">
      <w:rPr>
        <w:b/>
        <w:color w:val="404040"/>
      </w:rPr>
      <w:tcPr>
        <w:tcBorders>
          <w:top w:val="nil"/>
          <w:left w:val="nil"/>
          <w:bottom w:val="single" w:color="5D8BC2" w:themeColor="accent1" w:themeTint="EA" w:sz="12" w:space="0"/>
          <w:right w:val="nil"/>
        </w:tcBorders>
        <w:shd w:val="clear" w:color="FFFFFF" w:fill="auto"/>
      </w:tcPr>
    </w:tblStylePr>
    <w:tblStylePr w:type="lastRow">
      <w:rPr>
        <w:b/>
        <w:color w:val="404040"/>
      </w:rPr>
      <w:tcPr>
        <w:tcBorders>
          <w:top w:val="single" w:color="5D8BC2" w:themeColor="accent1" w:themeTint="EA"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BE5F1" w:themeColor="accent1" w:themeTint="34" w:fill="DBE5F1" w:themeFill="accent1" w:themeFillTint="34"/>
      </w:tcPr>
    </w:tblStylePr>
    <w:tblStylePr w:type="band1Horz">
      <w:rPr>
        <w:rFonts w:ascii="Arial" w:hAnsi="Arial"/>
        <w:color w:val="404040"/>
        <w:sz w:val="22"/>
      </w:rPr>
      <w:tcPr>
        <w:shd w:val="clear" w:color="DBE5F1" w:themeColor="accent1" w:themeTint="34" w:fill="DBE5F1" w:themeFill="accent1" w:themeFillTint="34"/>
      </w:tcPr>
    </w:tblStylePr>
  </w:style>
  <w:style w:type="table" w:customStyle="1" w:styleId="78">
    <w:name w:val="Grid Table 2 - Accent 21"/>
    <w:basedOn w:val="12"/>
    <w:qFormat/>
    <w:uiPriority w:val="99"/>
    <w:tblPr>
      <w:tblBorders>
        <w:bottom w:val="single" w:color="D99795" w:themeColor="accent2" w:themeTint="97" w:sz="4" w:space="0"/>
        <w:insideH w:val="single" w:color="D99795" w:themeColor="accent2" w:themeTint="97" w:sz="4" w:space="0"/>
        <w:insideV w:val="single" w:color="D99795" w:themeColor="accent2" w:themeTint="97" w:sz="4" w:space="0"/>
      </w:tblBorders>
    </w:tblPr>
    <w:tblStylePr w:type="firstRow">
      <w:rPr>
        <w:b/>
        <w:color w:val="404040"/>
      </w:rPr>
      <w:tcPr>
        <w:tcBorders>
          <w:top w:val="nil"/>
          <w:left w:val="nil"/>
          <w:bottom w:val="single" w:color="D99795" w:themeColor="accent2" w:themeTint="97" w:sz="12" w:space="0"/>
          <w:right w:val="nil"/>
        </w:tcBorders>
        <w:shd w:val="clear" w:color="FFFFFF" w:fill="auto"/>
      </w:tcPr>
    </w:tblStylePr>
    <w:tblStylePr w:type="lastRow">
      <w:rPr>
        <w:b/>
        <w:color w:val="404040"/>
      </w:rPr>
      <w:tcPr>
        <w:tcBorders>
          <w:top w:val="single" w:color="D99795" w:themeColor="accent2" w:themeTint="97"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2DCDC" w:themeColor="accent2" w:themeTint="32" w:fill="F2DCDC" w:themeFill="accent2" w:themeFillTint="32"/>
      </w:tcPr>
    </w:tblStylePr>
    <w:tblStylePr w:type="band1Horz">
      <w:rPr>
        <w:rFonts w:ascii="Arial" w:hAnsi="Arial"/>
        <w:color w:val="404040"/>
        <w:sz w:val="22"/>
      </w:rPr>
      <w:tcPr>
        <w:shd w:val="clear" w:color="F2DCDC" w:themeColor="accent2" w:themeTint="32" w:fill="F2DCDC" w:themeFill="accent2" w:themeFillTint="32"/>
      </w:tcPr>
    </w:tblStylePr>
  </w:style>
  <w:style w:type="table" w:customStyle="1" w:styleId="79">
    <w:name w:val="Grid Table 2 - Accent 31"/>
    <w:basedOn w:val="12"/>
    <w:qFormat/>
    <w:uiPriority w:val="99"/>
    <w:tblPr>
      <w:tblBorders>
        <w:bottom w:val="single" w:color="9BBB59" w:themeColor="accent3" w:themeTint="FE" w:sz="4" w:space="0"/>
        <w:insideH w:val="single" w:color="9BBB59" w:themeColor="accent3" w:themeTint="FE" w:sz="4" w:space="0"/>
        <w:insideV w:val="single" w:color="9BBB59" w:themeColor="accent3" w:themeTint="FE" w:sz="4" w:space="0"/>
      </w:tblBorders>
    </w:tblPr>
    <w:tblStylePr w:type="firstRow">
      <w:rPr>
        <w:b/>
        <w:color w:val="404040"/>
      </w:rPr>
      <w:tcPr>
        <w:tcBorders>
          <w:top w:val="nil"/>
          <w:left w:val="nil"/>
          <w:bottom w:val="single" w:color="9BBB59" w:themeColor="accent3" w:themeTint="FE" w:sz="12" w:space="0"/>
          <w:right w:val="nil"/>
        </w:tcBorders>
        <w:shd w:val="clear" w:color="FFFFFF" w:fill="auto"/>
      </w:tcPr>
    </w:tblStylePr>
    <w:tblStylePr w:type="lastRow">
      <w:rPr>
        <w:b/>
        <w:color w:val="404040"/>
      </w:rPr>
      <w:tcPr>
        <w:tcBorders>
          <w:top w:val="single" w:color="9BBB59" w:themeColor="accent3" w:themeTint="FE"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AF1DD" w:themeColor="accent3" w:themeTint="34" w:fill="EAF1DD" w:themeFill="accent3" w:themeFillTint="34"/>
      </w:tcPr>
    </w:tblStylePr>
    <w:tblStylePr w:type="band1Horz">
      <w:rPr>
        <w:rFonts w:ascii="Arial" w:hAnsi="Arial"/>
        <w:color w:val="404040"/>
        <w:sz w:val="22"/>
      </w:rPr>
      <w:tcPr>
        <w:shd w:val="clear" w:color="EAF1DD" w:themeColor="accent3" w:themeTint="34" w:fill="EAF1DD" w:themeFill="accent3" w:themeFillTint="34"/>
      </w:tcPr>
    </w:tblStylePr>
  </w:style>
  <w:style w:type="table" w:customStyle="1" w:styleId="80">
    <w:name w:val="Grid Table 2 - Accent 41"/>
    <w:basedOn w:val="12"/>
    <w:qFormat/>
    <w:uiPriority w:val="99"/>
    <w:tblPr>
      <w:tblBorders>
        <w:bottom w:val="single" w:color="B2A1C6" w:themeColor="accent4" w:themeTint="9A" w:sz="4" w:space="0"/>
        <w:insideH w:val="single" w:color="B2A1C6" w:themeColor="accent4" w:themeTint="9A" w:sz="4" w:space="0"/>
        <w:insideV w:val="single" w:color="B2A1C6" w:themeColor="accent4" w:themeTint="9A" w:sz="4" w:space="0"/>
      </w:tblBorders>
    </w:tblPr>
    <w:tblStylePr w:type="firstRow">
      <w:rPr>
        <w:b/>
        <w:color w:val="404040"/>
      </w:rPr>
      <w:tcPr>
        <w:tcBorders>
          <w:top w:val="nil"/>
          <w:left w:val="nil"/>
          <w:bottom w:val="single" w:color="B2A1C6" w:themeColor="accent4" w:themeTint="9A" w:sz="12" w:space="0"/>
          <w:right w:val="nil"/>
        </w:tcBorders>
        <w:shd w:val="clear" w:color="FFFFFF" w:fill="auto"/>
      </w:tcPr>
    </w:tblStylePr>
    <w:tblStylePr w:type="lastRow">
      <w:rPr>
        <w:b/>
        <w:color w:val="404040"/>
      </w:rPr>
      <w:tcPr>
        <w:tcBorders>
          <w:top w:val="single" w:color="B2A1C6" w:themeColor="accent4" w:themeTint="9A"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5DFEC" w:themeColor="accent4" w:themeTint="34" w:fill="E5DFEC" w:themeFill="accent4" w:themeFillTint="34"/>
      </w:tcPr>
    </w:tblStylePr>
    <w:tblStylePr w:type="band1Horz">
      <w:rPr>
        <w:rFonts w:ascii="Arial" w:hAnsi="Arial"/>
        <w:color w:val="404040"/>
        <w:sz w:val="22"/>
      </w:rPr>
      <w:tcPr>
        <w:shd w:val="clear" w:color="E5DFEC" w:themeColor="accent4" w:themeTint="34" w:fill="E5DFEC" w:themeFill="accent4" w:themeFillTint="34"/>
      </w:tcPr>
    </w:tblStylePr>
  </w:style>
  <w:style w:type="table" w:customStyle="1" w:styleId="81">
    <w:name w:val="Grid Table 2 - Accent 51"/>
    <w:basedOn w:val="12"/>
    <w:qFormat/>
    <w:uiPriority w:val="99"/>
    <w:tblPr>
      <w:tblBorders>
        <w:bottom w:val="single" w:color="4BACC6" w:themeColor="accent5" w:sz="4" w:space="0"/>
        <w:insideH w:val="single" w:color="4BACC6" w:themeColor="accent5" w:sz="4" w:space="0"/>
        <w:insideV w:val="single" w:color="4BACC6" w:themeColor="accent5" w:sz="4" w:space="0"/>
      </w:tblBorders>
    </w:tblPr>
    <w:tblStylePr w:type="firstRow">
      <w:rPr>
        <w:b/>
        <w:color w:val="404040"/>
      </w:rPr>
      <w:tcPr>
        <w:tcBorders>
          <w:top w:val="nil"/>
          <w:left w:val="nil"/>
          <w:bottom w:val="single" w:color="4BACC6" w:themeColor="accent5" w:sz="12" w:space="0"/>
          <w:right w:val="nil"/>
        </w:tcBorders>
        <w:shd w:val="clear" w:color="FFFFFF" w:fill="auto"/>
      </w:tcPr>
    </w:tblStylePr>
    <w:tblStylePr w:type="lastRow">
      <w:rPr>
        <w:b/>
        <w:color w:val="404040"/>
      </w:rPr>
      <w:tcPr>
        <w:tcBorders>
          <w:top w:val="single" w:color="4BACC6" w:themeColor="accent5"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AEEF3" w:themeColor="accent5" w:themeTint="34" w:fill="DAEEF3" w:themeFill="accent5" w:themeFillTint="34"/>
      </w:tcPr>
    </w:tblStylePr>
    <w:tblStylePr w:type="band1Horz">
      <w:rPr>
        <w:rFonts w:ascii="Arial" w:hAnsi="Arial"/>
        <w:color w:val="404040"/>
        <w:sz w:val="22"/>
      </w:rPr>
      <w:tcPr>
        <w:shd w:val="clear" w:color="DAEEF3" w:themeColor="accent5" w:themeTint="34" w:fill="DAEEF3" w:themeFill="accent5" w:themeFillTint="34"/>
      </w:tcPr>
    </w:tblStylePr>
  </w:style>
  <w:style w:type="table" w:customStyle="1" w:styleId="82">
    <w:name w:val="Grid Table 2 - Accent 61"/>
    <w:basedOn w:val="12"/>
    <w:qFormat/>
    <w:uiPriority w:val="99"/>
    <w:tblPr>
      <w:tblBorders>
        <w:bottom w:val="single" w:color="F79646" w:themeColor="accent6" w:sz="4" w:space="0"/>
        <w:insideH w:val="single" w:color="F79646" w:themeColor="accent6" w:sz="4" w:space="0"/>
        <w:insideV w:val="single" w:color="F79646" w:themeColor="accent6" w:sz="4" w:space="0"/>
      </w:tblBorders>
    </w:tblPr>
    <w:tblStylePr w:type="firstRow">
      <w:rPr>
        <w:b/>
        <w:color w:val="404040"/>
      </w:rPr>
      <w:tcPr>
        <w:tcBorders>
          <w:top w:val="nil"/>
          <w:left w:val="nil"/>
          <w:bottom w:val="single" w:color="F79646" w:themeColor="accent6" w:sz="12" w:space="0"/>
          <w:right w:val="nil"/>
        </w:tcBorders>
        <w:shd w:val="clear" w:color="FFFFFF" w:fill="auto"/>
      </w:tcPr>
    </w:tblStylePr>
    <w:tblStylePr w:type="lastRow">
      <w:rPr>
        <w:b/>
        <w:color w:val="404040"/>
      </w:rPr>
      <w:tcPr>
        <w:tcBorders>
          <w:top w:val="single" w:color="F79646" w:themeColor="accent6"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DE9D9" w:themeColor="accent6" w:themeTint="34" w:fill="FDE9D9" w:themeFill="accent6" w:themeFillTint="34"/>
      </w:tcPr>
    </w:tblStylePr>
    <w:tblStylePr w:type="band1Horz">
      <w:rPr>
        <w:rFonts w:ascii="Arial" w:hAnsi="Arial"/>
        <w:color w:val="404040"/>
        <w:sz w:val="22"/>
      </w:rPr>
      <w:tcPr>
        <w:shd w:val="clear" w:color="FDE9D9" w:themeColor="accent6" w:themeTint="34" w:fill="FDE9D9" w:themeFill="accent6" w:themeFillTint="34"/>
      </w:tcPr>
    </w:tblStylePr>
  </w:style>
  <w:style w:type="table" w:customStyle="1" w:styleId="83">
    <w:name w:val="Grid Table 31"/>
    <w:basedOn w:val="12"/>
    <w:qFormat/>
    <w:uiPriority w:val="99"/>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CACACA" w:themeColor="text1" w:themeTint="34" w:fill="CACACA" w:themeFill="text1" w:themeFillTint="34"/>
      </w:tcPr>
    </w:tblStylePr>
    <w:tblStylePr w:type="band1Horz">
      <w:rPr>
        <w:rFonts w:ascii="Arial" w:hAnsi="Arial"/>
        <w:color w:val="404040"/>
        <w:sz w:val="22"/>
      </w:rPr>
      <w:tcPr>
        <w:shd w:val="clear" w:color="CACACA" w:themeColor="text1" w:themeTint="34" w:fill="CACACA" w:themeFill="text1" w:themeFillTint="34"/>
      </w:tcPr>
    </w:tblStylePr>
  </w:style>
  <w:style w:type="table" w:customStyle="1" w:styleId="84">
    <w:name w:val="Grid Table 3 - Accent 11"/>
    <w:basedOn w:val="12"/>
    <w:qFormat/>
    <w:uiPriority w:val="99"/>
    <w:tblPr>
      <w:tblBorders>
        <w:bottom w:val="single" w:color="5D8BC2" w:themeColor="accent1" w:themeTint="EA" w:sz="4" w:space="0"/>
        <w:insideH w:val="single" w:color="5D8BC2" w:themeColor="accent1" w:themeTint="EA" w:sz="4" w:space="0"/>
        <w:insideV w:val="single" w:color="5D8BC2" w:themeColor="accent1" w:themeTint="EA"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DBE5F1" w:themeColor="accent1" w:themeTint="34" w:fill="DBE5F1" w:themeFill="accent1" w:themeFillTint="34"/>
      </w:tcPr>
    </w:tblStylePr>
    <w:tblStylePr w:type="band1Horz">
      <w:rPr>
        <w:rFonts w:ascii="Arial" w:hAnsi="Arial"/>
        <w:color w:val="404040"/>
        <w:sz w:val="22"/>
      </w:rPr>
      <w:tcPr>
        <w:shd w:val="clear" w:color="DBE5F1" w:themeColor="accent1" w:themeTint="34" w:fill="DBE5F1" w:themeFill="accent1" w:themeFillTint="34"/>
      </w:tcPr>
    </w:tblStylePr>
  </w:style>
  <w:style w:type="table" w:customStyle="1" w:styleId="85">
    <w:name w:val="Grid Table 3 - Accent 21"/>
    <w:basedOn w:val="12"/>
    <w:qFormat/>
    <w:uiPriority w:val="99"/>
    <w:tblPr>
      <w:tblBorders>
        <w:bottom w:val="single" w:color="D99795" w:themeColor="accent2" w:themeTint="97" w:sz="4" w:space="0"/>
        <w:insideH w:val="single" w:color="D99795" w:themeColor="accent2" w:themeTint="97" w:sz="4" w:space="0"/>
        <w:insideV w:val="single" w:color="D99795" w:themeColor="accent2" w:themeTint="97"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F2DCDC" w:themeColor="accent2" w:themeTint="32" w:fill="F2DCDC" w:themeFill="accent2" w:themeFillTint="32"/>
      </w:tcPr>
    </w:tblStylePr>
    <w:tblStylePr w:type="band1Horz">
      <w:rPr>
        <w:rFonts w:ascii="Arial" w:hAnsi="Arial"/>
        <w:color w:val="404040"/>
        <w:sz w:val="22"/>
      </w:rPr>
      <w:tcPr>
        <w:shd w:val="clear" w:color="F2DCDC" w:themeColor="accent2" w:themeTint="32" w:fill="F2DCDC" w:themeFill="accent2" w:themeFillTint="32"/>
      </w:tcPr>
    </w:tblStylePr>
  </w:style>
  <w:style w:type="table" w:customStyle="1" w:styleId="86">
    <w:name w:val="Grid Table 3 - Accent 31"/>
    <w:basedOn w:val="12"/>
    <w:qFormat/>
    <w:uiPriority w:val="99"/>
    <w:tblPr>
      <w:tblBorders>
        <w:bottom w:val="single" w:color="9BBB59" w:themeColor="accent3" w:themeTint="FE" w:sz="4" w:space="0"/>
        <w:insideH w:val="single" w:color="9BBB59" w:themeColor="accent3" w:themeTint="FE" w:sz="4" w:space="0"/>
        <w:insideV w:val="single" w:color="9BBB59" w:themeColor="accent3" w:themeTint="FE"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EAF1DD" w:themeColor="accent3" w:themeTint="34" w:fill="EAF1DD" w:themeFill="accent3" w:themeFillTint="34"/>
      </w:tcPr>
    </w:tblStylePr>
    <w:tblStylePr w:type="band1Horz">
      <w:rPr>
        <w:rFonts w:ascii="Arial" w:hAnsi="Arial"/>
        <w:color w:val="404040"/>
        <w:sz w:val="22"/>
      </w:rPr>
      <w:tcPr>
        <w:shd w:val="clear" w:color="EAF1DD" w:themeColor="accent3" w:themeTint="34" w:fill="EAF1DD" w:themeFill="accent3" w:themeFillTint="34"/>
      </w:tcPr>
    </w:tblStylePr>
  </w:style>
  <w:style w:type="table" w:customStyle="1" w:styleId="87">
    <w:name w:val="Grid Table 3 - Accent 41"/>
    <w:basedOn w:val="12"/>
    <w:qFormat/>
    <w:uiPriority w:val="99"/>
    <w:tblPr>
      <w:tblBorders>
        <w:bottom w:val="single" w:color="B2A1C6" w:themeColor="accent4" w:themeTint="9A" w:sz="4" w:space="0"/>
        <w:insideH w:val="single" w:color="B2A1C6" w:themeColor="accent4" w:themeTint="9A" w:sz="4" w:space="0"/>
        <w:insideV w:val="single" w:color="B2A1C6" w:themeColor="accent4" w:themeTint="9A"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E5DFEC" w:themeColor="accent4" w:themeTint="34" w:fill="E5DFEC" w:themeFill="accent4" w:themeFillTint="34"/>
      </w:tcPr>
    </w:tblStylePr>
    <w:tblStylePr w:type="band1Horz">
      <w:rPr>
        <w:rFonts w:ascii="Arial" w:hAnsi="Arial"/>
        <w:color w:val="404040"/>
        <w:sz w:val="22"/>
      </w:rPr>
      <w:tcPr>
        <w:shd w:val="clear" w:color="E5DFEC" w:themeColor="accent4" w:themeTint="34" w:fill="E5DFEC" w:themeFill="accent4" w:themeFillTint="34"/>
      </w:tcPr>
    </w:tblStylePr>
  </w:style>
  <w:style w:type="table" w:customStyle="1" w:styleId="88">
    <w:name w:val="Grid Table 3 - Accent 51"/>
    <w:basedOn w:val="12"/>
    <w:qFormat/>
    <w:uiPriority w:val="99"/>
    <w:tblPr>
      <w:tblBorders>
        <w:bottom w:val="single" w:color="4BACC6" w:themeColor="accent5" w:sz="4" w:space="0"/>
        <w:insideH w:val="single" w:color="4BACC6" w:themeColor="accent5" w:sz="4" w:space="0"/>
        <w:insideV w:val="single" w:color="4BACC6" w:themeColor="accent5"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DAEEF3" w:themeColor="accent5" w:themeTint="34" w:fill="DAEEF3" w:themeFill="accent5" w:themeFillTint="34"/>
      </w:tcPr>
    </w:tblStylePr>
    <w:tblStylePr w:type="band1Horz">
      <w:rPr>
        <w:rFonts w:ascii="Arial" w:hAnsi="Arial"/>
        <w:color w:val="404040"/>
        <w:sz w:val="22"/>
      </w:rPr>
      <w:tcPr>
        <w:shd w:val="clear" w:color="DAEEF3" w:themeColor="accent5" w:themeTint="34" w:fill="DAEEF3" w:themeFill="accent5" w:themeFillTint="34"/>
      </w:tcPr>
    </w:tblStylePr>
  </w:style>
  <w:style w:type="table" w:customStyle="1" w:styleId="89">
    <w:name w:val="Grid Table 3 - Accent 61"/>
    <w:basedOn w:val="12"/>
    <w:qFormat/>
    <w:uiPriority w:val="99"/>
    <w:tblPr>
      <w:tblBorders>
        <w:bottom w:val="single" w:color="F79646" w:themeColor="accent6" w:sz="4" w:space="0"/>
        <w:insideH w:val="single" w:color="F79646" w:themeColor="accent6" w:sz="4" w:space="0"/>
        <w:insideV w:val="single" w:color="F79646" w:themeColor="accent6"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FDE9D9" w:themeColor="accent6" w:themeTint="34" w:fill="FDE9D9" w:themeFill="accent6" w:themeFillTint="34"/>
      </w:tcPr>
    </w:tblStylePr>
    <w:tblStylePr w:type="band1Horz">
      <w:rPr>
        <w:rFonts w:ascii="Arial" w:hAnsi="Arial"/>
        <w:color w:val="404040"/>
        <w:sz w:val="22"/>
      </w:rPr>
      <w:tcPr>
        <w:shd w:val="clear" w:color="FDE9D9" w:themeColor="accent6" w:themeTint="34" w:fill="FDE9D9" w:themeFill="accent6" w:themeFillTint="34"/>
      </w:tcPr>
    </w:tblStylePr>
  </w:style>
  <w:style w:type="table" w:customStyle="1" w:styleId="90">
    <w:name w:val="Grid Table 41"/>
    <w:basedOn w:val="12"/>
    <w:qFormat/>
    <w:uiPriority w:val="59"/>
    <w:tblPr>
      <w:tblBorders>
        <w:top w:val="single" w:color="6E6E6E" w:themeColor="text1" w:themeTint="90" w:sz="4" w:space="0"/>
        <w:left w:val="single" w:color="6E6E6E" w:themeColor="text1" w:themeTint="90" w:sz="4" w:space="0"/>
        <w:bottom w:val="single" w:color="6E6E6E" w:themeColor="text1" w:themeTint="90" w:sz="4" w:space="0"/>
        <w:right w:val="single" w:color="6E6E6E" w:themeColor="text1" w:themeTint="90" w:sz="4" w:space="0"/>
        <w:insideH w:val="single" w:color="6E6E6E" w:themeColor="text1" w:themeTint="90" w:sz="4" w:space="0"/>
        <w:insideV w:val="single" w:color="6E6E6E" w:themeColor="text1" w:themeTint="90" w:sz="4" w:space="0"/>
      </w:tblBorders>
    </w:tblPr>
    <w:tblStylePr w:type="firstRow">
      <w:rPr>
        <w:rFonts w:ascii="Arial" w:hAnsi="Arial"/>
        <w:b/>
        <w:color w:val="FFFFFF"/>
        <w:sz w:val="22"/>
      </w:r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000000" w:themeColor="text1" w:fill="000000" w:themeFill="text1"/>
      </w:tcPr>
    </w:tblStylePr>
    <w:tblStylePr w:type="lastRow">
      <w:rPr>
        <w:b/>
        <w:color w:val="404040"/>
      </w:rPr>
      <w:tcPr>
        <w:tcBorders>
          <w:top w:val="single" w:color="000000" w:themeColor="text1"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CACACA" w:themeFill="text1" w:themeFillTint="34"/>
      </w:tcPr>
    </w:tblStylePr>
    <w:tblStylePr w:type="band1Horz">
      <w:rPr>
        <w:rFonts w:ascii="Arial" w:hAnsi="Arial"/>
        <w:color w:val="404040"/>
        <w:sz w:val="22"/>
      </w:rPr>
      <w:tcPr>
        <w:shd w:val="clear" w:color="CACACA" w:themeColor="text1" w:themeTint="34" w:fill="CACACA" w:themeFill="text1" w:themeFillTint="34"/>
      </w:tcPr>
    </w:tblStylePr>
  </w:style>
  <w:style w:type="table" w:customStyle="1" w:styleId="91">
    <w:name w:val="Grid Table 4 - Accent 11"/>
    <w:basedOn w:val="12"/>
    <w:qFormat/>
    <w:uiPriority w:val="59"/>
    <w:tblPr>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Pr>
    <w:tblStylePr w:type="firstRow">
      <w:rPr>
        <w:rFonts w:ascii="Arial" w:hAnsi="Arial"/>
        <w:b/>
        <w:color w:val="FFFFFF"/>
        <w:sz w:val="22"/>
      </w:rPr>
      <w:tcPr>
        <w:tcBorders>
          <w:top w:val="single" w:color="5D8BC2" w:themeColor="accent1" w:themeTint="EA" w:sz="4" w:space="0"/>
          <w:left w:val="single" w:color="5D8BC2" w:themeColor="accent1" w:themeTint="EA" w:sz="4" w:space="0"/>
          <w:bottom w:val="single" w:color="5D8BC2" w:themeColor="accent1" w:themeTint="EA" w:sz="4" w:space="0"/>
          <w:right w:val="single" w:color="5D8BC2" w:themeColor="accent1" w:themeTint="EA" w:sz="4" w:space="0"/>
        </w:tcBorders>
        <w:shd w:val="clear" w:color="5D8BC2" w:themeColor="accent1" w:themeTint="EA" w:fill="5D8BC2" w:themeFill="accent1" w:themeFillTint="EA"/>
      </w:tcPr>
    </w:tblStylePr>
    <w:tblStylePr w:type="lastRow">
      <w:rPr>
        <w:b/>
        <w:color w:val="404040"/>
      </w:rPr>
      <w:tcPr>
        <w:tcBorders>
          <w:top w:val="single" w:color="5D8BC2" w:themeColor="accent1" w:themeTint="E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CE6F2" w:themeColor="accent1" w:themeTint="32" w:fill="DCE6F2" w:themeFill="accent1" w:themeFillTint="32"/>
      </w:tcPr>
    </w:tblStylePr>
    <w:tblStylePr w:type="band1Horz">
      <w:rPr>
        <w:rFonts w:ascii="Arial" w:hAnsi="Arial"/>
        <w:color w:val="404040"/>
        <w:sz w:val="22"/>
      </w:rPr>
      <w:tcPr>
        <w:shd w:val="clear" w:color="DCE6F2" w:themeColor="accent1" w:themeTint="32" w:fill="DCE6F2" w:themeFill="accent1" w:themeFillTint="32"/>
      </w:tcPr>
    </w:tblStylePr>
  </w:style>
  <w:style w:type="table" w:customStyle="1" w:styleId="92">
    <w:name w:val="Grid Table 4 - Accent 21"/>
    <w:basedOn w:val="12"/>
    <w:qFormat/>
    <w:uiPriority w:val="59"/>
    <w:tblPr>
      <w:tblBorders>
        <w:top w:val="single" w:color="DB9C9A" w:themeColor="accent2" w:themeTint="90" w:sz="4" w:space="0"/>
        <w:left w:val="single" w:color="DB9C9A" w:themeColor="accent2" w:themeTint="90" w:sz="4" w:space="0"/>
        <w:bottom w:val="single" w:color="DB9C9A" w:themeColor="accent2" w:themeTint="90" w:sz="4" w:space="0"/>
        <w:right w:val="single" w:color="DB9C9A" w:themeColor="accent2" w:themeTint="90" w:sz="4" w:space="0"/>
        <w:insideH w:val="single" w:color="DB9C9A" w:themeColor="accent2" w:themeTint="90" w:sz="4" w:space="0"/>
        <w:insideV w:val="single" w:color="DB9C9A" w:themeColor="accent2" w:themeTint="90" w:sz="4" w:space="0"/>
      </w:tblBorders>
    </w:tblPr>
    <w:tblStylePr w:type="firstRow">
      <w:rPr>
        <w:rFonts w:ascii="Arial" w:hAnsi="Arial"/>
        <w:b/>
        <w:color w:val="FFFFFF"/>
        <w:sz w:val="22"/>
      </w:rPr>
      <w:tcPr>
        <w:tcBorders>
          <w:top w:val="single" w:color="D99795" w:themeColor="accent2" w:themeTint="97" w:sz="4" w:space="0"/>
          <w:left w:val="single" w:color="D99795" w:themeColor="accent2" w:themeTint="97" w:sz="4" w:space="0"/>
          <w:bottom w:val="single" w:color="D99795" w:themeColor="accent2" w:themeTint="97" w:sz="4" w:space="0"/>
          <w:right w:val="single" w:color="D99795" w:themeColor="accent2" w:themeTint="97" w:sz="4" w:space="0"/>
        </w:tcBorders>
        <w:shd w:val="clear" w:color="D99795" w:themeColor="accent2" w:themeTint="97" w:fill="D99795" w:themeFill="accent2" w:themeFillTint="97"/>
      </w:tcPr>
    </w:tblStylePr>
    <w:tblStylePr w:type="lastRow">
      <w:rPr>
        <w:b/>
        <w:color w:val="404040"/>
      </w:rPr>
      <w:tcPr>
        <w:tcBorders>
          <w:top w:val="single" w:color="D99795" w:themeColor="accent2" w:themeTint="97"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2DCDC" w:themeColor="accent2" w:themeTint="32" w:fill="F2DCDC" w:themeFill="accent2" w:themeFillTint="32"/>
      </w:tcPr>
    </w:tblStylePr>
    <w:tblStylePr w:type="band1Horz">
      <w:rPr>
        <w:rFonts w:ascii="Arial" w:hAnsi="Arial"/>
        <w:color w:val="404040"/>
        <w:sz w:val="22"/>
      </w:rPr>
      <w:tcPr>
        <w:shd w:val="clear" w:color="F2DCDC" w:themeColor="accent2" w:themeTint="32" w:fill="F2DCDC" w:themeFill="accent2" w:themeFillTint="32"/>
      </w:tcPr>
    </w:tblStylePr>
  </w:style>
  <w:style w:type="table" w:customStyle="1" w:styleId="93">
    <w:name w:val="Grid Table 4 - Accent 31"/>
    <w:basedOn w:val="12"/>
    <w:qFormat/>
    <w:uiPriority w:val="59"/>
    <w:tblPr>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Pr>
    <w:tblStylePr w:type="firstRow">
      <w:rPr>
        <w:rFonts w:ascii="Arial" w:hAnsi="Arial"/>
        <w:b/>
        <w:color w:val="FFFFFF"/>
        <w:sz w:val="22"/>
      </w:rPr>
      <w:tcPr>
        <w:tcBorders>
          <w:top w:val="single" w:color="9BBB59" w:themeColor="accent3" w:themeTint="FE" w:sz="4" w:space="0"/>
          <w:left w:val="single" w:color="9BBB59" w:themeColor="accent3" w:themeTint="FE" w:sz="4" w:space="0"/>
          <w:bottom w:val="single" w:color="9BBB59" w:themeColor="accent3" w:themeTint="FE" w:sz="4" w:space="0"/>
          <w:right w:val="single" w:color="9BBB59" w:themeColor="accent3" w:themeTint="FE" w:sz="4" w:space="0"/>
        </w:tcBorders>
        <w:shd w:val="clear" w:color="9BBB59" w:themeColor="accent3" w:themeTint="FE" w:fill="9BBB59" w:themeFill="accent3" w:themeFillTint="FE"/>
      </w:tcPr>
    </w:tblStylePr>
    <w:tblStylePr w:type="lastRow">
      <w:rPr>
        <w:b/>
        <w:color w:val="404040"/>
      </w:rPr>
      <w:tcPr>
        <w:tcBorders>
          <w:top w:val="single" w:color="9BBB59" w:themeColor="accent3" w:themeTint="FE"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AF1DD" w:themeColor="accent3" w:themeTint="34" w:fill="EAF1DD" w:themeFill="accent3" w:themeFillTint="34"/>
      </w:tcPr>
    </w:tblStylePr>
    <w:tblStylePr w:type="band1Horz">
      <w:rPr>
        <w:rFonts w:ascii="Arial" w:hAnsi="Arial"/>
        <w:color w:val="404040"/>
        <w:sz w:val="22"/>
      </w:rPr>
      <w:tcPr>
        <w:shd w:val="clear" w:color="EAF1DD" w:themeColor="accent3" w:themeTint="34" w:fill="EAF1DD" w:themeFill="accent3" w:themeFillTint="34"/>
      </w:tcPr>
    </w:tblStylePr>
  </w:style>
  <w:style w:type="table" w:customStyle="1" w:styleId="94">
    <w:name w:val="Grid Table 4 - Accent 41"/>
    <w:basedOn w:val="12"/>
    <w:qFormat/>
    <w:uiPriority w:val="59"/>
    <w:tblPr>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Pr>
    <w:tblStylePr w:type="firstRow">
      <w:rPr>
        <w:rFonts w:ascii="Arial" w:hAnsi="Arial"/>
        <w:b/>
        <w:color w:val="FFFFFF"/>
        <w:sz w:val="22"/>
      </w:rPr>
      <w:tcPr>
        <w:tc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cBorders>
        <w:shd w:val="clear" w:color="B2A1C6" w:themeColor="accent4" w:themeTint="9A" w:fill="B2A1C6" w:themeFill="accent4" w:themeFillTint="9A"/>
      </w:tcPr>
    </w:tblStylePr>
    <w:tblStylePr w:type="lastRow">
      <w:rPr>
        <w:b/>
        <w:color w:val="404040"/>
      </w:rPr>
      <w:tcPr>
        <w:tcBorders>
          <w:top w:val="single" w:color="B2A1C6" w:themeColor="accent4" w:themeTint="9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5DFEC" w:themeColor="accent4" w:themeTint="34" w:fill="E5DFEC" w:themeFill="accent4" w:themeFillTint="34"/>
      </w:tcPr>
    </w:tblStylePr>
    <w:tblStylePr w:type="band1Horz">
      <w:rPr>
        <w:rFonts w:ascii="Arial" w:hAnsi="Arial"/>
        <w:color w:val="404040"/>
        <w:sz w:val="22"/>
      </w:rPr>
      <w:tcPr>
        <w:shd w:val="clear" w:color="E5DFEC" w:themeColor="accent4" w:themeTint="34" w:fill="E5DFEC" w:themeFill="accent4" w:themeFillTint="34"/>
      </w:tcPr>
    </w:tblStylePr>
  </w:style>
  <w:style w:type="table" w:customStyle="1" w:styleId="95">
    <w:name w:val="Grid Table 4 - Accent 51"/>
    <w:basedOn w:val="12"/>
    <w:qFormat/>
    <w:uiPriority w:val="59"/>
    <w:tblPr>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blStylePr w:type="firstRow">
      <w:rPr>
        <w:rFonts w:ascii="Arial" w:hAnsi="Arial"/>
        <w:b/>
        <w:color w:val="FFFFFF"/>
        <w:sz w:val="22"/>
      </w:rPr>
      <w:tcPr>
        <w:tcBorders>
          <w:top w:val="single" w:color="4BACC6" w:themeColor="accent5" w:sz="4" w:space="0"/>
          <w:left w:val="single" w:color="4BACC6" w:themeColor="accent5" w:sz="4" w:space="0"/>
          <w:bottom w:val="single" w:color="4BACC6" w:themeColor="accent5" w:sz="4" w:space="0"/>
          <w:right w:val="single" w:color="4BACC6" w:themeColor="accent5" w:sz="4" w:space="0"/>
        </w:tcBorders>
        <w:shd w:val="clear" w:color="4BACC6" w:themeColor="accent5" w:fill="4BACC6" w:themeFill="accent5"/>
      </w:tcPr>
    </w:tblStylePr>
    <w:tblStylePr w:type="lastRow">
      <w:rPr>
        <w:b/>
        <w:color w:val="404040"/>
      </w:rPr>
      <w:tcPr>
        <w:tcBorders>
          <w:top w:val="single" w:color="4BACC6" w:themeColor="accent5"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AEEF3" w:themeColor="accent5" w:themeTint="34" w:fill="DAEEF3" w:themeFill="accent5" w:themeFillTint="34"/>
      </w:tcPr>
    </w:tblStylePr>
    <w:tblStylePr w:type="band1Horz">
      <w:rPr>
        <w:rFonts w:ascii="Arial" w:hAnsi="Arial"/>
        <w:color w:val="404040"/>
        <w:sz w:val="22"/>
      </w:rPr>
      <w:tcPr>
        <w:shd w:val="clear" w:color="DAEEF3" w:themeColor="accent5" w:themeTint="34" w:fill="DAEEF3" w:themeFill="accent5" w:themeFillTint="34"/>
      </w:tcPr>
    </w:tblStylePr>
  </w:style>
  <w:style w:type="table" w:customStyle="1" w:styleId="96">
    <w:name w:val="Grid Table 4 - Accent 61"/>
    <w:basedOn w:val="12"/>
    <w:qFormat/>
    <w:uiPriority w:val="59"/>
    <w:tblPr>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blStylePr w:type="firstRow">
      <w:rPr>
        <w:rFonts w:ascii="Arial" w:hAnsi="Arial"/>
        <w:b/>
        <w:color w:val="FFFFFF"/>
        <w:sz w:val="22"/>
      </w:rPr>
      <w:tcPr>
        <w:tcBorders>
          <w:top w:val="single" w:color="F79646" w:themeColor="accent6" w:sz="4" w:space="0"/>
          <w:left w:val="single" w:color="F79646" w:themeColor="accent6" w:sz="4" w:space="0"/>
          <w:bottom w:val="single" w:color="F79646" w:themeColor="accent6" w:sz="4" w:space="0"/>
          <w:right w:val="single" w:color="F79646" w:themeColor="accent6" w:sz="4" w:space="0"/>
        </w:tcBorders>
        <w:shd w:val="clear" w:color="F79646" w:themeColor="accent6" w:fill="F79646" w:themeFill="accent6"/>
      </w:tcPr>
    </w:tblStylePr>
    <w:tblStylePr w:type="lastRow">
      <w:rPr>
        <w:b/>
        <w:color w:val="404040"/>
      </w:rPr>
      <w:tcPr>
        <w:tcBorders>
          <w:top w:val="single" w:color="F79646" w:themeColor="accent6"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DE9D9" w:themeColor="accent6" w:themeTint="34" w:fill="FDE9D9" w:themeFill="accent6" w:themeFillTint="34"/>
      </w:tcPr>
    </w:tblStylePr>
    <w:tblStylePr w:type="band1Horz">
      <w:rPr>
        <w:rFonts w:ascii="Arial" w:hAnsi="Arial"/>
        <w:color w:val="404040"/>
        <w:sz w:val="22"/>
      </w:rPr>
      <w:tcPr>
        <w:shd w:val="clear" w:color="FDE9D9" w:themeColor="accent6" w:themeTint="34" w:fill="FDE9D9" w:themeFill="accent6" w:themeFillTint="34"/>
      </w:tcPr>
    </w:tblStylePr>
  </w:style>
  <w:style w:type="table" w:customStyle="1" w:styleId="97">
    <w:name w:val="Grid Table 5 Dark1"/>
    <w:basedOn w:val="12"/>
    <w:qFormat/>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000000" w:themeColor="text1" w:fill="000000" w:themeFill="text1"/>
      </w:tcPr>
    </w:tblStylePr>
    <w:tblStylePr w:type="lastRow">
      <w:rPr>
        <w:rFonts w:ascii="Arial" w:hAnsi="Arial"/>
        <w:b/>
        <w:color w:val="FFFFFF"/>
        <w:sz w:val="22"/>
      </w:rPr>
      <w:tcPr>
        <w:tcBorders>
          <w:top w:val="single" w:color="FFFFFF" w:themeColor="light1" w:sz="4" w:space="0"/>
        </w:tcBorders>
        <w:shd w:val="clear" w:color="000000" w:themeColor="text1" w:fill="000000" w:themeFill="text1"/>
      </w:tcPr>
    </w:tblStylePr>
    <w:tblStylePr w:type="firstCol">
      <w:rPr>
        <w:rFonts w:ascii="Arial" w:hAnsi="Arial"/>
        <w:b/>
        <w:color w:val="FFFFFF"/>
        <w:sz w:val="22"/>
      </w:rPr>
      <w:tcPr>
        <w:shd w:val="clear" w:color="000000" w:themeColor="text1" w:fill="000000" w:themeFill="text1"/>
      </w:tcPr>
    </w:tblStylePr>
    <w:tblStylePr w:type="lastCol">
      <w:rPr>
        <w:rFonts w:ascii="Arial" w:hAnsi="Arial"/>
        <w:b/>
        <w:color w:val="FFFFFF"/>
        <w:sz w:val="22"/>
      </w:rPr>
      <w:tcPr>
        <w:shd w:val="clear" w:color="000000" w:themeColor="text1" w:fill="000000" w:themeFill="text1"/>
      </w:tcPr>
    </w:tblStylePr>
    <w:tblStylePr w:type="band1Vert">
      <w:tcPr>
        <w:shd w:val="clear" w:color="898989" w:themeColor="text1" w:themeTint="75" w:fill="898989" w:themeFill="text1" w:themeFillTint="75"/>
      </w:tcPr>
    </w:tblStylePr>
    <w:tblStylePr w:type="band1Horz">
      <w:tcPr>
        <w:shd w:val="clear" w:color="898989" w:themeColor="text1" w:themeTint="75" w:fill="898989" w:themeFill="text1" w:themeFillTint="75"/>
      </w:tcPr>
    </w:tblStylePr>
  </w:style>
  <w:style w:type="table" w:customStyle="1" w:styleId="98">
    <w:name w:val="Grid Table 5 Dark- Accent 1"/>
    <w:basedOn w:val="12"/>
    <w:qFormat/>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4F81BD" w:themeColor="accent1" w:fill="4F81BD" w:themeFill="accent1"/>
      </w:tcPr>
    </w:tblStylePr>
    <w:tblStylePr w:type="lastRow">
      <w:rPr>
        <w:rFonts w:ascii="Arial" w:hAnsi="Arial"/>
        <w:b/>
        <w:color w:val="FFFFFF"/>
        <w:sz w:val="22"/>
      </w:rPr>
      <w:tcPr>
        <w:tcBorders>
          <w:top w:val="single" w:color="FFFFFF" w:themeColor="light1" w:sz="4" w:space="0"/>
        </w:tcBorders>
        <w:shd w:val="clear" w:color="4F81BD" w:themeColor="accent1" w:fill="4F81BD" w:themeFill="accent1"/>
      </w:tcPr>
    </w:tblStylePr>
    <w:tblStylePr w:type="firstCol">
      <w:rPr>
        <w:rFonts w:ascii="Arial" w:hAnsi="Arial"/>
        <w:b/>
        <w:color w:val="FFFFFF"/>
        <w:sz w:val="22"/>
      </w:rPr>
      <w:tcPr>
        <w:shd w:val="clear" w:color="4F81BD" w:themeColor="accent1" w:fill="4F81BD" w:themeFill="accent1"/>
      </w:tcPr>
    </w:tblStylePr>
    <w:tblStylePr w:type="lastCol">
      <w:rPr>
        <w:rFonts w:ascii="Arial" w:hAnsi="Arial"/>
        <w:b/>
        <w:color w:val="FFFFFF"/>
        <w:sz w:val="22"/>
      </w:rPr>
      <w:tcPr>
        <w:shd w:val="clear" w:color="4F81BD" w:themeColor="accent1" w:fill="4F81BD" w:themeFill="accent1"/>
      </w:tcPr>
    </w:tblStylePr>
    <w:tblStylePr w:type="band1Vert">
      <w:tcPr>
        <w:shd w:val="clear" w:color="AEC5E0" w:themeColor="accent1" w:themeTint="75" w:fill="AEC5E0" w:themeFill="accent1" w:themeFillTint="75"/>
      </w:tcPr>
    </w:tblStylePr>
    <w:tblStylePr w:type="band1Horz">
      <w:tcPr>
        <w:shd w:val="clear" w:color="AEC5E0" w:themeColor="accent1" w:themeTint="75" w:fill="AEC5E0" w:themeFill="accent1" w:themeFillTint="75"/>
      </w:tcPr>
    </w:tblStylePr>
  </w:style>
  <w:style w:type="table" w:customStyle="1" w:styleId="99">
    <w:name w:val="Grid Table 5 Dark - Accent 21"/>
    <w:basedOn w:val="12"/>
    <w:qFormat/>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C0504D" w:themeColor="accent2" w:fill="C0504D" w:themeFill="accent2"/>
      </w:tcPr>
    </w:tblStylePr>
    <w:tblStylePr w:type="lastRow">
      <w:rPr>
        <w:rFonts w:ascii="Arial" w:hAnsi="Arial"/>
        <w:b/>
        <w:color w:val="FFFFFF"/>
        <w:sz w:val="22"/>
      </w:rPr>
      <w:tcPr>
        <w:tcBorders>
          <w:top w:val="single" w:color="FFFFFF" w:themeColor="light1" w:sz="4" w:space="0"/>
        </w:tcBorders>
        <w:shd w:val="clear" w:color="C0504D" w:themeColor="accent2" w:fill="C0504D" w:themeFill="accent2"/>
      </w:tcPr>
    </w:tblStylePr>
    <w:tblStylePr w:type="firstCol">
      <w:rPr>
        <w:rFonts w:ascii="Arial" w:hAnsi="Arial"/>
        <w:b/>
        <w:color w:val="FFFFFF"/>
        <w:sz w:val="22"/>
      </w:rPr>
      <w:tcPr>
        <w:shd w:val="clear" w:color="C0504D" w:themeColor="accent2" w:fill="C0504D" w:themeFill="accent2"/>
      </w:tcPr>
    </w:tblStylePr>
    <w:tblStylePr w:type="lastCol">
      <w:rPr>
        <w:rFonts w:ascii="Arial" w:hAnsi="Arial"/>
        <w:b/>
        <w:color w:val="FFFFFF"/>
        <w:sz w:val="22"/>
      </w:rPr>
      <w:tcPr>
        <w:shd w:val="clear" w:color="C0504D" w:themeColor="accent2" w:fill="C0504D" w:themeFill="accent2"/>
      </w:tcPr>
    </w:tblStylePr>
    <w:tblStylePr w:type="band1Vert">
      <w:tcPr>
        <w:shd w:val="clear" w:color="E2AEAD" w:themeColor="accent2" w:themeTint="75" w:fill="E2AEAD" w:themeFill="accent2" w:themeFillTint="75"/>
      </w:tcPr>
    </w:tblStylePr>
    <w:tblStylePr w:type="band1Horz">
      <w:tcPr>
        <w:shd w:val="clear" w:color="E2AEAD" w:themeColor="accent2" w:themeTint="75" w:fill="E2AEAD" w:themeFill="accent2" w:themeFillTint="75"/>
      </w:tcPr>
    </w:tblStylePr>
  </w:style>
  <w:style w:type="table" w:customStyle="1" w:styleId="100">
    <w:name w:val="Grid Table 5 Dark - Accent 31"/>
    <w:basedOn w:val="12"/>
    <w:qFormat/>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9BBB59" w:themeColor="accent3" w:fill="9BBB59" w:themeFill="accent3"/>
      </w:tcPr>
    </w:tblStylePr>
    <w:tblStylePr w:type="lastRow">
      <w:rPr>
        <w:rFonts w:ascii="Arial" w:hAnsi="Arial"/>
        <w:b/>
        <w:color w:val="FFFFFF"/>
        <w:sz w:val="22"/>
      </w:rPr>
      <w:tcPr>
        <w:tcBorders>
          <w:top w:val="single" w:color="FFFFFF" w:themeColor="light1" w:sz="4" w:space="0"/>
        </w:tcBorders>
        <w:shd w:val="clear" w:color="9BBB59" w:themeColor="accent3" w:fill="9BBB59" w:themeFill="accent3"/>
      </w:tcPr>
    </w:tblStylePr>
    <w:tblStylePr w:type="firstCol">
      <w:rPr>
        <w:rFonts w:ascii="Arial" w:hAnsi="Arial"/>
        <w:b/>
        <w:color w:val="FFFFFF"/>
        <w:sz w:val="22"/>
      </w:rPr>
      <w:tcPr>
        <w:shd w:val="clear" w:color="9BBB59" w:themeColor="accent3" w:fill="9BBB59" w:themeFill="accent3"/>
      </w:tcPr>
    </w:tblStylePr>
    <w:tblStylePr w:type="lastCol">
      <w:rPr>
        <w:rFonts w:ascii="Arial" w:hAnsi="Arial"/>
        <w:b/>
        <w:color w:val="FFFFFF"/>
        <w:sz w:val="22"/>
      </w:rPr>
      <w:tcPr>
        <w:shd w:val="clear" w:color="9BBB59" w:themeColor="accent3" w:fill="9BBB59" w:themeFill="accent3"/>
      </w:tcPr>
    </w:tblStylePr>
    <w:tblStylePr w:type="band1Vert">
      <w:tcPr>
        <w:shd w:val="clear" w:color="D1DFB2" w:themeColor="accent3" w:themeTint="75" w:fill="D1DFB2" w:themeFill="accent3" w:themeFillTint="75"/>
      </w:tcPr>
    </w:tblStylePr>
    <w:tblStylePr w:type="band1Horz">
      <w:tcPr>
        <w:shd w:val="clear" w:color="D1DFB2" w:themeColor="accent3" w:themeTint="75" w:fill="D1DFB2" w:themeFill="accent3" w:themeFillTint="75"/>
      </w:tcPr>
    </w:tblStylePr>
  </w:style>
  <w:style w:type="table" w:customStyle="1" w:styleId="101">
    <w:name w:val="Grid Table 5 Dark- Accent 4"/>
    <w:basedOn w:val="12"/>
    <w:qFormat/>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8064A2" w:themeColor="accent4" w:fill="8064A2" w:themeFill="accent4"/>
      </w:tcPr>
    </w:tblStylePr>
    <w:tblStylePr w:type="lastRow">
      <w:rPr>
        <w:rFonts w:ascii="Arial" w:hAnsi="Arial"/>
        <w:b/>
        <w:color w:val="FFFFFF"/>
        <w:sz w:val="22"/>
      </w:rPr>
      <w:tcPr>
        <w:tcBorders>
          <w:top w:val="single" w:color="FFFFFF" w:themeColor="light1" w:sz="4" w:space="0"/>
        </w:tcBorders>
        <w:shd w:val="clear" w:color="8064A2" w:themeColor="accent4" w:fill="8064A2" w:themeFill="accent4"/>
      </w:tcPr>
    </w:tblStylePr>
    <w:tblStylePr w:type="firstCol">
      <w:rPr>
        <w:rFonts w:ascii="Arial" w:hAnsi="Arial"/>
        <w:b/>
        <w:color w:val="FFFFFF"/>
        <w:sz w:val="22"/>
      </w:rPr>
      <w:tcPr>
        <w:shd w:val="clear" w:color="8064A2" w:themeColor="accent4" w:fill="8064A2" w:themeFill="accent4"/>
      </w:tcPr>
    </w:tblStylePr>
    <w:tblStylePr w:type="lastCol">
      <w:rPr>
        <w:rFonts w:ascii="Arial" w:hAnsi="Arial"/>
        <w:b/>
        <w:color w:val="FFFFFF"/>
        <w:sz w:val="22"/>
      </w:rPr>
      <w:tcPr>
        <w:shd w:val="clear" w:color="8064A2" w:themeColor="accent4" w:fill="8064A2" w:themeFill="accent4"/>
      </w:tcPr>
    </w:tblStylePr>
    <w:tblStylePr w:type="band1Vert">
      <w:tcPr>
        <w:shd w:val="clear" w:color="C4B7D4" w:themeColor="accent4" w:themeTint="75" w:fill="C4B7D4" w:themeFill="accent4" w:themeFillTint="75"/>
      </w:tcPr>
    </w:tblStylePr>
    <w:tblStylePr w:type="band1Horz">
      <w:tcPr>
        <w:shd w:val="clear" w:color="C4B7D4" w:themeColor="accent4" w:themeTint="75" w:fill="C4B7D4" w:themeFill="accent4" w:themeFillTint="75"/>
      </w:tcPr>
    </w:tblStylePr>
  </w:style>
  <w:style w:type="table" w:customStyle="1" w:styleId="102">
    <w:name w:val="Grid Table 5 Dark - Accent 51"/>
    <w:basedOn w:val="12"/>
    <w:qFormat/>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4BACC6" w:themeColor="accent5" w:fill="4BACC6" w:themeFill="accent5"/>
      </w:tcPr>
    </w:tblStylePr>
    <w:tblStylePr w:type="lastRow">
      <w:rPr>
        <w:rFonts w:ascii="Arial" w:hAnsi="Arial"/>
        <w:b/>
        <w:color w:val="FFFFFF"/>
        <w:sz w:val="22"/>
      </w:rPr>
      <w:tcPr>
        <w:tcBorders>
          <w:top w:val="single" w:color="FFFFFF" w:themeColor="light1" w:sz="4" w:space="0"/>
        </w:tcBorders>
        <w:shd w:val="clear" w:color="4BACC6" w:themeColor="accent5" w:fill="4BACC6" w:themeFill="accent5"/>
      </w:tcPr>
    </w:tblStylePr>
    <w:tblStylePr w:type="firstCol">
      <w:rPr>
        <w:rFonts w:ascii="Arial" w:hAnsi="Arial"/>
        <w:b/>
        <w:color w:val="FFFFFF"/>
        <w:sz w:val="22"/>
      </w:rPr>
      <w:tcPr>
        <w:shd w:val="clear" w:color="4BACC6" w:themeColor="accent5" w:fill="4BACC6" w:themeFill="accent5"/>
      </w:tcPr>
    </w:tblStylePr>
    <w:tblStylePr w:type="lastCol">
      <w:rPr>
        <w:rFonts w:ascii="Arial" w:hAnsi="Arial"/>
        <w:b/>
        <w:color w:val="FFFFFF"/>
        <w:sz w:val="22"/>
      </w:rPr>
      <w:tcPr>
        <w:shd w:val="clear" w:color="4BACC6" w:themeColor="accent5" w:fill="4BACC6" w:themeFill="accent5"/>
      </w:tcPr>
    </w:tblStylePr>
    <w:tblStylePr w:type="band1Vert">
      <w:tcPr>
        <w:shd w:val="clear" w:color="ACD8E4" w:themeColor="accent5" w:themeTint="75" w:fill="ACD8E4" w:themeFill="accent5" w:themeFillTint="75"/>
      </w:tcPr>
    </w:tblStylePr>
    <w:tblStylePr w:type="band1Horz">
      <w:tcPr>
        <w:shd w:val="clear" w:color="ACD8E4" w:themeColor="accent5" w:themeTint="75" w:fill="ACD8E4" w:themeFill="accent5" w:themeFillTint="75"/>
      </w:tcPr>
    </w:tblStylePr>
  </w:style>
  <w:style w:type="table" w:customStyle="1" w:styleId="103">
    <w:name w:val="Grid Table 5 Dark - Accent 61"/>
    <w:basedOn w:val="12"/>
    <w:qFormat/>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F79646" w:themeColor="accent6" w:fill="F79646" w:themeFill="accent6"/>
      </w:tcPr>
    </w:tblStylePr>
    <w:tblStylePr w:type="lastRow">
      <w:rPr>
        <w:rFonts w:ascii="Arial" w:hAnsi="Arial"/>
        <w:b/>
        <w:color w:val="FFFFFF"/>
        <w:sz w:val="22"/>
      </w:rPr>
      <w:tcPr>
        <w:tcBorders>
          <w:top w:val="single" w:color="FFFFFF" w:themeColor="light1" w:sz="4" w:space="0"/>
        </w:tcBorders>
        <w:shd w:val="clear" w:color="F79646" w:themeColor="accent6" w:fill="F79646" w:themeFill="accent6"/>
      </w:tcPr>
    </w:tblStylePr>
    <w:tblStylePr w:type="firstCol">
      <w:rPr>
        <w:rFonts w:ascii="Arial" w:hAnsi="Arial"/>
        <w:b/>
        <w:color w:val="FFFFFF"/>
        <w:sz w:val="22"/>
      </w:rPr>
      <w:tcPr>
        <w:shd w:val="clear" w:color="F79646" w:themeColor="accent6" w:fill="F79646" w:themeFill="accent6"/>
      </w:tcPr>
    </w:tblStylePr>
    <w:tblStylePr w:type="lastCol">
      <w:rPr>
        <w:rFonts w:ascii="Arial" w:hAnsi="Arial"/>
        <w:b/>
        <w:color w:val="FFFFFF"/>
        <w:sz w:val="22"/>
      </w:rPr>
      <w:tcPr>
        <w:shd w:val="clear" w:color="F79646" w:themeColor="accent6" w:fill="F79646" w:themeFill="accent6"/>
      </w:tcPr>
    </w:tblStylePr>
    <w:tblStylePr w:type="band1Vert">
      <w:tcPr>
        <w:shd w:val="clear" w:color="FBCEAA" w:themeColor="accent6" w:themeTint="75" w:fill="FBCEAA" w:themeFill="accent6" w:themeFillTint="75"/>
      </w:tcPr>
    </w:tblStylePr>
    <w:tblStylePr w:type="band1Horz">
      <w:tcPr>
        <w:shd w:val="clear" w:color="FBCEAA" w:themeColor="accent6" w:themeTint="75" w:fill="FBCEAA" w:themeFill="accent6" w:themeFillTint="75"/>
      </w:tcPr>
    </w:tblStylePr>
  </w:style>
  <w:style w:type="table" w:customStyle="1" w:styleId="104">
    <w:name w:val="Grid Table 6 Colorful1"/>
    <w:basedOn w:val="12"/>
    <w:qFormat/>
    <w:uiPriority w:val="99"/>
    <w:tblPr>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b/>
        <w:color w:val="808080" w:themeColor="text1" w:themeTint="80"/>
        <w14:textFill>
          <w14:solidFill>
            <w14:schemeClr w14:val="tx1">
              <w14:lumMod w14:val="50000"/>
              <w14:lumOff w14:val="50000"/>
            </w14:schemeClr>
          </w14:solidFill>
        </w14:textFill>
      </w:rPr>
      <w:tcPr>
        <w:tcBorders>
          <w:bottom w:val="single" w:color="7E7E7E" w:themeColor="text1" w:themeTint="80" w:sz="12" w:space="0"/>
        </w:tcBorders>
      </w:tcPr>
    </w:tblStylePr>
    <w:tblStylePr w:type="lastRow">
      <w:rPr>
        <w:b/>
        <w:color w:val="808080" w:themeColor="text1" w:themeTint="80"/>
        <w14:textFill>
          <w14:solidFill>
            <w14:schemeClr w14:val="tx1">
              <w14:lumMod w14:val="50000"/>
              <w14:lumOff w14:val="50000"/>
            </w14:schemeClr>
          </w14:solidFill>
        </w14:textFill>
      </w:rPr>
    </w:tblStylePr>
    <w:tblStylePr w:type="firstCol">
      <w:rPr>
        <w:b/>
        <w:color w:val="808080" w:themeColor="text1" w:themeTint="80"/>
        <w14:textFill>
          <w14:solidFill>
            <w14:schemeClr w14:val="tx1">
              <w14:lumMod w14:val="50000"/>
              <w14:lumOff w14:val="50000"/>
            </w14:schemeClr>
          </w14:solidFill>
        </w14:textFill>
      </w:rPr>
    </w:tblStylePr>
    <w:tblStylePr w:type="lastCol">
      <w:rPr>
        <w:b/>
        <w:color w:val="808080" w:themeColor="text1" w:themeTint="80"/>
        <w14:textFill>
          <w14:solidFill>
            <w14:schemeClr w14:val="tx1">
              <w14:lumMod w14:val="50000"/>
              <w14:lumOff w14:val="50000"/>
            </w14:schemeClr>
          </w14:solidFill>
        </w14:textFill>
      </w:rPr>
    </w:tblStylePr>
    <w:tblStylePr w:type="band1Vert">
      <w:tcPr>
        <w:shd w:val="clear" w:color="CACACA" w:themeColor="text1" w:themeTint="34" w:fill="CACACA" w:themeFill="text1" w:themeFillTint="34"/>
      </w:tcPr>
    </w:tblStyle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CACACA" w:themeColor="text1" w:themeTint="34" w:fill="CACACA" w:themeFill="text1" w:themeFillTint="34"/>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style>
  <w:style w:type="table" w:customStyle="1" w:styleId="105">
    <w:name w:val="Grid Table 6 Colorful - Accent 11"/>
    <w:basedOn w:val="12"/>
    <w:qFormat/>
    <w:uiPriority w:val="99"/>
    <w:tblPr>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blStylePr w:type="firstRow">
      <w:rPr>
        <w:b/>
        <w:color w:val="A7C0DE" w:themeColor="accent1" w:themeTint="80"/>
        <w14:textFill>
          <w14:solidFill>
            <w14:schemeClr w14:val="accent1">
              <w14:lumMod w14:val="50000"/>
              <w14:lumOff w14:val="50000"/>
            </w14:schemeClr>
          </w14:solidFill>
        </w14:textFill>
      </w:rPr>
      <w:tcPr>
        <w:tcBorders>
          <w:bottom w:val="single" w:color="A6BFDD" w:themeColor="accent1" w:themeTint="80" w:sz="12" w:space="0"/>
        </w:tcBorders>
      </w:tcPr>
    </w:tblStylePr>
    <w:tblStylePr w:type="lastRow">
      <w:rPr>
        <w:b/>
        <w:color w:val="A7C0DE" w:themeColor="accent1" w:themeTint="80"/>
        <w14:textFill>
          <w14:solidFill>
            <w14:schemeClr w14:val="accent1">
              <w14:lumMod w14:val="50000"/>
              <w14:lumOff w14:val="50000"/>
            </w14:schemeClr>
          </w14:solidFill>
        </w14:textFill>
      </w:rPr>
    </w:tblStylePr>
    <w:tblStylePr w:type="firstCol">
      <w:rPr>
        <w:b/>
        <w:color w:val="A7C0DE" w:themeColor="accent1" w:themeTint="80"/>
        <w14:textFill>
          <w14:solidFill>
            <w14:schemeClr w14:val="accent1">
              <w14:lumMod w14:val="50000"/>
              <w14:lumOff w14:val="50000"/>
            </w14:schemeClr>
          </w14:solidFill>
        </w14:textFill>
      </w:rPr>
    </w:tblStylePr>
    <w:tblStylePr w:type="lastCol">
      <w:rPr>
        <w:b/>
        <w:color w:val="A7C0DE" w:themeColor="accent1" w:themeTint="80"/>
        <w14:textFill>
          <w14:solidFill>
            <w14:schemeClr w14:val="accent1">
              <w14:lumMod w14:val="50000"/>
              <w14:lumOff w14:val="50000"/>
            </w14:schemeClr>
          </w14:solidFill>
        </w14:textFill>
      </w:rPr>
    </w:tblStylePr>
    <w:tblStylePr w:type="band1Vert">
      <w:tcPr>
        <w:shd w:val="clear" w:color="DBE5F1" w:themeColor="accent1" w:themeTint="34" w:fill="DBE5F1" w:themeFill="accent1" w:themeFillTint="34"/>
      </w:tcPr>
    </w:tblStylePr>
    <w:tblStylePr w:type="band1Horz">
      <w:rPr>
        <w:rFonts w:ascii="Arial" w:hAnsi="Arial"/>
        <w:color w:val="A7C0DE" w:themeColor="accent1" w:themeTint="80"/>
        <w:sz w:val="22"/>
        <w14:textFill>
          <w14:solidFill>
            <w14:schemeClr w14:val="accent1">
              <w14:lumMod w14:val="50000"/>
              <w14:lumOff w14:val="50000"/>
            </w14:schemeClr>
          </w14:solidFill>
        </w14:textFill>
      </w:rPr>
      <w:tcPr>
        <w:shd w:val="clear" w:color="DBE5F1" w:themeColor="accent1" w:themeTint="34" w:fill="DBE5F1" w:themeFill="accent1" w:themeFillTint="34"/>
      </w:tcPr>
    </w:tblStylePr>
    <w:tblStylePr w:type="band2Horz">
      <w:rPr>
        <w:rFonts w:ascii="Arial" w:hAnsi="Arial"/>
        <w:color w:val="A7C0DE" w:themeColor="accent1" w:themeTint="80"/>
        <w:sz w:val="22"/>
        <w14:textFill>
          <w14:solidFill>
            <w14:schemeClr w14:val="accent1">
              <w14:lumMod w14:val="50000"/>
              <w14:lumOff w14:val="50000"/>
            </w14:schemeClr>
          </w14:solidFill>
        </w14:textFill>
      </w:rPr>
    </w:tblStylePr>
  </w:style>
  <w:style w:type="table" w:customStyle="1" w:styleId="106">
    <w:name w:val="Grid Table 6 Colorful - Accent 21"/>
    <w:basedOn w:val="12"/>
    <w:qFormat/>
    <w:uiPriority w:val="99"/>
    <w:tblPr>
      <w:tblBorders>
        <w:top w:val="single" w:color="D99795" w:themeColor="accent2" w:themeTint="97" w:sz="4" w:space="0"/>
        <w:left w:val="single" w:color="D99795" w:themeColor="accent2" w:themeTint="97" w:sz="4" w:space="0"/>
        <w:bottom w:val="single" w:color="D99795" w:themeColor="accent2" w:themeTint="97" w:sz="4" w:space="0"/>
        <w:right w:val="single" w:color="D99795" w:themeColor="accent2" w:themeTint="97" w:sz="4" w:space="0"/>
        <w:insideH w:val="single" w:color="D99795" w:themeColor="accent2" w:themeTint="97" w:sz="4" w:space="0"/>
        <w:insideV w:val="single" w:color="D99795" w:themeColor="accent2" w:themeTint="97" w:sz="4" w:space="0"/>
      </w:tblBorders>
    </w:tblPr>
    <w:tblStylePr w:type="firstRow">
      <w:rPr>
        <w:b/>
        <w:color w:val="DA9896" w:themeColor="accent2" w:themeTint="96"/>
        <w14:textFill>
          <w14:solidFill>
            <w14:schemeClr w14:val="accent2">
              <w14:lumMod w14:val="59000"/>
              <w14:lumOff w14:val="41000"/>
            </w14:schemeClr>
          </w14:solidFill>
        </w14:textFill>
      </w:rPr>
      <w:tcPr>
        <w:tcBorders>
          <w:bottom w:val="single" w:color="D99795" w:themeColor="accent2" w:themeTint="97" w:sz="12" w:space="0"/>
        </w:tcBorders>
      </w:tcPr>
    </w:tblStylePr>
    <w:tblStylePr w:type="lastRow">
      <w:rPr>
        <w:b/>
        <w:color w:val="DA9896" w:themeColor="accent2" w:themeTint="96"/>
        <w14:textFill>
          <w14:solidFill>
            <w14:schemeClr w14:val="accent2">
              <w14:lumMod w14:val="59000"/>
              <w14:lumOff w14:val="41000"/>
            </w14:schemeClr>
          </w14:solidFill>
        </w14:textFill>
      </w:rPr>
    </w:tblStylePr>
    <w:tblStylePr w:type="firstCol">
      <w:rPr>
        <w:b/>
        <w:color w:val="DA9896" w:themeColor="accent2" w:themeTint="96"/>
        <w14:textFill>
          <w14:solidFill>
            <w14:schemeClr w14:val="accent2">
              <w14:lumMod w14:val="59000"/>
              <w14:lumOff w14:val="41000"/>
            </w14:schemeClr>
          </w14:solidFill>
        </w14:textFill>
      </w:rPr>
    </w:tblStylePr>
    <w:tblStylePr w:type="lastCol">
      <w:rPr>
        <w:b/>
        <w:color w:val="DA9896" w:themeColor="accent2" w:themeTint="96"/>
        <w14:textFill>
          <w14:solidFill>
            <w14:schemeClr w14:val="accent2">
              <w14:lumMod w14:val="59000"/>
              <w14:lumOff w14:val="41000"/>
            </w14:schemeClr>
          </w14:solidFill>
        </w14:textFill>
      </w:rPr>
    </w:tblStylePr>
    <w:tblStylePr w:type="band1Vert">
      <w:tcPr>
        <w:shd w:val="clear" w:color="F2DCDC" w:themeColor="accent2" w:themeTint="32" w:fill="F2DCDC" w:themeFill="accent2" w:themeFillTint="32"/>
      </w:tcPr>
    </w:tblStylePr>
    <w:tblStylePr w:type="band1Horz">
      <w:rPr>
        <w:rFonts w:ascii="Arial" w:hAnsi="Arial"/>
        <w:color w:val="DA9896" w:themeColor="accent2" w:themeTint="96"/>
        <w:sz w:val="22"/>
        <w14:textFill>
          <w14:solidFill>
            <w14:schemeClr w14:val="accent2">
              <w14:lumMod w14:val="59000"/>
              <w14:lumOff w14:val="41000"/>
            </w14:schemeClr>
          </w14:solidFill>
        </w14:textFill>
      </w:rPr>
      <w:tcPr>
        <w:shd w:val="clear" w:color="F2DCDC" w:themeColor="accent2" w:themeTint="32" w:fill="F2DCDC" w:themeFill="accent2" w:themeFillTint="32"/>
      </w:tcPr>
    </w:tblStylePr>
    <w:tblStylePr w:type="band2Horz">
      <w:rPr>
        <w:rFonts w:ascii="Arial" w:hAnsi="Arial"/>
        <w:color w:val="DA9896" w:themeColor="accent2" w:themeTint="96"/>
        <w:sz w:val="22"/>
        <w14:textFill>
          <w14:solidFill>
            <w14:schemeClr w14:val="accent2">
              <w14:lumMod w14:val="59000"/>
              <w14:lumOff w14:val="41000"/>
            </w14:schemeClr>
          </w14:solidFill>
        </w14:textFill>
      </w:rPr>
    </w:tblStylePr>
  </w:style>
  <w:style w:type="table" w:customStyle="1" w:styleId="107">
    <w:name w:val="Grid Table 6 Colorful - Accent 31"/>
    <w:basedOn w:val="12"/>
    <w:qFormat/>
    <w:uiPriority w:val="99"/>
    <w:tblPr>
      <w:tblBorders>
        <w:top w:val="single" w:color="9BBB59" w:themeColor="accent3" w:themeTint="FE" w:sz="4" w:space="0"/>
        <w:left w:val="single" w:color="9BBB59" w:themeColor="accent3" w:themeTint="FE" w:sz="4" w:space="0"/>
        <w:bottom w:val="single" w:color="9BBB59" w:themeColor="accent3" w:themeTint="FE" w:sz="4" w:space="0"/>
        <w:right w:val="single" w:color="9BBB59" w:themeColor="accent3" w:themeTint="FE" w:sz="4" w:space="0"/>
        <w:insideH w:val="single" w:color="9BBB59" w:themeColor="accent3" w:themeTint="FE" w:sz="4" w:space="0"/>
        <w:insideV w:val="single" w:color="9BBB59" w:themeColor="accent3" w:themeTint="FE" w:sz="4" w:space="0"/>
      </w:tblBorders>
    </w:tblPr>
    <w:tblStylePr w:type="firstRow">
      <w:rPr>
        <w:b/>
        <w:color w:val="9BBB59" w:themeColor="accent3"/>
        <w14:textFill>
          <w14:solidFill>
            <w14:schemeClr w14:val="accent3"/>
          </w14:solidFill>
        </w14:textFill>
      </w:rPr>
      <w:tcPr>
        <w:tcBorders>
          <w:bottom w:val="single" w:color="9BBB59" w:themeColor="accent3" w:themeTint="FE" w:sz="12" w:space="0"/>
        </w:tcBorders>
      </w:tcPr>
    </w:tblStylePr>
    <w:tblStylePr w:type="lastRow">
      <w:rPr>
        <w:b/>
        <w:color w:val="9BBB59" w:themeColor="accent3"/>
        <w14:textFill>
          <w14:solidFill>
            <w14:schemeClr w14:val="accent3"/>
          </w14:solidFill>
        </w14:textFill>
      </w:rPr>
    </w:tblStylePr>
    <w:tblStylePr w:type="firstCol">
      <w:rPr>
        <w:b/>
        <w:color w:val="9BBB59" w:themeColor="accent3"/>
        <w14:textFill>
          <w14:solidFill>
            <w14:schemeClr w14:val="accent3"/>
          </w14:solidFill>
        </w14:textFill>
      </w:rPr>
    </w:tblStylePr>
    <w:tblStylePr w:type="lastCol">
      <w:rPr>
        <w:b/>
        <w:color w:val="9BBB59" w:themeColor="accent3"/>
        <w14:textFill>
          <w14:solidFill>
            <w14:schemeClr w14:val="accent3"/>
          </w14:solidFill>
        </w14:textFill>
      </w:rPr>
    </w:tblStylePr>
    <w:tblStylePr w:type="band1Vert">
      <w:tcPr>
        <w:shd w:val="clear" w:color="EAF1DD" w:themeColor="accent3" w:themeTint="34" w:fill="EAF1DD" w:themeFill="accent3" w:themeFillTint="34"/>
      </w:tcPr>
    </w:tblStylePr>
    <w:tblStylePr w:type="band1Horz">
      <w:rPr>
        <w:rFonts w:ascii="Arial" w:hAnsi="Arial"/>
        <w:color w:val="9BBB59" w:themeColor="accent3"/>
        <w:sz w:val="22"/>
        <w14:textFill>
          <w14:solidFill>
            <w14:schemeClr w14:val="accent3"/>
          </w14:solidFill>
        </w14:textFill>
      </w:rPr>
      <w:tcPr>
        <w:shd w:val="clear" w:color="EAF1DD" w:themeColor="accent3" w:themeTint="34" w:fill="EAF1DD" w:themeFill="accent3" w:themeFillTint="34"/>
      </w:tcPr>
    </w:tblStylePr>
    <w:tblStylePr w:type="band2Horz">
      <w:rPr>
        <w:rFonts w:ascii="Arial" w:hAnsi="Arial"/>
        <w:color w:val="9BBB59" w:themeColor="accent3"/>
        <w:sz w:val="22"/>
        <w14:textFill>
          <w14:solidFill>
            <w14:schemeClr w14:val="accent3"/>
          </w14:solidFill>
        </w14:textFill>
      </w:rPr>
    </w:tblStylePr>
  </w:style>
  <w:style w:type="table" w:customStyle="1" w:styleId="108">
    <w:name w:val="Grid Table 6 Colorful - Accent 41"/>
    <w:basedOn w:val="12"/>
    <w:qFormat/>
    <w:uiPriority w:val="99"/>
    <w:tblPr>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blStylePr w:type="firstRow">
      <w:rPr>
        <w:b/>
        <w:color w:val="B3A2C7" w:themeColor="accent4" w:themeTint="99"/>
        <w14:textFill>
          <w14:solidFill>
            <w14:schemeClr w14:val="accent4">
              <w14:lumMod w14:val="60000"/>
              <w14:lumOff w14:val="40000"/>
            </w14:schemeClr>
          </w14:solidFill>
        </w14:textFill>
      </w:rPr>
      <w:tcPr>
        <w:tcBorders>
          <w:bottom w:val="single" w:color="B2A1C6" w:themeColor="accent4" w:themeTint="9A" w:sz="12" w:space="0"/>
        </w:tcBorders>
      </w:tcPr>
    </w:tblStylePr>
    <w:tblStylePr w:type="lastRow">
      <w:rPr>
        <w:b/>
        <w:color w:val="B3A2C7" w:themeColor="accent4" w:themeTint="99"/>
        <w14:textFill>
          <w14:solidFill>
            <w14:schemeClr w14:val="accent4">
              <w14:lumMod w14:val="60000"/>
              <w14:lumOff w14:val="40000"/>
            </w14:schemeClr>
          </w14:solidFill>
        </w14:textFill>
      </w:rPr>
    </w:tblStylePr>
    <w:tblStylePr w:type="firstCol">
      <w:rPr>
        <w:b/>
        <w:color w:val="B3A2C7" w:themeColor="accent4" w:themeTint="99"/>
        <w14:textFill>
          <w14:solidFill>
            <w14:schemeClr w14:val="accent4">
              <w14:lumMod w14:val="60000"/>
              <w14:lumOff w14:val="40000"/>
            </w14:schemeClr>
          </w14:solidFill>
        </w14:textFill>
      </w:rPr>
    </w:tblStylePr>
    <w:tblStylePr w:type="lastCol">
      <w:rPr>
        <w:b/>
        <w:color w:val="B3A2C7" w:themeColor="accent4" w:themeTint="99"/>
        <w14:textFill>
          <w14:solidFill>
            <w14:schemeClr w14:val="accent4">
              <w14:lumMod w14:val="60000"/>
              <w14:lumOff w14:val="40000"/>
            </w14:schemeClr>
          </w14:solidFill>
        </w14:textFill>
      </w:rPr>
    </w:tblStylePr>
    <w:tblStylePr w:type="band1Vert">
      <w:tcPr>
        <w:shd w:val="clear" w:color="E5DFEC" w:themeColor="accent4" w:themeTint="34" w:fill="E5DFEC" w:themeFill="accent4" w:themeFillTint="34"/>
      </w:tcPr>
    </w:tblStylePr>
    <w:tblStylePr w:type="band1Horz">
      <w:rPr>
        <w:rFonts w:ascii="Arial" w:hAnsi="Arial"/>
        <w:color w:val="B3A2C7" w:themeColor="accent4" w:themeTint="99"/>
        <w:sz w:val="22"/>
        <w14:textFill>
          <w14:solidFill>
            <w14:schemeClr w14:val="accent4">
              <w14:lumMod w14:val="60000"/>
              <w14:lumOff w14:val="40000"/>
            </w14:schemeClr>
          </w14:solidFill>
        </w14:textFill>
      </w:rPr>
      <w:tcPr>
        <w:shd w:val="clear" w:color="E5DFEC" w:themeColor="accent4" w:themeTint="34" w:fill="E5DFEC" w:themeFill="accent4" w:themeFillTint="34"/>
      </w:tcPr>
    </w:tblStylePr>
    <w:tblStylePr w:type="band2Horz">
      <w:rPr>
        <w:rFonts w:ascii="Arial" w:hAnsi="Arial"/>
        <w:color w:val="B3A2C7" w:themeColor="accent4" w:themeTint="99"/>
        <w:sz w:val="22"/>
        <w14:textFill>
          <w14:solidFill>
            <w14:schemeClr w14:val="accent4">
              <w14:lumMod w14:val="60000"/>
              <w14:lumOff w14:val="40000"/>
            </w14:schemeClr>
          </w14:solidFill>
        </w14:textFill>
      </w:rPr>
    </w:tblStylePr>
  </w:style>
  <w:style w:type="table" w:customStyle="1" w:styleId="109">
    <w:name w:val="Grid Table 6 Colorful - Accent 51"/>
    <w:basedOn w:val="12"/>
    <w:qFormat/>
    <w:uiPriority w:val="99"/>
    <w:tblPr>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Pr>
    <w:tblStylePr w:type="firstRow">
      <w:rPr>
        <w:b/>
        <w:color w:val="266778" w:themeColor="accent5" w:themeShade="94"/>
      </w:rPr>
      <w:tcPr>
        <w:tcBorders>
          <w:bottom w:val="single" w:color="4BACC6" w:themeColor="accent5" w:sz="12" w:space="0"/>
        </w:tcBorders>
      </w:tcPr>
    </w:tblStylePr>
    <w:tblStylePr w:type="lastRow">
      <w:rPr>
        <w:b/>
        <w:color w:val="266778" w:themeColor="accent5" w:themeShade="94"/>
      </w:rPr>
    </w:tblStylePr>
    <w:tblStylePr w:type="firstCol">
      <w:rPr>
        <w:b/>
        <w:color w:val="266778" w:themeColor="accent5" w:themeShade="94"/>
      </w:rPr>
    </w:tblStylePr>
    <w:tblStylePr w:type="lastCol">
      <w:rPr>
        <w:b/>
        <w:color w:val="266778" w:themeColor="accent5" w:themeShade="94"/>
      </w:rPr>
    </w:tblStylePr>
    <w:tblStylePr w:type="band1Vert">
      <w:tcPr>
        <w:shd w:val="clear" w:color="DAEEF3" w:themeColor="accent5" w:themeTint="34" w:fill="DAEEF3" w:themeFill="accent5" w:themeFillTint="34"/>
      </w:tcPr>
    </w:tblStylePr>
    <w:tblStylePr w:type="band1Horz">
      <w:rPr>
        <w:rFonts w:ascii="Arial" w:hAnsi="Arial"/>
        <w:color w:val="266778" w:themeColor="accent5" w:themeShade="94"/>
        <w:sz w:val="22"/>
      </w:rPr>
      <w:tcPr>
        <w:shd w:val="clear" w:color="DAEEF3" w:themeColor="accent5" w:themeTint="34" w:fill="DAEEF3" w:themeFill="accent5" w:themeFillTint="34"/>
      </w:tcPr>
    </w:tblStylePr>
    <w:tblStylePr w:type="band2Horz">
      <w:rPr>
        <w:rFonts w:ascii="Arial" w:hAnsi="Arial"/>
        <w:color w:val="266778" w:themeColor="accent5" w:themeShade="94"/>
        <w:sz w:val="22"/>
      </w:rPr>
    </w:tblStylePr>
  </w:style>
  <w:style w:type="table" w:customStyle="1" w:styleId="110">
    <w:name w:val="Grid Table 6 Colorful - Accent 61"/>
    <w:basedOn w:val="12"/>
    <w:qFormat/>
    <w:uiPriority w:val="99"/>
    <w:tblPr>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Pr>
    <w:tblStylePr w:type="firstRow">
      <w:rPr>
        <w:b/>
        <w:color w:val="266778" w:themeColor="accent5" w:themeShade="94"/>
      </w:rPr>
      <w:tcPr>
        <w:tcBorders>
          <w:bottom w:val="single" w:color="F79646" w:themeColor="accent6" w:sz="12" w:space="0"/>
        </w:tcBorders>
      </w:tcPr>
    </w:tblStylePr>
    <w:tblStylePr w:type="lastRow">
      <w:rPr>
        <w:b/>
        <w:color w:val="266778" w:themeColor="accent5" w:themeShade="94"/>
      </w:rPr>
    </w:tblStylePr>
    <w:tblStylePr w:type="firstCol">
      <w:rPr>
        <w:b/>
        <w:color w:val="266778" w:themeColor="accent5" w:themeShade="94"/>
      </w:rPr>
    </w:tblStylePr>
    <w:tblStylePr w:type="lastCol">
      <w:rPr>
        <w:b/>
        <w:color w:val="266778" w:themeColor="accent5" w:themeShade="94"/>
      </w:rPr>
    </w:tblStylePr>
    <w:tblStylePr w:type="band1Vert">
      <w:tcPr>
        <w:shd w:val="clear" w:color="FDE9D9" w:themeColor="accent6" w:themeTint="34" w:fill="FDE9D9" w:themeFill="accent6" w:themeFillTint="34"/>
      </w:tcPr>
    </w:tblStylePr>
    <w:tblStylePr w:type="band1Horz">
      <w:rPr>
        <w:rFonts w:ascii="Arial" w:hAnsi="Arial"/>
        <w:color w:val="266778" w:themeColor="accent5" w:themeShade="94"/>
        <w:sz w:val="22"/>
      </w:rPr>
      <w:tcPr>
        <w:shd w:val="clear" w:color="FDE9D9" w:themeColor="accent6" w:themeTint="34" w:fill="FDE9D9" w:themeFill="accent6" w:themeFillTint="34"/>
      </w:tcPr>
    </w:tblStylePr>
    <w:tblStylePr w:type="band2Horz">
      <w:rPr>
        <w:rFonts w:ascii="Arial" w:hAnsi="Arial"/>
        <w:color w:val="266778" w:themeColor="accent5" w:themeShade="94"/>
        <w:sz w:val="22"/>
      </w:rPr>
    </w:tblStylePr>
  </w:style>
  <w:style w:type="table" w:customStyle="1" w:styleId="111">
    <w:name w:val="Grid Table 7 Colorful1"/>
    <w:basedOn w:val="12"/>
    <w:qFormat/>
    <w:uiPriority w:val="99"/>
    <w:tblPr>
      <w:tblBorders>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rFonts w:ascii="Arial" w:hAnsi="Arial"/>
        <w:b/>
        <w:color w:val="808080" w:themeColor="text1" w:themeTint="80"/>
        <w:sz w:val="22"/>
        <w14:textFill>
          <w14:solidFill>
            <w14:schemeClr w14:val="tx1">
              <w14:lumMod w14:val="50000"/>
              <w14:lumOff w14:val="50000"/>
            </w14:schemeClr>
          </w14:solidFill>
        </w14:textFill>
      </w:r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b/>
        <w:color w:val="808080" w:themeColor="text1" w:themeTint="80"/>
        <w:sz w:val="22"/>
        <w14:textFill>
          <w14:solidFill>
            <w14:schemeClr w14:val="tx1">
              <w14:lumMod w14:val="50000"/>
              <w14:lumOff w14:val="50000"/>
            </w14:schemeClr>
          </w14:solidFill>
        </w14:textFill>
      </w:r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tcBorders>
          <w:top w:val="nil"/>
          <w:left w:val="single" w:color="7E7E7E" w:themeColor="text1" w:themeTint="80" w:sz="4" w:space="0"/>
          <w:bottom w:val="nil"/>
          <w:right w:val="nil"/>
        </w:tcBorders>
        <w:shd w:val="clear" w:color="FFFFFF" w:fill="auto"/>
      </w:tcPr>
    </w:tblStylePr>
    <w:tblStylePr w:type="band1Vert">
      <w:tcPr>
        <w:shd w:val="clear" w:color="F1F1F1" w:themeColor="text1" w:themeTint="0D" w:fill="F1F1F1" w:themeFill="text1" w:themeFillTint="0D"/>
      </w:tcPr>
    </w:tblStyle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F1F1F1" w:themeColor="text1" w:themeTint="0D" w:fill="F1F1F1" w:themeFill="text1" w:themeFillTint="0D"/>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style>
  <w:style w:type="table" w:customStyle="1" w:styleId="112">
    <w:name w:val="Grid Table 7 Colorful - Accent 11"/>
    <w:basedOn w:val="12"/>
    <w:qFormat/>
    <w:uiPriority w:val="99"/>
    <w:tblPr>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blStylePr w:type="firstRow">
      <w:rPr>
        <w:rFonts w:ascii="Arial" w:hAnsi="Arial"/>
        <w:b/>
        <w:color w:val="A7C0DE" w:themeColor="accent1" w:themeTint="80"/>
        <w:sz w:val="22"/>
        <w14:textFill>
          <w14:solidFill>
            <w14:schemeClr w14:val="accent1">
              <w14:lumMod w14:val="50000"/>
              <w14:lumOff w14:val="50000"/>
            </w14:schemeClr>
          </w14:solidFill>
        </w14:textFill>
      </w:rPr>
      <w:tcPr>
        <w:tcBorders>
          <w:top w:val="nil"/>
          <w:left w:val="nil"/>
          <w:bottom w:val="single" w:color="A6BFDD" w:themeColor="accent1" w:themeTint="80" w:sz="4" w:space="0"/>
          <w:right w:val="nil"/>
        </w:tcBorders>
        <w:shd w:val="clear" w:color="FFFFFF" w:themeColor="light1" w:fill="FFFFFF" w:themeFill="light1"/>
      </w:tcPr>
    </w:tblStylePr>
    <w:tblStylePr w:type="lastRow">
      <w:rPr>
        <w:rFonts w:ascii="Arial" w:hAnsi="Arial"/>
        <w:b/>
        <w:color w:val="A7C0DE" w:themeColor="accent1" w:themeTint="80"/>
        <w:sz w:val="22"/>
        <w14:textFill>
          <w14:solidFill>
            <w14:schemeClr w14:val="accent1">
              <w14:lumMod w14:val="50000"/>
              <w14:lumOff w14:val="50000"/>
            </w14:schemeClr>
          </w14:solidFill>
        </w14:textFill>
      </w:rPr>
      <w:tcPr>
        <w:tcBorders>
          <w:top w:val="single" w:color="A6BFDD" w:themeColor="accent1" w:themeTint="80" w:sz="4" w:space="0"/>
          <w:left w:val="nil"/>
          <w:bottom w:val="nil"/>
          <w:right w:val="nil"/>
        </w:tcBorders>
        <w:shd w:val="clear" w:color="FFFFFF" w:themeColor="light1" w:fill="FFFFFF" w:themeFill="light1"/>
      </w:tcPr>
    </w:tblStylePr>
    <w:tblStylePr w:type="firstCol">
      <w:pPr>
        <w:jc w:val="right"/>
      </w:pPr>
      <w:rPr>
        <w:rFonts w:ascii="Arial" w:hAnsi="Arial"/>
        <w:i/>
        <w:color w:val="A7C0DE" w:themeColor="accent1" w:themeTint="80"/>
        <w:sz w:val="22"/>
        <w14:textFill>
          <w14:solidFill>
            <w14:schemeClr w14:val="accent1">
              <w14:lumMod w14:val="50000"/>
              <w14:lumOff w14:val="50000"/>
            </w14:schemeClr>
          </w14:solidFill>
        </w14:textFill>
      </w:rPr>
      <w:tcPr>
        <w:tcBorders>
          <w:top w:val="nil"/>
          <w:left w:val="nil"/>
          <w:bottom w:val="nil"/>
          <w:right w:val="single" w:color="A6BFDD" w:themeColor="accent1" w:themeTint="80" w:sz="4" w:space="0"/>
        </w:tcBorders>
        <w:shd w:val="clear" w:color="FFFFFF" w:fill="auto"/>
      </w:tcPr>
    </w:tblStylePr>
    <w:tblStylePr w:type="lastCol">
      <w:rPr>
        <w:rFonts w:ascii="Arial" w:hAnsi="Arial"/>
        <w:i/>
        <w:color w:val="A7C0DE" w:themeColor="accent1" w:themeTint="80"/>
        <w:sz w:val="22"/>
        <w14:textFill>
          <w14:solidFill>
            <w14:schemeClr w14:val="accent1">
              <w14:lumMod w14:val="50000"/>
              <w14:lumOff w14:val="50000"/>
            </w14:schemeClr>
          </w14:solidFill>
        </w14:textFill>
      </w:rPr>
      <w:tcPr>
        <w:tcBorders>
          <w:top w:val="nil"/>
          <w:left w:val="single" w:color="A6BFDD" w:themeColor="accent1" w:themeTint="80" w:sz="4" w:space="0"/>
          <w:bottom w:val="nil"/>
          <w:right w:val="nil"/>
        </w:tcBorders>
        <w:shd w:val="clear" w:color="FFFFFF" w:fill="auto"/>
      </w:tcPr>
    </w:tblStylePr>
    <w:tblStylePr w:type="band1Vert">
      <w:tcPr>
        <w:shd w:val="clear" w:color="DBE5F1" w:themeColor="accent1" w:themeTint="34" w:fill="DBE5F1" w:themeFill="accent1" w:themeFillTint="34"/>
      </w:tcPr>
    </w:tblStylePr>
    <w:tblStylePr w:type="band1Horz">
      <w:rPr>
        <w:rFonts w:ascii="Arial" w:hAnsi="Arial"/>
        <w:color w:val="A7C0DE" w:themeColor="accent1" w:themeTint="80"/>
        <w:sz w:val="22"/>
        <w14:textFill>
          <w14:solidFill>
            <w14:schemeClr w14:val="accent1">
              <w14:lumMod w14:val="50000"/>
              <w14:lumOff w14:val="50000"/>
            </w14:schemeClr>
          </w14:solidFill>
        </w14:textFill>
      </w:rPr>
      <w:tcPr>
        <w:shd w:val="clear" w:color="DBE5F1" w:themeColor="accent1" w:themeTint="34" w:fill="DBE5F1" w:themeFill="accent1" w:themeFillTint="34"/>
      </w:tcPr>
    </w:tblStylePr>
    <w:tblStylePr w:type="band2Horz">
      <w:rPr>
        <w:rFonts w:ascii="Arial" w:hAnsi="Arial"/>
        <w:color w:val="A7C0DE" w:themeColor="accent1" w:themeTint="80"/>
        <w:sz w:val="22"/>
        <w14:textFill>
          <w14:solidFill>
            <w14:schemeClr w14:val="accent1">
              <w14:lumMod w14:val="50000"/>
              <w14:lumOff w14:val="50000"/>
            </w14:schemeClr>
          </w14:solidFill>
        </w14:textFill>
      </w:rPr>
    </w:tblStylePr>
  </w:style>
  <w:style w:type="table" w:customStyle="1" w:styleId="113">
    <w:name w:val="Grid Table 7 Colorful - Accent 21"/>
    <w:basedOn w:val="12"/>
    <w:qFormat/>
    <w:uiPriority w:val="99"/>
    <w:tblPr>
      <w:tblBorders>
        <w:bottom w:val="single" w:color="D99795" w:themeColor="accent2" w:themeTint="97" w:sz="4" w:space="0"/>
        <w:right w:val="single" w:color="D99795" w:themeColor="accent2" w:themeTint="97" w:sz="4" w:space="0"/>
        <w:insideH w:val="single" w:color="D99795" w:themeColor="accent2" w:themeTint="97" w:sz="4" w:space="0"/>
        <w:insideV w:val="single" w:color="D99795" w:themeColor="accent2" w:themeTint="97" w:sz="4" w:space="0"/>
      </w:tblBorders>
    </w:tblPr>
    <w:tblStylePr w:type="firstRow">
      <w:rPr>
        <w:rFonts w:ascii="Arial" w:hAnsi="Arial"/>
        <w:b/>
        <w:color w:val="DA9896" w:themeColor="accent2" w:themeTint="96"/>
        <w:sz w:val="22"/>
        <w14:textFill>
          <w14:solidFill>
            <w14:schemeClr w14:val="accent2">
              <w14:lumMod w14:val="59000"/>
              <w14:lumOff w14:val="41000"/>
            </w14:schemeClr>
          </w14:solidFill>
        </w14:textFill>
      </w:rPr>
      <w:tcPr>
        <w:tcBorders>
          <w:top w:val="nil"/>
          <w:left w:val="nil"/>
          <w:bottom w:val="single" w:color="D99795" w:themeColor="accent2" w:themeTint="97" w:sz="4" w:space="0"/>
          <w:right w:val="nil"/>
        </w:tcBorders>
        <w:shd w:val="clear" w:color="FFFFFF" w:themeColor="light1" w:fill="FFFFFF" w:themeFill="light1"/>
      </w:tcPr>
    </w:tblStylePr>
    <w:tblStylePr w:type="lastRow">
      <w:rPr>
        <w:rFonts w:ascii="Arial" w:hAnsi="Arial"/>
        <w:b/>
        <w:color w:val="DA9896" w:themeColor="accent2" w:themeTint="96"/>
        <w:sz w:val="22"/>
        <w14:textFill>
          <w14:solidFill>
            <w14:schemeClr w14:val="accent2">
              <w14:lumMod w14:val="59000"/>
              <w14:lumOff w14:val="41000"/>
            </w14:schemeClr>
          </w14:solidFill>
        </w14:textFill>
      </w:rPr>
      <w:tcPr>
        <w:tcBorders>
          <w:top w:val="single" w:color="D99795" w:themeColor="accent2" w:themeTint="97" w:sz="4" w:space="0"/>
          <w:left w:val="nil"/>
          <w:bottom w:val="nil"/>
          <w:right w:val="nil"/>
        </w:tcBorders>
        <w:shd w:val="clear" w:color="FFFFFF" w:themeColor="light1" w:fill="FFFFFF" w:themeFill="light1"/>
      </w:tcPr>
    </w:tblStylePr>
    <w:tblStylePr w:type="firstCol">
      <w:pPr>
        <w:jc w:val="right"/>
      </w:pPr>
      <w:rPr>
        <w:rFonts w:ascii="Arial" w:hAnsi="Arial"/>
        <w:i/>
        <w:color w:val="DA9896" w:themeColor="accent2" w:themeTint="96"/>
        <w:sz w:val="22"/>
        <w14:textFill>
          <w14:solidFill>
            <w14:schemeClr w14:val="accent2">
              <w14:lumMod w14:val="59000"/>
              <w14:lumOff w14:val="41000"/>
            </w14:schemeClr>
          </w14:solidFill>
        </w14:textFill>
      </w:rPr>
      <w:tcPr>
        <w:tcBorders>
          <w:top w:val="nil"/>
          <w:left w:val="nil"/>
          <w:bottom w:val="nil"/>
          <w:right w:val="single" w:color="D99795" w:themeColor="accent2" w:themeTint="97" w:sz="4" w:space="0"/>
        </w:tcBorders>
        <w:shd w:val="clear" w:color="FFFFFF" w:fill="auto"/>
      </w:tcPr>
    </w:tblStylePr>
    <w:tblStylePr w:type="lastCol">
      <w:rPr>
        <w:rFonts w:ascii="Arial" w:hAnsi="Arial"/>
        <w:i/>
        <w:color w:val="DA9896" w:themeColor="accent2" w:themeTint="96"/>
        <w:sz w:val="22"/>
        <w14:textFill>
          <w14:solidFill>
            <w14:schemeClr w14:val="accent2">
              <w14:lumMod w14:val="59000"/>
              <w14:lumOff w14:val="41000"/>
            </w14:schemeClr>
          </w14:solidFill>
        </w14:textFill>
      </w:rPr>
      <w:tcPr>
        <w:tcBorders>
          <w:top w:val="nil"/>
          <w:left w:val="single" w:color="D99795" w:themeColor="accent2" w:themeTint="97" w:sz="4" w:space="0"/>
          <w:bottom w:val="nil"/>
          <w:right w:val="nil"/>
        </w:tcBorders>
        <w:shd w:val="clear" w:color="FFFFFF" w:fill="auto"/>
      </w:tcPr>
    </w:tblStylePr>
    <w:tblStylePr w:type="band1Vert">
      <w:tcPr>
        <w:shd w:val="clear" w:color="F2DCDC" w:themeColor="accent2" w:themeTint="32" w:fill="F2DCDC" w:themeFill="accent2" w:themeFillTint="32"/>
      </w:tcPr>
    </w:tblStylePr>
    <w:tblStylePr w:type="band1Horz">
      <w:rPr>
        <w:rFonts w:ascii="Arial" w:hAnsi="Arial"/>
        <w:color w:val="DA9896" w:themeColor="accent2" w:themeTint="96"/>
        <w:sz w:val="22"/>
        <w14:textFill>
          <w14:solidFill>
            <w14:schemeClr w14:val="accent2">
              <w14:lumMod w14:val="59000"/>
              <w14:lumOff w14:val="41000"/>
            </w14:schemeClr>
          </w14:solidFill>
        </w14:textFill>
      </w:rPr>
      <w:tcPr>
        <w:shd w:val="clear" w:color="F2DCDC" w:themeColor="accent2" w:themeTint="32" w:fill="F2DCDC" w:themeFill="accent2" w:themeFillTint="32"/>
      </w:tcPr>
    </w:tblStylePr>
    <w:tblStylePr w:type="band2Horz">
      <w:rPr>
        <w:rFonts w:ascii="Arial" w:hAnsi="Arial"/>
        <w:color w:val="DA9896" w:themeColor="accent2" w:themeTint="96"/>
        <w:sz w:val="22"/>
        <w14:textFill>
          <w14:solidFill>
            <w14:schemeClr w14:val="accent2">
              <w14:lumMod w14:val="59000"/>
              <w14:lumOff w14:val="41000"/>
            </w14:schemeClr>
          </w14:solidFill>
        </w14:textFill>
      </w:rPr>
    </w:tblStylePr>
  </w:style>
  <w:style w:type="table" w:customStyle="1" w:styleId="114">
    <w:name w:val="Grid Table 7 Colorful - Accent 31"/>
    <w:basedOn w:val="12"/>
    <w:qFormat/>
    <w:uiPriority w:val="99"/>
    <w:tblPr>
      <w:tblBorders>
        <w:bottom w:val="single" w:color="9BBB59" w:themeColor="accent3" w:themeTint="FE" w:sz="4" w:space="0"/>
        <w:right w:val="single" w:color="9BBB59" w:themeColor="accent3" w:themeTint="FE" w:sz="4" w:space="0"/>
        <w:insideH w:val="single" w:color="9BBB59" w:themeColor="accent3" w:themeTint="FE" w:sz="4" w:space="0"/>
        <w:insideV w:val="single" w:color="9BBB59" w:themeColor="accent3" w:themeTint="FE" w:sz="4" w:space="0"/>
      </w:tblBorders>
    </w:tblPr>
    <w:tblStylePr w:type="firstRow">
      <w:rPr>
        <w:rFonts w:ascii="Arial" w:hAnsi="Arial"/>
        <w:b/>
        <w:color w:val="9BBB59" w:themeColor="accent3"/>
        <w:sz w:val="22"/>
        <w14:textFill>
          <w14:solidFill>
            <w14:schemeClr w14:val="accent3"/>
          </w14:solidFill>
        </w14:textFill>
      </w:rPr>
      <w:tcPr>
        <w:tcBorders>
          <w:top w:val="nil"/>
          <w:left w:val="nil"/>
          <w:bottom w:val="single" w:color="9BBB59" w:themeColor="accent3" w:themeTint="FE" w:sz="4" w:space="0"/>
          <w:right w:val="nil"/>
        </w:tcBorders>
        <w:shd w:val="clear" w:color="FFFFFF" w:themeColor="light1" w:fill="FFFFFF" w:themeFill="light1"/>
      </w:tcPr>
    </w:tblStylePr>
    <w:tblStylePr w:type="lastRow">
      <w:rPr>
        <w:rFonts w:ascii="Arial" w:hAnsi="Arial"/>
        <w:b/>
        <w:color w:val="9BBB59" w:themeColor="accent3"/>
        <w:sz w:val="22"/>
        <w14:textFill>
          <w14:solidFill>
            <w14:schemeClr w14:val="accent3"/>
          </w14:solidFill>
        </w14:textFill>
      </w:rPr>
      <w:tcPr>
        <w:tcBorders>
          <w:top w:val="single" w:color="9BBB59" w:themeColor="accent3" w:themeTint="FE" w:sz="4" w:space="0"/>
          <w:left w:val="nil"/>
          <w:bottom w:val="nil"/>
          <w:right w:val="nil"/>
        </w:tcBorders>
        <w:shd w:val="clear" w:color="FFFFFF" w:themeColor="light1" w:fill="FFFFFF" w:themeFill="light1"/>
      </w:tcPr>
    </w:tblStylePr>
    <w:tblStylePr w:type="firstCol">
      <w:pPr>
        <w:jc w:val="right"/>
      </w:pPr>
      <w:rPr>
        <w:rFonts w:ascii="Arial" w:hAnsi="Arial"/>
        <w:i/>
        <w:color w:val="9BBB59" w:themeColor="accent3"/>
        <w:sz w:val="22"/>
        <w14:textFill>
          <w14:solidFill>
            <w14:schemeClr w14:val="accent3"/>
          </w14:solidFill>
        </w14:textFill>
      </w:rPr>
      <w:tcPr>
        <w:tcBorders>
          <w:top w:val="nil"/>
          <w:left w:val="nil"/>
          <w:bottom w:val="nil"/>
          <w:right w:val="single" w:color="9BBB59" w:themeColor="accent3" w:themeTint="FE" w:sz="4" w:space="0"/>
        </w:tcBorders>
        <w:shd w:val="clear" w:color="FFFFFF" w:fill="auto"/>
      </w:tcPr>
    </w:tblStylePr>
    <w:tblStylePr w:type="lastCol">
      <w:rPr>
        <w:rFonts w:ascii="Arial" w:hAnsi="Arial"/>
        <w:i/>
        <w:color w:val="9BBB59" w:themeColor="accent3"/>
        <w:sz w:val="22"/>
        <w14:textFill>
          <w14:solidFill>
            <w14:schemeClr w14:val="accent3"/>
          </w14:solidFill>
        </w14:textFill>
      </w:rPr>
      <w:tcPr>
        <w:tcBorders>
          <w:top w:val="nil"/>
          <w:left w:val="single" w:color="9BBB59" w:themeColor="accent3" w:themeTint="FE" w:sz="4" w:space="0"/>
          <w:bottom w:val="nil"/>
          <w:right w:val="nil"/>
        </w:tcBorders>
        <w:shd w:val="clear" w:color="FFFFFF" w:fill="auto"/>
      </w:tcPr>
    </w:tblStylePr>
    <w:tblStylePr w:type="band1Vert">
      <w:tcPr>
        <w:shd w:val="clear" w:color="EAF1DD" w:themeColor="accent3" w:themeTint="34" w:fill="EAF1DD" w:themeFill="accent3" w:themeFillTint="34"/>
      </w:tcPr>
    </w:tblStylePr>
    <w:tblStylePr w:type="band1Horz">
      <w:rPr>
        <w:rFonts w:ascii="Arial" w:hAnsi="Arial"/>
        <w:color w:val="9BBB59" w:themeColor="accent3"/>
        <w:sz w:val="22"/>
        <w14:textFill>
          <w14:solidFill>
            <w14:schemeClr w14:val="accent3"/>
          </w14:solidFill>
        </w14:textFill>
      </w:rPr>
      <w:tcPr>
        <w:shd w:val="clear" w:color="EAF1DD" w:themeColor="accent3" w:themeTint="34" w:fill="EAF1DD" w:themeFill="accent3" w:themeFillTint="34"/>
      </w:tcPr>
    </w:tblStylePr>
    <w:tblStylePr w:type="band2Horz">
      <w:rPr>
        <w:rFonts w:ascii="Arial" w:hAnsi="Arial"/>
        <w:color w:val="9BBB59" w:themeColor="accent3"/>
        <w:sz w:val="22"/>
        <w14:textFill>
          <w14:solidFill>
            <w14:schemeClr w14:val="accent3"/>
          </w14:solidFill>
        </w14:textFill>
      </w:rPr>
    </w:tblStylePr>
  </w:style>
  <w:style w:type="table" w:customStyle="1" w:styleId="115">
    <w:name w:val="Grid Table 7 Colorful - Accent 41"/>
    <w:basedOn w:val="12"/>
    <w:qFormat/>
    <w:uiPriority w:val="99"/>
    <w:tblPr>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blStylePr w:type="firstRow">
      <w:rPr>
        <w:rFonts w:ascii="Arial" w:hAnsi="Arial"/>
        <w:b/>
        <w:color w:val="B3A2C7" w:themeColor="accent4" w:themeTint="99"/>
        <w:sz w:val="22"/>
        <w14:textFill>
          <w14:solidFill>
            <w14:schemeClr w14:val="accent4">
              <w14:lumMod w14:val="60000"/>
              <w14:lumOff w14:val="40000"/>
            </w14:schemeClr>
          </w14:solidFill>
        </w14:textFill>
      </w:rPr>
      <w:tcPr>
        <w:tcBorders>
          <w:top w:val="nil"/>
          <w:left w:val="nil"/>
          <w:bottom w:val="single" w:color="B2A1C6" w:themeColor="accent4" w:themeTint="9A" w:sz="4" w:space="0"/>
          <w:right w:val="nil"/>
        </w:tcBorders>
        <w:shd w:val="clear" w:color="FFFFFF" w:themeColor="light1" w:fill="FFFFFF" w:themeFill="light1"/>
      </w:tcPr>
    </w:tblStylePr>
    <w:tblStylePr w:type="lastRow">
      <w:rPr>
        <w:rFonts w:ascii="Arial" w:hAnsi="Arial"/>
        <w:b/>
        <w:color w:val="B3A2C7" w:themeColor="accent4" w:themeTint="99"/>
        <w:sz w:val="22"/>
        <w14:textFill>
          <w14:solidFill>
            <w14:schemeClr w14:val="accent4">
              <w14:lumMod w14:val="60000"/>
              <w14:lumOff w14:val="40000"/>
            </w14:schemeClr>
          </w14:solidFill>
        </w14:textFill>
      </w:rPr>
      <w:tcPr>
        <w:tcBorders>
          <w:top w:val="single" w:color="B2A1C6" w:themeColor="accent4" w:themeTint="9A" w:sz="4" w:space="0"/>
          <w:left w:val="nil"/>
          <w:bottom w:val="nil"/>
          <w:right w:val="nil"/>
        </w:tcBorders>
        <w:shd w:val="clear" w:color="FFFFFF" w:themeColor="light1" w:fill="FFFFFF" w:themeFill="light1"/>
      </w:tcPr>
    </w:tblStylePr>
    <w:tblStylePr w:type="firstCol">
      <w:pPr>
        <w:jc w:val="right"/>
      </w:pPr>
      <w:rPr>
        <w:rFonts w:ascii="Arial" w:hAnsi="Arial"/>
        <w:i/>
        <w:color w:val="B3A2C7" w:themeColor="accent4" w:themeTint="99"/>
        <w:sz w:val="22"/>
        <w14:textFill>
          <w14:solidFill>
            <w14:schemeClr w14:val="accent4">
              <w14:lumMod w14:val="60000"/>
              <w14:lumOff w14:val="40000"/>
            </w14:schemeClr>
          </w14:solidFill>
        </w14:textFill>
      </w:rPr>
      <w:tcPr>
        <w:tcBorders>
          <w:top w:val="nil"/>
          <w:left w:val="nil"/>
          <w:bottom w:val="nil"/>
          <w:right w:val="single" w:color="B2A1C6" w:themeColor="accent4" w:themeTint="9A" w:sz="4" w:space="0"/>
        </w:tcBorders>
        <w:shd w:val="clear" w:color="FFFFFF" w:fill="auto"/>
      </w:tcPr>
    </w:tblStylePr>
    <w:tblStylePr w:type="lastCol">
      <w:rPr>
        <w:rFonts w:ascii="Arial" w:hAnsi="Arial"/>
        <w:i/>
        <w:color w:val="B3A2C7" w:themeColor="accent4" w:themeTint="99"/>
        <w:sz w:val="22"/>
        <w14:textFill>
          <w14:solidFill>
            <w14:schemeClr w14:val="accent4">
              <w14:lumMod w14:val="60000"/>
              <w14:lumOff w14:val="40000"/>
            </w14:schemeClr>
          </w14:solidFill>
        </w14:textFill>
      </w:rPr>
      <w:tcPr>
        <w:tcBorders>
          <w:top w:val="nil"/>
          <w:left w:val="single" w:color="B2A1C6" w:themeColor="accent4" w:themeTint="9A" w:sz="4" w:space="0"/>
          <w:bottom w:val="nil"/>
          <w:right w:val="nil"/>
        </w:tcBorders>
        <w:shd w:val="clear" w:color="FFFFFF" w:fill="auto"/>
      </w:tcPr>
    </w:tblStylePr>
    <w:tblStylePr w:type="band1Vert">
      <w:tcPr>
        <w:shd w:val="clear" w:color="E5DFEC" w:themeColor="accent4" w:themeTint="34" w:fill="E5DFEC" w:themeFill="accent4" w:themeFillTint="34"/>
      </w:tcPr>
    </w:tblStylePr>
    <w:tblStylePr w:type="band1Horz">
      <w:rPr>
        <w:rFonts w:ascii="Arial" w:hAnsi="Arial"/>
        <w:color w:val="B3A2C7" w:themeColor="accent4" w:themeTint="99"/>
        <w:sz w:val="22"/>
        <w14:textFill>
          <w14:solidFill>
            <w14:schemeClr w14:val="accent4">
              <w14:lumMod w14:val="60000"/>
              <w14:lumOff w14:val="40000"/>
            </w14:schemeClr>
          </w14:solidFill>
        </w14:textFill>
      </w:rPr>
      <w:tcPr>
        <w:shd w:val="clear" w:color="E5DFEC" w:themeColor="accent4" w:themeTint="34" w:fill="E5DFEC" w:themeFill="accent4" w:themeFillTint="34"/>
      </w:tcPr>
    </w:tblStylePr>
    <w:tblStylePr w:type="band2Horz">
      <w:rPr>
        <w:rFonts w:ascii="Arial" w:hAnsi="Arial"/>
        <w:color w:val="B3A2C7" w:themeColor="accent4" w:themeTint="99"/>
        <w:sz w:val="22"/>
        <w14:textFill>
          <w14:solidFill>
            <w14:schemeClr w14:val="accent4">
              <w14:lumMod w14:val="60000"/>
              <w14:lumOff w14:val="40000"/>
            </w14:schemeClr>
          </w14:solidFill>
        </w14:textFill>
      </w:rPr>
    </w:tblStylePr>
  </w:style>
  <w:style w:type="table" w:customStyle="1" w:styleId="116">
    <w:name w:val="Grid Table 7 Colorful - Accent 51"/>
    <w:basedOn w:val="12"/>
    <w:qFormat/>
    <w:uiPriority w:val="99"/>
    <w:tblPr>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blStylePr w:type="firstRow">
      <w:rPr>
        <w:rFonts w:ascii="Arial" w:hAnsi="Arial"/>
        <w:b/>
        <w:color w:val="266778" w:themeColor="accent5" w:themeShade="94"/>
        <w:sz w:val="22"/>
      </w:rPr>
      <w:tcPr>
        <w:tcBorders>
          <w:top w:val="nil"/>
          <w:left w:val="nil"/>
          <w:bottom w:val="single" w:color="99D0DE" w:themeColor="accent5" w:themeTint="90" w:sz="4" w:space="0"/>
          <w:right w:val="nil"/>
        </w:tcBorders>
        <w:shd w:val="clear" w:color="FFFFFF" w:themeColor="light1" w:fill="FFFFFF" w:themeFill="light1"/>
      </w:tcPr>
    </w:tblStylePr>
    <w:tblStylePr w:type="lastRow">
      <w:rPr>
        <w:rFonts w:ascii="Arial" w:hAnsi="Arial"/>
        <w:b/>
        <w:color w:val="266778" w:themeColor="accent5" w:themeShade="94"/>
        <w:sz w:val="22"/>
      </w:rPr>
      <w:tcPr>
        <w:tcBorders>
          <w:top w:val="single" w:color="99D0DE" w:themeColor="accent5" w:themeTint="90" w:sz="4" w:space="0"/>
          <w:left w:val="nil"/>
          <w:bottom w:val="nil"/>
          <w:right w:val="nil"/>
        </w:tcBorders>
        <w:shd w:val="clear" w:color="FFFFFF" w:themeColor="light1" w:fill="FFFFFF" w:themeFill="light1"/>
      </w:tcPr>
    </w:tblStylePr>
    <w:tblStylePr w:type="firstCol">
      <w:pPr>
        <w:jc w:val="right"/>
      </w:pPr>
      <w:rPr>
        <w:rFonts w:ascii="Arial" w:hAnsi="Arial"/>
        <w:i/>
        <w:color w:val="266778" w:themeColor="accent5" w:themeShade="94"/>
        <w:sz w:val="22"/>
      </w:rPr>
      <w:tcPr>
        <w:tcBorders>
          <w:top w:val="nil"/>
          <w:left w:val="nil"/>
          <w:bottom w:val="nil"/>
          <w:right w:val="single" w:color="99D0DE" w:themeColor="accent5" w:themeTint="90" w:sz="4" w:space="0"/>
        </w:tcBorders>
        <w:shd w:val="clear" w:color="FFFFFF" w:fill="auto"/>
      </w:tcPr>
    </w:tblStylePr>
    <w:tblStylePr w:type="lastCol">
      <w:rPr>
        <w:rFonts w:ascii="Arial" w:hAnsi="Arial"/>
        <w:i/>
        <w:color w:val="266778" w:themeColor="accent5" w:themeShade="94"/>
        <w:sz w:val="22"/>
      </w:rPr>
      <w:tcPr>
        <w:tcBorders>
          <w:top w:val="nil"/>
          <w:left w:val="single" w:color="99D0DE" w:themeColor="accent5" w:themeTint="90" w:sz="4" w:space="0"/>
          <w:bottom w:val="nil"/>
          <w:right w:val="nil"/>
        </w:tcBorders>
        <w:shd w:val="clear" w:color="FFFFFF" w:fill="auto"/>
      </w:tcPr>
    </w:tblStylePr>
    <w:tblStylePr w:type="band1Vert">
      <w:tcPr>
        <w:shd w:val="clear" w:color="DAEEF3" w:themeColor="accent5" w:themeTint="34" w:fill="DAEEF3" w:themeFill="accent5" w:themeFillTint="34"/>
      </w:tcPr>
    </w:tblStylePr>
    <w:tblStylePr w:type="band1Horz">
      <w:rPr>
        <w:rFonts w:ascii="Arial" w:hAnsi="Arial"/>
        <w:color w:val="266778" w:themeColor="accent5" w:themeShade="94"/>
        <w:sz w:val="22"/>
      </w:rPr>
      <w:tcPr>
        <w:shd w:val="clear" w:color="DAEEF3" w:themeColor="accent5" w:themeTint="34" w:fill="DAEEF3" w:themeFill="accent5" w:themeFillTint="34"/>
      </w:tcPr>
    </w:tblStylePr>
    <w:tblStylePr w:type="band2Horz">
      <w:rPr>
        <w:rFonts w:ascii="Arial" w:hAnsi="Arial"/>
        <w:color w:val="266778" w:themeColor="accent5" w:themeShade="94"/>
        <w:sz w:val="22"/>
      </w:rPr>
    </w:tblStylePr>
  </w:style>
  <w:style w:type="table" w:customStyle="1" w:styleId="117">
    <w:name w:val="Grid Table 7 Colorful - Accent 61"/>
    <w:basedOn w:val="12"/>
    <w:qFormat/>
    <w:uiPriority w:val="99"/>
    <w:tblPr>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blStylePr w:type="firstRow">
      <w:rPr>
        <w:rFonts w:ascii="Arial" w:hAnsi="Arial"/>
        <w:b/>
        <w:color w:val="B05408" w:themeColor="accent6" w:themeShade="94"/>
        <w:sz w:val="22"/>
      </w:rPr>
      <w:tcPr>
        <w:tcBorders>
          <w:top w:val="nil"/>
          <w:left w:val="nil"/>
          <w:bottom w:val="single" w:color="FAC396" w:themeColor="accent6" w:themeTint="90" w:sz="4" w:space="0"/>
          <w:right w:val="nil"/>
        </w:tcBorders>
        <w:shd w:val="clear" w:color="FFFFFF" w:themeColor="light1" w:fill="FFFFFF" w:themeFill="light1"/>
      </w:tcPr>
    </w:tblStylePr>
    <w:tblStylePr w:type="lastRow">
      <w:rPr>
        <w:rFonts w:ascii="Arial" w:hAnsi="Arial"/>
        <w:b/>
        <w:color w:val="B05408" w:themeColor="accent6" w:themeShade="94"/>
        <w:sz w:val="22"/>
      </w:rPr>
      <w:tcPr>
        <w:tcBorders>
          <w:top w:val="single" w:color="FAC396" w:themeColor="accent6" w:themeTint="90" w:sz="4" w:space="0"/>
          <w:left w:val="nil"/>
          <w:bottom w:val="nil"/>
          <w:right w:val="nil"/>
        </w:tcBorders>
        <w:shd w:val="clear" w:color="FFFFFF" w:themeColor="light1" w:fill="FFFFFF" w:themeFill="light1"/>
      </w:tcPr>
    </w:tblStylePr>
    <w:tblStylePr w:type="firstCol">
      <w:pPr>
        <w:jc w:val="right"/>
      </w:pPr>
      <w:rPr>
        <w:rFonts w:ascii="Arial" w:hAnsi="Arial"/>
        <w:i/>
        <w:color w:val="B05408" w:themeColor="accent6" w:themeShade="94"/>
        <w:sz w:val="22"/>
      </w:rPr>
      <w:tcPr>
        <w:tcBorders>
          <w:top w:val="nil"/>
          <w:left w:val="nil"/>
          <w:bottom w:val="nil"/>
          <w:right w:val="single" w:color="FAC396" w:themeColor="accent6" w:themeTint="90" w:sz="4" w:space="0"/>
        </w:tcBorders>
        <w:shd w:val="clear" w:color="FFFFFF" w:fill="auto"/>
      </w:tcPr>
    </w:tblStylePr>
    <w:tblStylePr w:type="lastCol">
      <w:rPr>
        <w:rFonts w:ascii="Arial" w:hAnsi="Arial"/>
        <w:i/>
        <w:color w:val="B05408" w:themeColor="accent6" w:themeShade="94"/>
        <w:sz w:val="22"/>
      </w:rPr>
      <w:tcPr>
        <w:tcBorders>
          <w:top w:val="nil"/>
          <w:left w:val="single" w:color="FAC396" w:themeColor="accent6" w:themeTint="90" w:sz="4" w:space="0"/>
          <w:bottom w:val="nil"/>
          <w:right w:val="nil"/>
        </w:tcBorders>
        <w:shd w:val="clear" w:color="FFFFFF" w:fill="auto"/>
      </w:tcPr>
    </w:tblStylePr>
    <w:tblStylePr w:type="band1Vert">
      <w:tcPr>
        <w:shd w:val="clear" w:color="FDE9D9" w:themeColor="accent6" w:themeTint="34" w:fill="FDE9D9" w:themeFill="accent6" w:themeFillTint="34"/>
      </w:tcPr>
    </w:tblStylePr>
    <w:tblStylePr w:type="band1Horz">
      <w:rPr>
        <w:rFonts w:ascii="Arial" w:hAnsi="Arial"/>
        <w:color w:val="B05408" w:themeColor="accent6" w:themeShade="94"/>
        <w:sz w:val="22"/>
      </w:rPr>
      <w:tcPr>
        <w:shd w:val="clear" w:color="FDE9D9" w:themeColor="accent6" w:themeTint="34" w:fill="FDE9D9" w:themeFill="accent6" w:themeFillTint="34"/>
      </w:tcPr>
    </w:tblStylePr>
    <w:tblStylePr w:type="band2Horz">
      <w:rPr>
        <w:rFonts w:ascii="Arial" w:hAnsi="Arial"/>
        <w:color w:val="B05408" w:themeColor="accent6" w:themeShade="94"/>
        <w:sz w:val="22"/>
      </w:rPr>
    </w:tblStylePr>
  </w:style>
  <w:style w:type="table" w:customStyle="1" w:styleId="118">
    <w:name w:val="List Table 1 Light1"/>
    <w:basedOn w:val="12"/>
    <w:qFormat/>
    <w:uiPriority w:val="99"/>
    <w:tblStylePr w:type="firstRow">
      <w:rPr>
        <w:b/>
        <w:color w:val="404040"/>
      </w:rPr>
      <w:tcPr>
        <w:tcBorders>
          <w:top w:val="nil"/>
          <w:left w:val="nil"/>
          <w:bottom w:val="single" w:color="000000" w:themeColor="text1" w:sz="4" w:space="0"/>
          <w:right w:val="nil"/>
        </w:tcBorders>
      </w:tcPr>
    </w:tblStylePr>
    <w:tblStylePr w:type="lastRow">
      <w:rPr>
        <w:b/>
        <w:color w:val="404040"/>
      </w:rPr>
      <w:tcPr>
        <w:tcBorders>
          <w:top w:val="single" w:color="000000" w:themeColor="tex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BEBEBE" w:themeColor="text1" w:themeTint="40" w:fill="BEBEBE" w:themeFill="text1" w:themeFillTint="40"/>
      </w:tcPr>
    </w:tblStylePr>
    <w:tblStylePr w:type="band1Horz">
      <w:tcPr>
        <w:shd w:val="clear" w:color="BEBEBE" w:themeColor="text1" w:themeTint="40" w:fill="BEBEBE" w:themeFill="text1" w:themeFillTint="40"/>
      </w:tcPr>
    </w:tblStylePr>
  </w:style>
  <w:style w:type="table" w:customStyle="1" w:styleId="119">
    <w:name w:val="List Table 1 Light - Accent 11"/>
    <w:basedOn w:val="12"/>
    <w:qFormat/>
    <w:uiPriority w:val="99"/>
    <w:tblStylePr w:type="firstRow">
      <w:rPr>
        <w:b/>
        <w:color w:val="404040"/>
      </w:rPr>
      <w:tcPr>
        <w:tcBorders>
          <w:top w:val="nil"/>
          <w:left w:val="nil"/>
          <w:bottom w:val="single" w:color="4F81BD" w:themeColor="accent1" w:sz="4" w:space="0"/>
          <w:right w:val="nil"/>
        </w:tcBorders>
      </w:tcPr>
    </w:tblStylePr>
    <w:tblStylePr w:type="lastRow">
      <w:rPr>
        <w:b/>
        <w:color w:val="404040"/>
      </w:rPr>
      <w:tcPr>
        <w:tcBorders>
          <w:top w:val="single" w:color="4F81BD" w:themeColor="accen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2DFEE" w:themeColor="accent1" w:themeTint="40" w:fill="D2DFEE" w:themeFill="accent1" w:themeFillTint="40"/>
      </w:tcPr>
    </w:tblStylePr>
    <w:tblStylePr w:type="band1Horz">
      <w:tcPr>
        <w:shd w:val="clear" w:color="D2DFEE" w:themeColor="accent1" w:themeTint="40" w:fill="D2DFEE" w:themeFill="accent1" w:themeFillTint="40"/>
      </w:tcPr>
    </w:tblStylePr>
  </w:style>
  <w:style w:type="table" w:customStyle="1" w:styleId="120">
    <w:name w:val="List Table 1 Light - Accent 21"/>
    <w:basedOn w:val="12"/>
    <w:qFormat/>
    <w:uiPriority w:val="99"/>
    <w:tblStylePr w:type="firstRow">
      <w:rPr>
        <w:b/>
        <w:color w:val="404040"/>
      </w:rPr>
      <w:tcPr>
        <w:tcBorders>
          <w:top w:val="nil"/>
          <w:left w:val="nil"/>
          <w:bottom w:val="single" w:color="C0504D" w:themeColor="accent2" w:sz="4" w:space="0"/>
          <w:right w:val="nil"/>
        </w:tcBorders>
      </w:tcPr>
    </w:tblStylePr>
    <w:tblStylePr w:type="lastRow">
      <w:rPr>
        <w:b/>
        <w:color w:val="404040"/>
      </w:rPr>
      <w:tcPr>
        <w:tcBorders>
          <w:top w:val="single" w:color="C0504D" w:themeColor="accent2" w:sz="4" w:space="0"/>
          <w:left w:val="nil"/>
          <w:bottom w:val="nil"/>
          <w:right w:val="nil"/>
        </w:tcBorders>
      </w:tcPr>
    </w:tblStylePr>
    <w:tblStylePr w:type="firstCol">
      <w:rPr>
        <w:b/>
        <w:color w:val="404040"/>
      </w:rPr>
    </w:tblStylePr>
    <w:tblStylePr w:type="lastCol">
      <w:rPr>
        <w:b/>
        <w:color w:val="404040"/>
      </w:rPr>
    </w:tblStylePr>
    <w:tblStylePr w:type="band1Vert">
      <w:tcPr>
        <w:shd w:val="clear" w:color="EFD3D2" w:themeColor="accent2" w:themeTint="40" w:fill="EFD3D2" w:themeFill="accent2" w:themeFillTint="40"/>
      </w:tcPr>
    </w:tblStylePr>
    <w:tblStylePr w:type="band1Horz">
      <w:tcPr>
        <w:shd w:val="clear" w:color="EFD3D2" w:themeColor="accent2" w:themeTint="40" w:fill="EFD3D2" w:themeFill="accent2" w:themeFillTint="40"/>
      </w:tcPr>
    </w:tblStylePr>
  </w:style>
  <w:style w:type="table" w:customStyle="1" w:styleId="121">
    <w:name w:val="List Table 1 Light - Accent 31"/>
    <w:basedOn w:val="12"/>
    <w:qFormat/>
    <w:uiPriority w:val="99"/>
    <w:tblStylePr w:type="firstRow">
      <w:rPr>
        <w:b/>
        <w:color w:val="404040"/>
      </w:rPr>
      <w:tcPr>
        <w:tcBorders>
          <w:top w:val="nil"/>
          <w:left w:val="nil"/>
          <w:bottom w:val="single" w:color="9BBB59" w:themeColor="accent3" w:sz="4" w:space="0"/>
          <w:right w:val="nil"/>
        </w:tcBorders>
      </w:tcPr>
    </w:tblStylePr>
    <w:tblStylePr w:type="lastRow">
      <w:rPr>
        <w:b/>
        <w:color w:val="404040"/>
      </w:rPr>
      <w:tcPr>
        <w:tcBorders>
          <w:top w:val="single" w:color="9BBB59" w:themeColor="accent3" w:sz="4" w:space="0"/>
          <w:left w:val="nil"/>
          <w:bottom w:val="nil"/>
          <w:right w:val="nil"/>
        </w:tcBorders>
      </w:tcPr>
    </w:tblStylePr>
    <w:tblStylePr w:type="firstCol">
      <w:rPr>
        <w:b/>
        <w:color w:val="404040"/>
      </w:rPr>
    </w:tblStylePr>
    <w:tblStylePr w:type="lastCol">
      <w:rPr>
        <w:b/>
        <w:color w:val="404040"/>
      </w:rPr>
    </w:tblStylePr>
    <w:tblStylePr w:type="band1Vert">
      <w:tcPr>
        <w:shd w:val="clear" w:color="E5EDD5" w:themeColor="accent3" w:themeTint="40" w:fill="E5EDD5" w:themeFill="accent3" w:themeFillTint="40"/>
      </w:tcPr>
    </w:tblStylePr>
    <w:tblStylePr w:type="band1Horz">
      <w:tcPr>
        <w:shd w:val="clear" w:color="E5EDD5" w:themeColor="accent3" w:themeTint="40" w:fill="E5EDD5" w:themeFill="accent3" w:themeFillTint="40"/>
      </w:tcPr>
    </w:tblStylePr>
  </w:style>
  <w:style w:type="table" w:customStyle="1" w:styleId="122">
    <w:name w:val="List Table 1 Light - Accent 41"/>
    <w:basedOn w:val="12"/>
    <w:qFormat/>
    <w:uiPriority w:val="99"/>
    <w:tblStylePr w:type="firstRow">
      <w:rPr>
        <w:b/>
        <w:color w:val="404040"/>
      </w:rPr>
      <w:tcPr>
        <w:tcBorders>
          <w:top w:val="nil"/>
          <w:left w:val="nil"/>
          <w:bottom w:val="single" w:color="8064A2" w:themeColor="accent4" w:sz="4" w:space="0"/>
          <w:right w:val="nil"/>
        </w:tcBorders>
      </w:tcPr>
    </w:tblStylePr>
    <w:tblStylePr w:type="lastRow">
      <w:rPr>
        <w:b/>
        <w:color w:val="404040"/>
      </w:rPr>
      <w:tcPr>
        <w:tcBorders>
          <w:top w:val="single" w:color="8064A2" w:themeColor="accent4"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FD8E7" w:themeColor="accent4" w:themeTint="40" w:fill="DFD8E7" w:themeFill="accent4" w:themeFillTint="40"/>
      </w:tcPr>
    </w:tblStylePr>
    <w:tblStylePr w:type="band1Horz">
      <w:tcPr>
        <w:shd w:val="clear" w:color="DFD8E7" w:themeColor="accent4" w:themeTint="40" w:fill="DFD8E7" w:themeFill="accent4" w:themeFillTint="40"/>
      </w:tcPr>
    </w:tblStylePr>
  </w:style>
  <w:style w:type="table" w:customStyle="1" w:styleId="123">
    <w:name w:val="List Table 1 Light - Accent 51"/>
    <w:basedOn w:val="12"/>
    <w:qFormat/>
    <w:uiPriority w:val="99"/>
    <w:tblStylePr w:type="firstRow">
      <w:rPr>
        <w:b/>
        <w:color w:val="404040"/>
      </w:rPr>
      <w:tcPr>
        <w:tcBorders>
          <w:top w:val="nil"/>
          <w:left w:val="nil"/>
          <w:bottom w:val="single" w:color="4BACC6" w:themeColor="accent5" w:sz="4" w:space="0"/>
          <w:right w:val="nil"/>
        </w:tcBorders>
      </w:tcPr>
    </w:tblStylePr>
    <w:tblStylePr w:type="lastRow">
      <w:rPr>
        <w:b/>
        <w:color w:val="404040"/>
      </w:rPr>
      <w:tcPr>
        <w:tcBorders>
          <w:top w:val="single" w:color="4BACC6" w:themeColor="accent5"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1EAF0" w:themeColor="accent5" w:themeTint="40" w:fill="D1EAF0" w:themeFill="accent5" w:themeFillTint="40"/>
      </w:tcPr>
    </w:tblStylePr>
    <w:tblStylePr w:type="band1Horz">
      <w:tcPr>
        <w:shd w:val="clear" w:color="D1EAF0" w:themeColor="accent5" w:themeTint="40" w:fill="D1EAF0" w:themeFill="accent5" w:themeFillTint="40"/>
      </w:tcPr>
    </w:tblStylePr>
  </w:style>
  <w:style w:type="table" w:customStyle="1" w:styleId="124">
    <w:name w:val="List Table 1 Light - Accent 61"/>
    <w:basedOn w:val="12"/>
    <w:qFormat/>
    <w:uiPriority w:val="99"/>
    <w:tblStylePr w:type="firstRow">
      <w:rPr>
        <w:b/>
        <w:color w:val="404040"/>
      </w:rPr>
      <w:tcPr>
        <w:tcBorders>
          <w:top w:val="nil"/>
          <w:left w:val="nil"/>
          <w:bottom w:val="single" w:color="F79646" w:themeColor="accent6" w:sz="4" w:space="0"/>
          <w:right w:val="nil"/>
        </w:tcBorders>
      </w:tcPr>
    </w:tblStylePr>
    <w:tblStylePr w:type="lastRow">
      <w:rPr>
        <w:b/>
        <w:color w:val="404040"/>
      </w:rPr>
      <w:tcPr>
        <w:tcBorders>
          <w:top w:val="single" w:color="F79646" w:themeColor="accent6" w:sz="4" w:space="0"/>
          <w:left w:val="nil"/>
          <w:bottom w:val="nil"/>
          <w:right w:val="nil"/>
        </w:tcBorders>
      </w:tcPr>
    </w:tblStylePr>
    <w:tblStylePr w:type="firstCol">
      <w:rPr>
        <w:b/>
        <w:color w:val="404040"/>
      </w:rPr>
    </w:tblStylePr>
    <w:tblStylePr w:type="lastCol">
      <w:rPr>
        <w:b/>
        <w:color w:val="404040"/>
      </w:rPr>
    </w:tblStylePr>
    <w:tblStylePr w:type="band1Vert">
      <w:tcPr>
        <w:shd w:val="clear" w:color="FCE4D0" w:themeColor="accent6" w:themeTint="40" w:fill="FCE4D0" w:themeFill="accent6" w:themeFillTint="40"/>
      </w:tcPr>
    </w:tblStylePr>
    <w:tblStylePr w:type="band1Horz">
      <w:tcPr>
        <w:shd w:val="clear" w:color="FCE4D0" w:themeColor="accent6" w:themeTint="40" w:fill="FCE4D0" w:themeFill="accent6" w:themeFillTint="40"/>
      </w:tcPr>
    </w:tblStylePr>
  </w:style>
  <w:style w:type="table" w:customStyle="1" w:styleId="125">
    <w:name w:val="List Table 21"/>
    <w:basedOn w:val="12"/>
    <w:qFormat/>
    <w:uiPriority w:val="99"/>
    <w:tblPr>
      <w:tblBorders>
        <w:top w:val="single" w:color="6E6E6E" w:themeColor="text1" w:themeTint="90" w:sz="4" w:space="0"/>
        <w:bottom w:val="single" w:color="6E6E6E" w:themeColor="text1" w:themeTint="90" w:sz="4" w:space="0"/>
        <w:insideH w:val="single" w:color="6E6E6E" w:themeColor="text1" w:themeTint="90" w:sz="4" w:space="0"/>
      </w:tblBorders>
    </w:tblPr>
    <w:tblStylePr w:type="fir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la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BEBEBE" w:themeColor="text1" w:themeTint="40" w:fill="BEBEBE" w:themeFill="text1" w:themeFillTint="40"/>
      </w:tcPr>
    </w:tblStylePr>
    <w:tblStylePr w:type="band1Horz">
      <w:rPr>
        <w:rFonts w:ascii="Arial" w:hAnsi="Arial"/>
        <w:color w:val="404040"/>
        <w:sz w:val="22"/>
      </w:rPr>
      <w:tcPr>
        <w:shd w:val="clear" w:color="BEBEBE" w:themeColor="text1" w:themeTint="40" w:fill="BEBEBE" w:themeFill="text1" w:themeFillTint="40"/>
      </w:tcPr>
    </w:tblStylePr>
  </w:style>
  <w:style w:type="table" w:customStyle="1" w:styleId="126">
    <w:name w:val="List Table 2 - Accent 11"/>
    <w:basedOn w:val="12"/>
    <w:qFormat/>
    <w:uiPriority w:val="99"/>
    <w:tblPr>
      <w:tblBorders>
        <w:top w:val="single" w:color="9BB7D9" w:themeColor="accent1" w:themeTint="90" w:sz="4" w:space="0"/>
        <w:bottom w:val="single" w:color="9BB7D9" w:themeColor="accent1" w:themeTint="90" w:sz="4" w:space="0"/>
        <w:insideH w:val="single" w:color="9BB7D9" w:themeColor="accent1" w:themeTint="90" w:sz="4" w:space="0"/>
      </w:tblBorders>
    </w:tblPr>
    <w:tblStylePr w:type="firstRow">
      <w:rPr>
        <w:rFonts w:ascii="Arial" w:hAnsi="Arial"/>
        <w:b/>
        <w:color w:val="404040"/>
        <w:sz w:val="22"/>
      </w:rPr>
      <w:tcPr>
        <w:tcBorders>
          <w:top w:val="single" w:color="9BB7D9" w:themeColor="accent1" w:themeTint="90" w:sz="4" w:space="0"/>
          <w:left w:val="nil"/>
          <w:bottom w:val="single" w:color="9BB7D9" w:themeColor="accent1" w:themeTint="90" w:sz="4" w:space="0"/>
          <w:right w:val="nil"/>
        </w:tcBorders>
      </w:tcPr>
    </w:tblStylePr>
    <w:tblStylePr w:type="lastRow">
      <w:rPr>
        <w:rFonts w:ascii="Arial" w:hAnsi="Arial"/>
        <w:b/>
        <w:color w:val="404040"/>
        <w:sz w:val="22"/>
      </w:rPr>
      <w:tcPr>
        <w:tcBorders>
          <w:top w:val="single" w:color="9BB7D9" w:themeColor="accent1" w:themeTint="90" w:sz="4" w:space="0"/>
          <w:left w:val="nil"/>
          <w:bottom w:val="single" w:color="9BB7D9" w:themeColor="accen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2DFEE" w:themeColor="accent1" w:themeTint="40" w:fill="D2DFEE" w:themeFill="accent1" w:themeFillTint="40"/>
      </w:tcPr>
    </w:tblStylePr>
    <w:tblStylePr w:type="band1Horz">
      <w:rPr>
        <w:rFonts w:ascii="Arial" w:hAnsi="Arial"/>
        <w:color w:val="404040"/>
        <w:sz w:val="22"/>
      </w:rPr>
      <w:tcPr>
        <w:shd w:val="clear" w:color="D2DFEE" w:themeColor="accent1" w:themeTint="40" w:fill="D2DFEE" w:themeFill="accent1" w:themeFillTint="40"/>
      </w:tcPr>
    </w:tblStylePr>
  </w:style>
  <w:style w:type="table" w:customStyle="1" w:styleId="127">
    <w:name w:val="List Table 2 - Accent 21"/>
    <w:basedOn w:val="12"/>
    <w:qFormat/>
    <w:uiPriority w:val="99"/>
    <w:tblPr>
      <w:tblBorders>
        <w:top w:val="single" w:color="DB9C9A" w:themeColor="accent2" w:themeTint="90" w:sz="4" w:space="0"/>
        <w:bottom w:val="single" w:color="DB9C9A" w:themeColor="accent2" w:themeTint="90" w:sz="4" w:space="0"/>
        <w:insideH w:val="single" w:color="DB9C9A" w:themeColor="accent2" w:themeTint="90" w:sz="4" w:space="0"/>
      </w:tblBorders>
    </w:tblPr>
    <w:tblStylePr w:type="firstRow">
      <w:rPr>
        <w:rFonts w:ascii="Arial" w:hAnsi="Arial"/>
        <w:b/>
        <w:color w:val="404040"/>
        <w:sz w:val="22"/>
      </w:rPr>
      <w:tcPr>
        <w:tcBorders>
          <w:top w:val="single" w:color="DB9C9A" w:themeColor="accent2" w:themeTint="90" w:sz="4" w:space="0"/>
          <w:left w:val="nil"/>
          <w:bottom w:val="single" w:color="DB9C9A" w:themeColor="accent2" w:themeTint="90" w:sz="4" w:space="0"/>
          <w:right w:val="nil"/>
        </w:tcBorders>
      </w:tcPr>
    </w:tblStylePr>
    <w:tblStylePr w:type="lastRow">
      <w:rPr>
        <w:rFonts w:ascii="Arial" w:hAnsi="Arial"/>
        <w:b/>
        <w:color w:val="404040"/>
        <w:sz w:val="22"/>
      </w:rPr>
      <w:tcPr>
        <w:tcBorders>
          <w:top w:val="single" w:color="DB9C9A" w:themeColor="accent2" w:themeTint="90" w:sz="4" w:space="0"/>
          <w:left w:val="nil"/>
          <w:bottom w:val="single" w:color="DB9C9A" w:themeColor="accent2"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EFD3D2" w:themeColor="accent2" w:themeTint="40" w:fill="EFD3D2" w:themeFill="accent2" w:themeFillTint="40"/>
      </w:tcPr>
    </w:tblStylePr>
    <w:tblStylePr w:type="band1Horz">
      <w:rPr>
        <w:rFonts w:ascii="Arial" w:hAnsi="Arial"/>
        <w:color w:val="404040"/>
        <w:sz w:val="22"/>
      </w:rPr>
      <w:tcPr>
        <w:shd w:val="clear" w:color="EFD3D2" w:themeColor="accent2" w:themeTint="40" w:fill="EFD3D2" w:themeFill="accent2" w:themeFillTint="40"/>
      </w:tcPr>
    </w:tblStylePr>
  </w:style>
  <w:style w:type="table" w:customStyle="1" w:styleId="128">
    <w:name w:val="List Table 2 - Accent 31"/>
    <w:basedOn w:val="12"/>
    <w:qFormat/>
    <w:uiPriority w:val="99"/>
    <w:tblPr>
      <w:tblBorders>
        <w:top w:val="single" w:color="C6D8A1" w:themeColor="accent3" w:themeTint="90" w:sz="4" w:space="0"/>
        <w:bottom w:val="single" w:color="C6D8A1" w:themeColor="accent3" w:themeTint="90" w:sz="4" w:space="0"/>
        <w:insideH w:val="single" w:color="C6D8A1" w:themeColor="accent3" w:themeTint="90" w:sz="4" w:space="0"/>
      </w:tblBorders>
    </w:tblPr>
    <w:tblStylePr w:type="firstRow">
      <w:rPr>
        <w:rFonts w:ascii="Arial" w:hAnsi="Arial"/>
        <w:b/>
        <w:color w:val="404040"/>
        <w:sz w:val="22"/>
      </w:rPr>
      <w:tcPr>
        <w:tcBorders>
          <w:top w:val="single" w:color="C6D8A1" w:themeColor="accent3" w:themeTint="90" w:sz="4" w:space="0"/>
          <w:left w:val="nil"/>
          <w:bottom w:val="single" w:color="C6D8A1" w:themeColor="accent3" w:themeTint="90" w:sz="4" w:space="0"/>
          <w:right w:val="nil"/>
        </w:tcBorders>
      </w:tcPr>
    </w:tblStylePr>
    <w:tblStylePr w:type="lastRow">
      <w:rPr>
        <w:rFonts w:ascii="Arial" w:hAnsi="Arial"/>
        <w:b/>
        <w:color w:val="404040"/>
        <w:sz w:val="22"/>
      </w:rPr>
      <w:tcPr>
        <w:tcBorders>
          <w:top w:val="single" w:color="C6D8A1" w:themeColor="accent3" w:themeTint="90" w:sz="4" w:space="0"/>
          <w:left w:val="nil"/>
          <w:bottom w:val="single" w:color="C6D8A1" w:themeColor="accent3"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E5EDD5" w:themeColor="accent3" w:themeTint="40" w:fill="E5EDD5" w:themeFill="accent3" w:themeFillTint="40"/>
      </w:tcPr>
    </w:tblStylePr>
    <w:tblStylePr w:type="band1Horz">
      <w:rPr>
        <w:rFonts w:ascii="Arial" w:hAnsi="Arial"/>
        <w:color w:val="404040"/>
        <w:sz w:val="22"/>
      </w:rPr>
      <w:tcPr>
        <w:shd w:val="clear" w:color="E5EDD5" w:themeColor="accent3" w:themeTint="40" w:fill="E5EDD5" w:themeFill="accent3" w:themeFillTint="40"/>
      </w:tcPr>
    </w:tblStylePr>
  </w:style>
  <w:style w:type="table" w:customStyle="1" w:styleId="129">
    <w:name w:val="List Table 2 - Accent 41"/>
    <w:basedOn w:val="12"/>
    <w:qFormat/>
    <w:uiPriority w:val="99"/>
    <w:tblPr>
      <w:tblBorders>
        <w:top w:val="single" w:color="B7A7CA" w:themeColor="accent4" w:themeTint="90" w:sz="4" w:space="0"/>
        <w:bottom w:val="single" w:color="B7A7CA" w:themeColor="accent4" w:themeTint="90" w:sz="4" w:space="0"/>
        <w:insideH w:val="single" w:color="B7A7CA" w:themeColor="accent4" w:themeTint="90" w:sz="4" w:space="0"/>
      </w:tblBorders>
    </w:tblPr>
    <w:tblStylePr w:type="firstRow">
      <w:rPr>
        <w:rFonts w:ascii="Arial" w:hAnsi="Arial"/>
        <w:b/>
        <w:color w:val="404040"/>
        <w:sz w:val="22"/>
      </w:rPr>
      <w:tcPr>
        <w:tcBorders>
          <w:top w:val="single" w:color="B7A7CA" w:themeColor="accent4" w:themeTint="90" w:sz="4" w:space="0"/>
          <w:left w:val="nil"/>
          <w:bottom w:val="single" w:color="B7A7CA" w:themeColor="accent4" w:themeTint="90" w:sz="4" w:space="0"/>
          <w:right w:val="nil"/>
        </w:tcBorders>
      </w:tcPr>
    </w:tblStylePr>
    <w:tblStylePr w:type="lastRow">
      <w:rPr>
        <w:rFonts w:ascii="Arial" w:hAnsi="Arial"/>
        <w:b/>
        <w:color w:val="404040"/>
        <w:sz w:val="22"/>
      </w:rPr>
      <w:tcPr>
        <w:tcBorders>
          <w:top w:val="single" w:color="B7A7CA" w:themeColor="accent4" w:themeTint="90" w:sz="4" w:space="0"/>
          <w:left w:val="nil"/>
          <w:bottom w:val="single" w:color="B7A7CA" w:themeColor="accent4"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FD8E7" w:themeColor="accent4" w:themeTint="40" w:fill="DFD8E7" w:themeFill="accent4" w:themeFillTint="40"/>
      </w:tcPr>
    </w:tblStylePr>
    <w:tblStylePr w:type="band1Horz">
      <w:rPr>
        <w:rFonts w:ascii="Arial" w:hAnsi="Arial"/>
        <w:color w:val="404040"/>
        <w:sz w:val="22"/>
      </w:rPr>
      <w:tcPr>
        <w:shd w:val="clear" w:color="DFD8E7" w:themeColor="accent4" w:themeTint="40" w:fill="DFD8E7" w:themeFill="accent4" w:themeFillTint="40"/>
      </w:tcPr>
    </w:tblStylePr>
  </w:style>
  <w:style w:type="table" w:customStyle="1" w:styleId="130">
    <w:name w:val="List Table 2 - Accent 51"/>
    <w:basedOn w:val="12"/>
    <w:qFormat/>
    <w:uiPriority w:val="99"/>
    <w:tblPr>
      <w:tblBorders>
        <w:top w:val="single" w:color="99D0DE" w:themeColor="accent5" w:themeTint="90" w:sz="4" w:space="0"/>
        <w:bottom w:val="single" w:color="99D0DE" w:themeColor="accent5" w:themeTint="90" w:sz="4" w:space="0"/>
        <w:insideH w:val="single" w:color="99D0DE" w:themeColor="accent5" w:themeTint="90" w:sz="4" w:space="0"/>
      </w:tblBorders>
    </w:tblPr>
    <w:tblStylePr w:type="firstRow">
      <w:rPr>
        <w:rFonts w:ascii="Arial" w:hAnsi="Arial"/>
        <w:b/>
        <w:color w:val="404040"/>
        <w:sz w:val="22"/>
      </w:rPr>
      <w:tcPr>
        <w:tcBorders>
          <w:top w:val="single" w:color="99D0DE" w:themeColor="accent5" w:themeTint="90" w:sz="4" w:space="0"/>
          <w:left w:val="nil"/>
          <w:bottom w:val="single" w:color="99D0DE" w:themeColor="accent5" w:themeTint="90" w:sz="4" w:space="0"/>
          <w:right w:val="nil"/>
        </w:tcBorders>
      </w:tcPr>
    </w:tblStylePr>
    <w:tblStylePr w:type="lastRow">
      <w:rPr>
        <w:rFonts w:ascii="Arial" w:hAnsi="Arial"/>
        <w:b/>
        <w:color w:val="404040"/>
        <w:sz w:val="22"/>
      </w:rPr>
      <w:tcPr>
        <w:tcBorders>
          <w:top w:val="single" w:color="99D0DE" w:themeColor="accent5" w:themeTint="90" w:sz="4" w:space="0"/>
          <w:left w:val="nil"/>
          <w:bottom w:val="single" w:color="99D0DE" w:themeColor="accent5"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1EAF0" w:themeColor="accent5" w:themeTint="40" w:fill="D1EAF0" w:themeFill="accent5" w:themeFillTint="40"/>
      </w:tcPr>
    </w:tblStylePr>
    <w:tblStylePr w:type="band1Horz">
      <w:rPr>
        <w:rFonts w:ascii="Arial" w:hAnsi="Arial"/>
        <w:color w:val="404040"/>
        <w:sz w:val="22"/>
      </w:rPr>
      <w:tcPr>
        <w:shd w:val="clear" w:color="D1EAF0" w:themeColor="accent5" w:themeTint="40" w:fill="D1EAF0" w:themeFill="accent5" w:themeFillTint="40"/>
      </w:tcPr>
    </w:tblStylePr>
  </w:style>
  <w:style w:type="table" w:customStyle="1" w:styleId="131">
    <w:name w:val="List Table 2 - Accent 61"/>
    <w:basedOn w:val="12"/>
    <w:qFormat/>
    <w:uiPriority w:val="99"/>
    <w:tblPr>
      <w:tblBorders>
        <w:top w:val="single" w:color="FAC396" w:themeColor="accent6" w:themeTint="90" w:sz="4" w:space="0"/>
        <w:bottom w:val="single" w:color="FAC396" w:themeColor="accent6" w:themeTint="90" w:sz="4" w:space="0"/>
        <w:insideH w:val="single" w:color="FAC396" w:themeColor="accent6" w:themeTint="90" w:sz="4" w:space="0"/>
      </w:tblBorders>
    </w:tblPr>
    <w:tblStylePr w:type="firstRow">
      <w:rPr>
        <w:rFonts w:ascii="Arial" w:hAnsi="Arial"/>
        <w:b/>
        <w:color w:val="404040"/>
        <w:sz w:val="22"/>
      </w:rPr>
      <w:tcPr>
        <w:tcBorders>
          <w:top w:val="single" w:color="FAC396" w:themeColor="accent6" w:themeTint="90" w:sz="4" w:space="0"/>
          <w:left w:val="nil"/>
          <w:bottom w:val="single" w:color="FAC396" w:themeColor="accent6" w:themeTint="90" w:sz="4" w:space="0"/>
          <w:right w:val="nil"/>
        </w:tcBorders>
      </w:tcPr>
    </w:tblStylePr>
    <w:tblStylePr w:type="lastRow">
      <w:rPr>
        <w:rFonts w:ascii="Arial" w:hAnsi="Arial"/>
        <w:b/>
        <w:color w:val="404040"/>
        <w:sz w:val="22"/>
      </w:rPr>
      <w:tcPr>
        <w:tcBorders>
          <w:top w:val="single" w:color="FAC396" w:themeColor="accent6" w:themeTint="90" w:sz="4" w:space="0"/>
          <w:left w:val="nil"/>
          <w:bottom w:val="single" w:color="FAC396" w:themeColor="accent6"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FCE4D0" w:themeColor="accent6" w:themeTint="40" w:fill="FCE4D0" w:themeFill="accent6" w:themeFillTint="40"/>
      </w:tcPr>
    </w:tblStylePr>
    <w:tblStylePr w:type="band1Horz">
      <w:rPr>
        <w:rFonts w:ascii="Arial" w:hAnsi="Arial"/>
        <w:color w:val="404040"/>
        <w:sz w:val="22"/>
      </w:rPr>
      <w:tcPr>
        <w:shd w:val="clear" w:color="FCE4D0" w:themeColor="accent6" w:themeTint="40" w:fill="FCE4D0" w:themeFill="accent6" w:themeFillTint="40"/>
      </w:tcPr>
    </w:tblStylePr>
  </w:style>
  <w:style w:type="table" w:customStyle="1" w:styleId="132">
    <w:name w:val="List Table 31"/>
    <w:basedOn w:val="12"/>
    <w:qFormat/>
    <w:uiPriority w:val="99"/>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band1Horz">
      <w:rPr>
        <w:rFonts w:ascii="Arial" w:hAnsi="Arial"/>
        <w:color w:val="404040"/>
        <w:sz w:val="22"/>
      </w:rPr>
      <w:tcPr>
        <w:tcBorders>
          <w:top w:val="single" w:color="000000" w:themeColor="text1" w:sz="4" w:space="0"/>
          <w:bottom w:val="single" w:color="000000" w:themeColor="text1" w:sz="4" w:space="0"/>
        </w:tcBorders>
      </w:tcPr>
    </w:tblStylePr>
  </w:style>
  <w:style w:type="table" w:customStyle="1" w:styleId="133">
    <w:name w:val="List Table 3 - Accent 11"/>
    <w:basedOn w:val="12"/>
    <w:qFormat/>
    <w:uiPriority w:val="99"/>
    <w:tblPr>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blStylePr w:type="firstRow">
      <w:rPr>
        <w:rFonts w:ascii="Arial" w:hAnsi="Arial"/>
        <w:b/>
        <w:color w:val="FFFFFF"/>
        <w:sz w:val="22"/>
      </w:r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4F81BD" w:themeColor="accent1" w:sz="4" w:space="0"/>
          <w:right w:val="single" w:color="4F81BD" w:themeColor="accent1" w:sz="4" w:space="0"/>
        </w:tcBorders>
      </w:tcPr>
    </w:tblStylePr>
    <w:tblStylePr w:type="band1Horz">
      <w:rPr>
        <w:rFonts w:ascii="Arial" w:hAnsi="Arial"/>
        <w:color w:val="404040"/>
        <w:sz w:val="22"/>
      </w:rPr>
      <w:tcPr>
        <w:tcBorders>
          <w:top w:val="single" w:color="4F81BD" w:themeColor="accent1" w:sz="4" w:space="0"/>
          <w:bottom w:val="single" w:color="4F81BD" w:themeColor="accent1" w:sz="4" w:space="0"/>
        </w:tcBorders>
      </w:tcPr>
    </w:tblStylePr>
  </w:style>
  <w:style w:type="table" w:customStyle="1" w:styleId="134">
    <w:name w:val="List Table 3 - Accent 21"/>
    <w:basedOn w:val="12"/>
    <w:qFormat/>
    <w:uiPriority w:val="99"/>
    <w:tblPr>
      <w:tblBorders>
        <w:top w:val="single" w:color="D99795" w:themeColor="accent2" w:themeTint="97" w:sz="4" w:space="0"/>
        <w:left w:val="single" w:color="D99795" w:themeColor="accent2" w:themeTint="97" w:sz="4" w:space="0"/>
        <w:bottom w:val="single" w:color="D99795" w:themeColor="accent2" w:themeTint="97" w:sz="4" w:space="0"/>
        <w:right w:val="single" w:color="D99795" w:themeColor="accent2" w:themeTint="97" w:sz="4" w:space="0"/>
      </w:tblBorders>
    </w:tblPr>
    <w:tblStylePr w:type="firstRow">
      <w:rPr>
        <w:rFonts w:ascii="Arial" w:hAnsi="Arial"/>
        <w:b/>
        <w:color w:val="FFFFFF"/>
        <w:sz w:val="22"/>
      </w:rPr>
      <w:tcPr>
        <w:shd w:val="clear" w:color="D99795" w:themeColor="accent2" w:themeTint="97" w:fill="D997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D99795" w:themeColor="accent2" w:themeTint="97" w:sz="4" w:space="0"/>
          <w:right w:val="single" w:color="D99795" w:themeColor="accent2" w:themeTint="97" w:sz="4" w:space="0"/>
        </w:tcBorders>
      </w:tcPr>
    </w:tblStylePr>
    <w:tblStylePr w:type="band1Horz">
      <w:rPr>
        <w:rFonts w:ascii="Arial" w:hAnsi="Arial"/>
        <w:color w:val="404040"/>
        <w:sz w:val="22"/>
      </w:rPr>
      <w:tcPr>
        <w:tcBorders>
          <w:top w:val="single" w:color="D99795" w:themeColor="accent2" w:themeTint="97" w:sz="4" w:space="0"/>
          <w:bottom w:val="single" w:color="D99795" w:themeColor="accent2" w:themeTint="97" w:sz="4" w:space="0"/>
        </w:tcBorders>
      </w:tcPr>
    </w:tblStylePr>
  </w:style>
  <w:style w:type="table" w:customStyle="1" w:styleId="135">
    <w:name w:val="List Table 3 - Accent 31"/>
    <w:basedOn w:val="12"/>
    <w:qFormat/>
    <w:uiPriority w:val="99"/>
    <w:tblPr>
      <w:tblBorders>
        <w:top w:val="single" w:color="C3D69C" w:themeColor="accent3" w:themeTint="98" w:sz="4" w:space="0"/>
        <w:left w:val="single" w:color="C3D69C" w:themeColor="accent3" w:themeTint="98" w:sz="4" w:space="0"/>
        <w:bottom w:val="single" w:color="C3D69C" w:themeColor="accent3" w:themeTint="98" w:sz="4" w:space="0"/>
        <w:right w:val="single" w:color="C3D69C" w:themeColor="accent3" w:themeTint="98" w:sz="4" w:space="0"/>
      </w:tblBorders>
    </w:tblPr>
    <w:tblStylePr w:type="firstRow">
      <w:rPr>
        <w:rFonts w:ascii="Arial" w:hAnsi="Arial"/>
        <w:b/>
        <w:color w:val="FFFFFF"/>
        <w:sz w:val="22"/>
      </w:rPr>
      <w:tcPr>
        <w:shd w:val="clear" w:color="C3D69C" w:themeColor="accent3" w:themeTint="98" w:fill="C3D69C"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C3D69C" w:themeColor="accent3" w:themeTint="98" w:sz="4" w:space="0"/>
          <w:right w:val="single" w:color="C3D69C" w:themeColor="accent3" w:themeTint="98" w:sz="4" w:space="0"/>
        </w:tcBorders>
      </w:tcPr>
    </w:tblStylePr>
    <w:tblStylePr w:type="band1Horz">
      <w:rPr>
        <w:rFonts w:ascii="Arial" w:hAnsi="Arial"/>
        <w:color w:val="404040"/>
        <w:sz w:val="22"/>
      </w:rPr>
      <w:tcPr>
        <w:tcBorders>
          <w:top w:val="single" w:color="C3D69C" w:themeColor="accent3" w:themeTint="98" w:sz="4" w:space="0"/>
          <w:bottom w:val="single" w:color="C3D69C" w:themeColor="accent3" w:themeTint="98" w:sz="4" w:space="0"/>
        </w:tcBorders>
      </w:tcPr>
    </w:tblStylePr>
  </w:style>
  <w:style w:type="table" w:customStyle="1" w:styleId="136">
    <w:name w:val="List Table 3 - Accent 41"/>
    <w:basedOn w:val="12"/>
    <w:qFormat/>
    <w:uiPriority w:val="99"/>
    <w:tblPr>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Pr>
    <w:tblStylePr w:type="firstRow">
      <w:rPr>
        <w:rFonts w:ascii="Arial" w:hAnsi="Arial"/>
        <w:b/>
        <w:color w:val="FFFFFF"/>
        <w:sz w:val="22"/>
      </w:r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B2A1C6" w:themeColor="accent4" w:themeTint="9A" w:sz="4" w:space="0"/>
          <w:right w:val="single" w:color="B2A1C6" w:themeColor="accent4" w:themeTint="9A" w:sz="4" w:space="0"/>
        </w:tcBorders>
      </w:tcPr>
    </w:tblStylePr>
    <w:tblStylePr w:type="band1Horz">
      <w:rPr>
        <w:rFonts w:ascii="Arial" w:hAnsi="Arial"/>
        <w:color w:val="404040"/>
        <w:sz w:val="22"/>
      </w:rPr>
      <w:tcPr>
        <w:tcBorders>
          <w:top w:val="single" w:color="B2A1C6" w:themeColor="accent4" w:themeTint="9A" w:sz="4" w:space="0"/>
          <w:bottom w:val="single" w:color="B2A1C6" w:themeColor="accent4" w:themeTint="9A" w:sz="4" w:space="0"/>
        </w:tcBorders>
      </w:tcPr>
    </w:tblStylePr>
  </w:style>
  <w:style w:type="table" w:customStyle="1" w:styleId="137">
    <w:name w:val="List Table 3 - Accent 51"/>
    <w:basedOn w:val="12"/>
    <w:qFormat/>
    <w:uiPriority w:val="99"/>
    <w:tblPr>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Pr>
    <w:tblStylePr w:type="firstRow">
      <w:rPr>
        <w:rFonts w:ascii="Arial" w:hAnsi="Arial"/>
        <w:b/>
        <w:color w:val="FFFFFF"/>
        <w:sz w:val="22"/>
      </w:r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92CCDC" w:themeColor="accent5" w:themeTint="9A" w:sz="4" w:space="0"/>
          <w:right w:val="single" w:color="92CCDC" w:themeColor="accent5" w:themeTint="9A" w:sz="4" w:space="0"/>
        </w:tcBorders>
      </w:tcPr>
    </w:tblStylePr>
    <w:tblStylePr w:type="band1Horz">
      <w:rPr>
        <w:rFonts w:ascii="Arial" w:hAnsi="Arial"/>
        <w:color w:val="404040"/>
        <w:sz w:val="22"/>
      </w:rPr>
      <w:tcPr>
        <w:tcBorders>
          <w:top w:val="single" w:color="92CCDC" w:themeColor="accent5" w:themeTint="9A" w:sz="4" w:space="0"/>
          <w:bottom w:val="single" w:color="92CCDC" w:themeColor="accent5" w:themeTint="9A" w:sz="4" w:space="0"/>
        </w:tcBorders>
      </w:tcPr>
    </w:tblStylePr>
  </w:style>
  <w:style w:type="table" w:customStyle="1" w:styleId="138">
    <w:name w:val="List Table 3 - Accent 61"/>
    <w:basedOn w:val="12"/>
    <w:qFormat/>
    <w:uiPriority w:val="99"/>
    <w:tblPr>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Pr>
    <w:tblStylePr w:type="firstRow">
      <w:rPr>
        <w:rFonts w:ascii="Arial" w:hAnsi="Arial"/>
        <w:b/>
        <w:color w:val="FFFFFF"/>
        <w:sz w:val="22"/>
      </w:r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FAC090" w:themeColor="accent6" w:themeTint="98" w:sz="4" w:space="0"/>
          <w:right w:val="single" w:color="FAC090" w:themeColor="accent6" w:themeTint="98" w:sz="4" w:space="0"/>
        </w:tcBorders>
      </w:tcPr>
    </w:tblStylePr>
    <w:tblStylePr w:type="band1Horz">
      <w:rPr>
        <w:rFonts w:ascii="Arial" w:hAnsi="Arial"/>
        <w:color w:val="404040"/>
        <w:sz w:val="22"/>
      </w:rPr>
      <w:tcPr>
        <w:tcBorders>
          <w:top w:val="single" w:color="FAC090" w:themeColor="accent6" w:themeTint="98" w:sz="4" w:space="0"/>
          <w:bottom w:val="single" w:color="FAC090" w:themeColor="accent6" w:themeTint="98" w:sz="4" w:space="0"/>
        </w:tcBorders>
      </w:tcPr>
    </w:tblStylePr>
  </w:style>
  <w:style w:type="table" w:customStyle="1" w:styleId="139">
    <w:name w:val="List Table 41"/>
    <w:basedOn w:val="12"/>
    <w:qFormat/>
    <w:uiPriority w:val="9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BEBEBE" w:themeColor="text1" w:themeTint="40" w:fill="BEBEBE" w:themeFill="text1" w:themeFillTint="40"/>
      </w:tcPr>
    </w:tblStylePr>
    <w:tblStylePr w:type="band1Horz">
      <w:rPr>
        <w:rFonts w:ascii="Arial" w:hAnsi="Arial"/>
        <w:color w:val="404040"/>
        <w:sz w:val="22"/>
      </w:rPr>
      <w:tcPr>
        <w:shd w:val="clear" w:color="BEBEBE" w:themeColor="text1" w:themeTint="40" w:fill="BEBEBE" w:themeFill="text1" w:themeFillTint="40"/>
      </w:tcPr>
    </w:tblStylePr>
  </w:style>
  <w:style w:type="table" w:customStyle="1" w:styleId="140">
    <w:name w:val="List Table 4 - Accent 11"/>
    <w:basedOn w:val="12"/>
    <w:qFormat/>
    <w:uiPriority w:val="99"/>
    <w:tblPr>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Pr>
    <w:tblStylePr w:type="firstRow">
      <w:rPr>
        <w:rFonts w:ascii="Arial" w:hAnsi="Arial"/>
        <w:b/>
        <w:color w:val="FFFFFF"/>
        <w:sz w:val="22"/>
      </w:r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2DFEE" w:themeColor="accent1" w:themeTint="40" w:fill="D2DFEE" w:themeFill="accent1" w:themeFillTint="40"/>
      </w:tcPr>
    </w:tblStylePr>
    <w:tblStylePr w:type="band1Horz">
      <w:rPr>
        <w:rFonts w:ascii="Arial" w:hAnsi="Arial"/>
        <w:color w:val="404040"/>
        <w:sz w:val="22"/>
      </w:rPr>
      <w:tcPr>
        <w:shd w:val="clear" w:color="D2DFEE" w:themeColor="accent1" w:themeTint="40" w:fill="D2DFEE" w:themeFill="accent1" w:themeFillTint="40"/>
      </w:tcPr>
    </w:tblStylePr>
  </w:style>
  <w:style w:type="table" w:customStyle="1" w:styleId="141">
    <w:name w:val="List Table 4 - Accent 21"/>
    <w:basedOn w:val="12"/>
    <w:qFormat/>
    <w:uiPriority w:val="99"/>
    <w:tblPr>
      <w:tblBorders>
        <w:top w:val="single" w:color="DB9C9A" w:themeColor="accent2" w:themeTint="90" w:sz="4" w:space="0"/>
        <w:left w:val="single" w:color="DB9C9A" w:themeColor="accent2" w:themeTint="90" w:sz="4" w:space="0"/>
        <w:bottom w:val="single" w:color="DB9C9A" w:themeColor="accent2" w:themeTint="90" w:sz="4" w:space="0"/>
        <w:right w:val="single" w:color="DB9C9A" w:themeColor="accent2" w:themeTint="90" w:sz="4" w:space="0"/>
        <w:insideH w:val="single" w:color="DB9C9A" w:themeColor="accent2" w:themeTint="90" w:sz="4" w:space="0"/>
      </w:tblBorders>
    </w:tblPr>
    <w:tblStylePr w:type="firstRow">
      <w:rPr>
        <w:rFonts w:ascii="Arial" w:hAnsi="Arial"/>
        <w:b/>
        <w:color w:val="FFFFFF"/>
        <w:sz w:val="22"/>
      </w:r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EFD3D2" w:themeColor="accent2" w:themeTint="40" w:fill="EFD3D2" w:themeFill="accent2" w:themeFillTint="40"/>
      </w:tcPr>
    </w:tblStylePr>
    <w:tblStylePr w:type="band1Horz">
      <w:rPr>
        <w:rFonts w:ascii="Arial" w:hAnsi="Arial"/>
        <w:color w:val="404040"/>
        <w:sz w:val="22"/>
      </w:rPr>
      <w:tcPr>
        <w:shd w:val="clear" w:color="EFD3D2" w:themeColor="accent2" w:themeTint="40" w:fill="EFD3D2" w:themeFill="accent2" w:themeFillTint="40"/>
      </w:tcPr>
    </w:tblStylePr>
  </w:style>
  <w:style w:type="table" w:customStyle="1" w:styleId="142">
    <w:name w:val="List Table 4 - Accent 31"/>
    <w:basedOn w:val="12"/>
    <w:qFormat/>
    <w:uiPriority w:val="99"/>
    <w:tblPr>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Pr>
    <w:tblStylePr w:type="firstRow">
      <w:rPr>
        <w:rFonts w:ascii="Arial" w:hAnsi="Arial"/>
        <w:b/>
        <w:color w:val="FFFFFF"/>
        <w:sz w:val="22"/>
      </w:r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E5EDD5" w:themeColor="accent3" w:themeTint="40" w:fill="E5EDD5" w:themeFill="accent3" w:themeFillTint="40"/>
      </w:tcPr>
    </w:tblStylePr>
    <w:tblStylePr w:type="band1Horz">
      <w:rPr>
        <w:rFonts w:ascii="Arial" w:hAnsi="Arial"/>
        <w:color w:val="404040"/>
        <w:sz w:val="22"/>
      </w:rPr>
      <w:tcPr>
        <w:shd w:val="clear" w:color="E5EDD5" w:themeColor="accent3" w:themeTint="40" w:fill="E5EDD5" w:themeFill="accent3" w:themeFillTint="40"/>
      </w:tcPr>
    </w:tblStylePr>
  </w:style>
  <w:style w:type="table" w:customStyle="1" w:styleId="143">
    <w:name w:val="List Table 4 - Accent 41"/>
    <w:basedOn w:val="12"/>
    <w:qFormat/>
    <w:uiPriority w:val="99"/>
    <w:tblPr>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Pr>
    <w:tblStylePr w:type="firstRow">
      <w:rPr>
        <w:rFonts w:ascii="Arial" w:hAnsi="Arial"/>
        <w:b/>
        <w:color w:val="FFFFFF"/>
        <w:sz w:val="22"/>
      </w:r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FD8E7" w:themeColor="accent4" w:themeTint="40" w:fill="DFD8E7" w:themeFill="accent4" w:themeFillTint="40"/>
      </w:tcPr>
    </w:tblStylePr>
    <w:tblStylePr w:type="band1Horz">
      <w:rPr>
        <w:rFonts w:ascii="Arial" w:hAnsi="Arial"/>
        <w:color w:val="404040"/>
        <w:sz w:val="22"/>
      </w:rPr>
      <w:tcPr>
        <w:shd w:val="clear" w:color="DFD8E7" w:themeColor="accent4" w:themeTint="40" w:fill="DFD8E7" w:themeFill="accent4" w:themeFillTint="40"/>
      </w:tcPr>
    </w:tblStylePr>
  </w:style>
  <w:style w:type="table" w:customStyle="1" w:styleId="144">
    <w:name w:val="List Table 4 - Accent 51"/>
    <w:basedOn w:val="12"/>
    <w:qFormat/>
    <w:uiPriority w:val="99"/>
    <w:tblPr>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Pr>
    <w:tblStylePr w:type="firstRow">
      <w:rPr>
        <w:rFonts w:ascii="Arial" w:hAnsi="Arial"/>
        <w:b/>
        <w:color w:val="FFFFFF"/>
        <w:sz w:val="22"/>
      </w:r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1EAF0" w:themeColor="accent5" w:themeTint="40" w:fill="D1EAF0" w:themeFill="accent5" w:themeFillTint="40"/>
      </w:tcPr>
    </w:tblStylePr>
    <w:tblStylePr w:type="band1Horz">
      <w:rPr>
        <w:rFonts w:ascii="Arial" w:hAnsi="Arial"/>
        <w:color w:val="404040"/>
        <w:sz w:val="22"/>
      </w:rPr>
      <w:tcPr>
        <w:shd w:val="clear" w:color="D1EAF0" w:themeColor="accent5" w:themeTint="40" w:fill="D1EAF0" w:themeFill="accent5" w:themeFillTint="40"/>
      </w:tcPr>
    </w:tblStylePr>
  </w:style>
  <w:style w:type="table" w:customStyle="1" w:styleId="145">
    <w:name w:val="List Table 4 - Accent 61"/>
    <w:basedOn w:val="12"/>
    <w:qFormat/>
    <w:uiPriority w:val="99"/>
    <w:tblPr>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Pr>
    <w:tblStylePr w:type="firstRow">
      <w:rPr>
        <w:rFonts w:ascii="Arial" w:hAnsi="Arial"/>
        <w:b/>
        <w:color w:val="FFFFFF"/>
        <w:sz w:val="22"/>
      </w:r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CE4D0" w:themeColor="accent6" w:themeTint="40" w:fill="FCE4D0" w:themeFill="accent6" w:themeFillTint="40"/>
      </w:tcPr>
    </w:tblStylePr>
    <w:tblStylePr w:type="band1Horz">
      <w:rPr>
        <w:rFonts w:ascii="Arial" w:hAnsi="Arial"/>
        <w:color w:val="404040"/>
        <w:sz w:val="22"/>
      </w:rPr>
      <w:tcPr>
        <w:shd w:val="clear" w:color="FCE4D0" w:themeColor="accent6" w:themeTint="40" w:fill="FCE4D0" w:themeFill="accent6" w:themeFillTint="40"/>
      </w:tcPr>
    </w:tblStylePr>
  </w:style>
  <w:style w:type="table" w:customStyle="1" w:styleId="146">
    <w:name w:val="List Table 5 Dark1"/>
    <w:basedOn w:val="12"/>
    <w:qFormat/>
    <w:uiPriority w:val="99"/>
    <w:tblPr>
      <w:tblBorders>
        <w:top w:val="single" w:color="7E7E7E" w:themeColor="text1" w:themeTint="80" w:sz="32" w:space="0"/>
        <w:left w:val="single" w:color="7E7E7E" w:themeColor="text1" w:themeTint="80" w:sz="32" w:space="0"/>
        <w:bottom w:val="single" w:color="7E7E7E" w:themeColor="text1" w:themeTint="80" w:sz="32" w:space="0"/>
        <w:right w:val="single" w:color="7E7E7E" w:themeColor="text1" w:themeTint="80" w:sz="32" w:space="0"/>
      </w:tblBorders>
    </w:tblPr>
    <w:tblStylePr w:type="firstRow">
      <w:rPr>
        <w:rFonts w:ascii="Arial" w:hAnsi="Arial"/>
        <w:b/>
        <w:color w:val="FFFFFF" w:themeColor="light1"/>
        <w:sz w:val="22"/>
        <w14:textFill>
          <w14:solidFill>
            <w14:schemeClr w14:val="lt1"/>
          </w14:solidFill>
        </w14:textFill>
      </w:rPr>
      <w:tcPr>
        <w:tcBorders>
          <w:top w:val="single" w:color="7E7E7E" w:themeColor="text1" w:themeTint="80" w:sz="32" w:space="0"/>
          <w:bottom w:val="single" w:color="FFFFFF" w:themeColor="light1" w:sz="12" w:space="0"/>
        </w:tcBorders>
        <w:shd w:val="clear" w:color="7E7E7E" w:themeColor="text1" w:themeTint="80" w:fill="7E7E7E" w:themeFill="text1" w:themeFillTint="80"/>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7E7E7E" w:themeColor="text1" w:themeTint="80" w:sz="32" w:space="0"/>
          <w:right w:val="single" w:color="FFFFFF" w:themeColor="light1" w:sz="4" w:space="0"/>
        </w:tcBorders>
      </w:tcPr>
    </w:tblStylePr>
    <w:tblStylePr w:type="lastCol">
      <w:tcPr>
        <w:tcBorders>
          <w:left w:val="single" w:color="FFFFFF" w:themeColor="light1" w:sz="4" w:space="0"/>
          <w:right w:val="single" w:color="7E7E7E" w:themeColor="text1" w:themeTint="80" w:sz="32" w:space="0"/>
        </w:tcBorders>
      </w:tcPr>
    </w:tblStylePr>
    <w:tblStylePr w:type="band1Vert">
      <w:tcPr>
        <w:tcBorders>
          <w:left w:val="single" w:color="FFFFFF" w:themeColor="light1" w:sz="4" w:space="0"/>
          <w:right w:val="single" w:color="FFFFFF" w:themeColor="light1" w:sz="4" w:space="0"/>
        </w:tcBorders>
        <w:shd w:val="clear" w:color="7E7E7E" w:themeColor="text1" w:themeTint="80" w:fill="7E7E7E" w:themeFill="text1" w:themeFillTint="80"/>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7E7E7E" w:themeColor="text1" w:themeTint="80" w:fill="7E7E7E" w:themeFill="text1" w:themeFillTint="80"/>
      </w:tcPr>
    </w:tblStylePr>
    <w:tblStylePr w:type="band2Horz">
      <w:tcPr>
        <w:tcBorders>
          <w:top w:val="single" w:color="FFFFFF" w:themeColor="light1" w:sz="4" w:space="0"/>
          <w:bottom w:val="single" w:color="FFFFFF" w:themeColor="light1" w:sz="4" w:space="0"/>
        </w:tcBorders>
        <w:shd w:val="clear" w:color="7E7E7E" w:themeColor="text1" w:themeTint="80" w:fill="7E7E7E" w:themeFill="text1" w:themeFillTint="80"/>
      </w:tcPr>
    </w:tblStylePr>
  </w:style>
  <w:style w:type="table" w:customStyle="1" w:styleId="147">
    <w:name w:val="List Table 5 Dark - Accent 11"/>
    <w:basedOn w:val="12"/>
    <w:qFormat/>
    <w:uiPriority w:val="99"/>
    <w:tblPr>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tblPr>
    <w:tblStylePr w:type="firstRow">
      <w:rPr>
        <w:rFonts w:ascii="Arial" w:hAnsi="Arial"/>
        <w:b/>
        <w:color w:val="FFFFFF" w:themeColor="light1"/>
        <w:sz w:val="22"/>
        <w14:textFill>
          <w14:solidFill>
            <w14:schemeClr w14:val="lt1"/>
          </w14:solidFill>
        </w14:textFill>
      </w:rPr>
      <w:tcPr>
        <w:tcBorders>
          <w:top w:val="single" w:color="4F81BD" w:themeColor="accent1" w:sz="32" w:space="0"/>
          <w:bottom w:val="single" w:color="FFFFFF" w:themeColor="light1" w:sz="12" w:space="0"/>
        </w:tcBorders>
        <w:shd w:val="clear" w:color="4F81BD" w:themeColor="accent1" w:fill="4F81BD" w:themeFill="accent1"/>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4F81BD" w:themeColor="accent1" w:sz="32" w:space="0"/>
          <w:right w:val="single" w:color="FFFFFF" w:themeColor="light1" w:sz="4" w:space="0"/>
        </w:tcBorders>
      </w:tcPr>
    </w:tblStylePr>
    <w:tblStylePr w:type="lastCol">
      <w:tcPr>
        <w:tcBorders>
          <w:left w:val="single" w:color="FFFFFF" w:themeColor="light1" w:sz="4" w:space="0"/>
          <w:right w:val="single" w:color="4F81BD" w:themeColor="accent1" w:sz="32" w:space="0"/>
        </w:tcBorders>
      </w:tcPr>
    </w:tblStylePr>
    <w:tblStylePr w:type="band1Vert">
      <w:tcPr>
        <w:tcBorders>
          <w:left w:val="single" w:color="FFFFFF" w:themeColor="light1" w:sz="4" w:space="0"/>
          <w:right w:val="single" w:color="FFFFFF" w:themeColor="light1" w:sz="4" w:space="0"/>
        </w:tcBorders>
        <w:shd w:val="clear" w:color="4F81BD" w:themeColor="accent1" w:fill="4F81BD" w:themeFill="accent1"/>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4F81BD" w:themeColor="accent1" w:fill="4F81BD" w:themeFill="accent1"/>
      </w:tcPr>
    </w:tblStylePr>
    <w:tblStylePr w:type="band2Horz">
      <w:tcPr>
        <w:tcBorders>
          <w:top w:val="single" w:color="FFFFFF" w:themeColor="light1" w:sz="4" w:space="0"/>
          <w:bottom w:val="single" w:color="FFFFFF" w:themeColor="light1" w:sz="4" w:space="0"/>
        </w:tcBorders>
        <w:shd w:val="clear" w:color="4F81BD" w:themeColor="accent1" w:fill="4F81BD" w:themeFill="accent1"/>
      </w:tcPr>
    </w:tblStylePr>
  </w:style>
  <w:style w:type="table" w:customStyle="1" w:styleId="148">
    <w:name w:val="List Table 5 Dark - Accent 21"/>
    <w:basedOn w:val="12"/>
    <w:qFormat/>
    <w:uiPriority w:val="99"/>
    <w:tblPr>
      <w:tblBorders>
        <w:top w:val="single" w:color="D99795" w:themeColor="accent2" w:themeTint="97" w:sz="32" w:space="0"/>
        <w:left w:val="single" w:color="D99795" w:themeColor="accent2" w:themeTint="97" w:sz="32" w:space="0"/>
        <w:bottom w:val="single" w:color="D99795" w:themeColor="accent2" w:themeTint="97" w:sz="32" w:space="0"/>
        <w:right w:val="single" w:color="D99795" w:themeColor="accent2" w:themeTint="97" w:sz="32" w:space="0"/>
      </w:tblBorders>
    </w:tblPr>
    <w:tblStylePr w:type="firstRow">
      <w:rPr>
        <w:rFonts w:ascii="Arial" w:hAnsi="Arial"/>
        <w:b/>
        <w:color w:val="FFFFFF" w:themeColor="light1"/>
        <w:sz w:val="22"/>
        <w14:textFill>
          <w14:solidFill>
            <w14:schemeClr w14:val="lt1"/>
          </w14:solidFill>
        </w14:textFill>
      </w:rPr>
      <w:tcPr>
        <w:tcBorders>
          <w:top w:val="single" w:color="D99795" w:themeColor="accent2" w:themeTint="97" w:sz="32" w:space="0"/>
          <w:bottom w:val="single" w:color="FFFFFF" w:themeColor="light1" w:sz="12" w:space="0"/>
        </w:tcBorders>
        <w:shd w:val="clear" w:color="D99795" w:themeColor="accent2" w:themeTint="97" w:fill="D99795" w:themeFill="accent2" w:themeFillTint="97"/>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D99795" w:themeColor="accent2" w:themeTint="97" w:sz="32" w:space="0"/>
          <w:right w:val="single" w:color="FFFFFF" w:themeColor="light1" w:sz="4" w:space="0"/>
        </w:tcBorders>
      </w:tcPr>
    </w:tblStylePr>
    <w:tblStylePr w:type="lastCol">
      <w:tcPr>
        <w:tcBorders>
          <w:left w:val="single" w:color="FFFFFF" w:themeColor="light1" w:sz="4" w:space="0"/>
          <w:right w:val="single" w:color="D99795" w:themeColor="accent2" w:themeTint="97" w:sz="32" w:space="0"/>
        </w:tcBorders>
      </w:tcPr>
    </w:tblStylePr>
    <w:tblStylePr w:type="band1Vert">
      <w:tcPr>
        <w:tcBorders>
          <w:left w:val="single" w:color="FFFFFF" w:themeColor="light1" w:sz="4" w:space="0"/>
          <w:right w:val="single" w:color="FFFFFF" w:themeColor="light1" w:sz="4" w:space="0"/>
        </w:tcBorders>
        <w:shd w:val="clear" w:color="D99795" w:themeColor="accent2" w:themeTint="97" w:fill="D99795" w:themeFill="accent2" w:themeFillTint="97"/>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D99795" w:themeColor="accent2" w:themeTint="97" w:fill="D99795" w:themeFill="accent2" w:themeFillTint="97"/>
      </w:tcPr>
    </w:tblStylePr>
    <w:tblStylePr w:type="band2Horz">
      <w:tcPr>
        <w:tcBorders>
          <w:top w:val="single" w:color="FFFFFF" w:themeColor="light1" w:sz="4" w:space="0"/>
          <w:bottom w:val="single" w:color="FFFFFF" w:themeColor="light1" w:sz="4" w:space="0"/>
        </w:tcBorders>
        <w:shd w:val="clear" w:color="D99795" w:themeColor="accent2" w:themeTint="97" w:fill="D99795" w:themeFill="accent2" w:themeFillTint="97"/>
      </w:tcPr>
    </w:tblStylePr>
  </w:style>
  <w:style w:type="table" w:customStyle="1" w:styleId="149">
    <w:name w:val="List Table 5 Dark - Accent 31"/>
    <w:basedOn w:val="12"/>
    <w:qFormat/>
    <w:uiPriority w:val="99"/>
    <w:tblPr>
      <w:tblBorders>
        <w:top w:val="single" w:color="C3D69C" w:themeColor="accent3" w:themeTint="98" w:sz="32" w:space="0"/>
        <w:left w:val="single" w:color="C3D69C" w:themeColor="accent3" w:themeTint="98" w:sz="32" w:space="0"/>
        <w:bottom w:val="single" w:color="C3D69C" w:themeColor="accent3" w:themeTint="98" w:sz="32" w:space="0"/>
        <w:right w:val="single" w:color="C3D69C" w:themeColor="accent3" w:themeTint="98" w:sz="32" w:space="0"/>
      </w:tblBorders>
    </w:tblPr>
    <w:tblStylePr w:type="firstRow">
      <w:rPr>
        <w:rFonts w:ascii="Arial" w:hAnsi="Arial"/>
        <w:b/>
        <w:color w:val="FFFFFF" w:themeColor="light1"/>
        <w:sz w:val="22"/>
        <w14:textFill>
          <w14:solidFill>
            <w14:schemeClr w14:val="lt1"/>
          </w14:solidFill>
        </w14:textFill>
      </w:rPr>
      <w:tcPr>
        <w:tcBorders>
          <w:top w:val="single" w:color="C3D69C" w:themeColor="accent3" w:themeTint="98" w:sz="32" w:space="0"/>
          <w:bottom w:val="single" w:color="FFFFFF" w:themeColor="light1" w:sz="12" w:space="0"/>
        </w:tcBorders>
        <w:shd w:val="clear" w:color="C3D69C" w:themeColor="accent3" w:themeTint="98" w:fill="C3D69C" w:themeFill="accent3" w:themeFillTint="98"/>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C3D69C" w:themeColor="accent3" w:themeTint="98" w:sz="32" w:space="0"/>
          <w:right w:val="single" w:color="FFFFFF" w:themeColor="light1" w:sz="4" w:space="0"/>
        </w:tcBorders>
      </w:tcPr>
    </w:tblStylePr>
    <w:tblStylePr w:type="lastCol">
      <w:tcPr>
        <w:tcBorders>
          <w:left w:val="single" w:color="FFFFFF" w:themeColor="light1" w:sz="4" w:space="0"/>
          <w:right w:val="single" w:color="C3D69C" w:themeColor="accent3" w:themeTint="98" w:sz="32" w:space="0"/>
        </w:tcBorders>
      </w:tcPr>
    </w:tblStylePr>
    <w:tblStylePr w:type="band1Vert">
      <w:tcPr>
        <w:tcBorders>
          <w:left w:val="single" w:color="FFFFFF" w:themeColor="light1" w:sz="4" w:space="0"/>
          <w:right w:val="single" w:color="FFFFFF" w:themeColor="light1" w:sz="4" w:space="0"/>
        </w:tcBorders>
        <w:shd w:val="clear" w:color="C3D69C" w:themeColor="accent3" w:themeTint="98" w:fill="C3D69C" w:themeFill="accent3" w:themeFillTint="98"/>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C3D69C" w:themeColor="accent3" w:themeTint="98" w:fill="C3D69C" w:themeFill="accent3" w:themeFillTint="98"/>
      </w:tcPr>
    </w:tblStylePr>
    <w:tblStylePr w:type="band2Horz">
      <w:tcPr>
        <w:tcBorders>
          <w:top w:val="single" w:color="FFFFFF" w:themeColor="light1" w:sz="4" w:space="0"/>
          <w:bottom w:val="single" w:color="FFFFFF" w:themeColor="light1" w:sz="4" w:space="0"/>
        </w:tcBorders>
        <w:shd w:val="clear" w:color="C3D69C" w:themeColor="accent3" w:themeTint="98" w:fill="C3D69C" w:themeFill="accent3" w:themeFillTint="98"/>
      </w:tcPr>
    </w:tblStylePr>
  </w:style>
  <w:style w:type="table" w:customStyle="1" w:styleId="150">
    <w:name w:val="List Table 5 Dark - Accent 41"/>
    <w:basedOn w:val="12"/>
    <w:qFormat/>
    <w:uiPriority w:val="99"/>
    <w:tblPr>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tblPr>
    <w:tblStylePr w:type="firstRow">
      <w:rPr>
        <w:rFonts w:ascii="Arial" w:hAnsi="Arial"/>
        <w:b/>
        <w:color w:val="FFFFFF" w:themeColor="light1"/>
        <w:sz w:val="22"/>
        <w14:textFill>
          <w14:solidFill>
            <w14:schemeClr w14:val="lt1"/>
          </w14:solidFill>
        </w14:textFill>
      </w:rPr>
      <w:tcPr>
        <w:tcBorders>
          <w:top w:val="single" w:color="B2A1C6" w:themeColor="accent4" w:themeTint="9A" w:sz="32" w:space="0"/>
          <w:bottom w:val="single" w:color="FFFFFF" w:themeColor="light1" w:sz="12" w:space="0"/>
        </w:tcBorders>
        <w:shd w:val="clear" w:color="B2A1C6" w:themeColor="accent4" w:themeTint="9A" w:fill="B2A1C6" w:themeFill="accent4" w:themeFillTint="9A"/>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B2A1C6" w:themeColor="accent4" w:themeTint="9A" w:sz="32" w:space="0"/>
          <w:right w:val="single" w:color="FFFFFF" w:themeColor="light1" w:sz="4" w:space="0"/>
        </w:tcBorders>
      </w:tcPr>
    </w:tblStylePr>
    <w:tblStylePr w:type="lastCol">
      <w:tcPr>
        <w:tcBorders>
          <w:left w:val="single" w:color="FFFFFF" w:themeColor="light1" w:sz="4" w:space="0"/>
          <w:right w:val="single" w:color="B2A1C6" w:themeColor="accent4" w:themeTint="9A" w:sz="32" w:space="0"/>
        </w:tcBorders>
      </w:tcPr>
    </w:tblStylePr>
    <w:tblStylePr w:type="band1Vert">
      <w:tcPr>
        <w:tcBorders>
          <w:left w:val="single" w:color="FFFFFF" w:themeColor="light1" w:sz="4" w:space="0"/>
          <w:right w:val="single" w:color="FFFFFF" w:themeColor="light1" w:sz="4" w:space="0"/>
        </w:tcBorders>
        <w:shd w:val="clear" w:color="B2A1C6" w:themeColor="accent4" w:themeTint="9A" w:fill="B2A1C6" w:themeFill="accent4" w:themeFillTint="9A"/>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B2A1C6" w:themeColor="accent4" w:themeTint="9A" w:fill="B2A1C6" w:themeFill="accent4" w:themeFillTint="9A"/>
      </w:tcPr>
    </w:tblStylePr>
    <w:tblStylePr w:type="band2Horz">
      <w:tcPr>
        <w:tcBorders>
          <w:top w:val="single" w:color="FFFFFF" w:themeColor="light1" w:sz="4" w:space="0"/>
          <w:bottom w:val="single" w:color="FFFFFF" w:themeColor="light1" w:sz="4" w:space="0"/>
        </w:tcBorders>
        <w:shd w:val="clear" w:color="B2A1C6" w:themeColor="accent4" w:themeTint="9A" w:fill="B2A1C6" w:themeFill="accent4" w:themeFillTint="9A"/>
      </w:tcPr>
    </w:tblStylePr>
  </w:style>
  <w:style w:type="table" w:customStyle="1" w:styleId="151">
    <w:name w:val="List Table 5 Dark - Accent 51"/>
    <w:basedOn w:val="12"/>
    <w:qFormat/>
    <w:uiPriority w:val="99"/>
    <w:tblPr>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tblPr>
    <w:tblStylePr w:type="firstRow">
      <w:rPr>
        <w:rFonts w:ascii="Arial" w:hAnsi="Arial"/>
        <w:b/>
        <w:color w:val="FFFFFF" w:themeColor="light1"/>
        <w:sz w:val="22"/>
        <w14:textFill>
          <w14:solidFill>
            <w14:schemeClr w14:val="lt1"/>
          </w14:solidFill>
        </w14:textFill>
      </w:rPr>
      <w:tcPr>
        <w:tcBorders>
          <w:top w:val="single" w:color="92CCDC" w:themeColor="accent5" w:themeTint="9A" w:sz="32" w:space="0"/>
          <w:bottom w:val="single" w:color="FFFFFF" w:themeColor="light1" w:sz="12" w:space="0"/>
        </w:tcBorders>
        <w:shd w:val="clear" w:color="92CCDC" w:themeColor="accent5" w:themeTint="9A" w:fill="92CCDC" w:themeFill="accent5" w:themeFillTint="9A"/>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92CCDC" w:themeColor="accent5" w:themeTint="9A" w:sz="32" w:space="0"/>
          <w:right w:val="single" w:color="FFFFFF" w:themeColor="light1" w:sz="4" w:space="0"/>
        </w:tcBorders>
      </w:tcPr>
    </w:tblStylePr>
    <w:tblStylePr w:type="lastCol">
      <w:tcPr>
        <w:tcBorders>
          <w:left w:val="single" w:color="FFFFFF" w:themeColor="light1" w:sz="4" w:space="0"/>
          <w:right w:val="single" w:color="92CCDC" w:themeColor="accent5" w:themeTint="9A" w:sz="32" w:space="0"/>
        </w:tcBorders>
      </w:tcPr>
    </w:tblStylePr>
    <w:tblStylePr w:type="band1Vert">
      <w:tcPr>
        <w:tcBorders>
          <w:left w:val="single" w:color="FFFFFF" w:themeColor="light1" w:sz="4" w:space="0"/>
          <w:right w:val="single" w:color="FFFFFF" w:themeColor="light1" w:sz="4" w:space="0"/>
        </w:tcBorders>
        <w:shd w:val="clear" w:color="92CCDC" w:themeColor="accent5" w:themeTint="9A" w:fill="92CCDC" w:themeFill="accent5" w:themeFillTint="9A"/>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92CCDC" w:themeColor="accent5" w:themeTint="9A" w:fill="92CCDC" w:themeFill="accent5" w:themeFillTint="9A"/>
      </w:tcPr>
    </w:tblStylePr>
    <w:tblStylePr w:type="band2Horz">
      <w:tcPr>
        <w:tcBorders>
          <w:top w:val="single" w:color="FFFFFF" w:themeColor="light1" w:sz="4" w:space="0"/>
          <w:bottom w:val="single" w:color="FFFFFF" w:themeColor="light1" w:sz="4" w:space="0"/>
        </w:tcBorders>
        <w:shd w:val="clear" w:color="92CCDC" w:themeColor="accent5" w:themeTint="9A" w:fill="92CCDC" w:themeFill="accent5" w:themeFillTint="9A"/>
      </w:tcPr>
    </w:tblStylePr>
  </w:style>
  <w:style w:type="table" w:customStyle="1" w:styleId="152">
    <w:name w:val="List Table 5 Dark - Accent 61"/>
    <w:basedOn w:val="12"/>
    <w:qFormat/>
    <w:uiPriority w:val="99"/>
    <w:tblPr>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tblPr>
    <w:tblStylePr w:type="firstRow">
      <w:rPr>
        <w:rFonts w:ascii="Arial" w:hAnsi="Arial"/>
        <w:b/>
        <w:color w:val="FFFFFF" w:themeColor="light1"/>
        <w:sz w:val="22"/>
        <w14:textFill>
          <w14:solidFill>
            <w14:schemeClr w14:val="lt1"/>
          </w14:solidFill>
        </w14:textFill>
      </w:rPr>
      <w:tcPr>
        <w:tcBorders>
          <w:top w:val="single" w:color="FAC090" w:themeColor="accent6" w:themeTint="98" w:sz="32" w:space="0"/>
          <w:bottom w:val="single" w:color="FFFFFF" w:themeColor="light1" w:sz="12" w:space="0"/>
        </w:tcBorders>
        <w:shd w:val="clear" w:color="FAC090" w:themeColor="accent6" w:themeTint="98" w:fill="FAC090" w:themeFill="accent6" w:themeFillTint="98"/>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FAC090" w:themeColor="accent6" w:themeTint="98" w:sz="32" w:space="0"/>
          <w:right w:val="single" w:color="FFFFFF" w:themeColor="light1" w:sz="4" w:space="0"/>
        </w:tcBorders>
      </w:tcPr>
    </w:tblStylePr>
    <w:tblStylePr w:type="lastCol">
      <w:tcPr>
        <w:tcBorders>
          <w:left w:val="single" w:color="FFFFFF" w:themeColor="light1" w:sz="4" w:space="0"/>
          <w:right w:val="single" w:color="FAC090" w:themeColor="accent6" w:themeTint="98" w:sz="32" w:space="0"/>
        </w:tcBorders>
      </w:tcPr>
    </w:tblStylePr>
    <w:tblStylePr w:type="band1Vert">
      <w:tcPr>
        <w:tcBorders>
          <w:left w:val="single" w:color="FFFFFF" w:themeColor="light1" w:sz="4" w:space="0"/>
          <w:right w:val="single" w:color="FFFFFF" w:themeColor="light1" w:sz="4" w:space="0"/>
        </w:tcBorders>
        <w:shd w:val="clear" w:color="FAC090" w:themeColor="accent6" w:themeTint="98" w:fill="FAC090" w:themeFill="accent6" w:themeFillTint="98"/>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FAC090" w:themeColor="accent6" w:themeTint="98" w:fill="FAC090" w:themeFill="accent6" w:themeFillTint="98"/>
      </w:tcPr>
    </w:tblStylePr>
    <w:tblStylePr w:type="band2Horz">
      <w:tcPr>
        <w:tcBorders>
          <w:top w:val="single" w:color="FFFFFF" w:themeColor="light1" w:sz="4" w:space="0"/>
          <w:bottom w:val="single" w:color="FFFFFF" w:themeColor="light1" w:sz="4" w:space="0"/>
        </w:tcBorders>
        <w:shd w:val="clear" w:color="FAC090" w:themeColor="accent6" w:themeTint="98" w:fill="FAC090" w:themeFill="accent6" w:themeFillTint="98"/>
      </w:tcPr>
    </w:tblStylePr>
  </w:style>
  <w:style w:type="table" w:customStyle="1" w:styleId="153">
    <w:name w:val="List Table 6 Colorful1"/>
    <w:basedOn w:val="12"/>
    <w:qFormat/>
    <w:uiPriority w:val="99"/>
    <w:tblPr>
      <w:tblBorders>
        <w:top w:val="single" w:color="7E7E7E" w:themeColor="text1" w:themeTint="80" w:sz="4" w:space="0"/>
        <w:bottom w:val="single" w:color="7E7E7E" w:themeColor="text1" w:themeTint="80" w:sz="4" w:space="0"/>
      </w:tblBorders>
    </w:tblPr>
    <w:tblStylePr w:type="firstRow">
      <w:rPr>
        <w:b/>
        <w:color w:val="000000" w:themeColor="text1"/>
        <w14:textFill>
          <w14:solidFill>
            <w14:schemeClr w14:val="tx1"/>
          </w14:solidFill>
        </w14:textFill>
      </w:rPr>
      <w:tcPr>
        <w:tcBorders>
          <w:bottom w:val="single" w:color="7E7E7E" w:themeColor="text1" w:themeTint="80" w:sz="4" w:space="0"/>
        </w:tcBorders>
      </w:tcPr>
    </w:tblStylePr>
    <w:tblStylePr w:type="lastRow">
      <w:rPr>
        <w:b/>
        <w:color w:val="000000" w:themeColor="text1"/>
        <w14:textFill>
          <w14:solidFill>
            <w14:schemeClr w14:val="tx1"/>
          </w14:solidFill>
        </w14:textFill>
      </w:rPr>
      <w:tcPr>
        <w:tcBorders>
          <w:top w:val="single" w:color="7E7E7E" w:themeColor="text1" w:themeTint="80" w:sz="4" w:space="0"/>
        </w:tcBorders>
      </w:tcPr>
    </w:tblStylePr>
    <w:tblStylePr w:type="firstCol">
      <w:rPr>
        <w:b/>
        <w:color w:val="000000" w:themeColor="text1"/>
        <w14:textFill>
          <w14:solidFill>
            <w14:schemeClr w14:val="tx1"/>
          </w14:solidFill>
        </w14:textFill>
      </w:rPr>
    </w:tblStylePr>
    <w:tblStylePr w:type="lastCol">
      <w:rPr>
        <w:b/>
        <w:color w:val="000000" w:themeColor="text1"/>
        <w14:textFill>
          <w14:solidFill>
            <w14:schemeClr w14:val="tx1"/>
          </w14:solidFill>
        </w14:textFill>
      </w:rPr>
    </w:tblStylePr>
    <w:tblStylePr w:type="band1Vert">
      <w:tcPr>
        <w:shd w:val="clear" w:color="BEBEBE" w:themeColor="text1" w:themeTint="40" w:fill="BEBEBE" w:themeFill="text1" w:themeFillTint="40"/>
      </w:tcPr>
    </w:tblStylePr>
    <w:tblStylePr w:type="band1Horz">
      <w:rPr>
        <w:rFonts w:ascii="Arial" w:hAnsi="Arial"/>
        <w:color w:val="000000" w:themeColor="text1"/>
        <w:sz w:val="22"/>
        <w14:textFill>
          <w14:solidFill>
            <w14:schemeClr w14:val="tx1"/>
          </w14:solidFill>
        </w14:textFill>
      </w:rPr>
      <w:tcPr>
        <w:shd w:val="clear" w:color="BEBEBE" w:themeColor="text1" w:themeTint="40" w:fill="BEBEBE" w:themeFill="text1" w:themeFillTint="40"/>
      </w:tcPr>
    </w:tblStylePr>
    <w:tblStylePr w:type="band2Horz">
      <w:rPr>
        <w:rFonts w:ascii="Arial" w:hAnsi="Arial"/>
        <w:color w:val="000000" w:themeColor="text1"/>
        <w:sz w:val="22"/>
        <w14:textFill>
          <w14:solidFill>
            <w14:schemeClr w14:val="tx1"/>
          </w14:solidFill>
        </w14:textFill>
      </w:rPr>
    </w:tblStylePr>
  </w:style>
  <w:style w:type="table" w:customStyle="1" w:styleId="154">
    <w:name w:val="List Table 6 Colorful - Accent 11"/>
    <w:basedOn w:val="12"/>
    <w:qFormat/>
    <w:uiPriority w:val="99"/>
    <w:tblPr>
      <w:tblBorders>
        <w:top w:val="single" w:color="4F81BD" w:themeColor="accent1" w:sz="4" w:space="0"/>
        <w:bottom w:val="single" w:color="4F81BD" w:themeColor="accent1" w:sz="4" w:space="0"/>
      </w:tblBorders>
    </w:tblPr>
    <w:tblStylePr w:type="firstRow">
      <w:rPr>
        <w:b/>
        <w:color w:val="2A4B71" w:themeColor="accent1" w:themeShade="94"/>
      </w:rPr>
      <w:tcPr>
        <w:tcBorders>
          <w:bottom w:val="single" w:color="4F81BD" w:themeColor="accent1" w:sz="4" w:space="0"/>
        </w:tcBorders>
      </w:tcPr>
    </w:tblStylePr>
    <w:tblStylePr w:type="lastRow">
      <w:rPr>
        <w:b/>
        <w:color w:val="2A4B71" w:themeColor="accent1" w:themeShade="94"/>
      </w:rPr>
      <w:tcPr>
        <w:tcBorders>
          <w:top w:val="single" w:color="4F81BD" w:themeColor="accent1" w:sz="4" w:space="0"/>
        </w:tcBorders>
      </w:tcPr>
    </w:tblStylePr>
    <w:tblStylePr w:type="firstCol">
      <w:rPr>
        <w:b/>
        <w:color w:val="2A4B71" w:themeColor="accent1" w:themeShade="94"/>
      </w:rPr>
    </w:tblStylePr>
    <w:tblStylePr w:type="lastCol">
      <w:rPr>
        <w:b/>
        <w:color w:val="2A4B71" w:themeColor="accent1" w:themeShade="94"/>
      </w:rPr>
    </w:tblStylePr>
    <w:tblStylePr w:type="band1Vert">
      <w:tcPr>
        <w:shd w:val="clear" w:color="D2DFEE" w:themeColor="accent1" w:themeTint="40" w:fill="D2DFEE" w:themeFill="accent1" w:themeFillTint="40"/>
      </w:tcPr>
    </w:tblStylePr>
    <w:tblStylePr w:type="band1Horz">
      <w:rPr>
        <w:rFonts w:ascii="Arial" w:hAnsi="Arial"/>
        <w:color w:val="2A4B71" w:themeColor="accent1" w:themeShade="94"/>
        <w:sz w:val="22"/>
      </w:rPr>
      <w:tcPr>
        <w:shd w:val="clear" w:color="D2DFEE" w:themeColor="accent1" w:themeTint="40" w:fill="D2DFEE" w:themeFill="accent1" w:themeFillTint="40"/>
      </w:tcPr>
    </w:tblStylePr>
    <w:tblStylePr w:type="band2Horz">
      <w:rPr>
        <w:rFonts w:ascii="Arial" w:hAnsi="Arial"/>
        <w:color w:val="2A4B71" w:themeColor="accent1" w:themeShade="94"/>
        <w:sz w:val="22"/>
      </w:rPr>
    </w:tblStylePr>
  </w:style>
  <w:style w:type="table" w:customStyle="1" w:styleId="155">
    <w:name w:val="List Table 6 Colorful - Accent 21"/>
    <w:basedOn w:val="12"/>
    <w:qFormat/>
    <w:uiPriority w:val="99"/>
    <w:tblPr>
      <w:tblBorders>
        <w:top w:val="single" w:color="D99795" w:themeColor="accent2" w:themeTint="97" w:sz="4" w:space="0"/>
        <w:bottom w:val="single" w:color="D99795" w:themeColor="accent2" w:themeTint="97" w:sz="4" w:space="0"/>
      </w:tblBorders>
    </w:tblPr>
    <w:tblStylePr w:type="firstRow">
      <w:rPr>
        <w:b/>
        <w:color w:val="DA9896" w:themeColor="accent2" w:themeTint="96"/>
        <w14:textFill>
          <w14:solidFill>
            <w14:schemeClr w14:val="accent2">
              <w14:lumMod w14:val="59000"/>
              <w14:lumOff w14:val="41000"/>
            </w14:schemeClr>
          </w14:solidFill>
        </w14:textFill>
      </w:rPr>
      <w:tcPr>
        <w:tcBorders>
          <w:bottom w:val="single" w:color="D99795" w:themeColor="accent2" w:themeTint="97" w:sz="4" w:space="0"/>
        </w:tcBorders>
      </w:tcPr>
    </w:tblStylePr>
    <w:tblStylePr w:type="lastRow">
      <w:rPr>
        <w:b/>
        <w:color w:val="DA9896" w:themeColor="accent2" w:themeTint="96"/>
        <w14:textFill>
          <w14:solidFill>
            <w14:schemeClr w14:val="accent2">
              <w14:lumMod w14:val="59000"/>
              <w14:lumOff w14:val="41000"/>
            </w14:schemeClr>
          </w14:solidFill>
        </w14:textFill>
      </w:rPr>
      <w:tcPr>
        <w:tcBorders>
          <w:top w:val="single" w:color="D99795" w:themeColor="accent2" w:themeTint="97" w:sz="4" w:space="0"/>
        </w:tcBorders>
      </w:tcPr>
    </w:tblStylePr>
    <w:tblStylePr w:type="firstCol">
      <w:rPr>
        <w:b/>
        <w:color w:val="DA9896" w:themeColor="accent2" w:themeTint="96"/>
        <w14:textFill>
          <w14:solidFill>
            <w14:schemeClr w14:val="accent2">
              <w14:lumMod w14:val="59000"/>
              <w14:lumOff w14:val="41000"/>
            </w14:schemeClr>
          </w14:solidFill>
        </w14:textFill>
      </w:rPr>
    </w:tblStylePr>
    <w:tblStylePr w:type="lastCol">
      <w:rPr>
        <w:b/>
        <w:color w:val="DA9896" w:themeColor="accent2" w:themeTint="96"/>
        <w14:textFill>
          <w14:solidFill>
            <w14:schemeClr w14:val="accent2">
              <w14:lumMod w14:val="59000"/>
              <w14:lumOff w14:val="41000"/>
            </w14:schemeClr>
          </w14:solidFill>
        </w14:textFill>
      </w:rPr>
    </w:tblStylePr>
    <w:tblStylePr w:type="band1Vert">
      <w:tcPr>
        <w:shd w:val="clear" w:color="EFD3D2" w:themeColor="accent2" w:themeTint="40" w:fill="EFD3D2" w:themeFill="accent2" w:themeFillTint="40"/>
      </w:tcPr>
    </w:tblStylePr>
    <w:tblStylePr w:type="band1Horz">
      <w:rPr>
        <w:rFonts w:ascii="Arial" w:hAnsi="Arial"/>
        <w:color w:val="DA9896" w:themeColor="accent2" w:themeTint="96"/>
        <w:sz w:val="22"/>
        <w14:textFill>
          <w14:solidFill>
            <w14:schemeClr w14:val="accent2">
              <w14:lumMod w14:val="59000"/>
              <w14:lumOff w14:val="41000"/>
            </w14:schemeClr>
          </w14:solidFill>
        </w14:textFill>
      </w:rPr>
      <w:tcPr>
        <w:shd w:val="clear" w:color="EFD3D2" w:themeColor="accent2" w:themeTint="40" w:fill="EFD3D2" w:themeFill="accent2" w:themeFillTint="40"/>
      </w:tcPr>
    </w:tblStylePr>
    <w:tblStylePr w:type="band2Horz">
      <w:rPr>
        <w:rFonts w:ascii="Arial" w:hAnsi="Arial"/>
        <w:color w:val="DA9896" w:themeColor="accent2" w:themeTint="96"/>
        <w:sz w:val="22"/>
        <w14:textFill>
          <w14:solidFill>
            <w14:schemeClr w14:val="accent2">
              <w14:lumMod w14:val="59000"/>
              <w14:lumOff w14:val="41000"/>
            </w14:schemeClr>
          </w14:solidFill>
        </w14:textFill>
      </w:rPr>
    </w:tblStylePr>
  </w:style>
  <w:style w:type="table" w:customStyle="1" w:styleId="156">
    <w:name w:val="List Table 6 Colorful - Accent 31"/>
    <w:basedOn w:val="12"/>
    <w:qFormat/>
    <w:uiPriority w:val="99"/>
    <w:tblPr>
      <w:tblBorders>
        <w:top w:val="single" w:color="C3D69C" w:themeColor="accent3" w:themeTint="98" w:sz="4" w:space="0"/>
        <w:bottom w:val="single" w:color="C3D69C" w:themeColor="accent3" w:themeTint="98" w:sz="4" w:space="0"/>
      </w:tblBorders>
    </w:tblPr>
    <w:tblStylePr w:type="firstRow">
      <w:rPr>
        <w:b/>
        <w:color w:val="C3D69B" w:themeColor="accent3" w:themeTint="99"/>
        <w14:textFill>
          <w14:solidFill>
            <w14:schemeClr w14:val="accent3">
              <w14:lumMod w14:val="60000"/>
              <w14:lumOff w14:val="40000"/>
            </w14:schemeClr>
          </w14:solidFill>
        </w14:textFill>
      </w:rPr>
      <w:tcPr>
        <w:tcBorders>
          <w:bottom w:val="single" w:color="C3D69C" w:themeColor="accent3" w:themeTint="98" w:sz="4" w:space="0"/>
        </w:tcBorders>
      </w:tcPr>
    </w:tblStylePr>
    <w:tblStylePr w:type="lastRow">
      <w:rPr>
        <w:b/>
        <w:color w:val="C3D69B" w:themeColor="accent3" w:themeTint="99"/>
        <w14:textFill>
          <w14:solidFill>
            <w14:schemeClr w14:val="accent3">
              <w14:lumMod w14:val="60000"/>
              <w14:lumOff w14:val="40000"/>
            </w14:schemeClr>
          </w14:solidFill>
        </w14:textFill>
      </w:rPr>
      <w:tcPr>
        <w:tcBorders>
          <w:top w:val="single" w:color="C3D69C" w:themeColor="accent3" w:themeTint="98" w:sz="4" w:space="0"/>
        </w:tcBorders>
      </w:tcPr>
    </w:tblStylePr>
    <w:tblStylePr w:type="firstCol">
      <w:rPr>
        <w:b/>
        <w:color w:val="C3D69B" w:themeColor="accent3" w:themeTint="99"/>
        <w14:textFill>
          <w14:solidFill>
            <w14:schemeClr w14:val="accent3">
              <w14:lumMod w14:val="60000"/>
              <w14:lumOff w14:val="40000"/>
            </w14:schemeClr>
          </w14:solidFill>
        </w14:textFill>
      </w:rPr>
    </w:tblStylePr>
    <w:tblStylePr w:type="lastCol">
      <w:rPr>
        <w:b/>
        <w:color w:val="C3D69B" w:themeColor="accent3" w:themeTint="99"/>
        <w14:textFill>
          <w14:solidFill>
            <w14:schemeClr w14:val="accent3">
              <w14:lumMod w14:val="60000"/>
              <w14:lumOff w14:val="40000"/>
            </w14:schemeClr>
          </w14:solidFill>
        </w14:textFill>
      </w:rPr>
    </w:tblStylePr>
    <w:tblStylePr w:type="band1Vert">
      <w:tcPr>
        <w:shd w:val="clear" w:color="E5EDD5" w:themeColor="accent3" w:themeTint="40" w:fill="E5EDD5" w:themeFill="accent3" w:themeFillTint="40"/>
      </w:tcPr>
    </w:tblStylePr>
    <w:tblStylePr w:type="band1Horz">
      <w:rPr>
        <w:rFonts w:ascii="Arial" w:hAnsi="Arial"/>
        <w:color w:val="C3D69B" w:themeColor="accent3" w:themeTint="99"/>
        <w:sz w:val="22"/>
        <w14:textFill>
          <w14:solidFill>
            <w14:schemeClr w14:val="accent3">
              <w14:lumMod w14:val="60000"/>
              <w14:lumOff w14:val="40000"/>
            </w14:schemeClr>
          </w14:solidFill>
        </w14:textFill>
      </w:rPr>
      <w:tcPr>
        <w:shd w:val="clear" w:color="E5EDD5" w:themeColor="accent3" w:themeTint="40" w:fill="E5EDD5" w:themeFill="accent3" w:themeFillTint="40"/>
      </w:tcPr>
    </w:tblStylePr>
    <w:tblStylePr w:type="band2Horz">
      <w:rPr>
        <w:rFonts w:ascii="Arial" w:hAnsi="Arial"/>
        <w:color w:val="C3D69B" w:themeColor="accent3" w:themeTint="99"/>
        <w:sz w:val="22"/>
        <w14:textFill>
          <w14:solidFill>
            <w14:schemeClr w14:val="accent3">
              <w14:lumMod w14:val="60000"/>
              <w14:lumOff w14:val="40000"/>
            </w14:schemeClr>
          </w14:solidFill>
        </w14:textFill>
      </w:rPr>
    </w:tblStylePr>
  </w:style>
  <w:style w:type="table" w:customStyle="1" w:styleId="157">
    <w:name w:val="List Table 6 Colorful - Accent 41"/>
    <w:basedOn w:val="12"/>
    <w:qFormat/>
    <w:uiPriority w:val="99"/>
    <w:tblPr>
      <w:tblBorders>
        <w:top w:val="single" w:color="B2A1C6" w:themeColor="accent4" w:themeTint="9A" w:sz="4" w:space="0"/>
        <w:bottom w:val="single" w:color="B2A1C6" w:themeColor="accent4" w:themeTint="9A" w:sz="4" w:space="0"/>
      </w:tblBorders>
    </w:tblPr>
    <w:tblStylePr w:type="firstRow">
      <w:rPr>
        <w:b/>
        <w:color w:val="B3A2C7" w:themeColor="accent4" w:themeTint="99"/>
        <w14:textFill>
          <w14:solidFill>
            <w14:schemeClr w14:val="accent4">
              <w14:lumMod w14:val="60000"/>
              <w14:lumOff w14:val="40000"/>
            </w14:schemeClr>
          </w14:solidFill>
        </w14:textFill>
      </w:rPr>
      <w:tcPr>
        <w:tcBorders>
          <w:bottom w:val="single" w:color="B2A1C6" w:themeColor="accent4" w:themeTint="9A" w:sz="4" w:space="0"/>
        </w:tcBorders>
      </w:tcPr>
    </w:tblStylePr>
    <w:tblStylePr w:type="lastRow">
      <w:rPr>
        <w:b/>
        <w:color w:val="B3A2C7" w:themeColor="accent4" w:themeTint="99"/>
        <w14:textFill>
          <w14:solidFill>
            <w14:schemeClr w14:val="accent4">
              <w14:lumMod w14:val="60000"/>
              <w14:lumOff w14:val="40000"/>
            </w14:schemeClr>
          </w14:solidFill>
        </w14:textFill>
      </w:rPr>
      <w:tcPr>
        <w:tcBorders>
          <w:top w:val="single" w:color="B2A1C6" w:themeColor="accent4" w:themeTint="9A" w:sz="4" w:space="0"/>
        </w:tcBorders>
      </w:tcPr>
    </w:tblStylePr>
    <w:tblStylePr w:type="firstCol">
      <w:rPr>
        <w:b/>
        <w:color w:val="B3A2C7" w:themeColor="accent4" w:themeTint="99"/>
        <w14:textFill>
          <w14:solidFill>
            <w14:schemeClr w14:val="accent4">
              <w14:lumMod w14:val="60000"/>
              <w14:lumOff w14:val="40000"/>
            </w14:schemeClr>
          </w14:solidFill>
        </w14:textFill>
      </w:rPr>
    </w:tblStylePr>
    <w:tblStylePr w:type="lastCol">
      <w:rPr>
        <w:b/>
        <w:color w:val="B3A2C7" w:themeColor="accent4" w:themeTint="99"/>
        <w14:textFill>
          <w14:solidFill>
            <w14:schemeClr w14:val="accent4">
              <w14:lumMod w14:val="60000"/>
              <w14:lumOff w14:val="40000"/>
            </w14:schemeClr>
          </w14:solidFill>
        </w14:textFill>
      </w:rPr>
    </w:tblStylePr>
    <w:tblStylePr w:type="band1Vert">
      <w:tcPr>
        <w:shd w:val="clear" w:color="DFD8E7" w:themeColor="accent4" w:themeTint="40" w:fill="DFD8E7" w:themeFill="accent4" w:themeFillTint="40"/>
      </w:tcPr>
    </w:tblStylePr>
    <w:tblStylePr w:type="band1Horz">
      <w:rPr>
        <w:rFonts w:ascii="Arial" w:hAnsi="Arial"/>
        <w:color w:val="B3A2C7" w:themeColor="accent4" w:themeTint="99"/>
        <w:sz w:val="22"/>
        <w14:textFill>
          <w14:solidFill>
            <w14:schemeClr w14:val="accent4">
              <w14:lumMod w14:val="60000"/>
              <w14:lumOff w14:val="40000"/>
            </w14:schemeClr>
          </w14:solidFill>
        </w14:textFill>
      </w:rPr>
      <w:tcPr>
        <w:shd w:val="clear" w:color="DFD8E7" w:themeColor="accent4" w:themeTint="40" w:fill="DFD8E7" w:themeFill="accent4" w:themeFillTint="40"/>
      </w:tcPr>
    </w:tblStylePr>
    <w:tblStylePr w:type="band2Horz">
      <w:rPr>
        <w:rFonts w:ascii="Arial" w:hAnsi="Arial"/>
        <w:color w:val="B3A2C7" w:themeColor="accent4" w:themeTint="99"/>
        <w:sz w:val="22"/>
        <w14:textFill>
          <w14:solidFill>
            <w14:schemeClr w14:val="accent4">
              <w14:lumMod w14:val="60000"/>
              <w14:lumOff w14:val="40000"/>
            </w14:schemeClr>
          </w14:solidFill>
        </w14:textFill>
      </w:rPr>
    </w:tblStylePr>
  </w:style>
  <w:style w:type="table" w:customStyle="1" w:styleId="158">
    <w:name w:val="List Table 6 Colorful - Accent 51"/>
    <w:basedOn w:val="12"/>
    <w:qFormat/>
    <w:uiPriority w:val="99"/>
    <w:tblPr>
      <w:tblBorders>
        <w:top w:val="single" w:color="92CCDC" w:themeColor="accent5" w:themeTint="9A" w:sz="4" w:space="0"/>
        <w:bottom w:val="single" w:color="92CCDC" w:themeColor="accent5" w:themeTint="9A" w:sz="4" w:space="0"/>
      </w:tblBorders>
    </w:tblPr>
    <w:tblStylePr w:type="firstRow">
      <w:rPr>
        <w:b/>
        <w:color w:val="93CDDD" w:themeColor="accent5" w:themeTint="99"/>
        <w14:textFill>
          <w14:solidFill>
            <w14:schemeClr w14:val="accent5">
              <w14:lumMod w14:val="60000"/>
              <w14:lumOff w14:val="40000"/>
            </w14:schemeClr>
          </w14:solidFill>
        </w14:textFill>
      </w:rPr>
      <w:tcPr>
        <w:tcBorders>
          <w:bottom w:val="single" w:color="92CCDC" w:themeColor="accent5" w:themeTint="9A" w:sz="4" w:space="0"/>
        </w:tcBorders>
      </w:tcPr>
    </w:tblStylePr>
    <w:tblStylePr w:type="lastRow">
      <w:rPr>
        <w:b/>
        <w:color w:val="93CDDD" w:themeColor="accent5" w:themeTint="99"/>
        <w14:textFill>
          <w14:solidFill>
            <w14:schemeClr w14:val="accent5">
              <w14:lumMod w14:val="60000"/>
              <w14:lumOff w14:val="40000"/>
            </w14:schemeClr>
          </w14:solidFill>
        </w14:textFill>
      </w:rPr>
      <w:tcPr>
        <w:tcBorders>
          <w:top w:val="single" w:color="92CCDC" w:themeColor="accent5" w:themeTint="9A" w:sz="4" w:space="0"/>
        </w:tcBorders>
      </w:tcPr>
    </w:tblStylePr>
    <w:tblStylePr w:type="firstCol">
      <w:rPr>
        <w:b/>
        <w:color w:val="93CDDD" w:themeColor="accent5" w:themeTint="99"/>
        <w14:textFill>
          <w14:solidFill>
            <w14:schemeClr w14:val="accent5">
              <w14:lumMod w14:val="60000"/>
              <w14:lumOff w14:val="40000"/>
            </w14:schemeClr>
          </w14:solidFill>
        </w14:textFill>
      </w:rPr>
    </w:tblStylePr>
    <w:tblStylePr w:type="lastCol">
      <w:rPr>
        <w:b/>
        <w:color w:val="93CDDD" w:themeColor="accent5" w:themeTint="99"/>
        <w14:textFill>
          <w14:solidFill>
            <w14:schemeClr w14:val="accent5">
              <w14:lumMod w14:val="60000"/>
              <w14:lumOff w14:val="40000"/>
            </w14:schemeClr>
          </w14:solidFill>
        </w14:textFill>
      </w:rPr>
    </w:tblStylePr>
    <w:tblStylePr w:type="band1Vert">
      <w:tcPr>
        <w:shd w:val="clear" w:color="D1EAF0" w:themeColor="accent5" w:themeTint="40" w:fill="D1EAF0" w:themeFill="accent5" w:themeFillTint="40"/>
      </w:tcPr>
    </w:tblStylePr>
    <w:tblStylePr w:type="band1Horz">
      <w:rPr>
        <w:rFonts w:ascii="Arial" w:hAnsi="Arial"/>
        <w:color w:val="93CDDD" w:themeColor="accent5" w:themeTint="99"/>
        <w:sz w:val="22"/>
        <w14:textFill>
          <w14:solidFill>
            <w14:schemeClr w14:val="accent5">
              <w14:lumMod w14:val="60000"/>
              <w14:lumOff w14:val="40000"/>
            </w14:schemeClr>
          </w14:solidFill>
        </w14:textFill>
      </w:rPr>
      <w:tcPr>
        <w:shd w:val="clear" w:color="D1EAF0" w:themeColor="accent5" w:themeTint="40" w:fill="D1EAF0" w:themeFill="accent5" w:themeFillTint="40"/>
      </w:tcPr>
    </w:tblStylePr>
    <w:tblStylePr w:type="band2Horz">
      <w:rPr>
        <w:rFonts w:ascii="Arial" w:hAnsi="Arial"/>
        <w:color w:val="93CDDD" w:themeColor="accent5" w:themeTint="99"/>
        <w:sz w:val="22"/>
        <w14:textFill>
          <w14:solidFill>
            <w14:schemeClr w14:val="accent5">
              <w14:lumMod w14:val="60000"/>
              <w14:lumOff w14:val="40000"/>
            </w14:schemeClr>
          </w14:solidFill>
        </w14:textFill>
      </w:rPr>
    </w:tblStylePr>
  </w:style>
  <w:style w:type="table" w:customStyle="1" w:styleId="159">
    <w:name w:val="List Table 6 Colorful - Accent 61"/>
    <w:basedOn w:val="12"/>
    <w:qFormat/>
    <w:uiPriority w:val="99"/>
    <w:tblPr>
      <w:tblBorders>
        <w:top w:val="single" w:color="FAC090" w:themeColor="accent6" w:themeTint="98" w:sz="4" w:space="0"/>
        <w:bottom w:val="single" w:color="FAC090" w:themeColor="accent6" w:themeTint="98" w:sz="4" w:space="0"/>
      </w:tblBorders>
    </w:tblPr>
    <w:tblStylePr w:type="firstRow">
      <w:rPr>
        <w:b/>
        <w:color w:val="FAC090" w:themeColor="accent6" w:themeTint="99"/>
        <w14:textFill>
          <w14:solidFill>
            <w14:schemeClr w14:val="accent6">
              <w14:lumMod w14:val="60000"/>
              <w14:lumOff w14:val="40000"/>
            </w14:schemeClr>
          </w14:solidFill>
        </w14:textFill>
      </w:rPr>
      <w:tcPr>
        <w:tcBorders>
          <w:bottom w:val="single" w:color="FAC090" w:themeColor="accent6" w:themeTint="98" w:sz="4" w:space="0"/>
        </w:tcBorders>
      </w:tcPr>
    </w:tblStylePr>
    <w:tblStylePr w:type="lastRow">
      <w:rPr>
        <w:b/>
        <w:color w:val="FAC090" w:themeColor="accent6" w:themeTint="99"/>
        <w14:textFill>
          <w14:solidFill>
            <w14:schemeClr w14:val="accent6">
              <w14:lumMod w14:val="60000"/>
              <w14:lumOff w14:val="40000"/>
            </w14:schemeClr>
          </w14:solidFill>
        </w14:textFill>
      </w:rPr>
      <w:tcPr>
        <w:tcBorders>
          <w:top w:val="single" w:color="FAC090" w:themeColor="accent6" w:themeTint="98" w:sz="4" w:space="0"/>
        </w:tcBorders>
      </w:tcPr>
    </w:tblStylePr>
    <w:tblStylePr w:type="firstCol">
      <w:rPr>
        <w:b/>
        <w:color w:val="FAC090" w:themeColor="accent6" w:themeTint="99"/>
        <w14:textFill>
          <w14:solidFill>
            <w14:schemeClr w14:val="accent6">
              <w14:lumMod w14:val="60000"/>
              <w14:lumOff w14:val="40000"/>
            </w14:schemeClr>
          </w14:solidFill>
        </w14:textFill>
      </w:rPr>
    </w:tblStylePr>
    <w:tblStylePr w:type="lastCol">
      <w:rPr>
        <w:b/>
        <w:color w:val="FAC090" w:themeColor="accent6" w:themeTint="99"/>
        <w14:textFill>
          <w14:solidFill>
            <w14:schemeClr w14:val="accent6">
              <w14:lumMod w14:val="60000"/>
              <w14:lumOff w14:val="40000"/>
            </w14:schemeClr>
          </w14:solidFill>
        </w14:textFill>
      </w:rPr>
    </w:tblStylePr>
    <w:tblStylePr w:type="band1Vert">
      <w:tcPr>
        <w:shd w:val="clear" w:color="FCE4D0" w:themeColor="accent6" w:themeTint="40" w:fill="FCE4D0" w:themeFill="accent6" w:themeFillTint="40"/>
      </w:tcPr>
    </w:tblStylePr>
    <w:tblStylePr w:type="band1Horz">
      <w:rPr>
        <w:rFonts w:ascii="Arial" w:hAnsi="Arial"/>
        <w:color w:val="FAC090" w:themeColor="accent6" w:themeTint="99"/>
        <w:sz w:val="22"/>
        <w14:textFill>
          <w14:solidFill>
            <w14:schemeClr w14:val="accent6">
              <w14:lumMod w14:val="60000"/>
              <w14:lumOff w14:val="40000"/>
            </w14:schemeClr>
          </w14:solidFill>
        </w14:textFill>
      </w:rPr>
      <w:tcPr>
        <w:shd w:val="clear" w:color="FCE4D0" w:themeColor="accent6" w:themeTint="40" w:fill="FCE4D0" w:themeFill="accent6" w:themeFillTint="40"/>
      </w:tcPr>
    </w:tblStylePr>
    <w:tblStylePr w:type="band2Horz">
      <w:rPr>
        <w:rFonts w:ascii="Arial" w:hAnsi="Arial"/>
        <w:color w:val="FAC090" w:themeColor="accent6" w:themeTint="99"/>
        <w:sz w:val="22"/>
        <w14:textFill>
          <w14:solidFill>
            <w14:schemeClr w14:val="accent6">
              <w14:lumMod w14:val="60000"/>
              <w14:lumOff w14:val="40000"/>
            </w14:schemeClr>
          </w14:solidFill>
        </w14:textFill>
      </w:rPr>
    </w:tblStylePr>
  </w:style>
  <w:style w:type="table" w:customStyle="1" w:styleId="160">
    <w:name w:val="List Table 7 Colorful1"/>
    <w:basedOn w:val="12"/>
    <w:qFormat/>
    <w:uiPriority w:val="99"/>
    <w:tblPr>
      <w:tblBorders>
        <w:right w:val="single" w:color="7E7E7E" w:themeColor="text1" w:themeTint="80" w:sz="4" w:space="0"/>
      </w:tblBorders>
    </w:tblPr>
    <w:tblStylePr w:type="firstRow">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i/>
        <w:color w:val="808080" w:themeColor="text1" w:themeTint="80"/>
        <w:sz w:val="22"/>
        <w14:textFill>
          <w14:solidFill>
            <w14:schemeClr w14:val="tx1">
              <w14:lumMod w14:val="50000"/>
              <w14:lumOff w14:val="50000"/>
            </w14:schemeClr>
          </w14:solidFill>
        </w14:textFill>
      </w:r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tcBorders>
          <w:top w:val="nil"/>
          <w:left w:val="single" w:color="7E7E7E" w:themeColor="text1" w:themeTint="80" w:sz="4" w:space="0"/>
          <w:bottom w:val="nil"/>
          <w:right w:val="nil"/>
        </w:tcBorders>
        <w:shd w:val="clear" w:color="FFFFFF" w:fill="auto"/>
      </w:tcPr>
    </w:tblStylePr>
    <w:tblStylePr w:type="band1Vert">
      <w:tcPr>
        <w:shd w:val="clear" w:color="BEBEBE" w:themeColor="text1" w:themeTint="40" w:fill="BEBEBE" w:themeFill="text1" w:themeFillTint="40"/>
      </w:tcPr>
    </w:tblStyle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BEBEBE" w:themeColor="text1" w:themeTint="40" w:fill="BEBEBE" w:themeFill="text1" w:themeFillTint="40"/>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style>
  <w:style w:type="table" w:customStyle="1" w:styleId="161">
    <w:name w:val="List Table 7 Colorful - Accent 11"/>
    <w:basedOn w:val="12"/>
    <w:qFormat/>
    <w:uiPriority w:val="99"/>
    <w:tblPr>
      <w:tblBorders>
        <w:right w:val="single" w:color="4F81BD" w:themeColor="accent1" w:sz="4" w:space="0"/>
      </w:tblBorders>
    </w:tblPr>
    <w:tblStylePr w:type="firstRow">
      <w:rPr>
        <w:rFonts w:ascii="Arial" w:hAnsi="Arial"/>
        <w:i/>
        <w:color w:val="2A4B71" w:themeColor="accent1" w:themeShade="94"/>
        <w:sz w:val="22"/>
      </w:rPr>
      <w:tcPr>
        <w:tcBorders>
          <w:top w:val="nil"/>
          <w:left w:val="nil"/>
          <w:bottom w:val="single" w:color="4F81BD" w:themeColor="accent1" w:sz="4" w:space="0"/>
          <w:right w:val="nil"/>
        </w:tcBorders>
        <w:shd w:val="clear" w:color="FFFFFF" w:themeColor="light1" w:fill="FFFFFF" w:themeFill="light1"/>
      </w:tcPr>
    </w:tblStylePr>
    <w:tblStylePr w:type="lastRow">
      <w:rPr>
        <w:rFonts w:ascii="Arial" w:hAnsi="Arial"/>
        <w:i/>
        <w:color w:val="2A4B71" w:themeColor="accent1" w:themeShade="94"/>
        <w:sz w:val="22"/>
      </w:rPr>
      <w:tcPr>
        <w:tcBorders>
          <w:top w:val="single" w:color="4F81BD" w:themeColor="accent1" w:sz="4" w:space="0"/>
          <w:left w:val="nil"/>
          <w:bottom w:val="nil"/>
          <w:right w:val="nil"/>
        </w:tcBorders>
        <w:shd w:val="clear" w:color="FFFFFF" w:themeColor="light1" w:fill="FFFFFF" w:themeFill="light1"/>
      </w:tcPr>
    </w:tblStylePr>
    <w:tblStylePr w:type="firstCol">
      <w:pPr>
        <w:jc w:val="right"/>
      </w:pPr>
      <w:rPr>
        <w:rFonts w:ascii="Arial" w:hAnsi="Arial"/>
        <w:i/>
        <w:color w:val="2A4B71" w:themeColor="accent1" w:themeShade="94"/>
        <w:sz w:val="22"/>
      </w:rPr>
      <w:tcPr>
        <w:tcBorders>
          <w:top w:val="nil"/>
          <w:left w:val="nil"/>
          <w:bottom w:val="nil"/>
          <w:right w:val="single" w:color="4F81BD" w:themeColor="accent1" w:sz="4" w:space="0"/>
        </w:tcBorders>
        <w:shd w:val="clear" w:color="FFFFFF" w:fill="auto"/>
      </w:tcPr>
    </w:tblStylePr>
    <w:tblStylePr w:type="lastCol">
      <w:rPr>
        <w:rFonts w:ascii="Arial" w:hAnsi="Arial"/>
        <w:i/>
        <w:color w:val="2A4B71" w:themeColor="accent1" w:themeShade="94"/>
        <w:sz w:val="22"/>
      </w:rPr>
      <w:tcPr>
        <w:tcBorders>
          <w:top w:val="nil"/>
          <w:left w:val="single" w:color="4F81BD" w:themeColor="accent1" w:sz="4" w:space="0"/>
          <w:bottom w:val="nil"/>
          <w:right w:val="nil"/>
        </w:tcBorders>
        <w:shd w:val="clear" w:color="FFFFFF" w:fill="auto"/>
      </w:tcPr>
    </w:tblStylePr>
    <w:tblStylePr w:type="band1Vert">
      <w:tcPr>
        <w:shd w:val="clear" w:color="D2DFEE" w:themeColor="accent1" w:themeTint="40" w:fill="D2DFEE" w:themeFill="accent1" w:themeFillTint="40"/>
      </w:tcPr>
    </w:tblStylePr>
    <w:tblStylePr w:type="band1Horz">
      <w:rPr>
        <w:rFonts w:ascii="Arial" w:hAnsi="Arial"/>
        <w:color w:val="2A4B71" w:themeColor="accent1" w:themeShade="94"/>
        <w:sz w:val="22"/>
      </w:rPr>
      <w:tcPr>
        <w:shd w:val="clear" w:color="D2DFEE" w:themeColor="accent1" w:themeTint="40" w:fill="D2DFEE" w:themeFill="accent1" w:themeFillTint="40"/>
      </w:tcPr>
    </w:tblStylePr>
    <w:tblStylePr w:type="band2Horz">
      <w:rPr>
        <w:rFonts w:ascii="Arial" w:hAnsi="Arial"/>
        <w:color w:val="2A4B71" w:themeColor="accent1" w:themeShade="94"/>
        <w:sz w:val="22"/>
      </w:rPr>
    </w:tblStylePr>
  </w:style>
  <w:style w:type="table" w:customStyle="1" w:styleId="162">
    <w:name w:val="List Table 7 Colorful - Accent 21"/>
    <w:basedOn w:val="12"/>
    <w:qFormat/>
    <w:uiPriority w:val="99"/>
    <w:tblPr>
      <w:tblBorders>
        <w:right w:val="single" w:color="D99795" w:themeColor="accent2" w:themeTint="97" w:sz="4" w:space="0"/>
      </w:tblBorders>
    </w:tblPr>
    <w:tblStylePr w:type="firstRow">
      <w:rPr>
        <w:rFonts w:ascii="Arial" w:hAnsi="Arial"/>
        <w:i/>
        <w:color w:val="DA9896" w:themeColor="accent2" w:themeTint="96"/>
        <w:sz w:val="22"/>
        <w14:textFill>
          <w14:solidFill>
            <w14:schemeClr w14:val="accent2">
              <w14:lumMod w14:val="59000"/>
              <w14:lumOff w14:val="41000"/>
            </w14:schemeClr>
          </w14:solidFill>
        </w14:textFill>
      </w:rPr>
      <w:tcPr>
        <w:tcBorders>
          <w:top w:val="nil"/>
          <w:left w:val="nil"/>
          <w:bottom w:val="single" w:color="D99795" w:themeColor="accent2" w:themeTint="97" w:sz="4" w:space="0"/>
          <w:right w:val="nil"/>
        </w:tcBorders>
        <w:shd w:val="clear" w:color="FFFFFF" w:themeColor="light1" w:fill="FFFFFF" w:themeFill="light1"/>
      </w:tcPr>
    </w:tblStylePr>
    <w:tblStylePr w:type="lastRow">
      <w:rPr>
        <w:rFonts w:ascii="Arial" w:hAnsi="Arial"/>
        <w:i/>
        <w:color w:val="DA9896" w:themeColor="accent2" w:themeTint="96"/>
        <w:sz w:val="22"/>
        <w14:textFill>
          <w14:solidFill>
            <w14:schemeClr w14:val="accent2">
              <w14:lumMod w14:val="59000"/>
              <w14:lumOff w14:val="41000"/>
            </w14:schemeClr>
          </w14:solidFill>
        </w14:textFill>
      </w:rPr>
      <w:tcPr>
        <w:tcBorders>
          <w:top w:val="single" w:color="D99795" w:themeColor="accent2" w:themeTint="97" w:sz="4" w:space="0"/>
          <w:left w:val="nil"/>
          <w:bottom w:val="nil"/>
          <w:right w:val="nil"/>
        </w:tcBorders>
        <w:shd w:val="clear" w:color="FFFFFF" w:themeColor="light1" w:fill="FFFFFF" w:themeFill="light1"/>
      </w:tcPr>
    </w:tblStylePr>
    <w:tblStylePr w:type="firstCol">
      <w:pPr>
        <w:jc w:val="right"/>
      </w:pPr>
      <w:rPr>
        <w:rFonts w:ascii="Arial" w:hAnsi="Arial"/>
        <w:i/>
        <w:color w:val="DA9896" w:themeColor="accent2" w:themeTint="96"/>
        <w:sz w:val="22"/>
        <w14:textFill>
          <w14:solidFill>
            <w14:schemeClr w14:val="accent2">
              <w14:lumMod w14:val="59000"/>
              <w14:lumOff w14:val="41000"/>
            </w14:schemeClr>
          </w14:solidFill>
        </w14:textFill>
      </w:rPr>
      <w:tcPr>
        <w:tcBorders>
          <w:top w:val="nil"/>
          <w:left w:val="nil"/>
          <w:bottom w:val="nil"/>
          <w:right w:val="single" w:color="D99795" w:themeColor="accent2" w:themeTint="97" w:sz="4" w:space="0"/>
        </w:tcBorders>
        <w:shd w:val="clear" w:color="FFFFFF" w:fill="auto"/>
      </w:tcPr>
    </w:tblStylePr>
    <w:tblStylePr w:type="lastCol">
      <w:rPr>
        <w:rFonts w:ascii="Arial" w:hAnsi="Arial"/>
        <w:i/>
        <w:color w:val="DA9896" w:themeColor="accent2" w:themeTint="96"/>
        <w:sz w:val="22"/>
        <w14:textFill>
          <w14:solidFill>
            <w14:schemeClr w14:val="accent2">
              <w14:lumMod w14:val="59000"/>
              <w14:lumOff w14:val="41000"/>
            </w14:schemeClr>
          </w14:solidFill>
        </w14:textFill>
      </w:rPr>
      <w:tcPr>
        <w:tcBorders>
          <w:top w:val="nil"/>
          <w:left w:val="single" w:color="D99795" w:themeColor="accent2" w:themeTint="97" w:sz="4" w:space="0"/>
          <w:bottom w:val="nil"/>
          <w:right w:val="nil"/>
        </w:tcBorders>
        <w:shd w:val="clear" w:color="FFFFFF" w:fill="auto"/>
      </w:tcPr>
    </w:tblStylePr>
    <w:tblStylePr w:type="band1Vert">
      <w:tcPr>
        <w:shd w:val="clear" w:color="EFD3D2" w:themeColor="accent2" w:themeTint="40" w:fill="EFD3D2" w:themeFill="accent2" w:themeFillTint="40"/>
      </w:tcPr>
    </w:tblStylePr>
    <w:tblStylePr w:type="band1Horz">
      <w:rPr>
        <w:rFonts w:ascii="Arial" w:hAnsi="Arial"/>
        <w:color w:val="DA9896" w:themeColor="accent2" w:themeTint="96"/>
        <w:sz w:val="22"/>
        <w14:textFill>
          <w14:solidFill>
            <w14:schemeClr w14:val="accent2">
              <w14:lumMod w14:val="59000"/>
              <w14:lumOff w14:val="41000"/>
            </w14:schemeClr>
          </w14:solidFill>
        </w14:textFill>
      </w:rPr>
      <w:tcPr>
        <w:shd w:val="clear" w:color="EFD3D2" w:themeColor="accent2" w:themeTint="40" w:fill="EFD3D2" w:themeFill="accent2" w:themeFillTint="40"/>
      </w:tcPr>
    </w:tblStylePr>
    <w:tblStylePr w:type="band2Horz">
      <w:rPr>
        <w:rFonts w:ascii="Arial" w:hAnsi="Arial"/>
        <w:color w:val="DA9896" w:themeColor="accent2" w:themeTint="96"/>
        <w:sz w:val="22"/>
        <w14:textFill>
          <w14:solidFill>
            <w14:schemeClr w14:val="accent2">
              <w14:lumMod w14:val="59000"/>
              <w14:lumOff w14:val="41000"/>
            </w14:schemeClr>
          </w14:solidFill>
        </w14:textFill>
      </w:rPr>
    </w:tblStylePr>
  </w:style>
  <w:style w:type="table" w:customStyle="1" w:styleId="163">
    <w:name w:val="List Table 7 Colorful - Accent 31"/>
    <w:basedOn w:val="12"/>
    <w:qFormat/>
    <w:uiPriority w:val="99"/>
    <w:tblPr>
      <w:tblBorders>
        <w:right w:val="single" w:color="C3D69C" w:themeColor="accent3" w:themeTint="98" w:sz="4" w:space="0"/>
      </w:tblBorders>
    </w:tblPr>
    <w:tblStylePr w:type="firstRow">
      <w:rPr>
        <w:rFonts w:ascii="Arial" w:hAnsi="Arial"/>
        <w:i/>
        <w:color w:val="C3D69B" w:themeColor="accent3" w:themeTint="99"/>
        <w:sz w:val="22"/>
        <w14:textFill>
          <w14:solidFill>
            <w14:schemeClr w14:val="accent3">
              <w14:lumMod w14:val="60000"/>
              <w14:lumOff w14:val="40000"/>
            </w14:schemeClr>
          </w14:solidFill>
        </w14:textFill>
      </w:rPr>
      <w:tcPr>
        <w:tcBorders>
          <w:top w:val="nil"/>
          <w:left w:val="nil"/>
          <w:bottom w:val="single" w:color="C3D69C" w:themeColor="accent3" w:themeTint="98" w:sz="4" w:space="0"/>
          <w:right w:val="nil"/>
        </w:tcBorders>
        <w:shd w:val="clear" w:color="FFFFFF" w:themeColor="light1" w:fill="FFFFFF" w:themeFill="light1"/>
      </w:tcPr>
    </w:tblStylePr>
    <w:tblStylePr w:type="lastRow">
      <w:rPr>
        <w:rFonts w:ascii="Arial" w:hAnsi="Arial"/>
        <w:i/>
        <w:color w:val="C3D69B" w:themeColor="accent3" w:themeTint="99"/>
        <w:sz w:val="22"/>
        <w14:textFill>
          <w14:solidFill>
            <w14:schemeClr w14:val="accent3">
              <w14:lumMod w14:val="60000"/>
              <w14:lumOff w14:val="40000"/>
            </w14:schemeClr>
          </w14:solidFill>
        </w14:textFill>
      </w:rPr>
      <w:tcPr>
        <w:tcBorders>
          <w:top w:val="single" w:color="C3D69C" w:themeColor="accent3" w:themeTint="98" w:sz="4" w:space="0"/>
          <w:left w:val="nil"/>
          <w:bottom w:val="nil"/>
          <w:right w:val="nil"/>
        </w:tcBorders>
        <w:shd w:val="clear" w:color="FFFFFF" w:themeColor="light1" w:fill="FFFFFF" w:themeFill="light1"/>
      </w:tcPr>
    </w:tblStylePr>
    <w:tblStylePr w:type="firstCol">
      <w:pPr>
        <w:jc w:val="right"/>
      </w:pPr>
      <w:rPr>
        <w:rFonts w:ascii="Arial" w:hAnsi="Arial"/>
        <w:i/>
        <w:color w:val="C3D69B" w:themeColor="accent3" w:themeTint="99"/>
        <w:sz w:val="22"/>
        <w14:textFill>
          <w14:solidFill>
            <w14:schemeClr w14:val="accent3">
              <w14:lumMod w14:val="60000"/>
              <w14:lumOff w14:val="40000"/>
            </w14:schemeClr>
          </w14:solidFill>
        </w14:textFill>
      </w:rPr>
      <w:tcPr>
        <w:tcBorders>
          <w:top w:val="nil"/>
          <w:left w:val="nil"/>
          <w:bottom w:val="nil"/>
          <w:right w:val="single" w:color="C3D69C" w:themeColor="accent3" w:themeTint="98" w:sz="4" w:space="0"/>
        </w:tcBorders>
        <w:shd w:val="clear" w:color="FFFFFF" w:fill="auto"/>
      </w:tcPr>
    </w:tblStylePr>
    <w:tblStylePr w:type="lastCol">
      <w:rPr>
        <w:rFonts w:ascii="Arial" w:hAnsi="Arial"/>
        <w:i/>
        <w:color w:val="C3D69B" w:themeColor="accent3" w:themeTint="99"/>
        <w:sz w:val="22"/>
        <w14:textFill>
          <w14:solidFill>
            <w14:schemeClr w14:val="accent3">
              <w14:lumMod w14:val="60000"/>
              <w14:lumOff w14:val="40000"/>
            </w14:schemeClr>
          </w14:solidFill>
        </w14:textFill>
      </w:rPr>
      <w:tcPr>
        <w:tcBorders>
          <w:top w:val="nil"/>
          <w:left w:val="single" w:color="C3D69C" w:themeColor="accent3" w:themeTint="98" w:sz="4" w:space="0"/>
          <w:bottom w:val="nil"/>
          <w:right w:val="nil"/>
        </w:tcBorders>
        <w:shd w:val="clear" w:color="FFFFFF" w:fill="auto"/>
      </w:tcPr>
    </w:tblStylePr>
    <w:tblStylePr w:type="band1Vert">
      <w:tcPr>
        <w:shd w:val="clear" w:color="E5EDD5" w:themeColor="accent3" w:themeTint="40" w:fill="E5EDD5" w:themeFill="accent3" w:themeFillTint="40"/>
      </w:tcPr>
    </w:tblStylePr>
    <w:tblStylePr w:type="band1Horz">
      <w:rPr>
        <w:rFonts w:ascii="Arial" w:hAnsi="Arial"/>
        <w:color w:val="C3D69B" w:themeColor="accent3" w:themeTint="99"/>
        <w:sz w:val="22"/>
        <w14:textFill>
          <w14:solidFill>
            <w14:schemeClr w14:val="accent3">
              <w14:lumMod w14:val="60000"/>
              <w14:lumOff w14:val="40000"/>
            </w14:schemeClr>
          </w14:solidFill>
        </w14:textFill>
      </w:rPr>
      <w:tcPr>
        <w:shd w:val="clear" w:color="E5EDD5" w:themeColor="accent3" w:themeTint="40" w:fill="E5EDD5" w:themeFill="accent3" w:themeFillTint="40"/>
      </w:tcPr>
    </w:tblStylePr>
    <w:tblStylePr w:type="band2Horz">
      <w:rPr>
        <w:rFonts w:ascii="Arial" w:hAnsi="Arial"/>
        <w:color w:val="C3D69B" w:themeColor="accent3" w:themeTint="99"/>
        <w:sz w:val="22"/>
        <w14:textFill>
          <w14:solidFill>
            <w14:schemeClr w14:val="accent3">
              <w14:lumMod w14:val="60000"/>
              <w14:lumOff w14:val="40000"/>
            </w14:schemeClr>
          </w14:solidFill>
        </w14:textFill>
      </w:rPr>
    </w:tblStylePr>
  </w:style>
  <w:style w:type="table" w:customStyle="1" w:styleId="164">
    <w:name w:val="List Table 7 Colorful - Accent 41"/>
    <w:basedOn w:val="12"/>
    <w:qFormat/>
    <w:uiPriority w:val="99"/>
    <w:tblPr>
      <w:tblBorders>
        <w:right w:val="single" w:color="B2A1C6" w:themeColor="accent4" w:themeTint="9A" w:sz="4" w:space="0"/>
      </w:tblBorders>
    </w:tblPr>
    <w:tblStylePr w:type="firstRow">
      <w:rPr>
        <w:rFonts w:ascii="Arial" w:hAnsi="Arial"/>
        <w:i/>
        <w:color w:val="B3A2C7" w:themeColor="accent4" w:themeTint="99"/>
        <w:sz w:val="22"/>
        <w14:textFill>
          <w14:solidFill>
            <w14:schemeClr w14:val="accent4">
              <w14:lumMod w14:val="60000"/>
              <w14:lumOff w14:val="40000"/>
            </w14:schemeClr>
          </w14:solidFill>
        </w14:textFill>
      </w:rPr>
      <w:tcPr>
        <w:tcBorders>
          <w:top w:val="nil"/>
          <w:left w:val="nil"/>
          <w:bottom w:val="single" w:color="B2A1C6" w:themeColor="accent4" w:themeTint="9A" w:sz="4" w:space="0"/>
          <w:right w:val="nil"/>
        </w:tcBorders>
        <w:shd w:val="clear" w:color="FFFFFF" w:themeColor="light1" w:fill="FFFFFF" w:themeFill="light1"/>
      </w:tcPr>
    </w:tblStylePr>
    <w:tblStylePr w:type="lastRow">
      <w:rPr>
        <w:rFonts w:ascii="Arial" w:hAnsi="Arial"/>
        <w:i/>
        <w:color w:val="B3A2C7" w:themeColor="accent4" w:themeTint="99"/>
        <w:sz w:val="22"/>
        <w14:textFill>
          <w14:solidFill>
            <w14:schemeClr w14:val="accent4">
              <w14:lumMod w14:val="60000"/>
              <w14:lumOff w14:val="40000"/>
            </w14:schemeClr>
          </w14:solidFill>
        </w14:textFill>
      </w:rPr>
      <w:tcPr>
        <w:tcBorders>
          <w:top w:val="single" w:color="B2A1C6" w:themeColor="accent4" w:themeTint="9A" w:sz="4" w:space="0"/>
          <w:left w:val="nil"/>
          <w:bottom w:val="nil"/>
          <w:right w:val="nil"/>
        </w:tcBorders>
        <w:shd w:val="clear" w:color="FFFFFF" w:themeColor="light1" w:fill="FFFFFF" w:themeFill="light1"/>
      </w:tcPr>
    </w:tblStylePr>
    <w:tblStylePr w:type="firstCol">
      <w:pPr>
        <w:jc w:val="right"/>
      </w:pPr>
      <w:rPr>
        <w:rFonts w:ascii="Arial" w:hAnsi="Arial"/>
        <w:i/>
        <w:color w:val="B3A2C7" w:themeColor="accent4" w:themeTint="99"/>
        <w:sz w:val="22"/>
        <w14:textFill>
          <w14:solidFill>
            <w14:schemeClr w14:val="accent4">
              <w14:lumMod w14:val="60000"/>
              <w14:lumOff w14:val="40000"/>
            </w14:schemeClr>
          </w14:solidFill>
        </w14:textFill>
      </w:rPr>
      <w:tcPr>
        <w:tcBorders>
          <w:top w:val="nil"/>
          <w:left w:val="nil"/>
          <w:bottom w:val="nil"/>
          <w:right w:val="single" w:color="B2A1C6" w:themeColor="accent4" w:themeTint="9A" w:sz="4" w:space="0"/>
        </w:tcBorders>
        <w:shd w:val="clear" w:color="FFFFFF" w:fill="auto"/>
      </w:tcPr>
    </w:tblStylePr>
    <w:tblStylePr w:type="lastCol">
      <w:rPr>
        <w:rFonts w:ascii="Arial" w:hAnsi="Arial"/>
        <w:i/>
        <w:color w:val="B3A2C7" w:themeColor="accent4" w:themeTint="99"/>
        <w:sz w:val="22"/>
        <w14:textFill>
          <w14:solidFill>
            <w14:schemeClr w14:val="accent4">
              <w14:lumMod w14:val="60000"/>
              <w14:lumOff w14:val="40000"/>
            </w14:schemeClr>
          </w14:solidFill>
        </w14:textFill>
      </w:rPr>
      <w:tcPr>
        <w:tcBorders>
          <w:top w:val="nil"/>
          <w:left w:val="single" w:color="B2A1C6" w:themeColor="accent4" w:themeTint="9A" w:sz="4" w:space="0"/>
          <w:bottom w:val="nil"/>
          <w:right w:val="nil"/>
        </w:tcBorders>
        <w:shd w:val="clear" w:color="FFFFFF" w:fill="auto"/>
      </w:tcPr>
    </w:tblStylePr>
    <w:tblStylePr w:type="band1Vert">
      <w:tcPr>
        <w:shd w:val="clear" w:color="DFD8E7" w:themeColor="accent4" w:themeTint="40" w:fill="DFD8E7" w:themeFill="accent4" w:themeFillTint="40"/>
      </w:tcPr>
    </w:tblStylePr>
    <w:tblStylePr w:type="band1Horz">
      <w:rPr>
        <w:rFonts w:ascii="Arial" w:hAnsi="Arial"/>
        <w:color w:val="B3A2C7" w:themeColor="accent4" w:themeTint="99"/>
        <w:sz w:val="22"/>
        <w14:textFill>
          <w14:solidFill>
            <w14:schemeClr w14:val="accent4">
              <w14:lumMod w14:val="60000"/>
              <w14:lumOff w14:val="40000"/>
            </w14:schemeClr>
          </w14:solidFill>
        </w14:textFill>
      </w:rPr>
      <w:tcPr>
        <w:shd w:val="clear" w:color="DFD8E7" w:themeColor="accent4" w:themeTint="40" w:fill="DFD8E7" w:themeFill="accent4" w:themeFillTint="40"/>
      </w:tcPr>
    </w:tblStylePr>
    <w:tblStylePr w:type="band2Horz">
      <w:rPr>
        <w:rFonts w:ascii="Arial" w:hAnsi="Arial"/>
        <w:color w:val="B3A2C7" w:themeColor="accent4" w:themeTint="99"/>
        <w:sz w:val="22"/>
        <w14:textFill>
          <w14:solidFill>
            <w14:schemeClr w14:val="accent4">
              <w14:lumMod w14:val="60000"/>
              <w14:lumOff w14:val="40000"/>
            </w14:schemeClr>
          </w14:solidFill>
        </w14:textFill>
      </w:rPr>
    </w:tblStylePr>
  </w:style>
  <w:style w:type="table" w:customStyle="1" w:styleId="165">
    <w:name w:val="List Table 7 Colorful - Accent 51"/>
    <w:basedOn w:val="12"/>
    <w:qFormat/>
    <w:uiPriority w:val="99"/>
    <w:tblPr>
      <w:tblBorders>
        <w:right w:val="single" w:color="92CCDC" w:themeColor="accent5" w:themeTint="9A" w:sz="4" w:space="0"/>
      </w:tblBorders>
    </w:tblPr>
    <w:tblStylePr w:type="firstRow">
      <w:rPr>
        <w:rFonts w:ascii="Arial" w:hAnsi="Arial"/>
        <w:i/>
        <w:color w:val="93CDDD" w:themeColor="accent5" w:themeTint="99"/>
        <w:sz w:val="22"/>
        <w14:textFill>
          <w14:solidFill>
            <w14:schemeClr w14:val="accent5">
              <w14:lumMod w14:val="60000"/>
              <w14:lumOff w14:val="40000"/>
            </w14:schemeClr>
          </w14:solidFill>
        </w14:textFill>
      </w:rPr>
      <w:tcPr>
        <w:tcBorders>
          <w:top w:val="nil"/>
          <w:left w:val="nil"/>
          <w:bottom w:val="single" w:color="92CCDC" w:themeColor="accent5" w:themeTint="9A" w:sz="4" w:space="0"/>
          <w:right w:val="nil"/>
        </w:tcBorders>
        <w:shd w:val="clear" w:color="FFFFFF" w:themeColor="light1" w:fill="FFFFFF" w:themeFill="light1"/>
      </w:tcPr>
    </w:tblStylePr>
    <w:tblStylePr w:type="lastRow">
      <w:rPr>
        <w:rFonts w:ascii="Arial" w:hAnsi="Arial"/>
        <w:i/>
        <w:color w:val="93CDDD" w:themeColor="accent5" w:themeTint="99"/>
        <w:sz w:val="22"/>
        <w14:textFill>
          <w14:solidFill>
            <w14:schemeClr w14:val="accent5">
              <w14:lumMod w14:val="60000"/>
              <w14:lumOff w14:val="40000"/>
            </w14:schemeClr>
          </w14:solidFill>
        </w14:textFill>
      </w:rPr>
      <w:tcPr>
        <w:tcBorders>
          <w:top w:val="single" w:color="92CCDC" w:themeColor="accent5" w:themeTint="9A" w:sz="4" w:space="0"/>
          <w:left w:val="nil"/>
          <w:bottom w:val="nil"/>
          <w:right w:val="nil"/>
        </w:tcBorders>
        <w:shd w:val="clear" w:color="FFFFFF" w:themeColor="light1" w:fill="FFFFFF" w:themeFill="light1"/>
      </w:tcPr>
    </w:tblStylePr>
    <w:tblStylePr w:type="firstCol">
      <w:pPr>
        <w:jc w:val="right"/>
      </w:pPr>
      <w:rPr>
        <w:rFonts w:ascii="Arial" w:hAnsi="Arial"/>
        <w:i/>
        <w:color w:val="93CDDD" w:themeColor="accent5" w:themeTint="99"/>
        <w:sz w:val="22"/>
        <w14:textFill>
          <w14:solidFill>
            <w14:schemeClr w14:val="accent5">
              <w14:lumMod w14:val="60000"/>
              <w14:lumOff w14:val="40000"/>
            </w14:schemeClr>
          </w14:solidFill>
        </w14:textFill>
      </w:rPr>
      <w:tcPr>
        <w:tcBorders>
          <w:top w:val="nil"/>
          <w:left w:val="nil"/>
          <w:bottom w:val="nil"/>
          <w:right w:val="single" w:color="92CCDC" w:themeColor="accent5" w:themeTint="9A" w:sz="4" w:space="0"/>
        </w:tcBorders>
        <w:shd w:val="clear" w:color="FFFFFF" w:fill="auto"/>
      </w:tcPr>
    </w:tblStylePr>
    <w:tblStylePr w:type="lastCol">
      <w:rPr>
        <w:rFonts w:ascii="Arial" w:hAnsi="Arial"/>
        <w:i/>
        <w:color w:val="93CDDD" w:themeColor="accent5" w:themeTint="99"/>
        <w:sz w:val="22"/>
        <w14:textFill>
          <w14:solidFill>
            <w14:schemeClr w14:val="accent5">
              <w14:lumMod w14:val="60000"/>
              <w14:lumOff w14:val="40000"/>
            </w14:schemeClr>
          </w14:solidFill>
        </w14:textFill>
      </w:rPr>
      <w:tcPr>
        <w:tcBorders>
          <w:top w:val="nil"/>
          <w:left w:val="single" w:color="92CCDC" w:themeColor="accent5" w:themeTint="9A" w:sz="4" w:space="0"/>
          <w:bottom w:val="nil"/>
          <w:right w:val="nil"/>
        </w:tcBorders>
        <w:shd w:val="clear" w:color="FFFFFF" w:fill="auto"/>
      </w:tcPr>
    </w:tblStylePr>
    <w:tblStylePr w:type="band1Vert">
      <w:tcPr>
        <w:shd w:val="clear" w:color="D1EAF0" w:themeColor="accent5" w:themeTint="40" w:fill="D1EAF0" w:themeFill="accent5" w:themeFillTint="40"/>
      </w:tcPr>
    </w:tblStylePr>
    <w:tblStylePr w:type="band1Horz">
      <w:rPr>
        <w:rFonts w:ascii="Arial" w:hAnsi="Arial"/>
        <w:color w:val="93CDDD" w:themeColor="accent5" w:themeTint="99"/>
        <w:sz w:val="22"/>
        <w14:textFill>
          <w14:solidFill>
            <w14:schemeClr w14:val="accent5">
              <w14:lumMod w14:val="60000"/>
              <w14:lumOff w14:val="40000"/>
            </w14:schemeClr>
          </w14:solidFill>
        </w14:textFill>
      </w:rPr>
      <w:tcPr>
        <w:shd w:val="clear" w:color="D1EAF0" w:themeColor="accent5" w:themeTint="40" w:fill="D1EAF0" w:themeFill="accent5" w:themeFillTint="40"/>
      </w:tcPr>
    </w:tblStylePr>
    <w:tblStylePr w:type="band2Horz">
      <w:rPr>
        <w:rFonts w:ascii="Arial" w:hAnsi="Arial"/>
        <w:color w:val="93CDDD" w:themeColor="accent5" w:themeTint="99"/>
        <w:sz w:val="22"/>
        <w14:textFill>
          <w14:solidFill>
            <w14:schemeClr w14:val="accent5">
              <w14:lumMod w14:val="60000"/>
              <w14:lumOff w14:val="40000"/>
            </w14:schemeClr>
          </w14:solidFill>
        </w14:textFill>
      </w:rPr>
    </w:tblStylePr>
  </w:style>
  <w:style w:type="table" w:customStyle="1" w:styleId="166">
    <w:name w:val="List Table 7 Colorful - Accent 61"/>
    <w:basedOn w:val="12"/>
    <w:qFormat/>
    <w:uiPriority w:val="99"/>
    <w:tblPr>
      <w:tblBorders>
        <w:right w:val="single" w:color="FAC090" w:themeColor="accent6" w:themeTint="98" w:sz="4" w:space="0"/>
      </w:tblBorders>
    </w:tblPr>
    <w:tblStylePr w:type="firstRow">
      <w:rPr>
        <w:rFonts w:ascii="Arial" w:hAnsi="Arial"/>
        <w:i/>
        <w:color w:val="FAC090" w:themeColor="accent6" w:themeTint="99"/>
        <w:sz w:val="22"/>
        <w14:textFill>
          <w14:solidFill>
            <w14:schemeClr w14:val="accent6">
              <w14:lumMod w14:val="60000"/>
              <w14:lumOff w14:val="40000"/>
            </w14:schemeClr>
          </w14:solidFill>
        </w14:textFill>
      </w:rPr>
      <w:tcPr>
        <w:tcBorders>
          <w:top w:val="nil"/>
          <w:left w:val="nil"/>
          <w:bottom w:val="single" w:color="FAC090" w:themeColor="accent6" w:themeTint="98" w:sz="4" w:space="0"/>
          <w:right w:val="nil"/>
        </w:tcBorders>
        <w:shd w:val="clear" w:color="FFFFFF" w:themeColor="light1" w:fill="FFFFFF" w:themeFill="light1"/>
      </w:tcPr>
    </w:tblStylePr>
    <w:tblStylePr w:type="lastRow">
      <w:rPr>
        <w:rFonts w:ascii="Arial" w:hAnsi="Arial"/>
        <w:i/>
        <w:color w:val="FAC090" w:themeColor="accent6" w:themeTint="99"/>
        <w:sz w:val="22"/>
        <w14:textFill>
          <w14:solidFill>
            <w14:schemeClr w14:val="accent6">
              <w14:lumMod w14:val="60000"/>
              <w14:lumOff w14:val="40000"/>
            </w14:schemeClr>
          </w14:solidFill>
        </w14:textFill>
      </w:rPr>
      <w:tcPr>
        <w:tcBorders>
          <w:top w:val="single" w:color="FAC090" w:themeColor="accent6" w:themeTint="98" w:sz="4" w:space="0"/>
          <w:left w:val="nil"/>
          <w:bottom w:val="nil"/>
          <w:right w:val="nil"/>
        </w:tcBorders>
        <w:shd w:val="clear" w:color="FFFFFF" w:themeColor="light1" w:fill="FFFFFF" w:themeFill="light1"/>
      </w:tcPr>
    </w:tblStylePr>
    <w:tblStylePr w:type="firstCol">
      <w:pPr>
        <w:jc w:val="right"/>
      </w:pPr>
      <w:rPr>
        <w:rFonts w:ascii="Arial" w:hAnsi="Arial"/>
        <w:i/>
        <w:color w:val="FAC090" w:themeColor="accent6" w:themeTint="99"/>
        <w:sz w:val="22"/>
        <w14:textFill>
          <w14:solidFill>
            <w14:schemeClr w14:val="accent6">
              <w14:lumMod w14:val="60000"/>
              <w14:lumOff w14:val="40000"/>
            </w14:schemeClr>
          </w14:solidFill>
        </w14:textFill>
      </w:rPr>
      <w:tcPr>
        <w:tcBorders>
          <w:top w:val="nil"/>
          <w:left w:val="nil"/>
          <w:bottom w:val="nil"/>
          <w:right w:val="single" w:color="FAC090" w:themeColor="accent6" w:themeTint="98" w:sz="4" w:space="0"/>
        </w:tcBorders>
        <w:shd w:val="clear" w:color="FFFFFF" w:fill="auto"/>
      </w:tcPr>
    </w:tblStylePr>
    <w:tblStylePr w:type="lastCol">
      <w:rPr>
        <w:rFonts w:ascii="Arial" w:hAnsi="Arial"/>
        <w:i/>
        <w:color w:val="FAC090" w:themeColor="accent6" w:themeTint="99"/>
        <w:sz w:val="22"/>
        <w14:textFill>
          <w14:solidFill>
            <w14:schemeClr w14:val="accent6">
              <w14:lumMod w14:val="60000"/>
              <w14:lumOff w14:val="40000"/>
            </w14:schemeClr>
          </w14:solidFill>
        </w14:textFill>
      </w:rPr>
      <w:tcPr>
        <w:tcBorders>
          <w:top w:val="nil"/>
          <w:left w:val="single" w:color="FAC090" w:themeColor="accent6" w:themeTint="98" w:sz="4" w:space="0"/>
          <w:bottom w:val="nil"/>
          <w:right w:val="nil"/>
        </w:tcBorders>
        <w:shd w:val="clear" w:color="FFFFFF" w:fill="auto"/>
      </w:tcPr>
    </w:tblStylePr>
    <w:tblStylePr w:type="band1Vert">
      <w:tcPr>
        <w:shd w:val="clear" w:color="FCE4D0" w:themeColor="accent6" w:themeTint="40" w:fill="FCE4D0" w:themeFill="accent6" w:themeFillTint="40"/>
      </w:tcPr>
    </w:tblStylePr>
    <w:tblStylePr w:type="band1Horz">
      <w:rPr>
        <w:rFonts w:ascii="Arial" w:hAnsi="Arial"/>
        <w:color w:val="FAC090" w:themeColor="accent6" w:themeTint="99"/>
        <w:sz w:val="22"/>
        <w14:textFill>
          <w14:solidFill>
            <w14:schemeClr w14:val="accent6">
              <w14:lumMod w14:val="60000"/>
              <w14:lumOff w14:val="40000"/>
            </w14:schemeClr>
          </w14:solidFill>
        </w14:textFill>
      </w:rPr>
      <w:tcPr>
        <w:shd w:val="clear" w:color="FCE4D0" w:themeColor="accent6" w:themeTint="40" w:fill="FCE4D0" w:themeFill="accent6" w:themeFillTint="40"/>
      </w:tcPr>
    </w:tblStylePr>
    <w:tblStylePr w:type="band2Horz">
      <w:rPr>
        <w:rFonts w:ascii="Arial" w:hAnsi="Arial"/>
        <w:color w:val="FAC090" w:themeColor="accent6" w:themeTint="99"/>
        <w:sz w:val="22"/>
        <w14:textFill>
          <w14:solidFill>
            <w14:schemeClr w14:val="accent6">
              <w14:lumMod w14:val="60000"/>
              <w14:lumOff w14:val="40000"/>
            </w14:schemeClr>
          </w14:solidFill>
        </w14:textFill>
      </w:rPr>
    </w:tblStylePr>
  </w:style>
  <w:style w:type="table" w:customStyle="1" w:styleId="167">
    <w:name w:val="Lined - Accent"/>
    <w:basedOn w:val="12"/>
    <w:qFormat/>
    <w:uiPriority w:val="99"/>
    <w:rPr>
      <w:color w:val="404040"/>
    </w:rPr>
    <w:tblStylePr w:type="firstRow">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tblStylePr w:type="firstCol">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band1Vert">
      <w:rPr>
        <w:rFonts w:ascii="Arial" w:hAnsi="Arial"/>
        <w:color w:val="404040"/>
        <w:sz w:val="22"/>
      </w:rPr>
    </w:tblStylePr>
    <w:tblStylePr w:type="band2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style>
  <w:style w:type="table" w:customStyle="1" w:styleId="168">
    <w:name w:val="Lined - Accent 1"/>
    <w:basedOn w:val="12"/>
    <w:qFormat/>
    <w:uiPriority w:val="99"/>
    <w:rPr>
      <w:color w:val="404040"/>
    </w:rPr>
    <w:tblStylePr w:type="firstRow">
      <w:rPr>
        <w:rFonts w:ascii="Arial" w:hAnsi="Arial"/>
        <w:color w:val="F2F2F2"/>
        <w:sz w:val="22"/>
      </w:rPr>
      <w:tcPr>
        <w:shd w:val="clear" w:color="5D8BC2" w:themeColor="accent1" w:themeTint="EA" w:fill="5D8BC2" w:themeFill="accent1" w:themeFillTint="EA"/>
      </w:tcPr>
    </w:tblStylePr>
    <w:tblStylePr w:type="lastRow">
      <w:rPr>
        <w:rFonts w:ascii="Arial" w:hAnsi="Arial"/>
        <w:color w:val="F2F2F2"/>
        <w:sz w:val="22"/>
      </w:rPr>
      <w:tcPr>
        <w:shd w:val="clear" w:color="5D8BC2" w:themeColor="accent1" w:themeTint="EA" w:fill="5D8BC2" w:themeFill="accent1" w:themeFillTint="EA"/>
      </w:tcPr>
    </w:tblStylePr>
    <w:tblStylePr w:type="firstCol">
      <w:rPr>
        <w:rFonts w:ascii="Arial" w:hAnsi="Arial"/>
        <w:color w:val="F2F2F2"/>
        <w:sz w:val="22"/>
      </w:rPr>
      <w:tcPr>
        <w:shd w:val="clear" w:color="5D8BC2" w:themeColor="accent1" w:themeTint="EA" w:fill="5D8BC2" w:themeFill="accent1" w:themeFillTint="EA"/>
      </w:tcPr>
    </w:tblStylePr>
    <w:tblStylePr w:type="lastCol">
      <w:rPr>
        <w:rFonts w:ascii="Arial" w:hAnsi="Arial"/>
        <w:color w:val="F2F2F2"/>
        <w:sz w:val="22"/>
      </w:rPr>
      <w:tcPr>
        <w:shd w:val="clear" w:color="5D8BC2" w:themeColor="accent1" w:themeTint="EA" w:fill="5D8BC2" w:themeFill="accent1" w:themeFillTint="EA"/>
      </w:tcPr>
    </w:tblStylePr>
    <w:tblStylePr w:type="band1Vert">
      <w:rPr>
        <w:rFonts w:ascii="Arial" w:hAnsi="Arial"/>
        <w:color w:val="404040"/>
        <w:sz w:val="22"/>
      </w:rPr>
    </w:tblStylePr>
    <w:tblStylePr w:type="band2Vert">
      <w:rPr>
        <w:rFonts w:ascii="Arial" w:hAnsi="Arial"/>
        <w:color w:val="404040"/>
        <w:sz w:val="22"/>
      </w:r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cPr>
        <w:shd w:val="clear" w:color="C7D7EA" w:themeColor="accent1" w:themeTint="50" w:fill="C7D7EA" w:themeFill="accent1" w:themeFillTint="50"/>
      </w:tcPr>
    </w:tblStylePr>
  </w:style>
  <w:style w:type="table" w:customStyle="1" w:styleId="169">
    <w:name w:val="Lined - Accent 2"/>
    <w:basedOn w:val="12"/>
    <w:qFormat/>
    <w:uiPriority w:val="99"/>
    <w:rPr>
      <w:color w:val="404040"/>
    </w:rPr>
    <w:tblStylePr w:type="firstRow">
      <w:rPr>
        <w:rFonts w:ascii="Arial" w:hAnsi="Arial"/>
        <w:color w:val="F2F2F2"/>
        <w:sz w:val="22"/>
      </w:rPr>
      <w:tcPr>
        <w:shd w:val="clear" w:color="D99795" w:themeColor="accent2" w:themeTint="97" w:fill="D99795" w:themeFill="accent2" w:themeFillTint="97"/>
      </w:tcPr>
    </w:tblStylePr>
    <w:tblStylePr w:type="lastRow">
      <w:rPr>
        <w:rFonts w:ascii="Arial" w:hAnsi="Arial"/>
        <w:color w:val="F2F2F2"/>
        <w:sz w:val="22"/>
      </w:rPr>
      <w:tcPr>
        <w:shd w:val="clear" w:color="D99795" w:themeColor="accent2" w:themeTint="97" w:fill="D99795" w:themeFill="accent2" w:themeFillTint="97"/>
      </w:tcPr>
    </w:tblStylePr>
    <w:tblStylePr w:type="firstCol">
      <w:rPr>
        <w:rFonts w:ascii="Arial" w:hAnsi="Arial"/>
        <w:color w:val="F2F2F2"/>
        <w:sz w:val="22"/>
      </w:rPr>
      <w:tcPr>
        <w:shd w:val="clear" w:color="D99795" w:themeColor="accent2" w:themeTint="97" w:fill="D99795" w:themeFill="accent2" w:themeFillTint="97"/>
      </w:tcPr>
    </w:tblStylePr>
    <w:tblStylePr w:type="lastCol">
      <w:rPr>
        <w:rFonts w:ascii="Arial" w:hAnsi="Arial"/>
        <w:color w:val="F2F2F2"/>
        <w:sz w:val="22"/>
      </w:rPr>
      <w:tcPr>
        <w:shd w:val="clear" w:color="D99795" w:themeColor="accent2" w:themeTint="97" w:fill="D99795" w:themeFill="accent2" w:themeFillTint="97"/>
      </w:tcPr>
    </w:tblStylePr>
    <w:tblStylePr w:type="band1Vert">
      <w:rPr>
        <w:rFonts w:ascii="Arial" w:hAnsi="Arial"/>
        <w:color w:val="404040"/>
        <w:sz w:val="22"/>
      </w:rPr>
    </w:tblStylePr>
    <w:tblStylePr w:type="band2Vert">
      <w:rPr>
        <w:rFonts w:ascii="Arial" w:hAnsi="Arial"/>
        <w:color w:val="404040"/>
        <w:sz w:val="22"/>
      </w:r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cPr>
        <w:shd w:val="clear" w:color="F2DCDC" w:themeColor="accent2" w:themeTint="32" w:fill="F2DCDC" w:themeFill="accent2" w:themeFillTint="32"/>
      </w:tcPr>
    </w:tblStylePr>
  </w:style>
  <w:style w:type="table" w:customStyle="1" w:styleId="170">
    <w:name w:val="Lined - Accent 3"/>
    <w:basedOn w:val="12"/>
    <w:qFormat/>
    <w:uiPriority w:val="99"/>
    <w:rPr>
      <w:color w:val="404040"/>
    </w:rPr>
    <w:tblStylePr w:type="firstRow">
      <w:rPr>
        <w:rFonts w:ascii="Arial" w:hAnsi="Arial"/>
        <w:color w:val="F2F2F2"/>
        <w:sz w:val="22"/>
      </w:rPr>
      <w:tcPr>
        <w:shd w:val="clear" w:color="9BBB59" w:themeColor="accent3" w:themeTint="FE" w:fill="9BBB59" w:themeFill="accent3" w:themeFillTint="FE"/>
      </w:tcPr>
    </w:tblStylePr>
    <w:tblStylePr w:type="lastRow">
      <w:rPr>
        <w:rFonts w:ascii="Arial" w:hAnsi="Arial"/>
        <w:color w:val="F2F2F2"/>
        <w:sz w:val="22"/>
      </w:rPr>
      <w:tcPr>
        <w:shd w:val="clear" w:color="9BBB59" w:themeColor="accent3" w:themeTint="FE" w:fill="9BBB59" w:themeFill="accent3" w:themeFillTint="FE"/>
      </w:tcPr>
    </w:tblStylePr>
    <w:tblStylePr w:type="firstCol">
      <w:rPr>
        <w:rFonts w:ascii="Arial" w:hAnsi="Arial"/>
        <w:color w:val="F2F2F2"/>
        <w:sz w:val="22"/>
      </w:rPr>
      <w:tcPr>
        <w:shd w:val="clear" w:color="9BBB59" w:themeColor="accent3" w:themeTint="FE" w:fill="9BBB59" w:themeFill="accent3" w:themeFillTint="FE"/>
      </w:tcPr>
    </w:tblStylePr>
    <w:tblStylePr w:type="lastCol">
      <w:rPr>
        <w:rFonts w:ascii="Arial" w:hAnsi="Arial"/>
        <w:color w:val="F2F2F2"/>
        <w:sz w:val="22"/>
      </w:rPr>
      <w:tcPr>
        <w:shd w:val="clear" w:color="9BBB59" w:themeColor="accent3" w:themeTint="FE" w:fill="9BBB59" w:themeFill="accent3" w:themeFillTint="FE"/>
      </w:tcPr>
    </w:tblStylePr>
    <w:tblStylePr w:type="band1Vert">
      <w:rPr>
        <w:rFonts w:ascii="Arial" w:hAnsi="Arial"/>
        <w:color w:val="404040"/>
        <w:sz w:val="22"/>
      </w:rPr>
    </w:tblStylePr>
    <w:tblStylePr w:type="band2Vert">
      <w:rPr>
        <w:rFonts w:ascii="Arial" w:hAnsi="Arial"/>
        <w:color w:val="404040"/>
        <w:sz w:val="22"/>
      </w:rPr>
      <w:tcPr>
        <w:shd w:val="clear" w:color="EAF1DD" w:themeColor="accent3" w:themeTint="34" w:fill="EAF1DD" w:themeFill="accent3" w:themeFillTint="34"/>
      </w:tcPr>
    </w:tblStylePr>
    <w:tblStylePr w:type="band1Horz">
      <w:rPr>
        <w:rFonts w:ascii="Arial" w:hAnsi="Arial"/>
        <w:color w:val="404040"/>
        <w:sz w:val="22"/>
      </w:rPr>
    </w:tblStylePr>
    <w:tblStylePr w:type="band2Horz">
      <w:rPr>
        <w:rFonts w:ascii="Arial" w:hAnsi="Arial"/>
        <w:color w:val="404040"/>
        <w:sz w:val="22"/>
      </w:rPr>
      <w:tcPr>
        <w:shd w:val="clear" w:color="EAF1DD" w:themeColor="accent3" w:themeTint="34" w:fill="EAF1DD" w:themeFill="accent3" w:themeFillTint="34"/>
      </w:tcPr>
    </w:tblStylePr>
  </w:style>
  <w:style w:type="table" w:customStyle="1" w:styleId="171">
    <w:name w:val="Lined - Accent 4"/>
    <w:basedOn w:val="12"/>
    <w:qFormat/>
    <w:uiPriority w:val="99"/>
    <w:rPr>
      <w:color w:val="404040"/>
    </w:rPr>
    <w:tblStylePr w:type="firstRow">
      <w:rPr>
        <w:rFonts w:ascii="Arial" w:hAnsi="Arial"/>
        <w:color w:val="F2F2F2"/>
        <w:sz w:val="22"/>
      </w:rPr>
      <w:tcPr>
        <w:shd w:val="clear" w:color="B2A1C6" w:themeColor="accent4" w:themeTint="9A" w:fill="B2A1C6" w:themeFill="accent4" w:themeFillTint="9A"/>
      </w:tcPr>
    </w:tblStylePr>
    <w:tblStylePr w:type="lastRow">
      <w:rPr>
        <w:rFonts w:ascii="Arial" w:hAnsi="Arial"/>
        <w:color w:val="F2F2F2"/>
        <w:sz w:val="22"/>
      </w:rPr>
      <w:tcPr>
        <w:shd w:val="clear" w:color="B2A1C6" w:themeColor="accent4" w:themeTint="9A" w:fill="B2A1C6" w:themeFill="accent4" w:themeFillTint="9A"/>
      </w:tcPr>
    </w:tblStylePr>
    <w:tblStylePr w:type="firstCol">
      <w:rPr>
        <w:rFonts w:ascii="Arial" w:hAnsi="Arial"/>
        <w:color w:val="F2F2F2"/>
        <w:sz w:val="22"/>
      </w:rPr>
      <w:tcPr>
        <w:shd w:val="clear" w:color="B2A1C6" w:themeColor="accent4" w:themeTint="9A" w:fill="B2A1C6" w:themeFill="accent4" w:themeFillTint="9A"/>
      </w:tcPr>
    </w:tblStylePr>
    <w:tblStylePr w:type="lastCol">
      <w:rPr>
        <w:rFonts w:ascii="Arial" w:hAnsi="Arial"/>
        <w:color w:val="F2F2F2"/>
        <w:sz w:val="22"/>
      </w:r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cPr>
        <w:shd w:val="clear" w:color="E5DFEC" w:themeColor="accent4" w:themeTint="34" w:fill="E5DFEC" w:themeFill="accent4" w:themeFillTint="34"/>
      </w:tcPr>
    </w:tblStylePr>
  </w:style>
  <w:style w:type="table" w:customStyle="1" w:styleId="172">
    <w:name w:val="Lined - Accent 5"/>
    <w:basedOn w:val="12"/>
    <w:qFormat/>
    <w:uiPriority w:val="99"/>
    <w:rPr>
      <w:color w:val="404040"/>
    </w:rPr>
    <w:tblStylePr w:type="firstRow">
      <w:rPr>
        <w:rFonts w:ascii="Arial" w:hAnsi="Arial"/>
        <w:color w:val="F2F2F2"/>
        <w:sz w:val="22"/>
      </w:rPr>
      <w:tcPr>
        <w:shd w:val="clear" w:color="4BACC6" w:themeColor="accent5" w:fill="4BACC6" w:themeFill="accent5"/>
      </w:tcPr>
    </w:tblStylePr>
    <w:tblStylePr w:type="lastRow">
      <w:rPr>
        <w:rFonts w:ascii="Arial" w:hAnsi="Arial"/>
        <w:color w:val="F2F2F2"/>
        <w:sz w:val="22"/>
      </w:rPr>
      <w:tcPr>
        <w:shd w:val="clear" w:color="4BACC6" w:themeColor="accent5" w:fill="4BACC6" w:themeFill="accent5"/>
      </w:tcPr>
    </w:tblStylePr>
    <w:tblStylePr w:type="firstCol">
      <w:rPr>
        <w:rFonts w:ascii="Arial" w:hAnsi="Arial"/>
        <w:color w:val="F2F2F2"/>
        <w:sz w:val="22"/>
      </w:rPr>
      <w:tcPr>
        <w:shd w:val="clear" w:color="4BACC6" w:themeColor="accent5" w:fill="4BACC6" w:themeFill="accent5"/>
      </w:tcPr>
    </w:tblStylePr>
    <w:tblStylePr w:type="lastCol">
      <w:rPr>
        <w:rFonts w:ascii="Arial" w:hAnsi="Arial"/>
        <w:color w:val="F2F2F2"/>
        <w:sz w:val="22"/>
      </w:r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cPr>
        <w:shd w:val="clear" w:color="DAEEF3" w:themeColor="accent5" w:themeTint="34" w:fill="DAEEF3" w:themeFill="accent5" w:themeFillTint="34"/>
      </w:tcPr>
    </w:tblStylePr>
  </w:style>
  <w:style w:type="table" w:customStyle="1" w:styleId="173">
    <w:name w:val="Lined - Accent 6"/>
    <w:basedOn w:val="12"/>
    <w:qFormat/>
    <w:uiPriority w:val="99"/>
    <w:rPr>
      <w:color w:val="404040"/>
    </w:rPr>
    <w:tblStylePr w:type="firstRow">
      <w:rPr>
        <w:rFonts w:ascii="Arial" w:hAnsi="Arial"/>
        <w:color w:val="F2F2F2"/>
        <w:sz w:val="22"/>
      </w:rPr>
      <w:tcPr>
        <w:shd w:val="clear" w:color="F79646" w:themeColor="accent6" w:fill="F79646" w:themeFill="accent6"/>
      </w:tcPr>
    </w:tblStylePr>
    <w:tblStylePr w:type="lastRow">
      <w:rPr>
        <w:rFonts w:ascii="Arial" w:hAnsi="Arial"/>
        <w:color w:val="F2F2F2"/>
        <w:sz w:val="22"/>
      </w:rPr>
      <w:tcPr>
        <w:shd w:val="clear" w:color="F79646" w:themeColor="accent6" w:fill="F79646" w:themeFill="accent6"/>
      </w:tcPr>
    </w:tblStylePr>
    <w:tblStylePr w:type="firstCol">
      <w:rPr>
        <w:rFonts w:ascii="Arial" w:hAnsi="Arial"/>
        <w:color w:val="F2F2F2"/>
        <w:sz w:val="22"/>
      </w:rPr>
      <w:tcPr>
        <w:shd w:val="clear" w:color="F79646" w:themeColor="accent6" w:fill="F79646" w:themeFill="accent6"/>
      </w:tcPr>
    </w:tblStylePr>
    <w:tblStylePr w:type="lastCol">
      <w:rPr>
        <w:rFonts w:ascii="Arial" w:hAnsi="Arial"/>
        <w:color w:val="F2F2F2"/>
        <w:sz w:val="22"/>
      </w:r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cPr>
        <w:shd w:val="clear" w:color="FDE9D9" w:themeColor="accent6" w:themeTint="34" w:fill="FDE9D9" w:themeFill="accent6" w:themeFillTint="34"/>
      </w:tcPr>
    </w:tblStylePr>
    <w:tblStylePr w:type="band1Horz">
      <w:rPr>
        <w:rFonts w:ascii="Arial" w:hAnsi="Arial"/>
        <w:color w:val="404040"/>
        <w:sz w:val="22"/>
      </w:rPr>
    </w:tblStylePr>
    <w:tblStylePr w:type="band2Horz">
      <w:rPr>
        <w:rFonts w:ascii="Arial" w:hAnsi="Arial"/>
        <w:color w:val="404040"/>
        <w:sz w:val="22"/>
      </w:rPr>
      <w:tcPr>
        <w:shd w:val="clear" w:color="FDE9D9" w:themeColor="accent6" w:themeTint="34" w:fill="FDE9D9" w:themeFill="accent6" w:themeFillTint="34"/>
      </w:tcPr>
    </w:tblStylePr>
  </w:style>
  <w:style w:type="table" w:customStyle="1" w:styleId="174">
    <w:name w:val="Bordered &amp; Lined - Accent"/>
    <w:basedOn w:val="12"/>
    <w:qFormat/>
    <w:uiPriority w:val="99"/>
    <w:rPr>
      <w:color w:val="404040"/>
    </w:rPr>
    <w:tblPr>
      <w:tblBorders>
        <w:top w:val="single" w:color="585858" w:themeColor="text1" w:themeTint="A6" w:sz="4" w:space="0"/>
        <w:left w:val="single" w:color="585858" w:themeColor="text1" w:themeTint="A6" w:sz="4" w:space="0"/>
        <w:bottom w:val="single" w:color="585858" w:themeColor="text1" w:themeTint="A6" w:sz="4" w:space="0"/>
        <w:right w:val="single" w:color="585858" w:themeColor="text1" w:themeTint="A6" w:sz="4" w:space="0"/>
        <w:insideH w:val="single" w:color="585858" w:themeColor="text1" w:themeTint="A6" w:sz="4" w:space="0"/>
        <w:insideV w:val="single" w:color="585858" w:themeColor="text1" w:themeTint="A6" w:sz="4" w:space="0"/>
      </w:tblBorders>
    </w:tblPr>
    <w:tblStylePr w:type="firstRow">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tblStylePr w:type="firstCol">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band1Vert">
      <w:rPr>
        <w:rFonts w:ascii="Arial" w:hAnsi="Arial"/>
        <w:color w:val="404040"/>
        <w:sz w:val="22"/>
      </w:rPr>
    </w:tblStylePr>
    <w:tblStylePr w:type="band2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style>
  <w:style w:type="table" w:customStyle="1" w:styleId="175">
    <w:name w:val="Bordered &amp; Lined - Accent 1"/>
    <w:basedOn w:val="12"/>
    <w:qFormat/>
    <w:uiPriority w:val="99"/>
    <w:rPr>
      <w:color w:val="404040"/>
    </w:rPr>
    <w:tblPr>
      <w:tblBorders>
        <w:top w:val="single" w:color="2A4B71" w:themeColor="accent1" w:themeShade="95" w:sz="4" w:space="0"/>
        <w:left w:val="single" w:color="2A4B71" w:themeColor="accent1" w:themeShade="95" w:sz="4" w:space="0"/>
        <w:bottom w:val="single" w:color="2A4B71" w:themeColor="accent1" w:themeShade="95" w:sz="4" w:space="0"/>
        <w:right w:val="single" w:color="2A4B71" w:themeColor="accent1" w:themeShade="95" w:sz="4" w:space="0"/>
        <w:insideH w:val="single" w:color="2A4B71" w:themeColor="accent1" w:themeShade="95" w:sz="4" w:space="0"/>
        <w:insideV w:val="single" w:color="2A4B71" w:themeColor="accent1" w:themeShade="95" w:sz="4" w:space="0"/>
      </w:tblBorders>
    </w:tblPr>
    <w:tblStylePr w:type="firstRow">
      <w:rPr>
        <w:rFonts w:ascii="Arial" w:hAnsi="Arial"/>
        <w:color w:val="F2F2F2"/>
        <w:sz w:val="22"/>
      </w:rPr>
      <w:tcPr>
        <w:shd w:val="clear" w:color="5D8BC2" w:themeColor="accent1" w:themeTint="EA" w:fill="5D8BC2" w:themeFill="accent1" w:themeFillTint="EA"/>
      </w:tcPr>
    </w:tblStylePr>
    <w:tblStylePr w:type="lastRow">
      <w:rPr>
        <w:rFonts w:ascii="Arial" w:hAnsi="Arial"/>
        <w:color w:val="F2F2F2"/>
        <w:sz w:val="22"/>
      </w:rPr>
      <w:tcPr>
        <w:shd w:val="clear" w:color="5D8BC2" w:themeColor="accent1" w:themeTint="EA" w:fill="5D8BC2" w:themeFill="accent1" w:themeFillTint="EA"/>
      </w:tcPr>
    </w:tblStylePr>
    <w:tblStylePr w:type="firstCol">
      <w:rPr>
        <w:rFonts w:ascii="Arial" w:hAnsi="Arial"/>
        <w:color w:val="F2F2F2"/>
        <w:sz w:val="22"/>
      </w:rPr>
      <w:tcPr>
        <w:shd w:val="clear" w:color="5D8BC2" w:themeColor="accent1" w:themeTint="EA" w:fill="5D8BC2" w:themeFill="accent1" w:themeFillTint="EA"/>
      </w:tcPr>
    </w:tblStylePr>
    <w:tblStylePr w:type="lastCol">
      <w:rPr>
        <w:rFonts w:ascii="Arial" w:hAnsi="Arial"/>
        <w:color w:val="F2F2F2"/>
        <w:sz w:val="22"/>
      </w:rPr>
      <w:tcPr>
        <w:shd w:val="clear" w:color="5D8BC2" w:themeColor="accent1" w:themeTint="EA" w:fill="5D8BC2" w:themeFill="accent1" w:themeFillTint="EA"/>
      </w:tcPr>
    </w:tblStylePr>
    <w:tblStylePr w:type="band1Vert">
      <w:rPr>
        <w:rFonts w:ascii="Arial" w:hAnsi="Arial"/>
        <w:color w:val="404040"/>
        <w:sz w:val="22"/>
      </w:rPr>
    </w:tblStylePr>
    <w:tblStylePr w:type="band2Vert">
      <w:rPr>
        <w:rFonts w:ascii="Arial" w:hAnsi="Arial"/>
        <w:color w:val="404040"/>
        <w:sz w:val="22"/>
      </w:r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cPr>
        <w:shd w:val="clear" w:color="C7D7EA" w:themeColor="accent1" w:themeTint="50" w:fill="C7D7EA" w:themeFill="accent1" w:themeFillTint="50"/>
      </w:tcPr>
    </w:tblStylePr>
  </w:style>
  <w:style w:type="table" w:customStyle="1" w:styleId="176">
    <w:name w:val="Bordered &amp; Lined - Accent 2"/>
    <w:basedOn w:val="12"/>
    <w:qFormat/>
    <w:uiPriority w:val="99"/>
    <w:rPr>
      <w:color w:val="404040"/>
    </w:rPr>
    <w:tblPr>
      <w:tblBorders>
        <w:top w:val="single" w:color="742B29" w:themeColor="accent2" w:themeShade="95" w:sz="4" w:space="0"/>
        <w:left w:val="single" w:color="742B29" w:themeColor="accent2" w:themeShade="95" w:sz="4" w:space="0"/>
        <w:bottom w:val="single" w:color="742B29" w:themeColor="accent2" w:themeShade="95" w:sz="4" w:space="0"/>
        <w:right w:val="single" w:color="742B29" w:themeColor="accent2" w:themeShade="95" w:sz="4" w:space="0"/>
        <w:insideH w:val="single" w:color="742B29" w:themeColor="accent2" w:themeShade="95" w:sz="4" w:space="0"/>
        <w:insideV w:val="single" w:color="742B29" w:themeColor="accent2" w:themeShade="95" w:sz="4" w:space="0"/>
      </w:tblBorders>
    </w:tblPr>
    <w:tblStylePr w:type="firstRow">
      <w:rPr>
        <w:rFonts w:ascii="Arial" w:hAnsi="Arial"/>
        <w:color w:val="F2F2F2"/>
        <w:sz w:val="22"/>
      </w:rPr>
      <w:tcPr>
        <w:shd w:val="clear" w:color="D99795" w:themeColor="accent2" w:themeTint="97" w:fill="D99795" w:themeFill="accent2" w:themeFillTint="97"/>
      </w:tcPr>
    </w:tblStylePr>
    <w:tblStylePr w:type="lastRow">
      <w:rPr>
        <w:rFonts w:ascii="Arial" w:hAnsi="Arial"/>
        <w:color w:val="F2F2F2"/>
        <w:sz w:val="22"/>
      </w:rPr>
      <w:tcPr>
        <w:shd w:val="clear" w:color="D99795" w:themeColor="accent2" w:themeTint="97" w:fill="D99795" w:themeFill="accent2" w:themeFillTint="97"/>
      </w:tcPr>
    </w:tblStylePr>
    <w:tblStylePr w:type="firstCol">
      <w:rPr>
        <w:rFonts w:ascii="Arial" w:hAnsi="Arial"/>
        <w:color w:val="F2F2F2"/>
        <w:sz w:val="22"/>
      </w:rPr>
      <w:tcPr>
        <w:shd w:val="clear" w:color="D99795" w:themeColor="accent2" w:themeTint="97" w:fill="D99795" w:themeFill="accent2" w:themeFillTint="97"/>
      </w:tcPr>
    </w:tblStylePr>
    <w:tblStylePr w:type="lastCol">
      <w:rPr>
        <w:rFonts w:ascii="Arial" w:hAnsi="Arial"/>
        <w:color w:val="F2F2F2"/>
        <w:sz w:val="22"/>
      </w:rPr>
      <w:tcPr>
        <w:shd w:val="clear" w:color="D99795" w:themeColor="accent2" w:themeTint="97" w:fill="D99795" w:themeFill="accent2" w:themeFillTint="97"/>
      </w:tcPr>
    </w:tblStylePr>
    <w:tblStylePr w:type="band1Vert">
      <w:rPr>
        <w:rFonts w:ascii="Arial" w:hAnsi="Arial"/>
        <w:color w:val="404040"/>
        <w:sz w:val="22"/>
      </w:rPr>
    </w:tblStylePr>
    <w:tblStylePr w:type="band2Vert">
      <w:rPr>
        <w:rFonts w:ascii="Arial" w:hAnsi="Arial"/>
        <w:color w:val="404040"/>
        <w:sz w:val="22"/>
      </w:r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cPr>
        <w:shd w:val="clear" w:color="F2DCDC" w:themeColor="accent2" w:themeTint="32" w:fill="F2DCDC" w:themeFill="accent2" w:themeFillTint="32"/>
      </w:tcPr>
    </w:tblStylePr>
  </w:style>
  <w:style w:type="table" w:customStyle="1" w:styleId="177">
    <w:name w:val="Bordered &amp; Lined - Accent 3"/>
    <w:basedOn w:val="12"/>
    <w:qFormat/>
    <w:uiPriority w:val="99"/>
    <w:rPr>
      <w:color w:val="404040"/>
    </w:rPr>
    <w:tblPr>
      <w:tblBorders>
        <w:top w:val="single" w:color="5C722E" w:themeColor="accent3" w:themeShade="95" w:sz="4" w:space="0"/>
        <w:left w:val="single" w:color="5C722E" w:themeColor="accent3" w:themeShade="95" w:sz="4" w:space="0"/>
        <w:bottom w:val="single" w:color="5C722E" w:themeColor="accent3" w:themeShade="95" w:sz="4" w:space="0"/>
        <w:right w:val="single" w:color="5C722E" w:themeColor="accent3" w:themeShade="95" w:sz="4" w:space="0"/>
        <w:insideH w:val="single" w:color="5C722E" w:themeColor="accent3" w:themeShade="95" w:sz="4" w:space="0"/>
        <w:insideV w:val="single" w:color="5C722E" w:themeColor="accent3" w:themeShade="95" w:sz="4" w:space="0"/>
      </w:tblBorders>
    </w:tblPr>
    <w:tblStylePr w:type="firstRow">
      <w:rPr>
        <w:rFonts w:ascii="Arial" w:hAnsi="Arial"/>
        <w:color w:val="F2F2F2"/>
        <w:sz w:val="22"/>
      </w:rPr>
      <w:tcPr>
        <w:shd w:val="clear" w:color="9BBB59" w:themeColor="accent3" w:themeTint="FE" w:fill="9BBB59" w:themeFill="accent3" w:themeFillTint="FE"/>
      </w:tcPr>
    </w:tblStylePr>
    <w:tblStylePr w:type="lastRow">
      <w:rPr>
        <w:rFonts w:ascii="Arial" w:hAnsi="Arial"/>
        <w:color w:val="F2F2F2"/>
        <w:sz w:val="22"/>
      </w:rPr>
      <w:tcPr>
        <w:shd w:val="clear" w:color="9BBB59" w:themeColor="accent3" w:themeTint="FE" w:fill="9BBB59" w:themeFill="accent3" w:themeFillTint="FE"/>
      </w:tcPr>
    </w:tblStylePr>
    <w:tblStylePr w:type="firstCol">
      <w:rPr>
        <w:rFonts w:ascii="Arial" w:hAnsi="Arial"/>
        <w:color w:val="F2F2F2"/>
        <w:sz w:val="22"/>
      </w:rPr>
      <w:tcPr>
        <w:shd w:val="clear" w:color="9BBB59" w:themeColor="accent3" w:themeTint="FE" w:fill="9BBB59" w:themeFill="accent3" w:themeFillTint="FE"/>
      </w:tcPr>
    </w:tblStylePr>
    <w:tblStylePr w:type="lastCol">
      <w:rPr>
        <w:rFonts w:ascii="Arial" w:hAnsi="Arial"/>
        <w:color w:val="F2F2F2"/>
        <w:sz w:val="22"/>
      </w:rPr>
      <w:tcPr>
        <w:shd w:val="clear" w:color="9BBB59" w:themeColor="accent3" w:themeTint="FE" w:fill="9BBB59" w:themeFill="accent3" w:themeFillTint="FE"/>
      </w:tcPr>
    </w:tblStylePr>
    <w:tblStylePr w:type="band1Vert">
      <w:rPr>
        <w:rFonts w:ascii="Arial" w:hAnsi="Arial"/>
        <w:color w:val="404040"/>
        <w:sz w:val="22"/>
      </w:rPr>
    </w:tblStylePr>
    <w:tblStylePr w:type="band2Vert">
      <w:rPr>
        <w:rFonts w:ascii="Arial" w:hAnsi="Arial"/>
        <w:color w:val="404040"/>
        <w:sz w:val="22"/>
      </w:rPr>
      <w:tcPr>
        <w:shd w:val="clear" w:color="EAF1DD" w:themeColor="accent3" w:themeTint="34" w:fill="EAF1DD" w:themeFill="accent3" w:themeFillTint="34"/>
      </w:tcPr>
    </w:tblStylePr>
    <w:tblStylePr w:type="band1Horz">
      <w:rPr>
        <w:rFonts w:ascii="Arial" w:hAnsi="Arial"/>
        <w:color w:val="404040"/>
        <w:sz w:val="22"/>
      </w:rPr>
    </w:tblStylePr>
    <w:tblStylePr w:type="band2Horz">
      <w:rPr>
        <w:rFonts w:ascii="Arial" w:hAnsi="Arial"/>
        <w:color w:val="404040"/>
        <w:sz w:val="22"/>
      </w:rPr>
      <w:tcPr>
        <w:shd w:val="clear" w:color="EAF1DD" w:themeColor="accent3" w:themeTint="34" w:fill="EAF1DD" w:themeFill="accent3" w:themeFillTint="34"/>
      </w:tcPr>
    </w:tblStylePr>
  </w:style>
  <w:style w:type="table" w:customStyle="1" w:styleId="178">
    <w:name w:val="Bordered &amp; Lined - Accent 4"/>
    <w:basedOn w:val="12"/>
    <w:qFormat/>
    <w:uiPriority w:val="99"/>
    <w:rPr>
      <w:color w:val="404040"/>
    </w:rPr>
    <w:tblPr>
      <w:tblBorders>
        <w:top w:val="single" w:color="4A395F" w:themeColor="accent4" w:themeShade="95" w:sz="4" w:space="0"/>
        <w:left w:val="single" w:color="4A395F" w:themeColor="accent4" w:themeShade="95" w:sz="4" w:space="0"/>
        <w:bottom w:val="single" w:color="4A395F" w:themeColor="accent4" w:themeShade="95" w:sz="4" w:space="0"/>
        <w:right w:val="single" w:color="4A395F" w:themeColor="accent4" w:themeShade="95" w:sz="4" w:space="0"/>
        <w:insideH w:val="single" w:color="4A395F" w:themeColor="accent4" w:themeShade="95" w:sz="4" w:space="0"/>
        <w:insideV w:val="single" w:color="4A395F" w:themeColor="accent4" w:themeShade="95" w:sz="4" w:space="0"/>
      </w:tblBorders>
    </w:tblPr>
    <w:tblStylePr w:type="firstRow">
      <w:rPr>
        <w:rFonts w:ascii="Arial" w:hAnsi="Arial"/>
        <w:color w:val="F2F2F2"/>
        <w:sz w:val="22"/>
      </w:rPr>
      <w:tcPr>
        <w:shd w:val="clear" w:color="B2A1C6" w:themeColor="accent4" w:themeTint="9A" w:fill="B2A1C6" w:themeFill="accent4" w:themeFillTint="9A"/>
      </w:tcPr>
    </w:tblStylePr>
    <w:tblStylePr w:type="lastRow">
      <w:rPr>
        <w:rFonts w:ascii="Arial" w:hAnsi="Arial"/>
        <w:color w:val="F2F2F2"/>
        <w:sz w:val="22"/>
      </w:rPr>
      <w:tcPr>
        <w:shd w:val="clear" w:color="B2A1C6" w:themeColor="accent4" w:themeTint="9A" w:fill="B2A1C6" w:themeFill="accent4" w:themeFillTint="9A"/>
      </w:tcPr>
    </w:tblStylePr>
    <w:tblStylePr w:type="firstCol">
      <w:rPr>
        <w:rFonts w:ascii="Arial" w:hAnsi="Arial"/>
        <w:color w:val="F2F2F2"/>
        <w:sz w:val="22"/>
      </w:rPr>
      <w:tcPr>
        <w:shd w:val="clear" w:color="B2A1C6" w:themeColor="accent4" w:themeTint="9A" w:fill="B2A1C6" w:themeFill="accent4" w:themeFillTint="9A"/>
      </w:tcPr>
    </w:tblStylePr>
    <w:tblStylePr w:type="lastCol">
      <w:rPr>
        <w:rFonts w:ascii="Arial" w:hAnsi="Arial"/>
        <w:color w:val="F2F2F2"/>
        <w:sz w:val="22"/>
      </w:r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cPr>
        <w:shd w:val="clear" w:color="E5DFEC" w:themeColor="accent4" w:themeTint="34" w:fill="E5DFEC" w:themeFill="accent4" w:themeFillTint="34"/>
      </w:tcPr>
    </w:tblStylePr>
  </w:style>
  <w:style w:type="table" w:customStyle="1" w:styleId="179">
    <w:name w:val="Bordered &amp; Lined - Accent 5"/>
    <w:basedOn w:val="12"/>
    <w:qFormat/>
    <w:uiPriority w:val="99"/>
    <w:rPr>
      <w:color w:val="404040"/>
    </w:rPr>
    <w:tblPr>
      <w:tblBorders>
        <w:top w:val="single" w:color="266779" w:themeColor="accent5" w:themeShade="95" w:sz="4" w:space="0"/>
        <w:left w:val="single" w:color="266779" w:themeColor="accent5" w:themeShade="95" w:sz="4" w:space="0"/>
        <w:bottom w:val="single" w:color="266779" w:themeColor="accent5" w:themeShade="95" w:sz="4" w:space="0"/>
        <w:right w:val="single" w:color="266779" w:themeColor="accent5" w:themeShade="95" w:sz="4" w:space="0"/>
        <w:insideH w:val="single" w:color="266779" w:themeColor="accent5" w:themeShade="95" w:sz="4" w:space="0"/>
        <w:insideV w:val="single" w:color="266779" w:themeColor="accent5" w:themeShade="95" w:sz="4" w:space="0"/>
      </w:tblBorders>
    </w:tblPr>
    <w:tblStylePr w:type="firstRow">
      <w:rPr>
        <w:rFonts w:ascii="Arial" w:hAnsi="Arial"/>
        <w:color w:val="F2F2F2"/>
        <w:sz w:val="22"/>
      </w:rPr>
      <w:tcPr>
        <w:shd w:val="clear" w:color="4BACC6" w:themeColor="accent5" w:fill="4BACC6" w:themeFill="accent5"/>
      </w:tcPr>
    </w:tblStylePr>
    <w:tblStylePr w:type="lastRow">
      <w:rPr>
        <w:rFonts w:ascii="Arial" w:hAnsi="Arial"/>
        <w:color w:val="F2F2F2"/>
        <w:sz w:val="22"/>
      </w:rPr>
      <w:tcPr>
        <w:shd w:val="clear" w:color="4BACC6" w:themeColor="accent5" w:fill="4BACC6" w:themeFill="accent5"/>
      </w:tcPr>
    </w:tblStylePr>
    <w:tblStylePr w:type="firstCol">
      <w:rPr>
        <w:rFonts w:ascii="Arial" w:hAnsi="Arial"/>
        <w:color w:val="F2F2F2"/>
        <w:sz w:val="22"/>
      </w:rPr>
      <w:tcPr>
        <w:shd w:val="clear" w:color="4BACC6" w:themeColor="accent5" w:fill="4BACC6" w:themeFill="accent5"/>
      </w:tcPr>
    </w:tblStylePr>
    <w:tblStylePr w:type="lastCol">
      <w:rPr>
        <w:rFonts w:ascii="Arial" w:hAnsi="Arial"/>
        <w:color w:val="F2F2F2"/>
        <w:sz w:val="22"/>
      </w:r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cPr>
        <w:shd w:val="clear" w:color="DAEEF3" w:themeColor="accent5" w:themeTint="34" w:fill="DAEEF3" w:themeFill="accent5" w:themeFillTint="34"/>
      </w:tcPr>
    </w:tblStylePr>
  </w:style>
  <w:style w:type="table" w:customStyle="1" w:styleId="180">
    <w:name w:val="Bordered &amp; Lined - Accent 6"/>
    <w:basedOn w:val="12"/>
    <w:qFormat/>
    <w:uiPriority w:val="99"/>
    <w:rPr>
      <w:color w:val="404040"/>
    </w:rPr>
    <w:tblPr>
      <w:tblBorders>
        <w:top w:val="single" w:color="B15407" w:themeColor="accent6" w:themeShade="95" w:sz="4" w:space="0"/>
        <w:left w:val="single" w:color="B15407" w:themeColor="accent6" w:themeShade="95" w:sz="4" w:space="0"/>
        <w:bottom w:val="single" w:color="B15407" w:themeColor="accent6" w:themeShade="95" w:sz="4" w:space="0"/>
        <w:right w:val="single" w:color="B15407" w:themeColor="accent6" w:themeShade="95" w:sz="4" w:space="0"/>
        <w:insideH w:val="single" w:color="B15407" w:themeColor="accent6" w:themeShade="95" w:sz="4" w:space="0"/>
        <w:insideV w:val="single" w:color="B15407" w:themeColor="accent6" w:themeShade="95" w:sz="4" w:space="0"/>
      </w:tblBorders>
    </w:tblPr>
    <w:tblStylePr w:type="firstRow">
      <w:rPr>
        <w:rFonts w:ascii="Arial" w:hAnsi="Arial"/>
        <w:color w:val="F2F2F2"/>
        <w:sz w:val="22"/>
      </w:rPr>
      <w:tcPr>
        <w:shd w:val="clear" w:color="F79646" w:themeColor="accent6" w:fill="F79646" w:themeFill="accent6"/>
      </w:tcPr>
    </w:tblStylePr>
    <w:tblStylePr w:type="lastRow">
      <w:rPr>
        <w:rFonts w:ascii="Arial" w:hAnsi="Arial"/>
        <w:color w:val="F2F2F2"/>
        <w:sz w:val="22"/>
      </w:rPr>
      <w:tcPr>
        <w:shd w:val="clear" w:color="F79646" w:themeColor="accent6" w:fill="F79646" w:themeFill="accent6"/>
      </w:tcPr>
    </w:tblStylePr>
    <w:tblStylePr w:type="firstCol">
      <w:rPr>
        <w:rFonts w:ascii="Arial" w:hAnsi="Arial"/>
        <w:color w:val="F2F2F2"/>
        <w:sz w:val="22"/>
      </w:rPr>
      <w:tcPr>
        <w:shd w:val="clear" w:color="F79646" w:themeColor="accent6" w:fill="F79646" w:themeFill="accent6"/>
      </w:tcPr>
    </w:tblStylePr>
    <w:tblStylePr w:type="lastCol">
      <w:rPr>
        <w:rFonts w:ascii="Arial" w:hAnsi="Arial"/>
        <w:color w:val="F2F2F2"/>
        <w:sz w:val="22"/>
      </w:r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cPr>
        <w:shd w:val="clear" w:color="FDE9D9" w:themeColor="accent6" w:themeTint="34" w:fill="FDE9D9" w:themeFill="accent6" w:themeFillTint="34"/>
      </w:tcPr>
    </w:tblStylePr>
    <w:tblStylePr w:type="band1Horz">
      <w:rPr>
        <w:rFonts w:ascii="Arial" w:hAnsi="Arial"/>
        <w:color w:val="404040"/>
        <w:sz w:val="22"/>
      </w:rPr>
    </w:tblStylePr>
    <w:tblStylePr w:type="band2Horz">
      <w:rPr>
        <w:rFonts w:ascii="Arial" w:hAnsi="Arial"/>
        <w:color w:val="404040"/>
        <w:sz w:val="22"/>
      </w:rPr>
      <w:tcPr>
        <w:shd w:val="clear" w:color="FDE9D9" w:themeColor="accent6" w:themeTint="34" w:fill="FDE9D9" w:themeFill="accent6" w:themeFillTint="34"/>
      </w:tcPr>
    </w:tblStylePr>
  </w:style>
  <w:style w:type="table" w:customStyle="1" w:styleId="181">
    <w:name w:val="Bordered"/>
    <w:basedOn w:val="12"/>
    <w:qFormat/>
    <w:uiPriority w:val="99"/>
    <w:tblPr>
      <w:tbl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insideH w:val="single" w:color="D8D8D8" w:themeColor="text1" w:themeTint="26" w:sz="4" w:space="0"/>
        <w:insideV w:val="single" w:color="D8D8D8" w:themeColor="text1" w:themeTint="26" w:sz="4" w:space="0"/>
      </w:tblBorders>
    </w:tblPr>
    <w:tblStylePr w:type="firstRow">
      <w:rPr>
        <w:rFonts w:ascii="Arial" w:hAnsi="Arial"/>
        <w:color w:val="404040"/>
        <w:sz w:val="22"/>
      </w:rPr>
      <w:tcPr>
        <w:tcBorders>
          <w:bottom w:val="single" w:color="7E7E7E" w:themeColor="text1" w:themeTint="80" w:sz="12" w:space="0"/>
        </w:tcBorders>
      </w:tcPr>
    </w:tblStylePr>
    <w:tblStylePr w:type="lastRow">
      <w:rPr>
        <w:rFonts w:ascii="Arial" w:hAnsi="Arial"/>
        <w:color w:val="404040"/>
        <w:sz w:val="22"/>
      </w:rPr>
      <w:tcPr>
        <w:tcBorders>
          <w:top w:val="single" w:color="7E7E7E" w:themeColor="text1" w:themeTint="80"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7E7E7E" w:themeColor="text1" w:themeTint="80" w:sz="12" w:space="0"/>
        </w:tcBorders>
      </w:tcPr>
    </w:tblStylePr>
    <w:tblStylePr w:type="band1Horz">
      <w:rPr>
        <w:rFonts w:ascii="Arial" w:hAnsi="Arial"/>
        <w:color w:val="404040"/>
        <w:sz w:val="22"/>
      </w:rPr>
      <w:tcPr>
        <w:tc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tcBorders>
      </w:tcPr>
    </w:tblStylePr>
  </w:style>
  <w:style w:type="table" w:customStyle="1" w:styleId="182">
    <w:name w:val="Bordered - Accent 1"/>
    <w:basedOn w:val="12"/>
    <w:qFormat/>
    <w:uiPriority w:val="99"/>
    <w:tblPr>
      <w:tblBorders>
        <w:top w:val="single" w:color="B7CCE4" w:themeColor="accent1" w:themeTint="67" w:sz="4" w:space="0"/>
        <w:left w:val="single" w:color="B7CCE4" w:themeColor="accent1" w:themeTint="67" w:sz="4" w:space="0"/>
        <w:bottom w:val="single" w:color="B7CCE4" w:themeColor="accent1" w:themeTint="67" w:sz="4" w:space="0"/>
        <w:right w:val="single" w:color="B7CCE4" w:themeColor="accent1" w:themeTint="67" w:sz="4" w:space="0"/>
        <w:insideH w:val="single" w:color="B7CCE4" w:themeColor="accent1" w:themeTint="67" w:sz="4" w:space="0"/>
        <w:insideV w:val="single" w:color="B7CCE4" w:themeColor="accent1" w:themeTint="67" w:sz="4" w:space="0"/>
      </w:tblBorders>
    </w:tblPr>
    <w:tblStylePr w:type="firstRow">
      <w:rPr>
        <w:rFonts w:ascii="Arial" w:hAnsi="Arial"/>
        <w:color w:val="404040"/>
        <w:sz w:val="22"/>
      </w:rPr>
      <w:tcPr>
        <w:tcBorders>
          <w:bottom w:val="single" w:color="4F81BD" w:themeColor="accent1" w:sz="12" w:space="0"/>
        </w:tcBorders>
      </w:tcPr>
    </w:tblStylePr>
    <w:tblStylePr w:type="lastRow">
      <w:rPr>
        <w:rFonts w:ascii="Arial" w:hAnsi="Arial"/>
        <w:color w:val="404040"/>
        <w:sz w:val="22"/>
      </w:rPr>
      <w:tcPr>
        <w:tcBorders>
          <w:top w:val="single" w:color="4F81BD" w:themeColor="accent1"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4F81BD" w:themeColor="accent1" w:sz="12" w:space="0"/>
        </w:tcBorders>
      </w:tcPr>
    </w:tblStylePr>
    <w:tblStylePr w:type="band1Horz">
      <w:rPr>
        <w:rFonts w:ascii="Arial" w:hAnsi="Arial"/>
        <w:color w:val="404040"/>
        <w:sz w:val="22"/>
      </w:rPr>
      <w:tcPr>
        <w:tcBorders>
          <w:top w:val="single" w:color="B7CCE4" w:themeColor="accent1" w:themeTint="67" w:sz="4" w:space="0"/>
          <w:left w:val="single" w:color="B7CCE4" w:themeColor="accent1" w:themeTint="67" w:sz="4" w:space="0"/>
          <w:bottom w:val="single" w:color="B7CCE4" w:themeColor="accent1" w:themeTint="67" w:sz="4" w:space="0"/>
          <w:right w:val="single" w:color="B7CCE4" w:themeColor="accent1" w:themeTint="67" w:sz="4" w:space="0"/>
        </w:tcBorders>
      </w:tcPr>
    </w:tblStylePr>
  </w:style>
  <w:style w:type="table" w:customStyle="1" w:styleId="183">
    <w:name w:val="Bordered - Accent 2"/>
    <w:basedOn w:val="12"/>
    <w:qFormat/>
    <w:uiPriority w:val="99"/>
    <w:tblPr>
      <w:tblBorders>
        <w:top w:val="single" w:color="E5B8B7" w:themeColor="accent2" w:themeTint="67" w:sz="4" w:space="0"/>
        <w:left w:val="single" w:color="E5B8B7" w:themeColor="accent2" w:themeTint="67" w:sz="4" w:space="0"/>
        <w:bottom w:val="single" w:color="E5B8B7" w:themeColor="accent2" w:themeTint="67" w:sz="4" w:space="0"/>
        <w:right w:val="single" w:color="E5B8B7" w:themeColor="accent2" w:themeTint="67" w:sz="4" w:space="0"/>
        <w:insideH w:val="single" w:color="E5B8B7" w:themeColor="accent2" w:themeTint="67" w:sz="4" w:space="0"/>
        <w:insideV w:val="single" w:color="E5B8B7" w:themeColor="accent2" w:themeTint="67" w:sz="4" w:space="0"/>
      </w:tblBorders>
    </w:tblPr>
    <w:tblStylePr w:type="firstRow">
      <w:rPr>
        <w:rFonts w:ascii="Arial" w:hAnsi="Arial"/>
        <w:color w:val="404040"/>
        <w:sz w:val="22"/>
      </w:rPr>
      <w:tcPr>
        <w:tcBorders>
          <w:bottom w:val="single" w:color="D99795" w:themeColor="accent2" w:themeTint="97" w:sz="12" w:space="0"/>
        </w:tcBorders>
      </w:tcPr>
    </w:tblStylePr>
    <w:tblStylePr w:type="lastRow">
      <w:rPr>
        <w:rFonts w:ascii="Arial" w:hAnsi="Arial"/>
        <w:color w:val="404040"/>
        <w:sz w:val="22"/>
      </w:rPr>
      <w:tcPr>
        <w:tcBorders>
          <w:top w:val="single" w:color="D99795" w:themeColor="accent2" w:themeTint="97"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D99795" w:themeColor="accent2" w:themeTint="97" w:sz="12" w:space="0"/>
        </w:tcBorders>
      </w:tcPr>
    </w:tblStylePr>
    <w:tblStylePr w:type="band1Horz">
      <w:rPr>
        <w:rFonts w:ascii="Arial" w:hAnsi="Arial"/>
        <w:color w:val="404040"/>
        <w:sz w:val="22"/>
      </w:rPr>
      <w:tcPr>
        <w:tcBorders>
          <w:top w:val="single" w:color="E5B8B7" w:themeColor="accent2" w:themeTint="67" w:sz="4" w:space="0"/>
          <w:left w:val="single" w:color="E5B8B7" w:themeColor="accent2" w:themeTint="67" w:sz="4" w:space="0"/>
          <w:bottom w:val="single" w:color="E5B8B7" w:themeColor="accent2" w:themeTint="67" w:sz="4" w:space="0"/>
          <w:right w:val="single" w:color="E5B8B7" w:themeColor="accent2" w:themeTint="67" w:sz="4" w:space="0"/>
        </w:tcBorders>
      </w:tcPr>
    </w:tblStylePr>
  </w:style>
  <w:style w:type="table" w:customStyle="1" w:styleId="184">
    <w:name w:val="Bordered - Accent 3"/>
    <w:basedOn w:val="12"/>
    <w:qFormat/>
    <w:uiPriority w:val="99"/>
    <w:tblPr>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blStylePr w:type="firstRow">
      <w:rPr>
        <w:rFonts w:ascii="Arial" w:hAnsi="Arial"/>
        <w:color w:val="404040"/>
        <w:sz w:val="22"/>
      </w:rPr>
      <w:tcPr>
        <w:tcBorders>
          <w:bottom w:val="single" w:color="C3D69C" w:themeColor="accent3" w:themeTint="98" w:sz="12" w:space="0"/>
        </w:tcBorders>
      </w:tcPr>
    </w:tblStylePr>
    <w:tblStylePr w:type="lastRow">
      <w:rPr>
        <w:rFonts w:ascii="Arial" w:hAnsi="Arial"/>
        <w:color w:val="404040"/>
        <w:sz w:val="22"/>
      </w:rPr>
      <w:tcPr>
        <w:tcBorders>
          <w:top w:val="single" w:color="C3D69C" w:themeColor="accent3" w:themeTint="98"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C3D69C" w:themeColor="accent3" w:themeTint="98" w:sz="12" w:space="0"/>
        </w:tcBorders>
      </w:tcPr>
    </w:tblStylePr>
    <w:tblStylePr w:type="band1Horz">
      <w:rPr>
        <w:rFonts w:ascii="Arial" w:hAnsi="Arial"/>
        <w:color w:val="404040"/>
        <w:sz w:val="22"/>
      </w:r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style>
  <w:style w:type="table" w:customStyle="1" w:styleId="185">
    <w:name w:val="Bordered - Accent 4"/>
    <w:basedOn w:val="12"/>
    <w:qFormat/>
    <w:uiPriority w:val="99"/>
    <w:tblPr>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blStylePr w:type="firstRow">
      <w:rPr>
        <w:rFonts w:ascii="Arial" w:hAnsi="Arial"/>
        <w:color w:val="404040"/>
        <w:sz w:val="22"/>
      </w:rPr>
      <w:tcPr>
        <w:tcBorders>
          <w:bottom w:val="single" w:color="B2A1C6" w:themeColor="accent4" w:themeTint="9A" w:sz="12" w:space="0"/>
        </w:tcBorders>
      </w:tcPr>
    </w:tblStylePr>
    <w:tblStylePr w:type="lastRow">
      <w:rPr>
        <w:rFonts w:ascii="Arial" w:hAnsi="Arial"/>
        <w:color w:val="404040"/>
        <w:sz w:val="22"/>
      </w:rPr>
      <w:tcPr>
        <w:tcBorders>
          <w:top w:val="single" w:color="B2A1C6" w:themeColor="accent4" w:themeTint="9A"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B2A1C6" w:themeColor="accent4" w:themeTint="9A" w:sz="12" w:space="0"/>
        </w:tcBorders>
      </w:tcPr>
    </w:tblStylePr>
    <w:tblStylePr w:type="band1Horz">
      <w:rPr>
        <w:rFonts w:ascii="Arial" w:hAnsi="Arial"/>
        <w:color w:val="404040"/>
        <w:sz w:val="22"/>
      </w:r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style>
  <w:style w:type="table" w:customStyle="1" w:styleId="186">
    <w:name w:val="Bordered - Accent 5"/>
    <w:basedOn w:val="12"/>
    <w:qFormat/>
    <w:uiPriority w:val="99"/>
    <w:tblPr>
      <w:tblBorders>
        <w:top w:val="single" w:color="B6DDE7" w:themeColor="accent5" w:themeTint="67" w:sz="4" w:space="0"/>
        <w:left w:val="single" w:color="B6DDE7" w:themeColor="accent5" w:themeTint="67" w:sz="4" w:space="0"/>
        <w:bottom w:val="single" w:color="B6DDE7" w:themeColor="accent5" w:themeTint="67" w:sz="4" w:space="0"/>
        <w:right w:val="single" w:color="B6DDE7" w:themeColor="accent5" w:themeTint="67" w:sz="4" w:space="0"/>
        <w:insideH w:val="single" w:color="B6DDE7" w:themeColor="accent5" w:themeTint="67" w:sz="4" w:space="0"/>
        <w:insideV w:val="single" w:color="B6DDE7" w:themeColor="accent5" w:themeTint="67" w:sz="4" w:space="0"/>
      </w:tblBorders>
    </w:tblPr>
    <w:tblStylePr w:type="firstRow">
      <w:rPr>
        <w:rFonts w:ascii="Arial" w:hAnsi="Arial"/>
        <w:color w:val="404040"/>
        <w:sz w:val="22"/>
      </w:rPr>
      <w:tcPr>
        <w:tcBorders>
          <w:bottom w:val="single" w:color="92CCDC" w:themeColor="accent5" w:themeTint="9A" w:sz="12" w:space="0"/>
        </w:tcBorders>
      </w:tcPr>
    </w:tblStylePr>
    <w:tblStylePr w:type="lastRow">
      <w:rPr>
        <w:rFonts w:ascii="Arial" w:hAnsi="Arial"/>
        <w:color w:val="404040"/>
        <w:sz w:val="22"/>
      </w:rPr>
      <w:tcPr>
        <w:tcBorders>
          <w:top w:val="single" w:color="92CCDC" w:themeColor="accent5" w:themeTint="9A"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92CCDC" w:themeColor="accent5" w:themeTint="9A" w:sz="12" w:space="0"/>
        </w:tcBorders>
      </w:tcPr>
    </w:tblStylePr>
    <w:tblStylePr w:type="band1Horz">
      <w:rPr>
        <w:rFonts w:ascii="Arial" w:hAnsi="Arial"/>
        <w:color w:val="404040"/>
        <w:sz w:val="22"/>
      </w:rPr>
      <w:tcPr>
        <w:tcBorders>
          <w:top w:val="single" w:color="B6DDE7" w:themeColor="accent5" w:themeTint="67" w:sz="4" w:space="0"/>
          <w:left w:val="single" w:color="B6DDE7" w:themeColor="accent5" w:themeTint="67" w:sz="4" w:space="0"/>
          <w:bottom w:val="single" w:color="B6DDE7" w:themeColor="accent5" w:themeTint="67" w:sz="4" w:space="0"/>
          <w:right w:val="single" w:color="B6DDE7" w:themeColor="accent5" w:themeTint="67" w:sz="4" w:space="0"/>
        </w:tcBorders>
      </w:tcPr>
    </w:tblStylePr>
  </w:style>
  <w:style w:type="table" w:customStyle="1" w:styleId="187">
    <w:name w:val="Bordered - Accent 6"/>
    <w:basedOn w:val="12"/>
    <w:qFormat/>
    <w:uiPriority w:val="99"/>
    <w:tblPr>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blStylePr w:type="firstRow">
      <w:rPr>
        <w:rFonts w:ascii="Arial" w:hAnsi="Arial"/>
        <w:color w:val="404040"/>
        <w:sz w:val="22"/>
      </w:rPr>
      <w:tcPr>
        <w:tcBorders>
          <w:bottom w:val="single" w:color="FAC090" w:themeColor="accent6" w:themeTint="98" w:sz="12" w:space="0"/>
        </w:tcBorders>
      </w:tcPr>
    </w:tblStylePr>
    <w:tblStylePr w:type="lastRow">
      <w:rPr>
        <w:rFonts w:ascii="Arial" w:hAnsi="Arial"/>
        <w:color w:val="404040"/>
        <w:sz w:val="22"/>
      </w:rPr>
      <w:tcPr>
        <w:tcBorders>
          <w:top w:val="single" w:color="FAC090" w:themeColor="accent6" w:themeTint="98"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FAC090" w:themeColor="accent6" w:themeTint="98" w:sz="12" w:space="0"/>
        </w:tcBorders>
      </w:tcPr>
    </w:tblStylePr>
    <w:tblStylePr w:type="band1Horz">
      <w:rPr>
        <w:rFonts w:ascii="Arial" w:hAnsi="Arial"/>
        <w:color w:val="404040"/>
        <w:sz w:val="22"/>
      </w:r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style>
  <w:style w:type="character" w:customStyle="1" w:styleId="188">
    <w:name w:val="Footnote Text Char"/>
    <w:link w:val="24"/>
    <w:qFormat/>
    <w:uiPriority w:val="99"/>
    <w:rPr>
      <w:sz w:val="18"/>
    </w:rPr>
  </w:style>
  <w:style w:type="character" w:customStyle="1" w:styleId="189">
    <w:name w:val="Endnote Text Char"/>
    <w:link w:val="21"/>
    <w:qFormat/>
    <w:uiPriority w:val="99"/>
    <w:rPr>
      <w:sz w:val="20"/>
    </w:rPr>
  </w:style>
  <w:style w:type="paragraph" w:customStyle="1" w:styleId="190">
    <w:name w:val="TOC Heading1"/>
    <w:unhideWhenUsed/>
    <w:qFormat/>
    <w:uiPriority w:val="39"/>
    <w:pPr>
      <w:widowControl w:val="0"/>
    </w:pPr>
    <w:rPr>
      <w:rFonts w:asciiTheme="minorHAnsi" w:hAnsiTheme="minorHAnsi" w:eastAsiaTheme="minorHAnsi" w:cstheme="minorBidi"/>
      <w:sz w:val="22"/>
      <w:szCs w:val="22"/>
      <w:lang w:val="en-US" w:eastAsia="en-US" w:bidi="ar-SA"/>
    </w:rPr>
  </w:style>
  <w:style w:type="table" w:customStyle="1" w:styleId="191">
    <w:name w:val="Table Normal1"/>
    <w:semiHidden/>
    <w:unhideWhenUsed/>
    <w:qFormat/>
    <w:uiPriority w:val="2"/>
    <w:tblPr>
      <w:tblCellMar>
        <w:top w:w="0" w:type="dxa"/>
        <w:left w:w="0" w:type="dxa"/>
        <w:bottom w:w="0" w:type="dxa"/>
        <w:right w:w="0" w:type="dxa"/>
      </w:tblCellMar>
    </w:tblPr>
  </w:style>
  <w:style w:type="paragraph" w:styleId="192">
    <w:name w:val="List Paragraph"/>
    <w:basedOn w:val="1"/>
    <w:qFormat/>
    <w:uiPriority w:val="1"/>
    <w:pPr>
      <w:spacing w:before="101"/>
      <w:ind w:left="1440" w:hanging="1080"/>
    </w:pPr>
  </w:style>
  <w:style w:type="paragraph" w:customStyle="1" w:styleId="193">
    <w:name w:val="Table Paragraph"/>
    <w:basedOn w:val="1"/>
    <w:qFormat/>
    <w:uiPriority w:val="1"/>
    <w:pPr>
      <w:spacing w:line="272" w:lineRule="exact"/>
      <w:ind w:left="62"/>
      <w:jc w:val="center"/>
    </w:pPr>
  </w:style>
  <w:style w:type="character" w:customStyle="1" w:styleId="194">
    <w:name w:val="Heading 1 Char1"/>
    <w:link w:val="2"/>
    <w:qFormat/>
    <w:uiPriority w:val="1"/>
    <w:rPr>
      <w:rFonts w:ascii="Times New Roman" w:hAnsi="Times New Roman" w:eastAsia="Cambria" w:cs="Times New Roman"/>
      <w:b/>
      <w:bCs/>
      <w:sz w:val="48"/>
      <w:szCs w:val="48"/>
    </w:rPr>
  </w:style>
  <w:style w:type="character" w:customStyle="1" w:styleId="195">
    <w:name w:val="Heading 2 Char1"/>
    <w:link w:val="3"/>
    <w:qFormat/>
    <w:uiPriority w:val="1"/>
    <w:rPr>
      <w:rFonts w:ascii="Times New Roman" w:hAnsi="Times New Roman" w:eastAsia="Cambria" w:cs="Times New Roman"/>
      <w:b/>
      <w:bCs/>
      <w:sz w:val="36"/>
      <w:szCs w:val="36"/>
    </w:rPr>
  </w:style>
  <w:style w:type="character" w:customStyle="1" w:styleId="196">
    <w:name w:val="Comment Text Char"/>
    <w:basedOn w:val="11"/>
    <w:link w:val="17"/>
    <w:semiHidden/>
    <w:qFormat/>
    <w:uiPriority w:val="99"/>
    <w:rPr>
      <w:rFonts w:ascii="Candara" w:hAnsi="Candara" w:eastAsia="Candara" w:cs="Candara"/>
      <w:lang w:val="bs" w:eastAsia="en-US"/>
    </w:rPr>
  </w:style>
  <w:style w:type="character" w:customStyle="1" w:styleId="197">
    <w:name w:val="Balloon Text Char"/>
    <w:basedOn w:val="11"/>
    <w:link w:val="13"/>
    <w:semiHidden/>
    <w:qFormat/>
    <w:uiPriority w:val="99"/>
    <w:rPr>
      <w:rFonts w:ascii="Segoe UI" w:hAnsi="Segoe UI" w:eastAsia="Candara" w:cs="Segoe UI"/>
      <w:sz w:val="18"/>
      <w:szCs w:val="18"/>
      <w:lang w:val="bs" w:eastAsia="en-US"/>
    </w:rPr>
  </w:style>
  <w:style w:type="character" w:customStyle="1" w:styleId="198">
    <w:name w:val="Comment Subject Char"/>
    <w:basedOn w:val="196"/>
    <w:link w:val="18"/>
    <w:semiHidden/>
    <w:qFormat/>
    <w:uiPriority w:val="99"/>
    <w:rPr>
      <w:rFonts w:ascii="Candara" w:hAnsi="Candara" w:eastAsia="Candara" w:cs="Candara"/>
      <w:b/>
      <w:bCs/>
      <w:lang w:val="bs" w:eastAsia="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90</Pages>
  <Words>1466</Words>
  <Characters>9266</Characters>
  <Lines>1357</Lines>
  <Paragraphs>382</Paragraphs>
  <TotalTime>116</TotalTime>
  <ScaleCrop>false</ScaleCrop>
  <LinksUpToDate>false</LinksUpToDate>
  <CharactersWithSpaces>10667</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2026-10-19T11:08:00Z</dcterms:created>
  <dc:creator>Kaca</dc:creator>
  <cp:lastModifiedBy>Aleksandar Jovanovic</cp:lastModifiedBy>
  <dcterms:modified xsi:type="dcterms:W3CDTF">2026-10-22T19:53:14Z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2026-05-12T00:00:00Z</vt:filetime>
  </property>
  <property fmtid="{D5CDD505-2E9C-101B-9397-08002B2CF9AE}" pid="3" name="Creator">
    <vt:lpwstr>Microsoft® Word 2016</vt:lpwstr>
  </property>
  <property fmtid="{D5CDD505-2E9C-101B-9397-08002B2CF9AE}" pid="4" name="LastSaved">
    <vt:filetime>2026-06-04T00:00:00Z</vt:filetime>
  </property>
  <property fmtid="{D5CDD505-2E9C-101B-9397-08002B2CF9AE}" pid="5" name="Producer">
    <vt:lpwstr>Microsoft® Word 2016</vt:lpwstr>
  </property>
  <property fmtid="{D5CDD505-2E9C-101B-9397-08002B2CF9AE}" pid="6" name="KSOTemplateDocerSaveRecord">
    <vt:lpwstr>eyJoZGlkIjoiYjg0MGViZjhkM2QwNzE4ZjRhZTQzZjAwM2EyNTc5OGUiLCJ1c2VySWQiOiI4MTA4OTAwMzY5Mjk1In0=</vt:lpwstr>
  </property>
  <property fmtid="{D5CDD505-2E9C-101B-9397-08002B2CF9AE}" pid="7" name="KSOProductBuildVer">
    <vt:lpwstr>1033-12.1.0.29162</vt:lpwstr>
  </property>
  <property fmtid="{D5CDD505-2E9C-101B-9397-08002B2CF9AE}" pid="8" name="ICV">
    <vt:lpwstr>4E50E8412054447BB2DD7DC95D0C3EAC_12</vt:lpwstr>
  </property>
</Properties>
</file>