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C3D0" w14:textId="0DE50054" w:rsidR="003516D7" w:rsidRDefault="00247B99">
      <w:r w:rsidRPr="00247B99">
        <w:t>https://www.tutorialandexample.com/advantages-and-disadvantages-of-jenkins</w:t>
      </w:r>
    </w:p>
    <w:sectPr w:rsidR="00351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D7"/>
    <w:rsid w:val="00247B99"/>
    <w:rsid w:val="0035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50C07"/>
  <w15:chartTrackingRefBased/>
  <w15:docId w15:val="{33C50A78-255C-4F3E-BB86-733D281B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20230446</dc:creator>
  <cp:keywords/>
  <dc:description/>
  <cp:lastModifiedBy>20230446</cp:lastModifiedBy>
  <cp:revision>2</cp:revision>
  <dcterms:created xsi:type="dcterms:W3CDTF">2024-03-12T02:20:00Z</dcterms:created>
  <dcterms:modified xsi:type="dcterms:W3CDTF">2024-03-12T02:20:00Z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d049ee4fdf1377e16824d1d390d5ce83d5d42613b4e92b82978990e0cb09794d</vt:lpwstr>
  </property>
</Properties>
</file>