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A2E6" w14:textId="6D7967F7" w:rsidR="009903CF" w:rsidRPr="00493860" w:rsidRDefault="004B2BB2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DESCRIP</w:t>
      </w:r>
      <w:r w:rsidR="00F4778C"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CIÓN</w:t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0A7B3460" w14:textId="234385F6" w:rsidR="00497DA7" w:rsidRPr="00493860" w:rsidRDefault="00497DA7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EP </w:t>
      </w:r>
      <w:proofErr w:type="spellStart"/>
      <w:r w:rsidRPr="00493860">
        <w:rPr>
          <w:rFonts w:asciiTheme="minorBidi" w:hAnsiTheme="minorBidi" w:cstheme="minorBidi"/>
          <w:sz w:val="14"/>
          <w:szCs w:val="14"/>
        </w:rPr>
        <w:t>Coat</w:t>
      </w:r>
      <w:proofErr w:type="spellEnd"/>
      <w:r w:rsidRPr="00493860">
        <w:rPr>
          <w:rFonts w:asciiTheme="minorBidi" w:hAnsiTheme="minorBidi" w:cstheme="minorBidi"/>
          <w:sz w:val="14"/>
          <w:szCs w:val="14"/>
        </w:rPr>
        <w:t xml:space="preserve"> 100 es un ligante </w:t>
      </w:r>
      <w:proofErr w:type="spellStart"/>
      <w:r w:rsidRPr="00493860">
        <w:rPr>
          <w:rFonts w:asciiTheme="minorBidi" w:hAnsiTheme="minorBidi" w:cstheme="minorBidi"/>
          <w:sz w:val="14"/>
          <w:szCs w:val="14"/>
        </w:rPr>
        <w:t>epoxídico</w:t>
      </w:r>
      <w:proofErr w:type="spellEnd"/>
      <w:r w:rsidRPr="00493860">
        <w:rPr>
          <w:rFonts w:asciiTheme="minorBidi" w:hAnsiTheme="minorBidi" w:cstheme="minorBidi"/>
          <w:sz w:val="14"/>
          <w:szCs w:val="14"/>
        </w:rPr>
        <w:t>, de dos componentes, 100% sólidos, coloreado, especialmente diseñado para formación de revestimientos epoxi, en capa fina, autonivelantes o multicapas antideslizantes.</w:t>
      </w:r>
    </w:p>
    <w:p w14:paraId="372DF984" w14:textId="77777777" w:rsidR="00497DA7" w:rsidRPr="00493860" w:rsidRDefault="00497DA7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672A6659" w14:textId="2028DE3B" w:rsidR="004912AD" w:rsidRPr="00493860" w:rsidRDefault="00497DA7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De fácil aplicación a rodillo, llana de goma y llana dentada, y con excelente nivelación. Cubrición perfecta del árido en sistemas multicapa.</w:t>
      </w:r>
    </w:p>
    <w:p w14:paraId="0FC1C7E6" w14:textId="77777777" w:rsidR="00497DA7" w:rsidRPr="00493860" w:rsidRDefault="00497DA7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7E3E62A8" w14:textId="48C6DAB9" w:rsidR="009903CF" w:rsidRPr="00493860" w:rsidRDefault="00D043F7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APLICACIÓ</w:t>
      </w:r>
      <w:r w:rsidR="00F4778C"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N</w:t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6AE5BF48" w14:textId="77777777" w:rsidR="005E5B47" w:rsidRPr="00493860" w:rsidRDefault="005E5B47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Se trata de un recubrimiento multicapa, protector para suelos de hormigón sometido a alto desgaste mecánico en todo tipo de zonas interiores, como:</w:t>
      </w:r>
    </w:p>
    <w:p w14:paraId="0AE82006" w14:textId="77777777" w:rsidR="005E5B47" w:rsidRPr="00493860" w:rsidRDefault="005E5B47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06214B31" w14:textId="77777777" w:rsidR="005E5B47" w:rsidRPr="00493860" w:rsidRDefault="005E5B47" w:rsidP="00493860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Locales</w:t>
      </w:r>
      <w:r w:rsidRPr="00493860">
        <w:rPr>
          <w:rFonts w:asciiTheme="minorBidi" w:hAnsiTheme="minorBidi" w:cstheme="minorBidi"/>
          <w:spacing w:val="1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industriales.</w:t>
      </w:r>
    </w:p>
    <w:p w14:paraId="464E5571" w14:textId="77777777" w:rsidR="005E5B47" w:rsidRPr="00493860" w:rsidRDefault="005E5B47" w:rsidP="00493860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Zonas poco</w:t>
      </w:r>
      <w:r w:rsidRPr="00493860">
        <w:rPr>
          <w:rFonts w:asciiTheme="minorBidi" w:hAnsiTheme="minorBidi" w:cstheme="minorBidi"/>
          <w:spacing w:val="4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ventiladas.</w:t>
      </w:r>
    </w:p>
    <w:p w14:paraId="4630A432" w14:textId="77777777" w:rsidR="005E5B47" w:rsidRPr="00493860" w:rsidRDefault="005E5B47" w:rsidP="00493860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Parkings.</w:t>
      </w:r>
    </w:p>
    <w:p w14:paraId="5317EB54" w14:textId="77777777" w:rsidR="005E5B47" w:rsidRPr="00493860" w:rsidRDefault="005E5B47" w:rsidP="00493860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Almacenes.</w:t>
      </w:r>
    </w:p>
    <w:p w14:paraId="5EF8DA9A" w14:textId="40DBF007" w:rsidR="005E5B47" w:rsidRPr="00493860" w:rsidRDefault="005E5B47" w:rsidP="173D5656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Theme="minorBidi" w:hAnsiTheme="minorBidi" w:cstheme="minorBidi"/>
          <w:szCs w:val="17"/>
        </w:rPr>
      </w:pPr>
      <w:r w:rsidRPr="173D5656">
        <w:rPr>
          <w:rFonts w:asciiTheme="minorBidi" w:hAnsiTheme="minorBidi" w:cstheme="minorBidi"/>
          <w:sz w:val="14"/>
          <w:szCs w:val="14"/>
        </w:rPr>
        <w:t>Locales</w:t>
      </w:r>
      <w:r w:rsidRPr="173D5656">
        <w:rPr>
          <w:rFonts w:asciiTheme="minorBidi" w:hAnsiTheme="minorBidi" w:cstheme="minorBidi"/>
          <w:spacing w:val="1"/>
          <w:sz w:val="14"/>
          <w:szCs w:val="14"/>
        </w:rPr>
        <w:t xml:space="preserve"> </w:t>
      </w:r>
      <w:r w:rsidRPr="173D5656">
        <w:rPr>
          <w:rFonts w:asciiTheme="minorBidi" w:hAnsiTheme="minorBidi" w:cstheme="minorBidi"/>
          <w:sz w:val="14"/>
          <w:szCs w:val="14"/>
        </w:rPr>
        <w:t>comerciales</w:t>
      </w:r>
      <w:r w:rsidR="32AD3932" w:rsidRPr="173D5656">
        <w:rPr>
          <w:rFonts w:asciiTheme="minorBidi" w:hAnsiTheme="minorBidi" w:cstheme="minorBidi"/>
          <w:sz w:val="14"/>
          <w:szCs w:val="14"/>
        </w:rPr>
        <w:t>.</w:t>
      </w:r>
    </w:p>
    <w:p w14:paraId="761EDDA4" w14:textId="77777777" w:rsidR="005E5B47" w:rsidRPr="00493860" w:rsidRDefault="005E5B47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1929CDCC" w14:textId="6156BC29" w:rsidR="005E5B47" w:rsidRPr="00493860" w:rsidRDefault="005E5B47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Este material puede ser utilizado como imprimación, para todas las capas de aplicación de un sistema multicapa o como auto nivelante. Las diferentes opciones de utilización dependerán de los sistemas de aplicación, las mezclas con áridos y la pigmentación del producto</w:t>
      </w:r>
      <w:r w:rsidR="00497DA7" w:rsidRPr="00493860">
        <w:rPr>
          <w:rFonts w:asciiTheme="minorBidi" w:hAnsiTheme="minorBidi" w:cstheme="minorBidi"/>
          <w:sz w:val="14"/>
          <w:szCs w:val="14"/>
        </w:rPr>
        <w:t>.</w:t>
      </w:r>
    </w:p>
    <w:p w14:paraId="2D8B8490" w14:textId="77777777" w:rsidR="004F42C0" w:rsidRPr="00493860" w:rsidRDefault="004F42C0" w:rsidP="00493860">
      <w:pPr>
        <w:spacing w:line="276" w:lineRule="auto"/>
        <w:jc w:val="both"/>
        <w:rPr>
          <w:rFonts w:asciiTheme="minorBidi" w:hAnsiTheme="minorBidi" w:cstheme="minorBidi"/>
          <w:b/>
          <w:bCs/>
          <w:color w:val="FF0000"/>
          <w:sz w:val="14"/>
          <w:szCs w:val="14"/>
          <w:u w:val="single"/>
          <w:lang w:eastAsia="es-ES"/>
        </w:rPr>
      </w:pPr>
    </w:p>
    <w:p w14:paraId="34FD53C2" w14:textId="6A064549" w:rsidR="006C7CDB" w:rsidRPr="00493860" w:rsidRDefault="00705479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DATOS TÉCNICOS</w:t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9903CF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tbl>
      <w:tblPr>
        <w:tblStyle w:val="Sombreadomedio1-nfasis2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1560"/>
      </w:tblGrid>
      <w:tr w:rsidR="00B93A06" w:rsidRPr="00493860" w14:paraId="2A066AF4" w14:textId="77777777" w:rsidTr="00B93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C79E07" w14:textId="77777777" w:rsidR="00B93A06" w:rsidRPr="00493860" w:rsidRDefault="00B93A06" w:rsidP="00493860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eastAsia="es-ES"/>
              </w:rPr>
            </w:pPr>
            <w:r w:rsidRPr="00493860">
              <w:rPr>
                <w:rFonts w:ascii="Arial" w:hAnsi="Arial" w:cs="Arial"/>
                <w:bCs w:val="0"/>
                <w:sz w:val="15"/>
                <w:szCs w:val="15"/>
                <w:lang w:eastAsia="es-ES"/>
              </w:rPr>
              <w:t>INFORMACIÓN SOBRE EL PRODUCTO ANTES DE LA APLICACIÓN</w:t>
            </w:r>
          </w:p>
        </w:tc>
      </w:tr>
      <w:tr w:rsidR="00B93A06" w:rsidRPr="00493860" w14:paraId="75CB5741" w14:textId="77777777" w:rsidTr="00B93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il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5341E882" w14:textId="77777777" w:rsidR="00B93A06" w:rsidRPr="00493860" w:rsidRDefault="00B93A06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</w:tc>
        <w:tc>
          <w:tcPr>
            <w:tcW w:w="1842" w:type="dxa"/>
            <w:tcBorders>
              <w:top w:val="nil"/>
              <w:bottom w:val="single" w:sz="4" w:space="0" w:color="C0504D" w:themeColor="accent2"/>
            </w:tcBorders>
            <w:shd w:val="clear" w:color="auto" w:fill="auto"/>
          </w:tcPr>
          <w:p w14:paraId="2281A336" w14:textId="77777777" w:rsidR="00B93A06" w:rsidRPr="00493860" w:rsidRDefault="00B93A06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Componente A</w:t>
            </w:r>
          </w:p>
        </w:tc>
        <w:tc>
          <w:tcPr>
            <w:tcW w:w="1560" w:type="dxa"/>
            <w:tcBorders>
              <w:top w:val="nil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25F1C3E" w14:textId="77777777" w:rsidR="00B93A06" w:rsidRPr="00493860" w:rsidRDefault="00B93A06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Componente B</w:t>
            </w:r>
          </w:p>
        </w:tc>
      </w:tr>
      <w:tr w:rsidR="00B93A06" w:rsidRPr="00493860" w14:paraId="012852E8" w14:textId="77777777" w:rsidTr="00B93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4DF4590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Identidad química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547C5CFC" w14:textId="166D9646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Resina epoxi</w:t>
            </w:r>
          </w:p>
          <w:p w14:paraId="420807D0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CE3300"/>
                <w:sz w:val="14"/>
                <w:szCs w:val="14"/>
                <w:lang w:eastAsia="es-ES"/>
              </w:rPr>
            </w:pP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49208F5A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Mezcla de poliaminas</w:t>
            </w:r>
          </w:p>
        </w:tc>
      </w:tr>
      <w:tr w:rsidR="00B93A06" w:rsidRPr="00493860" w14:paraId="53B0C4DA" w14:textId="77777777" w:rsidTr="00B93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03012E48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bCs w:val="0"/>
                <w:color w:val="CE33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Estado físico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5F5922C6" w14:textId="77777777" w:rsidR="00B93A06" w:rsidRPr="00493860" w:rsidRDefault="00B93A06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Líquido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7997E81E" w14:textId="77777777" w:rsidR="00B93A06" w:rsidRPr="00493860" w:rsidRDefault="00B93A06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Líquido</w:t>
            </w:r>
          </w:p>
        </w:tc>
      </w:tr>
      <w:tr w:rsidR="00B93A06" w:rsidRPr="00493860" w14:paraId="7E5B17CC" w14:textId="77777777" w:rsidTr="00B93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3F7CC612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Presentación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30C78971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Envase metálico</w:t>
            </w:r>
          </w:p>
          <w:p w14:paraId="71F072EA" w14:textId="587EA57B" w:rsidR="00B93A06" w:rsidRPr="00493860" w:rsidRDefault="0015309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20</w:t>
            </w:r>
            <w:r w:rsidR="0085286A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kg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3075640F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Envase metálico</w:t>
            </w:r>
          </w:p>
          <w:p w14:paraId="228C6067" w14:textId="6FB98BCD" w:rsidR="00B93A06" w:rsidRPr="00493860" w:rsidRDefault="0015309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  <w:r w:rsidR="00F17D35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kg</w:t>
            </w:r>
          </w:p>
        </w:tc>
      </w:tr>
      <w:tr w:rsidR="00B93A06" w:rsidRPr="00493860" w14:paraId="557CF07F" w14:textId="77777777" w:rsidTr="00817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07ACD8C9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Contenido en sólidos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0D054B3F" w14:textId="5C1860D1" w:rsidR="00B93A06" w:rsidRPr="00493860" w:rsidRDefault="00F17D35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95</w:t>
            </w:r>
            <w:r w:rsidR="00B93A06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F247A85" w14:textId="0D54A304" w:rsidR="00B93A06" w:rsidRPr="00493860" w:rsidRDefault="00F17D35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98</w:t>
            </w:r>
            <w:r w:rsidR="00B93A06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%</w:t>
            </w:r>
          </w:p>
        </w:tc>
      </w:tr>
      <w:tr w:rsidR="00B93A06" w:rsidRPr="00493860" w14:paraId="74A90031" w14:textId="77777777" w:rsidTr="00817A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35230A1C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Punto de inflamación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C47A313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120ºC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0347CDA6" w14:textId="77777777" w:rsidR="00B93A06" w:rsidRPr="00493860" w:rsidRDefault="00B93A06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&gt;100ºC</w:t>
            </w:r>
          </w:p>
        </w:tc>
      </w:tr>
      <w:tr w:rsidR="00B93A06" w:rsidRPr="00493860" w14:paraId="72A6464F" w14:textId="77777777" w:rsidTr="00B93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2793C0F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5001D75A" w14:textId="327854F1" w:rsidR="00B93A06" w:rsidRPr="00493860" w:rsidRDefault="0085286A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Pigmentado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71AF719B" w14:textId="33D0E0F0" w:rsidR="00B93A06" w:rsidRPr="00493860" w:rsidRDefault="0085286A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Transparente</w:t>
            </w:r>
          </w:p>
        </w:tc>
      </w:tr>
      <w:tr w:rsidR="00B93A06" w:rsidRPr="00493860" w14:paraId="66F9A44C" w14:textId="77777777" w:rsidTr="00526E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FE44067" w14:textId="77777777" w:rsidR="00B93A06" w:rsidRPr="00493860" w:rsidRDefault="00B93A06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Densidad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vAlign w:val="center"/>
          </w:tcPr>
          <w:p w14:paraId="0B47A828" w14:textId="77777777" w:rsidR="00526EC0" w:rsidRPr="00493860" w:rsidRDefault="00526EC0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173B9908" w14:textId="66EF7425" w:rsidR="0053356D" w:rsidRPr="00493860" w:rsidRDefault="00526EC0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1,57 g/cm</w:t>
            </w:r>
            <w:r w:rsidRPr="00493860">
              <w:rPr>
                <w:rFonts w:asciiTheme="minorBidi" w:hAnsiTheme="minorBidi" w:cstheme="minorBidi"/>
                <w:sz w:val="14"/>
                <w:szCs w:val="14"/>
                <w:vertAlign w:val="superscript"/>
                <w:lang w:eastAsia="es-ES"/>
              </w:rPr>
              <w:t>3</w:t>
            </w: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25ºC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vAlign w:val="center"/>
          </w:tcPr>
          <w:p w14:paraId="1072197D" w14:textId="77777777" w:rsidR="00526EC0" w:rsidRPr="00493860" w:rsidRDefault="00526EC0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27D66551" w14:textId="6507F8EA" w:rsidR="00B93A06" w:rsidRPr="00493860" w:rsidRDefault="00526EC0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1,</w:t>
            </w:r>
            <w:r w:rsidR="005D157B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05</w:t>
            </w: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g/cm</w:t>
            </w:r>
            <w:r w:rsidRPr="00493860">
              <w:rPr>
                <w:rFonts w:asciiTheme="minorBidi" w:hAnsiTheme="minorBidi" w:cstheme="minorBidi"/>
                <w:sz w:val="14"/>
                <w:szCs w:val="14"/>
                <w:vertAlign w:val="superscript"/>
                <w:lang w:eastAsia="es-ES"/>
              </w:rPr>
              <w:t>3</w:t>
            </w: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25ºC</w:t>
            </w:r>
          </w:p>
        </w:tc>
      </w:tr>
      <w:tr w:rsidR="00082898" w:rsidRPr="00493860" w14:paraId="3EA14336" w14:textId="77777777" w:rsidTr="001E5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220E994" w14:textId="77777777" w:rsidR="00082898" w:rsidRPr="00493860" w:rsidRDefault="0008289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Viscosidad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325CA906" w14:textId="77777777" w:rsidR="00C820F1" w:rsidRPr="00493860" w:rsidRDefault="00C820F1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</w:p>
          <w:p w14:paraId="07A34140" w14:textId="75796A42" w:rsidR="00082898" w:rsidRPr="00493860" w:rsidRDefault="001E5E76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4780</w:t>
            </w:r>
            <w:r w:rsidR="00C820F1"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</w:t>
            </w:r>
            <w:proofErr w:type="spellStart"/>
            <w:r w:rsidR="002F5BC1"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mPas.s</w:t>
            </w:r>
            <w:proofErr w:type="spellEnd"/>
            <w:r w:rsidR="00C820F1"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25ºC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4DFD23B6" w14:textId="77777777" w:rsidR="00D95C9B" w:rsidRPr="00493860" w:rsidRDefault="00D95C9B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</w:p>
          <w:p w14:paraId="5D5C727E" w14:textId="4909AB06" w:rsidR="00082898" w:rsidRPr="00493860" w:rsidRDefault="00D95C9B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1</w:t>
            </w:r>
            <w:r w:rsidR="001E5E76"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84</w:t>
            </w: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</w:t>
            </w:r>
            <w:proofErr w:type="spellStart"/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mPas.s</w:t>
            </w:r>
            <w:proofErr w:type="spellEnd"/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25ºC</w:t>
            </w:r>
          </w:p>
        </w:tc>
      </w:tr>
      <w:tr w:rsidR="00082898" w:rsidRPr="00493860" w14:paraId="47B4C197" w14:textId="77777777" w:rsidTr="001E5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7DC5FC2" w14:textId="54D6908B" w:rsidR="00082898" w:rsidRPr="00493860" w:rsidRDefault="00082898" w:rsidP="00493860">
            <w:pPr>
              <w:spacing w:line="276" w:lineRule="auto"/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VOC (g/L y %)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0C527DA1" w14:textId="0082D133" w:rsidR="00082898" w:rsidRPr="00493860" w:rsidRDefault="00082898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&lt;</w:t>
            </w:r>
            <w:r w:rsidR="00F5658D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10 g/L, &lt;2%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3AA4F65" w14:textId="43980C61" w:rsidR="00082898" w:rsidRPr="00493860" w:rsidRDefault="00082898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20 g/L, 2%</w:t>
            </w:r>
          </w:p>
        </w:tc>
      </w:tr>
      <w:tr w:rsidR="00082898" w:rsidRPr="00493860" w14:paraId="0FE7D47A" w14:textId="77777777" w:rsidTr="00773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7C7386E8" w14:textId="77777777" w:rsidR="00082898" w:rsidRPr="00493860" w:rsidRDefault="0008289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Relación de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0DC66A47" w14:textId="6698989C" w:rsidR="00082898" w:rsidRPr="00493860" w:rsidRDefault="00082898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A=100, B=</w:t>
            </w:r>
            <w:r w:rsidR="00773104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</w:t>
            </w: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en peso</w:t>
            </w:r>
          </w:p>
        </w:tc>
      </w:tr>
      <w:tr w:rsidR="00082898" w:rsidRPr="00493860" w14:paraId="7FF19B69" w14:textId="77777777" w:rsidTr="00DC2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4BCF0604" w14:textId="77777777" w:rsidR="00082898" w:rsidRPr="00493860" w:rsidRDefault="0008289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Características de la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25C087D3" w14:textId="77777777" w:rsidR="00DC2467" w:rsidRPr="00493860" w:rsidRDefault="00DC2467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43D54F9" w14:textId="6367F21F" w:rsidR="00082898" w:rsidRPr="00493860" w:rsidRDefault="00DC2467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eastAsia="Arial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1,45kg/l 23ºC</w:t>
            </w:r>
          </w:p>
        </w:tc>
      </w:tr>
      <w:tr w:rsidR="00765FCA" w:rsidRPr="00493860" w14:paraId="3E53E7C7" w14:textId="77777777" w:rsidTr="004B3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44AD39B5" w14:textId="14BDC30C" w:rsidR="00765FCA" w:rsidRPr="00493860" w:rsidRDefault="00765FCA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Pot </w:t>
            </w: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life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0E506880" w14:textId="77777777" w:rsidR="00765FCA" w:rsidRPr="00493860" w:rsidRDefault="006A68AB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+10</w:t>
            </w:r>
            <w:r w:rsidR="00A55F69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ºC 35 minutos</w:t>
            </w:r>
          </w:p>
          <w:p w14:paraId="448BB2B7" w14:textId="7C3CB85F" w:rsidR="00FE71A5" w:rsidRPr="00493860" w:rsidRDefault="00FE71A5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+23ºC 25 minutos</w:t>
            </w:r>
          </w:p>
        </w:tc>
      </w:tr>
      <w:tr w:rsidR="00082898" w:rsidRPr="00493860" w14:paraId="5FA31062" w14:textId="77777777" w:rsidTr="00B93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377FE169" w14:textId="77777777" w:rsidR="00082898" w:rsidRPr="00493860" w:rsidRDefault="0008289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Almacenamiento y caducidad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738C1232" w14:textId="7F7500E0" w:rsidR="00082898" w:rsidRPr="00493860" w:rsidRDefault="00765FCA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eastAsia="Arial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eastAsia="Arial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Almacenar </w:t>
            </w:r>
            <w:r w:rsidR="00497DA7" w:rsidRPr="00493860">
              <w:rPr>
                <w:rFonts w:asciiTheme="minorBidi" w:eastAsia="Arial" w:hAnsiTheme="minorBidi" w:cstheme="minorBidi"/>
                <w:color w:val="000000" w:themeColor="text1"/>
                <w:sz w:val="14"/>
                <w:szCs w:val="14"/>
                <w:lang w:eastAsia="es-ES"/>
              </w:rPr>
              <w:t>6 meses desde su fecha de fabricación, en sus envases de origen bien cerrados y no deteriorados, almacenados en lugar seco y temperatura entre +10 °C y +30 °C. No almacenar en recintos por debajo de 10 °C para evitar problemas de cristalización.</w:t>
            </w:r>
          </w:p>
        </w:tc>
      </w:tr>
    </w:tbl>
    <w:p w14:paraId="1E4A2131" w14:textId="77777777" w:rsidR="00F26E04" w:rsidRPr="00493860" w:rsidRDefault="00F26E04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6"/>
          <w:lang w:eastAsia="es-ES"/>
        </w:rPr>
      </w:pPr>
    </w:p>
    <w:tbl>
      <w:tblPr>
        <w:tblStyle w:val="Sombreadomedio1-nfasis2"/>
        <w:tblW w:w="5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3677"/>
      </w:tblGrid>
      <w:tr w:rsidR="00D8722E" w:rsidRPr="00493860" w14:paraId="0ED4EEFE" w14:textId="77777777" w:rsidTr="00765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  <w:vAlign w:val="center"/>
          </w:tcPr>
          <w:p w14:paraId="5AA952BF" w14:textId="77777777" w:rsidR="00D8722E" w:rsidRPr="00493860" w:rsidRDefault="00F949CF" w:rsidP="00493860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eastAsia="es-ES"/>
              </w:rPr>
            </w:pPr>
            <w:r w:rsidRPr="00493860">
              <w:rPr>
                <w:rFonts w:ascii="Arial" w:hAnsi="Arial" w:cs="Arial"/>
                <w:bCs w:val="0"/>
                <w:sz w:val="15"/>
                <w:szCs w:val="15"/>
                <w:lang w:eastAsia="es-ES"/>
              </w:rPr>
              <w:t>INFORMACIÓN SOBRE EL PRODUCTO FINAL</w:t>
            </w:r>
          </w:p>
        </w:tc>
      </w:tr>
      <w:tr w:rsidR="00D8722E" w:rsidRPr="00493860" w14:paraId="4D9CEA84" w14:textId="77777777" w:rsidTr="00765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  <w:vAlign w:val="center"/>
          </w:tcPr>
          <w:p w14:paraId="2E8D37B0" w14:textId="77777777" w:rsidR="00D8722E" w:rsidRPr="00493860" w:rsidRDefault="00F949CF" w:rsidP="00493860">
            <w:pPr>
              <w:spacing w:line="276" w:lineRule="auto"/>
              <w:rPr>
                <w:rFonts w:asciiTheme="minorBidi" w:hAnsiTheme="minorBidi" w:cstheme="minorBidi"/>
                <w:color w:val="CE33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Estado final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6DFB9E20" w14:textId="25041DA9" w:rsidR="00D8722E" w:rsidRPr="00493860" w:rsidRDefault="00F7034C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Film rígido y uniforme</w:t>
            </w:r>
            <w:r w:rsidR="00931066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, brillante</w:t>
            </w:r>
          </w:p>
        </w:tc>
      </w:tr>
      <w:tr w:rsidR="00D8722E" w:rsidRPr="00493860" w14:paraId="2D000CD6" w14:textId="77777777" w:rsidTr="00765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6F674B7C" w14:textId="77777777" w:rsidR="00D8722E" w:rsidRPr="00493860" w:rsidRDefault="00D8722E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</w:t>
            </w:r>
            <w:r w:rsidR="00F949CF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lor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</w:tcPr>
          <w:p w14:paraId="70DF9E56" w14:textId="0756988C" w:rsidR="00D8722E" w:rsidRPr="00493860" w:rsidRDefault="00E35FDD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Pigmentado. Colores disponibles RAL 1003, 1014, 2010, 3002, 3009, 5015, 5017, 6002, 7001, 7004, 7011, 7035, 8024, 9005, 9003. Otros colores o versión sin pigmento a petición</w:t>
            </w:r>
          </w:p>
        </w:tc>
      </w:tr>
      <w:tr w:rsidR="00D8722E" w:rsidRPr="00493860" w14:paraId="1F8962F0" w14:textId="77777777" w:rsidTr="004B3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4F74194A" w14:textId="31370C3A" w:rsidR="000F4D5F" w:rsidRPr="00493860" w:rsidRDefault="00F949CF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Dureza (Shore)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44E871BC" w14:textId="21D2EA86" w:rsidR="00D8722E" w:rsidRPr="00493860" w:rsidRDefault="00F7034C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80D</w:t>
            </w:r>
            <w:r w:rsidR="00765FCA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(ISO 868)</w:t>
            </w:r>
          </w:p>
        </w:tc>
      </w:tr>
      <w:tr w:rsidR="00441F56" w:rsidRPr="00493860" w14:paraId="43C3058D" w14:textId="77777777" w:rsidTr="00C50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27A51A86" w14:textId="2D482746" w:rsidR="00441F56" w:rsidRPr="00493860" w:rsidRDefault="00493860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Contenid</w:t>
            </w:r>
            <w:r w:rsidRPr="00493860"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eastAsia="es-ES"/>
              </w:rPr>
              <w:t>o</w:t>
            </w:r>
            <w:r w:rsidR="00441F56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en sólidos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03F75D4D" w14:textId="6D31A63E" w:rsidR="00441F56" w:rsidRPr="00493860" w:rsidRDefault="00786E27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100% en peso y</w:t>
            </w:r>
            <w:r w:rsidR="00A66A8A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="00A00AA1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volumen</w:t>
            </w:r>
          </w:p>
        </w:tc>
      </w:tr>
      <w:tr w:rsidR="004E4D2F" w:rsidRPr="00493860" w14:paraId="4B23D34B" w14:textId="77777777" w:rsidTr="00C50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70168E25" w14:textId="5CCC2332" w:rsidR="004E4D2F" w:rsidRPr="00493860" w:rsidRDefault="00B8508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Resistencia al fuego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6F9C694C" w14:textId="77777777" w:rsidR="004E4D2F" w:rsidRPr="00493860" w:rsidRDefault="00B85088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Clase </w:t>
            </w: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Bfl</w:t>
            </w:r>
            <w:proofErr w:type="spellEnd"/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S1</w:t>
            </w:r>
          </w:p>
          <w:p w14:paraId="2C581B80" w14:textId="17767E50" w:rsidR="00822AAF" w:rsidRPr="00493860" w:rsidRDefault="00822AAF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13501-1</w:t>
            </w:r>
          </w:p>
        </w:tc>
      </w:tr>
      <w:tr w:rsidR="00B85088" w:rsidRPr="00493860" w14:paraId="4B094E25" w14:textId="77777777" w:rsidTr="00C50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7AD594F0" w14:textId="6B146170" w:rsidR="00B85088" w:rsidRPr="00493860" w:rsidRDefault="00B85088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Resistencia a</w:t>
            </w:r>
            <w:r w:rsidR="00DA67F9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 impacto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7D609B88" w14:textId="77777777" w:rsidR="00B85088" w:rsidRPr="00493860" w:rsidRDefault="00DA67F9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≥ 14,7 Nm</w:t>
            </w:r>
          </w:p>
          <w:p w14:paraId="6EBFB17F" w14:textId="2FD7CF91" w:rsidR="005049A7" w:rsidRPr="00493860" w:rsidRDefault="005049A7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EN-ISO 6272-1</w:t>
            </w:r>
          </w:p>
        </w:tc>
      </w:tr>
      <w:tr w:rsidR="00DA67F9" w:rsidRPr="00493860" w14:paraId="21FA2C12" w14:textId="77777777" w:rsidTr="00C50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5A9E2D92" w14:textId="64AA153F" w:rsidR="00DA67F9" w:rsidRPr="00493860" w:rsidRDefault="003735C3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Resistencia al desgaste BCA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221DA876" w14:textId="6B0FDCB7" w:rsidR="00DA67F9" w:rsidRPr="00493860" w:rsidRDefault="003735C3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50</w:t>
            </w:r>
            <w:r w:rsidR="000A550C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proofErr w:type="spellStart"/>
            <w:r w:rsidR="000A550C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μm</w:t>
            </w:r>
            <w:proofErr w:type="spellEnd"/>
            <w:r w:rsidR="00D6350D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  AR 0’5</w:t>
            </w:r>
          </w:p>
          <w:p w14:paraId="014728F0" w14:textId="39B9C6AA" w:rsidR="00D6350D" w:rsidRPr="00493860" w:rsidRDefault="00D6350D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13892-4</w:t>
            </w:r>
          </w:p>
        </w:tc>
      </w:tr>
      <w:tr w:rsidR="00480720" w:rsidRPr="00493860" w14:paraId="04709777" w14:textId="77777777" w:rsidTr="00765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3DA4B2D4" w14:textId="3B587D91" w:rsidR="00480720" w:rsidRPr="00493860" w:rsidRDefault="008C0FFD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Resistencia a tracción</w:t>
            </w:r>
            <w:r w:rsidR="00CA2134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adherencia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3D7BF57" w14:textId="77777777" w:rsidR="00CA2134" w:rsidRPr="00493860" w:rsidRDefault="00CA2134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6F16862F" w14:textId="7ADF98B8" w:rsidR="005305BE" w:rsidRPr="00493860" w:rsidRDefault="00CA2134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≥ 3,8 </w:t>
            </w:r>
            <w:r w:rsidR="00235BBB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N/mm</w:t>
            </w:r>
            <w:r w:rsidR="00493860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 B</w:t>
            </w:r>
            <w:r w:rsidR="006861AC"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2’0</w:t>
            </w:r>
          </w:p>
          <w:p w14:paraId="595752C6" w14:textId="510DDF75" w:rsidR="006861AC" w:rsidRPr="00493860" w:rsidRDefault="006861AC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13892-8</w:t>
            </w:r>
          </w:p>
        </w:tc>
      </w:tr>
      <w:tr w:rsidR="000D58CA" w:rsidRPr="00493860" w14:paraId="3198A8C8" w14:textId="77777777" w:rsidTr="00765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7B507CCC" w14:textId="13130729" w:rsidR="000D58CA" w:rsidRPr="00493860" w:rsidRDefault="00235BBB" w:rsidP="00493860">
            <w:pPr>
              <w:spacing w:line="276" w:lineRule="auto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Contenido en </w:t>
            </w: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COVs</w:t>
            </w:r>
            <w:proofErr w:type="spellEnd"/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*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4BF3A55" w14:textId="77777777" w:rsidR="00006DFE" w:rsidRPr="00493860" w:rsidRDefault="00006DFE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59D092B2" w14:textId="01E8A93F" w:rsidR="000D58CA" w:rsidRPr="00493860" w:rsidRDefault="00006DFE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95,9 g/l</w:t>
            </w:r>
          </w:p>
        </w:tc>
      </w:tr>
    </w:tbl>
    <w:p w14:paraId="61829076" w14:textId="77777777" w:rsidR="001E44AB" w:rsidRPr="00493860" w:rsidRDefault="001E44AB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36256369" w14:textId="53637648" w:rsidR="001D7661" w:rsidRPr="00493860" w:rsidRDefault="008B54E2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RESISTENCIA QUÍMICA</w:t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2BA226A1" w14:textId="6C0CCAEA" w:rsidR="00C640C0" w:rsidRPr="00493860" w:rsidRDefault="00FE1843" w:rsidP="00493860">
      <w:pPr>
        <w:spacing w:line="276" w:lineRule="auto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Contacto conti</w:t>
      </w:r>
      <w:r w:rsidR="00F7034C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nuo (3 días, 80ºC). </w:t>
      </w:r>
      <w:r w:rsidR="00765FCA" w:rsidRPr="00493860">
        <w:rPr>
          <w:rFonts w:asciiTheme="minorBidi" w:hAnsiTheme="minorBidi" w:cstheme="minorBidi"/>
          <w:sz w:val="14"/>
          <w:szCs w:val="14"/>
          <w:lang w:eastAsia="es-ES"/>
        </w:rPr>
        <w:t>M</w:t>
      </w:r>
      <w:r w:rsidR="00F7034C" w:rsidRPr="00493860">
        <w:rPr>
          <w:rFonts w:asciiTheme="minorBidi" w:hAnsiTheme="minorBidi" w:cstheme="minorBidi"/>
          <w:sz w:val="14"/>
          <w:szCs w:val="14"/>
          <w:lang w:eastAsia="es-ES"/>
        </w:rPr>
        <w:t>enor aumento de peso, mayor</w:t>
      </w:r>
      <w:r w:rsidR="00765FCA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="00F7034C" w:rsidRPr="00493860">
        <w:rPr>
          <w:rFonts w:asciiTheme="minorBidi" w:hAnsiTheme="minorBidi" w:cstheme="minorBidi"/>
          <w:sz w:val="14"/>
          <w:szCs w:val="14"/>
          <w:lang w:eastAsia="es-ES"/>
        </w:rPr>
        <w:t>resistenci</w:t>
      </w:r>
      <w:r w:rsidR="00765FCA" w:rsidRPr="00493860">
        <w:rPr>
          <w:rFonts w:asciiTheme="minorBidi" w:hAnsiTheme="minorBidi" w:cstheme="minorBidi"/>
          <w:sz w:val="14"/>
          <w:szCs w:val="14"/>
          <w:lang w:eastAsia="es-ES"/>
        </w:rPr>
        <w:t>a.</w:t>
      </w:r>
    </w:p>
    <w:tbl>
      <w:tblPr>
        <w:tblW w:w="4464" w:type="dxa"/>
        <w:jc w:val="center"/>
        <w:tblLayout w:type="fixed"/>
        <w:tblLook w:val="0020" w:firstRow="1" w:lastRow="0" w:firstColumn="0" w:lastColumn="0" w:noHBand="0" w:noVBand="0"/>
      </w:tblPr>
      <w:tblGrid>
        <w:gridCol w:w="2664"/>
        <w:gridCol w:w="1800"/>
      </w:tblGrid>
      <w:tr w:rsidR="00F7034C" w:rsidRPr="00493860" w14:paraId="78652614" w14:textId="77777777" w:rsidTr="6D6F843E">
        <w:trPr>
          <w:jc w:val="center"/>
        </w:trPr>
        <w:tc>
          <w:tcPr>
            <w:tcW w:w="2664" w:type="dxa"/>
            <w:shd w:val="clear" w:color="auto" w:fill="C0504D" w:themeFill="accent2"/>
          </w:tcPr>
          <w:p w14:paraId="57244A9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</w:rPr>
              <w:t>Sustancia</w:t>
            </w:r>
          </w:p>
        </w:tc>
        <w:tc>
          <w:tcPr>
            <w:tcW w:w="1800" w:type="dxa"/>
            <w:shd w:val="clear" w:color="auto" w:fill="C0504D" w:themeFill="accent2"/>
          </w:tcPr>
          <w:p w14:paraId="669B7E9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</w:rPr>
              <w:t>% aumento de peso</w:t>
            </w:r>
          </w:p>
        </w:tc>
      </w:tr>
      <w:tr w:rsidR="00F7034C" w:rsidRPr="00493860" w14:paraId="519BB09F" w14:textId="77777777" w:rsidTr="6D6F843E">
        <w:trPr>
          <w:jc w:val="center"/>
        </w:trPr>
        <w:tc>
          <w:tcPr>
            <w:tcW w:w="2664" w:type="dxa"/>
          </w:tcPr>
          <w:p w14:paraId="113F28B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Agua</w:t>
            </w:r>
          </w:p>
        </w:tc>
        <w:tc>
          <w:tcPr>
            <w:tcW w:w="1800" w:type="dxa"/>
          </w:tcPr>
          <w:p w14:paraId="4B58431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522C5DC3" w14:textId="77777777" w:rsidTr="6D6F843E">
        <w:trPr>
          <w:jc w:val="center"/>
        </w:trPr>
        <w:tc>
          <w:tcPr>
            <w:tcW w:w="2664" w:type="dxa"/>
          </w:tcPr>
          <w:p w14:paraId="62E1E119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Acetato de </w:t>
            </w: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</w:rPr>
              <w:t>metoxipropilo</w:t>
            </w:r>
            <w:proofErr w:type="spellEnd"/>
          </w:p>
        </w:tc>
        <w:tc>
          <w:tcPr>
            <w:tcW w:w="1800" w:type="dxa"/>
          </w:tcPr>
          <w:p w14:paraId="3944935F" w14:textId="1276C8DB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7B191F17" w14:textId="77777777" w:rsidTr="6D6F843E">
        <w:trPr>
          <w:jc w:val="center"/>
        </w:trPr>
        <w:tc>
          <w:tcPr>
            <w:tcW w:w="2664" w:type="dxa"/>
          </w:tcPr>
          <w:p w14:paraId="268B78F9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Alcohol isopropílico</w:t>
            </w:r>
          </w:p>
        </w:tc>
        <w:tc>
          <w:tcPr>
            <w:tcW w:w="1800" w:type="dxa"/>
          </w:tcPr>
          <w:p w14:paraId="44240AA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0395FBEF" w14:textId="77777777" w:rsidTr="6D6F843E">
        <w:trPr>
          <w:jc w:val="center"/>
        </w:trPr>
        <w:tc>
          <w:tcPr>
            <w:tcW w:w="2664" w:type="dxa"/>
          </w:tcPr>
          <w:p w14:paraId="100589E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</w:rPr>
              <w:t>Skydrol</w:t>
            </w:r>
            <w:proofErr w:type="spellEnd"/>
          </w:p>
        </w:tc>
        <w:tc>
          <w:tcPr>
            <w:tcW w:w="1800" w:type="dxa"/>
          </w:tcPr>
          <w:p w14:paraId="2322F001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70376CAB" w14:textId="77777777" w:rsidTr="6D6F843E">
        <w:trPr>
          <w:jc w:val="center"/>
        </w:trPr>
        <w:tc>
          <w:tcPr>
            <w:tcW w:w="2664" w:type="dxa"/>
          </w:tcPr>
          <w:p w14:paraId="0C22EA71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Xileno</w:t>
            </w:r>
          </w:p>
        </w:tc>
        <w:tc>
          <w:tcPr>
            <w:tcW w:w="1800" w:type="dxa"/>
          </w:tcPr>
          <w:p w14:paraId="5D369756" w14:textId="50E428CF" w:rsidR="00F7034C" w:rsidRPr="00493860" w:rsidRDefault="00A74AA7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3</w:t>
            </w:r>
          </w:p>
        </w:tc>
      </w:tr>
      <w:tr w:rsidR="00F7034C" w:rsidRPr="00493860" w14:paraId="4BC07C68" w14:textId="77777777" w:rsidTr="6D6F843E">
        <w:trPr>
          <w:jc w:val="center"/>
        </w:trPr>
        <w:tc>
          <w:tcPr>
            <w:tcW w:w="2664" w:type="dxa"/>
          </w:tcPr>
          <w:p w14:paraId="3A5161A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Amoníaco (3%)</w:t>
            </w:r>
          </w:p>
        </w:tc>
        <w:tc>
          <w:tcPr>
            <w:tcW w:w="1800" w:type="dxa"/>
          </w:tcPr>
          <w:p w14:paraId="7B7EFE02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3D56B56A" w14:textId="77777777" w:rsidTr="6D6F843E">
        <w:trPr>
          <w:jc w:val="center"/>
        </w:trPr>
        <w:tc>
          <w:tcPr>
            <w:tcW w:w="2664" w:type="dxa"/>
          </w:tcPr>
          <w:p w14:paraId="6AE1CD6B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Acetona</w:t>
            </w:r>
          </w:p>
        </w:tc>
        <w:tc>
          <w:tcPr>
            <w:tcW w:w="1800" w:type="dxa"/>
          </w:tcPr>
          <w:p w14:paraId="728F1797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25</w:t>
            </w:r>
          </w:p>
        </w:tc>
      </w:tr>
      <w:tr w:rsidR="00F7034C" w:rsidRPr="00493860" w14:paraId="112DE28A" w14:textId="77777777" w:rsidTr="6D6F843E">
        <w:trPr>
          <w:jc w:val="center"/>
        </w:trPr>
        <w:tc>
          <w:tcPr>
            <w:tcW w:w="2664" w:type="dxa"/>
          </w:tcPr>
          <w:p w14:paraId="0A7B754A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Gasoil</w:t>
            </w:r>
          </w:p>
        </w:tc>
        <w:tc>
          <w:tcPr>
            <w:tcW w:w="1800" w:type="dxa"/>
          </w:tcPr>
          <w:p w14:paraId="33113584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69BDD875" w14:textId="77777777" w:rsidTr="6D6F843E">
        <w:trPr>
          <w:jc w:val="center"/>
        </w:trPr>
        <w:tc>
          <w:tcPr>
            <w:tcW w:w="2664" w:type="dxa"/>
          </w:tcPr>
          <w:p w14:paraId="417258FD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Agua oxigenada</w:t>
            </w:r>
          </w:p>
        </w:tc>
        <w:tc>
          <w:tcPr>
            <w:tcW w:w="1800" w:type="dxa"/>
          </w:tcPr>
          <w:p w14:paraId="5531F93F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5DDD1F51" w14:textId="77777777" w:rsidTr="6D6F843E">
        <w:trPr>
          <w:jc w:val="center"/>
        </w:trPr>
        <w:tc>
          <w:tcPr>
            <w:tcW w:w="2664" w:type="dxa"/>
          </w:tcPr>
          <w:p w14:paraId="2AA0E973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Hidróxido de sodio (40 g/L)</w:t>
            </w:r>
          </w:p>
        </w:tc>
        <w:tc>
          <w:tcPr>
            <w:tcW w:w="1800" w:type="dxa"/>
          </w:tcPr>
          <w:p w14:paraId="0213FF8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6F7FFE7A" w14:textId="77777777" w:rsidTr="6D6F843E">
        <w:trPr>
          <w:jc w:val="center"/>
        </w:trPr>
        <w:tc>
          <w:tcPr>
            <w:tcW w:w="2664" w:type="dxa"/>
          </w:tcPr>
          <w:p w14:paraId="796A482B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Lejía</w:t>
            </w:r>
          </w:p>
        </w:tc>
        <w:tc>
          <w:tcPr>
            <w:tcW w:w="1800" w:type="dxa"/>
          </w:tcPr>
          <w:p w14:paraId="18F999B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2</w:t>
            </w:r>
          </w:p>
        </w:tc>
      </w:tr>
      <w:tr w:rsidR="00F7034C" w:rsidRPr="00493860" w14:paraId="6C9C9D6A" w14:textId="77777777" w:rsidTr="6D6F843E">
        <w:trPr>
          <w:jc w:val="center"/>
        </w:trPr>
        <w:tc>
          <w:tcPr>
            <w:tcW w:w="2664" w:type="dxa"/>
          </w:tcPr>
          <w:p w14:paraId="05B7451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sulfúrico (10%)</w:t>
            </w:r>
          </w:p>
        </w:tc>
        <w:tc>
          <w:tcPr>
            <w:tcW w:w="1800" w:type="dxa"/>
          </w:tcPr>
          <w:p w14:paraId="370D6AA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688709D7" w14:textId="77777777" w:rsidTr="6D6F843E">
        <w:trPr>
          <w:jc w:val="center"/>
        </w:trPr>
        <w:tc>
          <w:tcPr>
            <w:tcW w:w="2664" w:type="dxa"/>
          </w:tcPr>
          <w:p w14:paraId="4722FF7D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sulfúrico (30%)</w:t>
            </w:r>
          </w:p>
        </w:tc>
        <w:tc>
          <w:tcPr>
            <w:tcW w:w="1800" w:type="dxa"/>
          </w:tcPr>
          <w:p w14:paraId="05F7728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5829F1EE" w14:textId="77777777" w:rsidTr="6D6F843E">
        <w:trPr>
          <w:jc w:val="center"/>
        </w:trPr>
        <w:tc>
          <w:tcPr>
            <w:tcW w:w="2664" w:type="dxa"/>
          </w:tcPr>
          <w:p w14:paraId="63460612" w14:textId="685E22D2" w:rsidR="00F7034C" w:rsidRPr="00493860" w:rsidRDefault="00490E56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</w:t>
            </w:r>
            <w:r w:rsidR="00F7034C"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 sulfúrico (50%)</w:t>
            </w:r>
          </w:p>
        </w:tc>
        <w:tc>
          <w:tcPr>
            <w:tcW w:w="1800" w:type="dxa"/>
          </w:tcPr>
          <w:p w14:paraId="3D22F59A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0</w:t>
            </w:r>
          </w:p>
        </w:tc>
      </w:tr>
      <w:tr w:rsidR="00F7034C" w:rsidRPr="00493860" w14:paraId="4112912E" w14:textId="77777777" w:rsidTr="6D6F843E">
        <w:trPr>
          <w:jc w:val="center"/>
        </w:trPr>
        <w:tc>
          <w:tcPr>
            <w:tcW w:w="2664" w:type="dxa"/>
          </w:tcPr>
          <w:p w14:paraId="49D3F114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acético (10%)</w:t>
            </w:r>
          </w:p>
        </w:tc>
        <w:tc>
          <w:tcPr>
            <w:tcW w:w="1800" w:type="dxa"/>
          </w:tcPr>
          <w:p w14:paraId="7144751B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2</w:t>
            </w:r>
          </w:p>
        </w:tc>
      </w:tr>
    </w:tbl>
    <w:p w14:paraId="64C0F5DC" w14:textId="77777777" w:rsidR="001D7661" w:rsidRPr="00493860" w:rsidRDefault="001D7661" w:rsidP="00493860">
      <w:pPr>
        <w:spacing w:line="276" w:lineRule="auto"/>
        <w:jc w:val="center"/>
        <w:rPr>
          <w:rFonts w:asciiTheme="minorBidi" w:hAnsiTheme="minorBidi" w:cstheme="minorBidi"/>
          <w:b/>
          <w:color w:val="FF0000"/>
          <w:sz w:val="14"/>
          <w:szCs w:val="14"/>
          <w:u w:val="single"/>
          <w:lang w:eastAsia="es-ES"/>
        </w:rPr>
      </w:pPr>
    </w:p>
    <w:p w14:paraId="2727E02D" w14:textId="77777777" w:rsidR="00F7034C" w:rsidRPr="00493860" w:rsidRDefault="00930870" w:rsidP="00493860">
      <w:pPr>
        <w:spacing w:line="276" w:lineRule="auto"/>
        <w:jc w:val="center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C</w:t>
      </w:r>
      <w:r w:rsidR="00F7034C" w:rsidRPr="00493860">
        <w:rPr>
          <w:rFonts w:asciiTheme="minorBidi" w:hAnsiTheme="minorBidi" w:cstheme="minorBidi"/>
          <w:sz w:val="14"/>
          <w:szCs w:val="14"/>
          <w:lang w:eastAsia="es-ES"/>
        </w:rPr>
        <w:t>ontacto superficial (24 h, temperatura ambiente, 5=ok, 0=no recomendado)</w:t>
      </w:r>
    </w:p>
    <w:tbl>
      <w:tblPr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2664"/>
        <w:gridCol w:w="1800"/>
      </w:tblGrid>
      <w:tr w:rsidR="008B54E2" w:rsidRPr="00493860" w14:paraId="07BD4687" w14:textId="77777777" w:rsidTr="6D6F843E">
        <w:trPr>
          <w:jc w:val="center"/>
        </w:trPr>
        <w:tc>
          <w:tcPr>
            <w:tcW w:w="2664" w:type="dxa"/>
            <w:shd w:val="clear" w:color="auto" w:fill="C0504D" w:themeFill="accent2"/>
          </w:tcPr>
          <w:p w14:paraId="1F40E90C" w14:textId="77777777" w:rsidR="008B54E2" w:rsidRPr="00493860" w:rsidRDefault="008B54E2" w:rsidP="00493860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  <w:lang w:eastAsia="es-ES"/>
              </w:rPr>
              <w:t>Sustancia</w:t>
            </w:r>
          </w:p>
        </w:tc>
        <w:tc>
          <w:tcPr>
            <w:tcW w:w="1800" w:type="dxa"/>
            <w:shd w:val="clear" w:color="auto" w:fill="C0504D" w:themeFill="accent2"/>
          </w:tcPr>
          <w:p w14:paraId="2EA4B71C" w14:textId="77777777" w:rsidR="008B54E2" w:rsidRPr="00493860" w:rsidRDefault="008B54E2" w:rsidP="00493860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b/>
                <w:iCs/>
                <w:color w:val="FFFFFF" w:themeColor="background1"/>
                <w:sz w:val="14"/>
                <w:szCs w:val="14"/>
                <w:lang w:eastAsia="es-ES"/>
              </w:rPr>
              <w:t>Resultado</w:t>
            </w:r>
          </w:p>
        </w:tc>
      </w:tr>
      <w:tr w:rsidR="00F7034C" w:rsidRPr="00493860" w14:paraId="531E4EEE" w14:textId="77777777" w:rsidTr="6D6F843E">
        <w:trPr>
          <w:jc w:val="center"/>
        </w:trPr>
        <w:tc>
          <w:tcPr>
            <w:tcW w:w="2664" w:type="dxa"/>
          </w:tcPr>
          <w:p w14:paraId="7D5F03D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Agua</w:t>
            </w:r>
          </w:p>
        </w:tc>
        <w:tc>
          <w:tcPr>
            <w:tcW w:w="1800" w:type="dxa"/>
          </w:tcPr>
          <w:p w14:paraId="76DB90EB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37DF4E98" w14:textId="77777777" w:rsidTr="6D6F843E">
        <w:trPr>
          <w:jc w:val="center"/>
        </w:trPr>
        <w:tc>
          <w:tcPr>
            <w:tcW w:w="2664" w:type="dxa"/>
          </w:tcPr>
          <w:p w14:paraId="56BB3420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Etanol</w:t>
            </w:r>
          </w:p>
        </w:tc>
        <w:tc>
          <w:tcPr>
            <w:tcW w:w="1800" w:type="dxa"/>
          </w:tcPr>
          <w:p w14:paraId="729DE7E4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5DD2E1BA" w14:textId="77777777" w:rsidTr="6D6F843E">
        <w:trPr>
          <w:jc w:val="center"/>
        </w:trPr>
        <w:tc>
          <w:tcPr>
            <w:tcW w:w="2664" w:type="dxa"/>
          </w:tcPr>
          <w:p w14:paraId="4D090C61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Aceite de motor</w:t>
            </w:r>
          </w:p>
        </w:tc>
        <w:tc>
          <w:tcPr>
            <w:tcW w:w="1800" w:type="dxa"/>
          </w:tcPr>
          <w:p w14:paraId="1D0ADF7A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00940351" w14:textId="77777777" w:rsidTr="6D6F843E">
        <w:trPr>
          <w:jc w:val="center"/>
        </w:trPr>
        <w:tc>
          <w:tcPr>
            <w:tcW w:w="2664" w:type="dxa"/>
          </w:tcPr>
          <w:p w14:paraId="1C3E52B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Vinagre</w:t>
            </w:r>
          </w:p>
        </w:tc>
        <w:tc>
          <w:tcPr>
            <w:tcW w:w="1800" w:type="dxa"/>
          </w:tcPr>
          <w:p w14:paraId="14648C29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38C47B59" w14:textId="77777777" w:rsidTr="6D6F843E">
        <w:trPr>
          <w:jc w:val="center"/>
        </w:trPr>
        <w:tc>
          <w:tcPr>
            <w:tcW w:w="2664" w:type="dxa"/>
          </w:tcPr>
          <w:p w14:paraId="764666E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Agua oxigenada</w:t>
            </w:r>
          </w:p>
        </w:tc>
        <w:tc>
          <w:tcPr>
            <w:tcW w:w="1800" w:type="dxa"/>
          </w:tcPr>
          <w:p w14:paraId="34C3CC7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4AE49AB7" w14:textId="77777777" w:rsidTr="6D6F843E">
        <w:trPr>
          <w:jc w:val="center"/>
        </w:trPr>
        <w:tc>
          <w:tcPr>
            <w:tcW w:w="2664" w:type="dxa"/>
          </w:tcPr>
          <w:p w14:paraId="4A2132C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sulfúrico (10%)</w:t>
            </w:r>
          </w:p>
        </w:tc>
        <w:tc>
          <w:tcPr>
            <w:tcW w:w="1800" w:type="dxa"/>
          </w:tcPr>
          <w:p w14:paraId="5090736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57AA2674" w14:textId="77777777" w:rsidTr="6D6F843E">
        <w:trPr>
          <w:jc w:val="center"/>
        </w:trPr>
        <w:tc>
          <w:tcPr>
            <w:tcW w:w="2664" w:type="dxa"/>
          </w:tcPr>
          <w:p w14:paraId="265DFD9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sulfúrico (30%)</w:t>
            </w:r>
          </w:p>
        </w:tc>
        <w:tc>
          <w:tcPr>
            <w:tcW w:w="1800" w:type="dxa"/>
          </w:tcPr>
          <w:p w14:paraId="795C1E81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51CB5B08" w14:textId="77777777" w:rsidTr="6D6F843E">
        <w:trPr>
          <w:jc w:val="center"/>
        </w:trPr>
        <w:tc>
          <w:tcPr>
            <w:tcW w:w="2664" w:type="dxa"/>
          </w:tcPr>
          <w:p w14:paraId="75AA28B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sulfúrico (50%)</w:t>
            </w:r>
          </w:p>
        </w:tc>
        <w:tc>
          <w:tcPr>
            <w:tcW w:w="1800" w:type="dxa"/>
          </w:tcPr>
          <w:p w14:paraId="2598DEE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4</w:t>
            </w:r>
          </w:p>
        </w:tc>
      </w:tr>
      <w:tr w:rsidR="00F7034C" w:rsidRPr="00493860" w14:paraId="7BBF504D" w14:textId="77777777" w:rsidTr="6D6F843E">
        <w:trPr>
          <w:jc w:val="center"/>
        </w:trPr>
        <w:tc>
          <w:tcPr>
            <w:tcW w:w="2664" w:type="dxa"/>
          </w:tcPr>
          <w:p w14:paraId="3E62030A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Alcohol isopropílico</w:t>
            </w:r>
          </w:p>
        </w:tc>
        <w:tc>
          <w:tcPr>
            <w:tcW w:w="1800" w:type="dxa"/>
          </w:tcPr>
          <w:p w14:paraId="279935FF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4</w:t>
            </w:r>
          </w:p>
        </w:tc>
      </w:tr>
      <w:tr w:rsidR="00F7034C" w:rsidRPr="00493860" w14:paraId="5921E463" w14:textId="77777777" w:rsidTr="6D6F843E">
        <w:trPr>
          <w:jc w:val="center"/>
        </w:trPr>
        <w:tc>
          <w:tcPr>
            <w:tcW w:w="2664" w:type="dxa"/>
          </w:tcPr>
          <w:p w14:paraId="4BC0DDCC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Xileno</w:t>
            </w:r>
          </w:p>
        </w:tc>
        <w:tc>
          <w:tcPr>
            <w:tcW w:w="1800" w:type="dxa"/>
          </w:tcPr>
          <w:p w14:paraId="4E6894D6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20DF7948" w14:textId="77777777" w:rsidTr="6D6F843E">
        <w:trPr>
          <w:jc w:val="center"/>
        </w:trPr>
        <w:tc>
          <w:tcPr>
            <w:tcW w:w="2664" w:type="dxa"/>
          </w:tcPr>
          <w:p w14:paraId="04DC91D9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Amoníaco (3%)</w:t>
            </w:r>
          </w:p>
        </w:tc>
        <w:tc>
          <w:tcPr>
            <w:tcW w:w="1800" w:type="dxa"/>
          </w:tcPr>
          <w:p w14:paraId="2A581CC0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131E29A6" w14:textId="77777777" w:rsidTr="6D6F843E">
        <w:trPr>
          <w:jc w:val="center"/>
        </w:trPr>
        <w:tc>
          <w:tcPr>
            <w:tcW w:w="2664" w:type="dxa"/>
          </w:tcPr>
          <w:p w14:paraId="06DF39BF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Gasoil</w:t>
            </w:r>
          </w:p>
        </w:tc>
        <w:tc>
          <w:tcPr>
            <w:tcW w:w="1800" w:type="dxa"/>
          </w:tcPr>
          <w:p w14:paraId="04EFE100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489FDE88" w14:textId="77777777" w:rsidTr="6D6F843E">
        <w:trPr>
          <w:jc w:val="center"/>
        </w:trPr>
        <w:tc>
          <w:tcPr>
            <w:tcW w:w="2664" w:type="dxa"/>
          </w:tcPr>
          <w:p w14:paraId="24ABBE2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Acetato de </w:t>
            </w: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</w:rPr>
              <w:t>metoxipropilo</w:t>
            </w:r>
            <w:proofErr w:type="spellEnd"/>
          </w:p>
        </w:tc>
        <w:tc>
          <w:tcPr>
            <w:tcW w:w="1800" w:type="dxa"/>
          </w:tcPr>
          <w:p w14:paraId="7C964D7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4</w:t>
            </w:r>
          </w:p>
        </w:tc>
      </w:tr>
      <w:tr w:rsidR="00F7034C" w:rsidRPr="00493860" w14:paraId="75030078" w14:textId="77777777" w:rsidTr="6D6F843E">
        <w:trPr>
          <w:jc w:val="center"/>
        </w:trPr>
        <w:tc>
          <w:tcPr>
            <w:tcW w:w="2664" w:type="dxa"/>
          </w:tcPr>
          <w:p w14:paraId="224B1C23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Ácido acético (10%)</w:t>
            </w:r>
          </w:p>
        </w:tc>
        <w:tc>
          <w:tcPr>
            <w:tcW w:w="1800" w:type="dxa"/>
          </w:tcPr>
          <w:p w14:paraId="548A7960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4471D842" w14:textId="77777777" w:rsidTr="6D6F843E">
        <w:trPr>
          <w:jc w:val="center"/>
        </w:trPr>
        <w:tc>
          <w:tcPr>
            <w:tcW w:w="2664" w:type="dxa"/>
          </w:tcPr>
          <w:p w14:paraId="2C7FE765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Lejía</w:t>
            </w:r>
          </w:p>
        </w:tc>
        <w:tc>
          <w:tcPr>
            <w:tcW w:w="1800" w:type="dxa"/>
          </w:tcPr>
          <w:p w14:paraId="18524F50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5B50324C" w14:textId="77777777" w:rsidTr="6D6F843E">
        <w:trPr>
          <w:jc w:val="center"/>
        </w:trPr>
        <w:tc>
          <w:tcPr>
            <w:tcW w:w="2664" w:type="dxa"/>
          </w:tcPr>
          <w:p w14:paraId="5DD0B60A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Hidróxido de sodio (40 g/L)</w:t>
            </w:r>
          </w:p>
        </w:tc>
        <w:tc>
          <w:tcPr>
            <w:tcW w:w="1800" w:type="dxa"/>
          </w:tcPr>
          <w:p w14:paraId="666ECFFE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  <w:tr w:rsidR="00F7034C" w:rsidRPr="00493860" w14:paraId="4BF422C4" w14:textId="77777777" w:rsidTr="6D6F843E">
        <w:trPr>
          <w:jc w:val="center"/>
        </w:trPr>
        <w:tc>
          <w:tcPr>
            <w:tcW w:w="2664" w:type="dxa"/>
          </w:tcPr>
          <w:p w14:paraId="1FA1ECF8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Acetona</w:t>
            </w:r>
          </w:p>
        </w:tc>
        <w:tc>
          <w:tcPr>
            <w:tcW w:w="1800" w:type="dxa"/>
          </w:tcPr>
          <w:p w14:paraId="5FCD5EC4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3</w:t>
            </w:r>
          </w:p>
        </w:tc>
      </w:tr>
      <w:tr w:rsidR="00F7034C" w:rsidRPr="00493860" w14:paraId="46534EAC" w14:textId="77777777" w:rsidTr="6D6F843E">
        <w:trPr>
          <w:jc w:val="center"/>
        </w:trPr>
        <w:tc>
          <w:tcPr>
            <w:tcW w:w="2664" w:type="dxa"/>
          </w:tcPr>
          <w:p w14:paraId="1736DDF2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493860">
              <w:rPr>
                <w:rFonts w:asciiTheme="minorBidi" w:hAnsiTheme="minorBidi" w:cstheme="minorBidi"/>
                <w:sz w:val="14"/>
                <w:szCs w:val="14"/>
              </w:rPr>
              <w:t>Skydrol</w:t>
            </w:r>
            <w:proofErr w:type="spellEnd"/>
          </w:p>
        </w:tc>
        <w:tc>
          <w:tcPr>
            <w:tcW w:w="1800" w:type="dxa"/>
          </w:tcPr>
          <w:p w14:paraId="703B8F84" w14:textId="77777777" w:rsidR="00F7034C" w:rsidRPr="00493860" w:rsidRDefault="00F7034C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5</w:t>
            </w:r>
          </w:p>
        </w:tc>
      </w:tr>
    </w:tbl>
    <w:p w14:paraId="019335BA" w14:textId="77777777" w:rsidR="00765FCA" w:rsidRPr="00493860" w:rsidRDefault="00765FCA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696889D3" w14:textId="66B719F9" w:rsidR="001D7661" w:rsidRPr="00493860" w:rsidRDefault="00EF53DE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PREPARACI</w:t>
      </w:r>
      <w:r w:rsidR="00DE5049"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Ó</w:t>
      </w: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N DEL SOPORTE</w:t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1D7661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1BF0830C" w14:textId="78C48DC0" w:rsidR="007B1B41" w:rsidRPr="00493860" w:rsidRDefault="005A0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b/>
          <w:bCs/>
          <w:sz w:val="14"/>
          <w:szCs w:val="14"/>
          <w:lang w:eastAsia="es-ES"/>
        </w:rPr>
        <w:t>Calidad del soporte</w:t>
      </w:r>
      <w:r w:rsidR="007B1B41" w:rsidRPr="00493860">
        <w:rPr>
          <w:rFonts w:asciiTheme="minorBidi" w:hAnsiTheme="minorBidi" w:cstheme="minorBidi"/>
          <w:b/>
          <w:bCs/>
          <w:sz w:val="14"/>
          <w:szCs w:val="14"/>
          <w:lang w:eastAsia="es-ES"/>
        </w:rPr>
        <w:t>.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La resistencia a la compresión debe ser de, al menos, 25 N/mm2 y la resistencia a la tracción no inferior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a 1,5 N/mm2.</w:t>
      </w:r>
    </w:p>
    <w:p w14:paraId="140263D8" w14:textId="77777777" w:rsidR="007B1B41" w:rsidRPr="00493860" w:rsidRDefault="007B1B41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002EED6E" w14:textId="4F243BA9" w:rsidR="005A0C9A" w:rsidRPr="00493860" w:rsidRDefault="005A0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Las superficies de hormigón deben prepararse por medios mecánicos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(granallado, lijado o escarificado) con el fin de obtener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una superficie de poro abierto y texturizada.</w:t>
      </w:r>
    </w:p>
    <w:p w14:paraId="6AB48D81" w14:textId="77777777" w:rsidR="007B1B41" w:rsidRPr="00493860" w:rsidRDefault="007B1B41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511AC023" w14:textId="49446442" w:rsidR="005A0C9A" w:rsidRPr="00493860" w:rsidRDefault="005A0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El soporte debe estar limpio, seco y libre de todo tipo de contaminantes y materiales sueltos, grasa, aceites, revestimientos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anteriores antiguos, etc. Es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recomendable hacer una prueba previa en caso de cualquier duda. Toda la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suciedad, así como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las partes sueltas o mal adheridas, deben ser eliminadas antes de la aplicación del producto.</w:t>
      </w:r>
    </w:p>
    <w:p w14:paraId="10B353B2" w14:textId="77777777" w:rsidR="00A425B0" w:rsidRPr="00493860" w:rsidRDefault="00A425B0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2DBF0D7D" w14:textId="4DF979B5" w:rsidR="00EF53DE" w:rsidRPr="00493860" w:rsidRDefault="005A0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Se debe asegurar la formación de una capa continua y sin poros aplicando una imprimación 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EP </w:t>
      </w:r>
      <w:proofErr w:type="spellStart"/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>Coat</w:t>
      </w:r>
      <w:proofErr w:type="spellEnd"/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100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previa. Las superficies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rugosas deben ser</w:t>
      </w:r>
      <w:r w:rsidR="007B1B41"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previamente niveladas.</w:t>
      </w:r>
    </w:p>
    <w:p w14:paraId="211DC959" w14:textId="77777777" w:rsidR="007B1B41" w:rsidRPr="00493860" w:rsidRDefault="007B1B41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6C4C95BD" w14:textId="7B8AF51D" w:rsidR="00CF12CC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CONDICIONES AMBIENTALES DE HUMEDAD Y TEMPERATURA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541FDEDD" w14:textId="4977496C" w:rsidR="007B1B41" w:rsidRPr="00493860" w:rsidRDefault="007B1B41" w:rsidP="00493860">
      <w:pPr>
        <w:pStyle w:val="Prrafodelista"/>
        <w:numPr>
          <w:ilvl w:val="0"/>
          <w:numId w:val="1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Humedad del soporte: máx. 4%.</w:t>
      </w:r>
    </w:p>
    <w:p w14:paraId="65B59535" w14:textId="77777777" w:rsidR="007B1B41" w:rsidRPr="00493860" w:rsidRDefault="007B1B41" w:rsidP="00493860">
      <w:pPr>
        <w:pStyle w:val="Prrafodelista"/>
        <w:numPr>
          <w:ilvl w:val="0"/>
          <w:numId w:val="1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Temperatura del soporte: +10 °C min. /+30 °C máx.</w:t>
      </w:r>
    </w:p>
    <w:p w14:paraId="0229F2B1" w14:textId="60532F0E" w:rsidR="007B1B41" w:rsidRPr="00493860" w:rsidRDefault="007B1B41" w:rsidP="00493860">
      <w:pPr>
        <w:pStyle w:val="Prrafodelista"/>
        <w:numPr>
          <w:ilvl w:val="0"/>
          <w:numId w:val="1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Temperatura ambiente: +10 °C min. /+30 °C </w:t>
      </w:r>
      <w:r w:rsidR="00493860" w:rsidRPr="00493860">
        <w:rPr>
          <w:rFonts w:asciiTheme="minorBidi" w:hAnsiTheme="minorBidi" w:cstheme="minorBidi"/>
          <w:sz w:val="14"/>
          <w:szCs w:val="14"/>
        </w:rPr>
        <w:t>máx.</w:t>
      </w:r>
    </w:p>
    <w:p w14:paraId="1E501B03" w14:textId="00487E45" w:rsidR="007B1B41" w:rsidRPr="00493860" w:rsidRDefault="007B1B41" w:rsidP="00493860">
      <w:pPr>
        <w:pStyle w:val="Prrafodelista"/>
        <w:numPr>
          <w:ilvl w:val="0"/>
          <w:numId w:val="1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Humedad relativa: máx. 80%.</w:t>
      </w:r>
    </w:p>
    <w:p w14:paraId="02290A1A" w14:textId="21591E72" w:rsidR="007B1B41" w:rsidRPr="00493860" w:rsidRDefault="007B1B41" w:rsidP="00493860">
      <w:pPr>
        <w:pStyle w:val="Prrafodelista"/>
        <w:numPr>
          <w:ilvl w:val="0"/>
          <w:numId w:val="1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Punto de rocío: la temperatura ambiente y del soporte debe estar       3 °C por encima del punto de rocío durante la aplicación para evitar riesgos de condensación. Con bajas temperaturas y alta humedad aumenta la posibilidad de aparición de ampollas.</w:t>
      </w:r>
    </w:p>
    <w:p w14:paraId="2774E3A1" w14:textId="77777777" w:rsidR="001D7661" w:rsidRPr="00493860" w:rsidRDefault="001D7661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54A2A61A" w14:textId="77777777" w:rsidR="00493860" w:rsidRDefault="00493860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66C5DBCA" w14:textId="77777777" w:rsidR="00E86A9D" w:rsidRDefault="00E86A9D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0D3E65E5" w14:textId="77777777" w:rsidR="00E86A9D" w:rsidRDefault="00E86A9D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67110781" w14:textId="4F8DC7FF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lastRenderedPageBreak/>
        <w:t>MEZCLA O HOMOGENEIZACIÓN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0CB08F20" w14:textId="084B7A36" w:rsidR="002A3C9A" w:rsidRPr="00493860" w:rsidRDefault="002A3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El producto se presenta en forma líquida en dos componentes, A y B.</w:t>
      </w:r>
    </w:p>
    <w:p w14:paraId="4917FEC5" w14:textId="77777777" w:rsidR="002A3C9A" w:rsidRPr="00493860" w:rsidRDefault="002A3C9A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14751E0F" w14:textId="1486A690" w:rsidR="001D7661" w:rsidRPr="00493860" w:rsidRDefault="001D5793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Los componentes se suministran en las proporciones adecuadas de mezcla. La relación de mezcla debe respetarse siempre,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poniendo especial interés en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mezclar al máximo los restos de endurecedor adheridos al fondo y paredes del envase. Se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debe realizar la mezcla mecánicamente y de forma lenta (con el fin de evitar la oclusión de aire), recomendándose la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utilización de mezcladores o taladros con agitador de baja velocidad (300-400 rpm) durante un tiempo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aproximado de 1</w:t>
      </w:r>
      <w:r w:rsidR="00A2606F" w:rsidRPr="00493860">
        <w:rPr>
          <w:rFonts w:asciiTheme="minorBidi" w:hAnsiTheme="minorBidi" w:cstheme="minorBidi"/>
          <w:sz w:val="14"/>
          <w:szCs w:val="14"/>
        </w:rPr>
        <w:t xml:space="preserve"> </w:t>
      </w:r>
      <w:proofErr w:type="spellStart"/>
      <w:r w:rsidRPr="00493860">
        <w:rPr>
          <w:rFonts w:asciiTheme="minorBidi" w:hAnsiTheme="minorBidi" w:cstheme="minorBidi"/>
          <w:sz w:val="14"/>
          <w:szCs w:val="14"/>
        </w:rPr>
        <w:t>ó</w:t>
      </w:r>
      <w:proofErr w:type="spellEnd"/>
      <w:r w:rsidRPr="00493860">
        <w:rPr>
          <w:rFonts w:asciiTheme="minorBidi" w:hAnsiTheme="minorBidi" w:cstheme="minorBidi"/>
          <w:sz w:val="14"/>
          <w:szCs w:val="14"/>
        </w:rPr>
        <w:t xml:space="preserve"> 2 minutos.</w:t>
      </w:r>
    </w:p>
    <w:p w14:paraId="34A1F847" w14:textId="77777777" w:rsidR="00A2606F" w:rsidRPr="00493860" w:rsidRDefault="00A2606F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311160FC" w14:textId="30778036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A</w:t>
      </w:r>
      <w:r w:rsidR="00D77EA0"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</w:t>
      </w: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LICACIÓN</w:t>
      </w:r>
      <w:r w:rsidR="007223A5"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 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E32DED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21F34C4D" w14:textId="0D99A409" w:rsidR="007223A5" w:rsidRPr="00493860" w:rsidRDefault="007223A5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La resina pura se aplica a rodillo o rastrillo de goma. Combinaciones con áridos pueden requerir el uso de llana metálica. En colores claros posiblemente es necesario más de 2 capas dependiendo del color de base para obtener una buena cubrición.</w:t>
      </w:r>
      <w:r w:rsidR="00390424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Los colores RAL 1003, 1014, 2010, 3002 y 9003 tendrán un consumo mínimo de 600 g/m</w:t>
      </w:r>
      <w:r w:rsidRPr="00493860">
        <w:rPr>
          <w:rFonts w:asciiTheme="minorBidi" w:hAnsiTheme="minorBidi" w:cstheme="minorBidi"/>
          <w:sz w:val="14"/>
          <w:szCs w:val="14"/>
          <w:vertAlign w:val="superscript"/>
        </w:rPr>
        <w:t>2</w:t>
      </w:r>
      <w:r w:rsidRPr="00493860">
        <w:rPr>
          <w:rFonts w:asciiTheme="minorBidi" w:hAnsiTheme="minorBidi" w:cstheme="minorBidi"/>
          <w:sz w:val="14"/>
          <w:szCs w:val="14"/>
        </w:rPr>
        <w:t>, normalmente aplicado en varias capas.</w:t>
      </w:r>
    </w:p>
    <w:p w14:paraId="00A8FEAC" w14:textId="77777777" w:rsidR="00297F0A" w:rsidRPr="00493860" w:rsidRDefault="00297F0A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1FEA0F75" w14:textId="3646509A" w:rsidR="00297F0A" w:rsidRPr="00493860" w:rsidRDefault="00297F0A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La mezcla debe aplicarse inmediatamente </w:t>
      </w:r>
      <w:r w:rsidR="00E32DED" w:rsidRPr="00493860">
        <w:rPr>
          <w:rFonts w:asciiTheme="minorBidi" w:hAnsiTheme="minorBidi" w:cstheme="minorBidi"/>
          <w:sz w:val="14"/>
          <w:szCs w:val="14"/>
        </w:rPr>
        <w:t>después</w:t>
      </w:r>
      <w:r w:rsidRPr="00493860">
        <w:rPr>
          <w:rFonts w:asciiTheme="minorBidi" w:hAnsiTheme="minorBidi" w:cstheme="minorBidi"/>
          <w:sz w:val="14"/>
          <w:szCs w:val="14"/>
        </w:rPr>
        <w:t xml:space="preserve"> de la </w:t>
      </w:r>
      <w:r w:rsidR="00E32DED" w:rsidRPr="00493860">
        <w:rPr>
          <w:rFonts w:asciiTheme="minorBidi" w:hAnsiTheme="minorBidi" w:cstheme="minorBidi"/>
          <w:sz w:val="14"/>
          <w:szCs w:val="14"/>
        </w:rPr>
        <w:t>preparación</w:t>
      </w:r>
      <w:r w:rsidRPr="00493860">
        <w:rPr>
          <w:rFonts w:asciiTheme="minorBidi" w:hAnsiTheme="minorBidi" w:cstheme="minorBidi"/>
          <w:sz w:val="14"/>
          <w:szCs w:val="14"/>
        </w:rPr>
        <w:t xml:space="preserve"> de la envuelta. Se debe tener en cuenta que dependiendo de la temperatura el tiempo de trabajabilidad es de aproximadamente 25 minutos a 23 °C. Al producirse una</w:t>
      </w:r>
    </w:p>
    <w:p w14:paraId="767FA73F" w14:textId="7922A9D1" w:rsidR="00297F0A" w:rsidRPr="00493860" w:rsidRDefault="00493860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reacción</w:t>
      </w:r>
      <w:r w:rsidR="00297F0A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>exotérmica</w:t>
      </w:r>
      <w:r w:rsidR="00297F0A" w:rsidRPr="00493860">
        <w:rPr>
          <w:rFonts w:asciiTheme="minorBidi" w:hAnsiTheme="minorBidi" w:cstheme="minorBidi"/>
          <w:sz w:val="14"/>
          <w:szCs w:val="14"/>
        </w:rPr>
        <w:t>, este tiempo disminuye cuanto más material quede en el envase.</w:t>
      </w:r>
    </w:p>
    <w:p w14:paraId="0324F957" w14:textId="26FDB3B2" w:rsidR="001D7661" w:rsidRPr="00493860" w:rsidRDefault="00D219E7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vertAlign w:val="superscript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  </w:t>
      </w:r>
    </w:p>
    <w:p w14:paraId="71767241" w14:textId="7EE6F1BB" w:rsidR="00383957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1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TIEMPO DE SECADO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="002E3E70"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tbl>
      <w:tblPr>
        <w:tblW w:w="0" w:type="auto"/>
        <w:jc w:val="center"/>
        <w:tblBorders>
          <w:top w:val="single" w:sz="4" w:space="0" w:color="C0504D" w:themeColor="accent2"/>
          <w:bottom w:val="single" w:sz="4" w:space="0" w:color="C0504D" w:themeColor="accent2"/>
          <w:insideH w:val="single" w:sz="4" w:space="0" w:color="C0504D" w:themeColor="accent2"/>
        </w:tblBorders>
        <w:tblLayout w:type="fixed"/>
        <w:tblLook w:val="0020" w:firstRow="1" w:lastRow="0" w:firstColumn="0" w:lastColumn="0" w:noHBand="0" w:noVBand="0"/>
      </w:tblPr>
      <w:tblGrid>
        <w:gridCol w:w="1276"/>
        <w:gridCol w:w="1276"/>
        <w:gridCol w:w="1276"/>
        <w:gridCol w:w="1134"/>
      </w:tblGrid>
      <w:tr w:rsidR="005E46E0" w:rsidRPr="00493860" w14:paraId="064394AD" w14:textId="77777777" w:rsidTr="007663C1">
        <w:trPr>
          <w:jc w:val="center"/>
        </w:trPr>
        <w:tc>
          <w:tcPr>
            <w:tcW w:w="1276" w:type="dxa"/>
            <w:shd w:val="clear" w:color="auto" w:fill="C0504D" w:themeFill="accent2"/>
          </w:tcPr>
          <w:p w14:paraId="4ED4A4F2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 del soporte</w:t>
            </w:r>
          </w:p>
        </w:tc>
        <w:tc>
          <w:tcPr>
            <w:tcW w:w="3686" w:type="dxa"/>
            <w:gridSpan w:val="3"/>
            <w:shd w:val="clear" w:color="auto" w:fill="C0504D" w:themeFill="accent2"/>
            <w:vAlign w:val="center"/>
          </w:tcPr>
          <w:p w14:paraId="4EC8BE91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Producto aplicado listo para su uso</w:t>
            </w:r>
          </w:p>
        </w:tc>
      </w:tr>
      <w:tr w:rsidR="005E46E0" w:rsidRPr="00493860" w14:paraId="4A004E3F" w14:textId="77777777" w:rsidTr="007663C1">
        <w:trPr>
          <w:jc w:val="center"/>
        </w:trPr>
        <w:tc>
          <w:tcPr>
            <w:tcW w:w="1276" w:type="dxa"/>
          </w:tcPr>
          <w:p w14:paraId="69AB55B6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276" w:type="dxa"/>
          </w:tcPr>
          <w:p w14:paraId="6D040F0A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Tráfico peatonal</w:t>
            </w:r>
          </w:p>
        </w:tc>
        <w:tc>
          <w:tcPr>
            <w:tcW w:w="1276" w:type="dxa"/>
          </w:tcPr>
          <w:p w14:paraId="4FC1F05D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Tráfico ligero</w:t>
            </w:r>
          </w:p>
        </w:tc>
        <w:tc>
          <w:tcPr>
            <w:tcW w:w="1134" w:type="dxa"/>
          </w:tcPr>
          <w:p w14:paraId="5E2EF1D5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Curado total</w:t>
            </w:r>
          </w:p>
        </w:tc>
      </w:tr>
      <w:tr w:rsidR="007663C1" w:rsidRPr="00493860" w14:paraId="38ED58CF" w14:textId="77777777" w:rsidTr="007663C1">
        <w:trPr>
          <w:jc w:val="center"/>
        </w:trPr>
        <w:tc>
          <w:tcPr>
            <w:tcW w:w="1276" w:type="dxa"/>
          </w:tcPr>
          <w:p w14:paraId="08C6A6E0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+10ºC</w:t>
            </w:r>
          </w:p>
        </w:tc>
        <w:tc>
          <w:tcPr>
            <w:tcW w:w="1276" w:type="dxa"/>
          </w:tcPr>
          <w:p w14:paraId="47FC86A3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36 horas</w:t>
            </w:r>
          </w:p>
        </w:tc>
        <w:tc>
          <w:tcPr>
            <w:tcW w:w="1276" w:type="dxa"/>
          </w:tcPr>
          <w:p w14:paraId="3DC5FBF3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4 días</w:t>
            </w:r>
          </w:p>
        </w:tc>
        <w:tc>
          <w:tcPr>
            <w:tcW w:w="1134" w:type="dxa"/>
          </w:tcPr>
          <w:p w14:paraId="6F5F5FDB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8 días</w:t>
            </w:r>
          </w:p>
        </w:tc>
      </w:tr>
      <w:tr w:rsidR="007663C1" w:rsidRPr="00493860" w14:paraId="470F9600" w14:textId="77777777" w:rsidTr="007663C1">
        <w:trPr>
          <w:jc w:val="center"/>
        </w:trPr>
        <w:tc>
          <w:tcPr>
            <w:tcW w:w="1276" w:type="dxa"/>
          </w:tcPr>
          <w:p w14:paraId="0474C79B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+ 23ºC</w:t>
            </w:r>
          </w:p>
        </w:tc>
        <w:tc>
          <w:tcPr>
            <w:tcW w:w="1276" w:type="dxa"/>
          </w:tcPr>
          <w:p w14:paraId="0F1A46F3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24 horas</w:t>
            </w:r>
          </w:p>
        </w:tc>
        <w:tc>
          <w:tcPr>
            <w:tcW w:w="1276" w:type="dxa"/>
          </w:tcPr>
          <w:p w14:paraId="7E20903F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2 días</w:t>
            </w:r>
          </w:p>
        </w:tc>
        <w:tc>
          <w:tcPr>
            <w:tcW w:w="1134" w:type="dxa"/>
          </w:tcPr>
          <w:p w14:paraId="424AB507" w14:textId="77777777" w:rsidR="005E46E0" w:rsidRPr="00493860" w:rsidRDefault="005E46E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6 días</w:t>
            </w:r>
          </w:p>
        </w:tc>
      </w:tr>
    </w:tbl>
    <w:p w14:paraId="0A72BFCC" w14:textId="77777777" w:rsidR="002E3E70" w:rsidRPr="00493860" w:rsidRDefault="002E3E70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6A35F3CC" w14:textId="4314A7B6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sz w:val="18"/>
          <w:szCs w:val="22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REAPLICACIÓN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199B896B" w14:textId="1938ECB6" w:rsidR="002E19FF" w:rsidRPr="00493860" w:rsidRDefault="002E19FF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Una segunda capa es usualmente aplicable al cabo de 24 horas de la primera</w:t>
      </w:r>
      <w:r w:rsidR="003011FF" w:rsidRPr="00493860">
        <w:rPr>
          <w:rFonts w:asciiTheme="minorBidi" w:hAnsiTheme="minorBidi" w:cstheme="minorBidi"/>
          <w:sz w:val="14"/>
          <w:szCs w:val="14"/>
        </w:rPr>
        <w:t>.</w:t>
      </w:r>
      <w:r w:rsidRPr="00493860">
        <w:rPr>
          <w:rFonts w:asciiTheme="minorBidi" w:hAnsiTheme="minorBidi" w:cstheme="minorBidi"/>
          <w:sz w:val="14"/>
          <w:szCs w:val="14"/>
        </w:rPr>
        <w:t xml:space="preserve"> </w:t>
      </w:r>
    </w:p>
    <w:tbl>
      <w:tblPr>
        <w:tblpPr w:leftFromText="141" w:rightFromText="141" w:vertAnchor="text" w:horzAnchor="margin" w:tblpY="199"/>
        <w:tblW w:w="4962" w:type="dxa"/>
        <w:tblBorders>
          <w:top w:val="single" w:sz="4" w:space="0" w:color="C0504D" w:themeColor="accent2"/>
          <w:bottom w:val="single" w:sz="4" w:space="0" w:color="C0504D" w:themeColor="accent2"/>
          <w:insideH w:val="single" w:sz="4" w:space="0" w:color="C0504D" w:themeColor="accent2"/>
        </w:tblBorders>
        <w:tblLayout w:type="fixed"/>
        <w:tblLook w:val="0020" w:firstRow="1" w:lastRow="0" w:firstColumn="0" w:lastColumn="0" w:noHBand="0" w:noVBand="0"/>
      </w:tblPr>
      <w:tblGrid>
        <w:gridCol w:w="1276"/>
        <w:gridCol w:w="1276"/>
        <w:gridCol w:w="2410"/>
      </w:tblGrid>
      <w:tr w:rsidR="002D1260" w:rsidRPr="00493860" w14:paraId="3A9AF7E7" w14:textId="77777777" w:rsidTr="002D1260">
        <w:tc>
          <w:tcPr>
            <w:tcW w:w="1276" w:type="dxa"/>
            <w:shd w:val="clear" w:color="auto" w:fill="C0504D" w:themeFill="accent2"/>
          </w:tcPr>
          <w:p w14:paraId="4CB709C4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 del soporte</w:t>
            </w:r>
          </w:p>
        </w:tc>
        <w:tc>
          <w:tcPr>
            <w:tcW w:w="3686" w:type="dxa"/>
            <w:gridSpan w:val="2"/>
            <w:shd w:val="clear" w:color="auto" w:fill="C0504D" w:themeFill="accent2"/>
            <w:vAlign w:val="center"/>
          </w:tcPr>
          <w:p w14:paraId="521995F7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Tiempo de espera cubrición</w:t>
            </w:r>
          </w:p>
        </w:tc>
      </w:tr>
      <w:tr w:rsidR="002D1260" w:rsidRPr="00493860" w14:paraId="5F7B977E" w14:textId="77777777" w:rsidTr="002D1260">
        <w:tc>
          <w:tcPr>
            <w:tcW w:w="1276" w:type="dxa"/>
          </w:tcPr>
          <w:p w14:paraId="66252438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6E46269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Mínimo</w:t>
            </w:r>
          </w:p>
        </w:tc>
        <w:tc>
          <w:tcPr>
            <w:tcW w:w="2410" w:type="dxa"/>
          </w:tcPr>
          <w:p w14:paraId="52A0020D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Máximo</w:t>
            </w:r>
          </w:p>
        </w:tc>
      </w:tr>
      <w:tr w:rsidR="002D1260" w:rsidRPr="00493860" w14:paraId="69B0592C" w14:textId="77777777" w:rsidTr="002D1260">
        <w:tc>
          <w:tcPr>
            <w:tcW w:w="1276" w:type="dxa"/>
          </w:tcPr>
          <w:p w14:paraId="236FB6C2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+10ºC</w:t>
            </w:r>
          </w:p>
        </w:tc>
        <w:tc>
          <w:tcPr>
            <w:tcW w:w="1276" w:type="dxa"/>
          </w:tcPr>
          <w:p w14:paraId="46C62A3D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24 horas </w:t>
            </w:r>
          </w:p>
        </w:tc>
        <w:tc>
          <w:tcPr>
            <w:tcW w:w="2410" w:type="dxa"/>
          </w:tcPr>
          <w:p w14:paraId="3B4F3BA7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3 días </w:t>
            </w:r>
          </w:p>
        </w:tc>
      </w:tr>
      <w:tr w:rsidR="002D1260" w:rsidRPr="00493860" w14:paraId="37DCBF4A" w14:textId="77777777" w:rsidTr="002D1260">
        <w:tc>
          <w:tcPr>
            <w:tcW w:w="1276" w:type="dxa"/>
          </w:tcPr>
          <w:p w14:paraId="2D59CF38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>+ 23ºC</w:t>
            </w:r>
          </w:p>
        </w:tc>
        <w:tc>
          <w:tcPr>
            <w:tcW w:w="1276" w:type="dxa"/>
          </w:tcPr>
          <w:p w14:paraId="6E56C34B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12 horas </w:t>
            </w:r>
          </w:p>
        </w:tc>
        <w:tc>
          <w:tcPr>
            <w:tcW w:w="2410" w:type="dxa"/>
          </w:tcPr>
          <w:p w14:paraId="118F0C6F" w14:textId="77777777" w:rsidR="002D1260" w:rsidRPr="00493860" w:rsidRDefault="002D1260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</w:rPr>
              <w:t xml:space="preserve">36 horas </w:t>
            </w:r>
          </w:p>
        </w:tc>
      </w:tr>
    </w:tbl>
    <w:p w14:paraId="514F1710" w14:textId="77777777" w:rsidR="006D3917" w:rsidRPr="00493860" w:rsidRDefault="006D3917" w:rsidP="00493860">
      <w:pPr>
        <w:spacing w:line="276" w:lineRule="auto"/>
        <w:jc w:val="both"/>
        <w:rPr>
          <w:rFonts w:asciiTheme="minorBidi" w:hAnsiTheme="minorBidi" w:cstheme="minorBidi"/>
          <w:b/>
          <w:bCs/>
          <w:sz w:val="14"/>
          <w:szCs w:val="14"/>
        </w:rPr>
      </w:pPr>
    </w:p>
    <w:p w14:paraId="498F3D2A" w14:textId="77777777" w:rsidR="001D7661" w:rsidRPr="00493860" w:rsidRDefault="001D7661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5F70B131" w14:textId="2D824E99" w:rsidR="0069613E" w:rsidRPr="00493860" w:rsidRDefault="0069613E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Una vez aplicado, </w:t>
      </w:r>
      <w:r w:rsidR="0039553B" w:rsidRPr="00493860">
        <w:rPr>
          <w:rFonts w:asciiTheme="minorBidi" w:hAnsiTheme="minorBidi" w:cstheme="minorBidi"/>
          <w:sz w:val="14"/>
          <w:szCs w:val="14"/>
        </w:rPr>
        <w:t xml:space="preserve">EP </w:t>
      </w:r>
      <w:proofErr w:type="spellStart"/>
      <w:r w:rsidR="0039553B" w:rsidRPr="00493860">
        <w:rPr>
          <w:rFonts w:asciiTheme="minorBidi" w:hAnsiTheme="minorBidi" w:cstheme="minorBidi"/>
          <w:sz w:val="14"/>
          <w:szCs w:val="14"/>
        </w:rPr>
        <w:t>Coat</w:t>
      </w:r>
      <w:proofErr w:type="spellEnd"/>
      <w:r w:rsidR="0039553B" w:rsidRPr="00493860">
        <w:rPr>
          <w:rFonts w:asciiTheme="minorBidi" w:hAnsiTheme="minorBidi" w:cstheme="minorBidi"/>
          <w:sz w:val="14"/>
          <w:szCs w:val="14"/>
        </w:rPr>
        <w:t xml:space="preserve"> 100</w:t>
      </w:r>
      <w:r w:rsidRPr="00493860">
        <w:rPr>
          <w:rFonts w:asciiTheme="minorBidi" w:hAnsiTheme="minorBidi" w:cstheme="minorBidi"/>
          <w:sz w:val="14"/>
          <w:szCs w:val="14"/>
        </w:rPr>
        <w:t xml:space="preserve"> debe protegerse contra la humedad, </w:t>
      </w:r>
      <w:r w:rsidR="00493860" w:rsidRPr="00493860">
        <w:rPr>
          <w:rFonts w:asciiTheme="minorBidi" w:hAnsiTheme="minorBidi" w:cstheme="minorBidi"/>
          <w:sz w:val="14"/>
          <w:szCs w:val="14"/>
        </w:rPr>
        <w:t>condensación</w:t>
      </w:r>
      <w:r w:rsidRPr="00493860">
        <w:rPr>
          <w:rFonts w:asciiTheme="minorBidi" w:hAnsiTheme="minorBidi" w:cstheme="minorBidi"/>
          <w:sz w:val="14"/>
          <w:szCs w:val="14"/>
        </w:rPr>
        <w:t xml:space="preserve"> y el agua durante, al menos, las</w:t>
      </w:r>
      <w:r w:rsidR="0039553B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 xml:space="preserve">primeras 24 horas. Se debe evitar agua acumulada durante los primeros 7 </w:t>
      </w:r>
      <w:r w:rsidR="00493860" w:rsidRPr="00493860">
        <w:rPr>
          <w:rFonts w:asciiTheme="minorBidi" w:hAnsiTheme="minorBidi" w:cstheme="minorBidi"/>
          <w:sz w:val="14"/>
          <w:szCs w:val="14"/>
        </w:rPr>
        <w:t>días</w:t>
      </w:r>
      <w:r w:rsidRPr="00493860">
        <w:rPr>
          <w:rFonts w:asciiTheme="minorBidi" w:hAnsiTheme="minorBidi" w:cstheme="minorBidi"/>
          <w:sz w:val="14"/>
          <w:szCs w:val="14"/>
        </w:rPr>
        <w:t>.</w:t>
      </w:r>
    </w:p>
    <w:p w14:paraId="72909BEB" w14:textId="77777777" w:rsidR="00285E09" w:rsidRPr="00493860" w:rsidRDefault="00285E09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40CA8341" w14:textId="4446FE25" w:rsidR="004909C3" w:rsidRPr="00493860" w:rsidRDefault="0069613E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Tener especial </w:t>
      </w:r>
      <w:r w:rsidR="0039553B" w:rsidRPr="00493860">
        <w:rPr>
          <w:rFonts w:asciiTheme="minorBidi" w:hAnsiTheme="minorBidi" w:cstheme="minorBidi"/>
          <w:sz w:val="14"/>
          <w:szCs w:val="14"/>
        </w:rPr>
        <w:t>precaución</w:t>
      </w:r>
      <w:r w:rsidRPr="00493860">
        <w:rPr>
          <w:rFonts w:asciiTheme="minorBidi" w:hAnsiTheme="minorBidi" w:cstheme="minorBidi"/>
          <w:sz w:val="14"/>
          <w:szCs w:val="14"/>
        </w:rPr>
        <w:t xml:space="preserve"> de no aplicar con humedades superiores al 80% ni en soportes con humedad ascendente. Por</w:t>
      </w:r>
      <w:r w:rsidR="00DE75CA" w:rsidRPr="00493860">
        <w:rPr>
          <w:rFonts w:asciiTheme="minorBidi" w:hAnsiTheme="minorBidi" w:cstheme="minorBidi"/>
          <w:sz w:val="14"/>
          <w:szCs w:val="14"/>
        </w:rPr>
        <w:t xml:space="preserve"> </w:t>
      </w:r>
      <w:r w:rsidRPr="00493860">
        <w:rPr>
          <w:rFonts w:asciiTheme="minorBidi" w:hAnsiTheme="minorBidi" w:cstheme="minorBidi"/>
          <w:sz w:val="14"/>
          <w:szCs w:val="14"/>
        </w:rPr>
        <w:t xml:space="preserve">encima de estos </w:t>
      </w:r>
      <w:r w:rsidR="00DE75CA" w:rsidRPr="00493860">
        <w:rPr>
          <w:rFonts w:asciiTheme="minorBidi" w:hAnsiTheme="minorBidi" w:cstheme="minorBidi"/>
          <w:sz w:val="14"/>
          <w:szCs w:val="14"/>
        </w:rPr>
        <w:t>límites</w:t>
      </w:r>
      <w:r w:rsidRPr="00493860">
        <w:rPr>
          <w:rFonts w:asciiTheme="minorBidi" w:hAnsiTheme="minorBidi" w:cstheme="minorBidi"/>
          <w:sz w:val="14"/>
          <w:szCs w:val="14"/>
        </w:rPr>
        <w:t xml:space="preserve"> puede haber problemas de secado.</w:t>
      </w:r>
    </w:p>
    <w:p w14:paraId="59397BFD" w14:textId="77777777" w:rsidR="00DE75CA" w:rsidRPr="00493860" w:rsidRDefault="00DE75CA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341A19B3" w14:textId="7B0E048B" w:rsidR="004909C3" w:rsidRPr="00493860" w:rsidRDefault="004909C3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Si se sospecha de aplicaciones por debajo de 10ºC será conveniente aplicar una capa de sellado antes de las 24 h de </w:t>
      </w:r>
      <w:proofErr w:type="spellStart"/>
      <w:r w:rsidRPr="00493860">
        <w:rPr>
          <w:rFonts w:asciiTheme="minorBidi" w:hAnsiTheme="minorBidi" w:cstheme="minorBidi"/>
          <w:sz w:val="14"/>
          <w:szCs w:val="14"/>
        </w:rPr>
        <w:t>Colodur</w:t>
      </w:r>
      <w:proofErr w:type="spellEnd"/>
      <w:r w:rsidRPr="00493860">
        <w:rPr>
          <w:rFonts w:asciiTheme="minorBidi" w:hAnsiTheme="minorBidi" w:cstheme="minorBidi"/>
          <w:sz w:val="14"/>
          <w:szCs w:val="14"/>
        </w:rPr>
        <w:t xml:space="preserve"> ECO.</w:t>
      </w:r>
    </w:p>
    <w:p w14:paraId="75E42785" w14:textId="77777777" w:rsidR="00DE75CA" w:rsidRPr="00493860" w:rsidRDefault="00DE75CA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</w:p>
    <w:p w14:paraId="741C4C44" w14:textId="793442D2" w:rsidR="00DE75CA" w:rsidRPr="00493860" w:rsidRDefault="00DE75CA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>El uso de disolventes puede alterar la tonalidad del color original.</w:t>
      </w:r>
    </w:p>
    <w:p w14:paraId="719218F7" w14:textId="77777777" w:rsidR="004909C3" w:rsidRPr="00493860" w:rsidRDefault="004909C3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4146E1D7" w14:textId="50FD0DAA" w:rsidR="008817AD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PREGUNTAS FRECUENTES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tbl>
      <w:tblPr>
        <w:tblStyle w:val="Sombreadomedio1-nfasis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1821"/>
        <w:gridCol w:w="1821"/>
      </w:tblGrid>
      <w:tr w:rsidR="008817AD" w:rsidRPr="00493860" w14:paraId="0CA68353" w14:textId="77777777" w:rsidTr="00D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161C5A" w14:textId="77777777" w:rsidR="008817AD" w:rsidRPr="00493860" w:rsidRDefault="008817AD" w:rsidP="00493860">
            <w:pPr>
              <w:spacing w:line="276" w:lineRule="auto"/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Problema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0A73C7" w14:textId="77777777" w:rsidR="008817AD" w:rsidRPr="00493860" w:rsidRDefault="008817AD" w:rsidP="0049386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Causa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C6A39E" w14:textId="77777777" w:rsidR="008817AD" w:rsidRPr="00493860" w:rsidRDefault="008817AD" w:rsidP="0049386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Solución</w:t>
            </w:r>
          </w:p>
        </w:tc>
      </w:tr>
      <w:tr w:rsidR="008817AD" w:rsidRPr="00493860" w14:paraId="0B358844" w14:textId="77777777" w:rsidTr="00D77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31BE3891" w14:textId="77777777" w:rsidR="008817AD" w:rsidRPr="00493860" w:rsidRDefault="008817AD" w:rsidP="00493860">
            <w:pPr>
              <w:spacing w:line="276" w:lineRule="auto"/>
              <w:jc w:val="center"/>
              <w:rPr>
                <w:rFonts w:asciiTheme="minorBidi" w:hAnsiTheme="minorBidi" w:cstheme="minorBidi"/>
                <w:b w:val="0"/>
                <w:color w:val="0000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b w:val="0"/>
                <w:color w:val="000000"/>
                <w:sz w:val="14"/>
                <w:szCs w:val="14"/>
                <w:lang w:eastAsia="es-ES"/>
              </w:rPr>
              <w:t>Reacción demasiado rápida</w:t>
            </w:r>
          </w:p>
        </w:tc>
        <w:tc>
          <w:tcPr>
            <w:tcW w:w="18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93C7CA4" w14:textId="77777777" w:rsidR="008817AD" w:rsidRPr="00493860" w:rsidRDefault="008817AD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Volumen de mezcla demasiado grande</w:t>
            </w:r>
          </w:p>
        </w:tc>
        <w:tc>
          <w:tcPr>
            <w:tcW w:w="1821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4C02BE1F" w14:textId="5EA7F907" w:rsidR="008817AD" w:rsidRPr="00493860" w:rsidRDefault="008817AD" w:rsidP="004938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Si se mezcla en volúmenes más pequeños o se vierte la mezcla lo antes posible sobre la </w:t>
            </w:r>
            <w:r w:rsidR="00074988"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superficie</w:t>
            </w:r>
            <w:r w:rsidRPr="00493860"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, se obtiene un mayor tiempo de trabajo.</w:t>
            </w:r>
          </w:p>
        </w:tc>
      </w:tr>
      <w:tr w:rsidR="004565F9" w:rsidRPr="00493860" w14:paraId="37CC5BF3" w14:textId="77777777" w:rsidTr="00D77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vAlign w:val="center"/>
          </w:tcPr>
          <w:p w14:paraId="788AB602" w14:textId="46B7D4C0" w:rsidR="004565F9" w:rsidRPr="00493860" w:rsidRDefault="004565F9" w:rsidP="00493860">
            <w:pPr>
              <w:spacing w:line="276" w:lineRule="auto"/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b w:val="0"/>
                <w:color w:val="000000"/>
                <w:sz w:val="14"/>
                <w:szCs w:val="14"/>
                <w:lang w:eastAsia="es-ES"/>
              </w:rPr>
              <w:t>¿Se puede diluir?</w:t>
            </w:r>
          </w:p>
        </w:tc>
        <w:tc>
          <w:tcPr>
            <w:tcW w:w="1821" w:type="dxa"/>
            <w:vAlign w:val="center"/>
          </w:tcPr>
          <w:p w14:paraId="7C755905" w14:textId="3AACF507" w:rsidR="004565F9" w:rsidRPr="00493860" w:rsidRDefault="004565F9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Producto viscoso</w:t>
            </w:r>
          </w:p>
        </w:tc>
        <w:tc>
          <w:tcPr>
            <w:tcW w:w="1821" w:type="dxa"/>
            <w:vAlign w:val="center"/>
          </w:tcPr>
          <w:p w14:paraId="22EC0844" w14:textId="7E0C4BA8" w:rsidR="004565F9" w:rsidRDefault="004565F9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Sí, con Disolvente 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Rayston</w:t>
            </w:r>
            <w:proofErr w:type="spellEnd"/>
            <w:r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sin exceder </w:t>
            </w:r>
          </w:p>
          <w:p w14:paraId="4B65F866" w14:textId="21F72FA8" w:rsidR="004565F9" w:rsidRDefault="004565F9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>el 5% sobre el</w:t>
            </w:r>
          </w:p>
          <w:p w14:paraId="3CE4FD0B" w14:textId="4BA31B95" w:rsidR="004565F9" w:rsidRPr="00493860" w:rsidRDefault="004565F9" w:rsidP="00493860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4"/>
                <w:szCs w:val="14"/>
                <w:lang w:eastAsia="es-ES"/>
              </w:rPr>
              <w:t xml:space="preserve"> componente A</w:t>
            </w:r>
          </w:p>
        </w:tc>
      </w:tr>
    </w:tbl>
    <w:p w14:paraId="6A1BB9C8" w14:textId="77777777" w:rsidR="006F74DF" w:rsidRDefault="006F74D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7F771802" w14:textId="67E8D40C" w:rsidR="004909C3" w:rsidRPr="00493860" w:rsidRDefault="004909C3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LIMPIEZA DE HERRAMIENTAS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3E8972CA" w14:textId="642480AD" w:rsidR="004909C3" w:rsidRPr="00493860" w:rsidRDefault="007A04B8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Los </w:t>
      </w:r>
      <w:r w:rsidR="0039553B" w:rsidRPr="00493860">
        <w:rPr>
          <w:rFonts w:asciiTheme="minorBidi" w:hAnsiTheme="minorBidi" w:cstheme="minorBidi"/>
          <w:sz w:val="14"/>
          <w:szCs w:val="14"/>
          <w:lang w:eastAsia="es-ES"/>
        </w:rPr>
        <w:t>útiles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y herramientas se </w:t>
      </w:r>
      <w:r w:rsidR="0039553B" w:rsidRPr="00493860">
        <w:rPr>
          <w:rFonts w:asciiTheme="minorBidi" w:hAnsiTheme="minorBidi" w:cstheme="minorBidi"/>
          <w:sz w:val="14"/>
          <w:szCs w:val="14"/>
          <w:lang w:eastAsia="es-ES"/>
        </w:rPr>
        <w:t>limpiarán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inmediatamente </w:t>
      </w:r>
      <w:r w:rsidR="0039553B" w:rsidRPr="00493860">
        <w:rPr>
          <w:rFonts w:asciiTheme="minorBidi" w:hAnsiTheme="minorBidi" w:cstheme="minorBidi"/>
          <w:sz w:val="14"/>
          <w:szCs w:val="14"/>
          <w:lang w:eastAsia="es-ES"/>
        </w:rPr>
        <w:t>después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 xml:space="preserve"> de su empleo con xileno. El material endurecido solo puede ser eliminado por medios </w:t>
      </w:r>
      <w:r w:rsidR="0039553B" w:rsidRPr="00493860">
        <w:rPr>
          <w:rFonts w:asciiTheme="minorBidi" w:hAnsiTheme="minorBidi" w:cstheme="minorBidi"/>
          <w:sz w:val="14"/>
          <w:szCs w:val="14"/>
          <w:lang w:eastAsia="es-ES"/>
        </w:rPr>
        <w:t>mecánicos</w:t>
      </w:r>
      <w:r w:rsidRPr="00493860">
        <w:rPr>
          <w:rFonts w:asciiTheme="minorBidi" w:hAnsiTheme="minorBidi" w:cstheme="minorBidi"/>
          <w:sz w:val="14"/>
          <w:szCs w:val="14"/>
          <w:lang w:eastAsia="es-ES"/>
        </w:rPr>
        <w:t>.</w:t>
      </w:r>
    </w:p>
    <w:p w14:paraId="41792B41" w14:textId="704E4B67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SEGURIDAD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32936F23" w14:textId="77777777" w:rsidR="00A111C9" w:rsidRPr="00493860" w:rsidRDefault="00A111C9" w:rsidP="00493860">
      <w:pPr>
        <w:spacing w:line="276" w:lineRule="auto"/>
        <w:jc w:val="both"/>
        <w:rPr>
          <w:rFonts w:asciiTheme="minorBidi" w:hAnsiTheme="minorBidi" w:cstheme="minorBidi"/>
          <w:b/>
          <w:bCs/>
          <w:sz w:val="14"/>
          <w:szCs w:val="14"/>
        </w:rPr>
      </w:pPr>
      <w:r w:rsidRPr="00493860">
        <w:rPr>
          <w:rFonts w:asciiTheme="minorBidi" w:hAnsiTheme="minorBidi" w:cstheme="minorBidi"/>
          <w:sz w:val="14"/>
          <w:szCs w:val="14"/>
        </w:rPr>
        <w:t xml:space="preserve">Los componentes </w:t>
      </w:r>
      <w:proofErr w:type="spellStart"/>
      <w:r w:rsidRPr="00493860">
        <w:rPr>
          <w:rFonts w:asciiTheme="minorBidi" w:hAnsiTheme="minorBidi" w:cstheme="minorBidi"/>
          <w:sz w:val="14"/>
          <w:szCs w:val="14"/>
        </w:rPr>
        <w:t>epoxídicos</w:t>
      </w:r>
      <w:proofErr w:type="spellEnd"/>
      <w:r w:rsidRPr="00493860">
        <w:rPr>
          <w:rFonts w:asciiTheme="minorBidi" w:hAnsiTheme="minorBidi" w:cstheme="minorBidi"/>
          <w:sz w:val="14"/>
          <w:szCs w:val="14"/>
        </w:rPr>
        <w:t xml:space="preserve"> del componente A tienen potencial de sensibilización y el componente B sin reaccionar es corrosivo. Seguir siempre las instrucciones de la hoja de seguridad de este producto y adoptar las medidas de protección en ella descritas. En general, es obligatoria una adecuada protección de la piel y de los ojos. El producto debe usarse únicamente para los usos previstos y en la forma prescrita. Este producto debe destinarse únicamente a usos industriales y profesionales. No es idóneo para un uso tipo bricolaje.</w:t>
      </w:r>
    </w:p>
    <w:p w14:paraId="6D072C0D" w14:textId="77777777" w:rsidR="00967BEC" w:rsidRPr="00493860" w:rsidRDefault="00967BEC" w:rsidP="0049386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14CC53C5" w14:textId="7580FBF1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MEDIO AMBIENTE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1DA4FAF3" w14:textId="510016B8" w:rsidR="00C640C0" w:rsidRPr="00493860" w:rsidRDefault="008817AD" w:rsidP="00493860">
      <w:pPr>
        <w:spacing w:line="276" w:lineRule="auto"/>
        <w:jc w:val="both"/>
        <w:rPr>
          <w:rFonts w:asciiTheme="minorBidi" w:hAnsiTheme="minorBidi" w:cstheme="minorBidi"/>
          <w:b/>
          <w:bCs/>
          <w:color w:val="FF0000"/>
          <w:sz w:val="14"/>
          <w:szCs w:val="14"/>
          <w:u w:val="single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Los envases vacíos deben manejarse con las mismas precauciones que si estuviesen llenos. Considerar los envases como residuo a tratar por medio de un gestor de residuos autorizado. Si los envases contienen restos, no mezclarlos con otros productos sin descartar previamente posibles reacciones peligrosas. Los restos de componente A y B pueden mezclarse con objeto de convertirlos en un material sólido inerte pero nunca en un volumen superior a 5 litros a la vez para evitar la generación peligrosa de calor.</w:t>
      </w:r>
    </w:p>
    <w:p w14:paraId="48A21919" w14:textId="77777777" w:rsidR="008817AD" w:rsidRPr="00493860" w:rsidRDefault="008817AD" w:rsidP="00493860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473CCD4F" w14:textId="61EDA933" w:rsidR="00F942AF" w:rsidRPr="00493860" w:rsidRDefault="00F942AF" w:rsidP="00493860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sz w:val="18"/>
          <w:szCs w:val="22"/>
        </w:rPr>
      </w:pPr>
      <w:r w:rsidRPr="00493860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INFORMACIÓN COMPLEMENTARIA</w:t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  <w:r w:rsidRPr="00493860">
        <w:rPr>
          <w:rFonts w:ascii="Arial" w:hAnsi="Arial" w:cs="Arial"/>
          <w:b/>
          <w:bCs/>
          <w:color w:val="FF0000"/>
          <w:sz w:val="18"/>
          <w:szCs w:val="24"/>
          <w:u w:val="single"/>
          <w:lang w:eastAsia="es-ES"/>
        </w:rPr>
        <w:tab/>
      </w:r>
    </w:p>
    <w:p w14:paraId="59012F57" w14:textId="60D42FDB" w:rsidR="008817AD" w:rsidRPr="00493860" w:rsidRDefault="008817AD" w:rsidP="00493860">
      <w:pPr>
        <w:spacing w:line="276" w:lineRule="auto"/>
        <w:jc w:val="both"/>
        <w:rPr>
          <w:rFonts w:asciiTheme="minorBidi" w:hAnsiTheme="minorBidi" w:cstheme="minorBidi"/>
          <w:b/>
          <w:bCs/>
          <w:color w:val="FF0000"/>
          <w:sz w:val="14"/>
          <w:szCs w:val="14"/>
          <w:u w:val="single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La información contenida en esta FICHA TECNICA, así como nuestros consejos, tanto escritos como proporcionados verbalmente o mediante ensayos, se dan 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</w:t>
      </w:r>
    </w:p>
    <w:p w14:paraId="0E21439B" w14:textId="77777777" w:rsidR="00AF3F34" w:rsidRPr="00493860" w:rsidRDefault="00AF3F34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7B6F0ED2" w14:textId="7B9B4133" w:rsidR="008817AD" w:rsidRPr="00493860" w:rsidRDefault="008817AD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 concretas que se den en cada caso.</w:t>
      </w:r>
    </w:p>
    <w:p w14:paraId="71DD8EF6" w14:textId="77777777" w:rsidR="00AF3F34" w:rsidRPr="00493860" w:rsidRDefault="00AF3F34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04BBF4AE" w14:textId="18848BA9" w:rsidR="008817AD" w:rsidRPr="00493860" w:rsidRDefault="008817AD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 obra, instalación o reparación, atendiendo a las circunstancias concretas en las que se vaya a utilizar el producto.</w:t>
      </w:r>
    </w:p>
    <w:p w14:paraId="47212B58" w14:textId="77777777" w:rsidR="00AF3F34" w:rsidRPr="00493860" w:rsidRDefault="00AF3F34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</w:p>
    <w:p w14:paraId="55C03B4A" w14:textId="6E477A06" w:rsidR="008817AD" w:rsidRPr="00493860" w:rsidRDefault="008817AD" w:rsidP="00493860">
      <w:pPr>
        <w:spacing w:line="276" w:lineRule="auto"/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sz w:val="14"/>
          <w:szCs w:val="14"/>
          <w:lang w:eastAsia="es-ES"/>
        </w:rPr>
        <w:t>La aplicación, uso y procesamiento de nuestros productos están fuera de nuestro control y, por lo tanto, bajo la responsabilidad exclusiva del instalador. En consecuencia, el aplicador será el responsable único y exclusivo de los daños y perjuicios que se deriven de la inobservancia total o parcial del manual de uso e instalación y, en general, del uso o la aplicación inapropiados de estos productos.</w:t>
      </w:r>
    </w:p>
    <w:p w14:paraId="3CCF12B7" w14:textId="77777777" w:rsidR="00AF3F34" w:rsidRPr="00493860" w:rsidRDefault="00AF3F34" w:rsidP="00493860">
      <w:pPr>
        <w:spacing w:line="276" w:lineRule="auto"/>
        <w:jc w:val="both"/>
        <w:rPr>
          <w:rFonts w:asciiTheme="minorBidi" w:hAnsiTheme="minorBidi" w:cstheme="minorBidi"/>
          <w:b/>
          <w:bCs/>
          <w:i/>
          <w:iCs/>
          <w:color w:val="000000" w:themeColor="text1"/>
          <w:sz w:val="14"/>
          <w:szCs w:val="14"/>
          <w:lang w:eastAsia="es-ES"/>
        </w:rPr>
      </w:pPr>
    </w:p>
    <w:p w14:paraId="238601FE" w14:textId="5E88AFD9" w:rsidR="004B43C7" w:rsidRPr="00DE5049" w:rsidRDefault="00655DE0" w:rsidP="00493860">
      <w:pPr>
        <w:spacing w:line="276" w:lineRule="auto"/>
        <w:jc w:val="both"/>
        <w:rPr>
          <w:rFonts w:asciiTheme="minorBidi" w:hAnsiTheme="minorBidi" w:cstheme="minorBidi"/>
          <w:color w:val="000000"/>
          <w:sz w:val="14"/>
          <w:szCs w:val="14"/>
          <w:lang w:eastAsia="es-ES"/>
        </w:rPr>
      </w:pPr>
      <w:r w:rsidRPr="00493860">
        <w:rPr>
          <w:rFonts w:asciiTheme="minorBidi" w:hAnsiTheme="minorBidi" w:cstheme="minorBidi"/>
          <w:b/>
          <w:bCs/>
          <w:i/>
          <w:iCs/>
          <w:color w:val="000000" w:themeColor="text1"/>
          <w:sz w:val="14"/>
          <w:szCs w:val="14"/>
          <w:lang w:eastAsia="es-ES"/>
        </w:rPr>
        <w:t>Esta ficha técnica anula</w:t>
      </w:r>
      <w:r w:rsidR="00B0232C" w:rsidRPr="00493860">
        <w:rPr>
          <w:rFonts w:asciiTheme="minorBidi" w:hAnsiTheme="minorBidi" w:cstheme="minorBidi"/>
          <w:b/>
          <w:bCs/>
          <w:i/>
          <w:iCs/>
          <w:color w:val="000000" w:themeColor="text1"/>
          <w:sz w:val="14"/>
          <w:szCs w:val="14"/>
          <w:lang w:eastAsia="es-ES"/>
        </w:rPr>
        <w:t xml:space="preserve"> las versiones anteriores</w:t>
      </w:r>
      <w:r w:rsidR="00F40F0E" w:rsidRPr="00493860">
        <w:rPr>
          <w:rFonts w:asciiTheme="minorBidi" w:hAnsiTheme="minorBidi" w:cstheme="minorBidi"/>
          <w:b/>
          <w:bCs/>
          <w:i/>
          <w:iCs/>
          <w:color w:val="000000" w:themeColor="text1"/>
          <w:sz w:val="14"/>
          <w:szCs w:val="14"/>
          <w:lang w:eastAsia="es-ES"/>
        </w:rPr>
        <w:t>.</w:t>
      </w:r>
    </w:p>
    <w:sectPr w:rsidR="004B43C7" w:rsidRPr="00DE5049" w:rsidSect="00F57C92">
      <w:headerReference w:type="default" r:id="rId11"/>
      <w:footerReference w:type="default" r:id="rId12"/>
      <w:type w:val="continuous"/>
      <w:pgSz w:w="11906" w:h="16838"/>
      <w:pgMar w:top="1958" w:right="720" w:bottom="993" w:left="720" w:header="426" w:footer="894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9683" w14:textId="77777777" w:rsidR="00F6238A" w:rsidRPr="00493860" w:rsidRDefault="00F6238A" w:rsidP="00065F02">
      <w:pPr>
        <w:spacing w:line="240" w:lineRule="auto"/>
      </w:pPr>
      <w:r w:rsidRPr="00493860">
        <w:separator/>
      </w:r>
    </w:p>
  </w:endnote>
  <w:endnote w:type="continuationSeparator" w:id="0">
    <w:p w14:paraId="09076B81" w14:textId="77777777" w:rsidR="00F6238A" w:rsidRPr="00493860" w:rsidRDefault="00F6238A" w:rsidP="00065F02">
      <w:pPr>
        <w:spacing w:line="240" w:lineRule="auto"/>
      </w:pPr>
      <w:r w:rsidRPr="004938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6F44" w14:textId="77777777" w:rsidR="00F942AF" w:rsidRPr="00493860" w:rsidRDefault="00F942AF" w:rsidP="00F57C92">
    <w:pPr>
      <w:pStyle w:val="Piedepgina"/>
    </w:pPr>
  </w:p>
  <w:p w14:paraId="5FF39E35" w14:textId="0AE34B86" w:rsidR="008B3CBC" w:rsidRPr="00493860" w:rsidRDefault="00DD430B" w:rsidP="00F57C92">
    <w:pPr>
      <w:pStyle w:val="Piedepgina"/>
    </w:pPr>
    <w:r w:rsidRPr="00493860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0CF58107" wp14:editId="430C1C89">
              <wp:simplePos x="0" y="0"/>
              <wp:positionH relativeFrom="page">
                <wp:posOffset>6528435</wp:posOffset>
              </wp:positionH>
              <wp:positionV relativeFrom="page">
                <wp:posOffset>10244455</wp:posOffset>
              </wp:positionV>
              <wp:extent cx="535940" cy="447675"/>
              <wp:effectExtent l="0" t="0" r="0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pic="http://schemas.openxmlformats.org/drawingml/2006/pictur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pic="http://schemas.openxmlformats.org/drawingml/2006/pictur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124573" w14:textId="0F27CFF1" w:rsidR="00F57C92" w:rsidRPr="00493860" w:rsidRDefault="00153096" w:rsidP="00F57C92">
                          <w:pPr>
                            <w:spacing w:before="15" w:line="240" w:lineRule="auto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A6A6A6"/>
                              <w:spacing w:val="-1"/>
                              <w:sz w:val="16"/>
                            </w:rPr>
                            <w:t>09</w:t>
                          </w:r>
                          <w:r w:rsidR="004565F9">
                            <w:rPr>
                              <w:rFonts w:ascii="Arial" w:hAnsi="Arial"/>
                              <w:b/>
                              <w:color w:val="A6A6A6"/>
                              <w:spacing w:val="-1"/>
                              <w:sz w:val="16"/>
                            </w:rPr>
                            <w:t>/10</w:t>
                          </w:r>
                          <w:r w:rsidR="007663C1" w:rsidRPr="00493860">
                            <w:rPr>
                              <w:rFonts w:ascii="Arial" w:hAnsi="Arial"/>
                              <w:b/>
                              <w:color w:val="A6A6A6"/>
                              <w:spacing w:val="-1"/>
                              <w:sz w:val="16"/>
                            </w:rPr>
                            <w:t>/2025</w:t>
                          </w:r>
                        </w:p>
                        <w:p w14:paraId="399DF328" w14:textId="77777777" w:rsidR="00F57C92" w:rsidRPr="00493860" w:rsidRDefault="007F643E" w:rsidP="00F57C92">
                          <w:pPr>
                            <w:spacing w:before="40" w:line="240" w:lineRule="auto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 w:rsidRPr="00493860">
                            <w:rPr>
                              <w:rFonts w:ascii="Arial" w:hAnsi="Arial"/>
                            </w:rPr>
                            <w:fldChar w:fldCharType="begin"/>
                          </w:r>
                          <w:r w:rsidR="00F57C92" w:rsidRPr="00493860">
                            <w:rPr>
                              <w:rFonts w:ascii="Arial" w:hAnsi="Arial"/>
                              <w:b/>
                              <w:color w:val="A6A6A6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 w:rsidRPr="00493860">
                            <w:rPr>
                              <w:rFonts w:ascii="Arial" w:hAnsi="Arial"/>
                            </w:rPr>
                            <w:fldChar w:fldCharType="separate"/>
                          </w:r>
                          <w:r w:rsidR="00FE1843" w:rsidRPr="00493860">
                            <w:rPr>
                              <w:rFonts w:ascii="Arial" w:hAnsi="Arial"/>
                              <w:b/>
                              <w:color w:val="A6A6A6"/>
                              <w:w w:val="95"/>
                              <w:sz w:val="18"/>
                            </w:rPr>
                            <w:t>1</w:t>
                          </w:r>
                          <w:r w:rsidRPr="00493860">
                            <w:rPr>
                              <w:rFonts w:ascii="Arial" w:hAnsi="Arial"/>
                            </w:rPr>
                            <w:fldChar w:fldCharType="end"/>
                          </w:r>
                          <w:r w:rsidR="00F57C92" w:rsidRPr="00493860">
                            <w:rPr>
                              <w:rFonts w:ascii="Arial" w:hAnsi="Arial"/>
                              <w:b/>
                              <w:color w:val="A6A6A6"/>
                              <w:w w:val="95"/>
                              <w:sz w:val="18"/>
                            </w:rPr>
                            <w:t>/2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F581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4.05pt;margin-top:806.65pt;width:42.2pt;height:35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" filled="f" stroked="f">
              <v:textbox inset="0,0,0,0">
                <w:txbxContent>
                  <w:p w14:paraId="37124573" w14:textId="0F27CFF1" w:rsidR="00F57C92" w:rsidRPr="00493860" w:rsidRDefault="00153096" w:rsidP="00F57C92">
                    <w:pPr>
                      <w:spacing w:before="15" w:line="240" w:lineRule="auto"/>
                      <w:ind w:right="18"/>
                      <w:jc w:val="righ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A6A6A6"/>
                        <w:spacing w:val="-1"/>
                        <w:sz w:val="16"/>
                      </w:rPr>
                      <w:t>09</w:t>
                    </w:r>
                    <w:r w:rsidR="004565F9">
                      <w:rPr>
                        <w:rFonts w:ascii="Arial" w:hAnsi="Arial"/>
                        <w:b/>
                        <w:color w:val="A6A6A6"/>
                        <w:spacing w:val="-1"/>
                        <w:sz w:val="16"/>
                      </w:rPr>
                      <w:t>/10</w:t>
                    </w:r>
                    <w:r w:rsidR="007663C1" w:rsidRPr="00493860">
                      <w:rPr>
                        <w:rFonts w:ascii="Arial" w:hAnsi="Arial"/>
                        <w:b/>
                        <w:color w:val="A6A6A6"/>
                        <w:spacing w:val="-1"/>
                        <w:sz w:val="16"/>
                      </w:rPr>
                      <w:t>/2025</w:t>
                    </w:r>
                  </w:p>
                  <w:p w14:paraId="399DF328" w14:textId="77777777" w:rsidR="00F57C92" w:rsidRPr="00493860" w:rsidRDefault="007F643E" w:rsidP="00F57C92">
                    <w:pPr>
                      <w:spacing w:before="40" w:line="240" w:lineRule="auto"/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 w:rsidRPr="00493860">
                      <w:rPr>
                        <w:rFonts w:ascii="Arial" w:hAnsi="Arial"/>
                      </w:rPr>
                      <w:fldChar w:fldCharType="begin"/>
                    </w:r>
                    <w:r w:rsidR="00F57C92" w:rsidRPr="00493860">
                      <w:rPr>
                        <w:rFonts w:ascii="Arial" w:hAnsi="Arial"/>
                        <w:b/>
                        <w:color w:val="A6A6A6"/>
                        <w:w w:val="95"/>
                        <w:sz w:val="18"/>
                      </w:rPr>
                      <w:instrText xml:space="preserve"> PAGE </w:instrText>
                    </w:r>
                    <w:r w:rsidRPr="00493860">
                      <w:rPr>
                        <w:rFonts w:ascii="Arial" w:hAnsi="Arial"/>
                      </w:rPr>
                      <w:fldChar w:fldCharType="separate"/>
                    </w:r>
                    <w:r w:rsidR="00FE1843" w:rsidRPr="00493860">
                      <w:rPr>
                        <w:rFonts w:ascii="Arial" w:hAnsi="Arial"/>
                        <w:b/>
                        <w:color w:val="A6A6A6"/>
                        <w:w w:val="95"/>
                        <w:sz w:val="18"/>
                      </w:rPr>
                      <w:t>1</w:t>
                    </w:r>
                    <w:r w:rsidRPr="00493860">
                      <w:rPr>
                        <w:rFonts w:ascii="Arial" w:hAnsi="Arial"/>
                      </w:rPr>
                      <w:fldChar w:fldCharType="end"/>
                    </w:r>
                    <w:r w:rsidR="00F57C92" w:rsidRPr="00493860">
                      <w:rPr>
                        <w:rFonts w:ascii="Arial" w:hAnsi="Arial"/>
                        <w:b/>
                        <w:color w:val="A6A6A6"/>
                        <w:w w:val="95"/>
                        <w:sz w:val="18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93860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49400EB0" wp14:editId="5946AA12">
              <wp:simplePos x="0" y="0"/>
              <wp:positionH relativeFrom="page">
                <wp:posOffset>5126355</wp:posOffset>
              </wp:positionH>
              <wp:positionV relativeFrom="page">
                <wp:posOffset>10244455</wp:posOffset>
              </wp:positionV>
              <wp:extent cx="1036320" cy="44767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pic="http://schemas.openxmlformats.org/drawingml/2006/pictur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pic="http://schemas.openxmlformats.org/drawingml/2006/pictur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1D577" w14:textId="77777777" w:rsidR="00F57C92" w:rsidRPr="00493860" w:rsidRDefault="00F57C92" w:rsidP="00F57C92">
                          <w:pPr>
                            <w:spacing w:before="15" w:line="240" w:lineRule="auto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493860">
                            <w:rPr>
                              <w:rFonts w:ascii="Arial" w:hAnsi="Arial"/>
                              <w:b/>
                              <w:color w:val="A6A6A6"/>
                              <w:sz w:val="16"/>
                            </w:rPr>
                            <w:t>Última revisión:</w:t>
                          </w:r>
                        </w:p>
                        <w:p w14:paraId="5BD4D929" w14:textId="77777777" w:rsidR="00F57C92" w:rsidRPr="00493860" w:rsidRDefault="00F57C92" w:rsidP="00F57C92">
                          <w:pPr>
                            <w:spacing w:before="63" w:line="240" w:lineRule="auto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493860">
                            <w:rPr>
                              <w:rFonts w:ascii="Arial" w:hAnsi="Arial"/>
                              <w:b/>
                              <w:color w:val="A6A6A6"/>
                              <w:spacing w:val="-1"/>
                              <w:sz w:val="16"/>
                            </w:rPr>
                            <w:t>Página: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00EB0" id="Text Box 2" o:spid="_x0000_s1027" type="#_x0000_t202" style="position:absolute;margin-left:403.65pt;margin-top:806.65pt;width:81.6pt;height:35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" filled="f" stroked="f">
              <v:textbox inset="0,0,0,0">
                <w:txbxContent>
                  <w:p w14:paraId="60F1D577" w14:textId="77777777" w:rsidR="00F57C92" w:rsidRPr="00493860" w:rsidRDefault="00F57C92" w:rsidP="00F57C92">
                    <w:pPr>
                      <w:spacing w:before="15" w:line="240" w:lineRule="auto"/>
                      <w:ind w:right="18"/>
                      <w:jc w:val="right"/>
                      <w:rPr>
                        <w:rFonts w:ascii="Arial" w:hAnsi="Arial"/>
                        <w:b/>
                        <w:sz w:val="16"/>
                      </w:rPr>
                    </w:pPr>
                    <w:r w:rsidRPr="00493860">
                      <w:rPr>
                        <w:rFonts w:ascii="Arial" w:hAnsi="Arial"/>
                        <w:b/>
                        <w:color w:val="A6A6A6"/>
                        <w:sz w:val="16"/>
                      </w:rPr>
                      <w:t>Última revisión:</w:t>
                    </w:r>
                  </w:p>
                  <w:p w14:paraId="5BD4D929" w14:textId="77777777" w:rsidR="00F57C92" w:rsidRPr="00493860" w:rsidRDefault="00F57C92" w:rsidP="00F57C92">
                    <w:pPr>
                      <w:spacing w:before="63" w:line="240" w:lineRule="auto"/>
                      <w:ind w:right="18"/>
                      <w:jc w:val="right"/>
                      <w:rPr>
                        <w:rFonts w:ascii="Arial" w:hAnsi="Arial"/>
                        <w:b/>
                        <w:sz w:val="16"/>
                      </w:rPr>
                    </w:pPr>
                    <w:r w:rsidRPr="00493860">
                      <w:rPr>
                        <w:rFonts w:ascii="Arial" w:hAnsi="Arial"/>
                        <w:b/>
                        <w:color w:val="A6A6A6"/>
                        <w:spacing w:val="-1"/>
                        <w:sz w:val="16"/>
                      </w:rPr>
                      <w:t>Página: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358B" w14:textId="77777777" w:rsidR="00F6238A" w:rsidRPr="00493860" w:rsidRDefault="00F6238A" w:rsidP="00065F02">
      <w:pPr>
        <w:spacing w:line="240" w:lineRule="auto"/>
      </w:pPr>
      <w:r w:rsidRPr="00493860">
        <w:separator/>
      </w:r>
    </w:p>
  </w:footnote>
  <w:footnote w:type="continuationSeparator" w:id="0">
    <w:p w14:paraId="5998DAAE" w14:textId="77777777" w:rsidR="00F6238A" w:rsidRPr="00493860" w:rsidRDefault="00F6238A" w:rsidP="00065F02">
      <w:pPr>
        <w:spacing w:line="240" w:lineRule="auto"/>
      </w:pPr>
      <w:r w:rsidRPr="0049386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2353" w14:textId="6C846421" w:rsidR="008B3CBC" w:rsidRPr="00493860" w:rsidRDefault="6D6F843E">
    <w:pPr>
      <w:pStyle w:val="Encabezado"/>
      <w:rPr>
        <w:rFonts w:ascii="Arial" w:hAnsi="Arial" w:cs="Arial"/>
        <w:b/>
        <w:sz w:val="44"/>
      </w:rPr>
    </w:pPr>
    <w:r w:rsidRPr="00493860">
      <w:rPr>
        <w:rFonts w:ascii="Arial" w:hAnsi="Arial" w:cs="Arial"/>
        <w:b/>
        <w:bCs/>
        <w:sz w:val="44"/>
        <w:szCs w:val="44"/>
        <w:lang w:eastAsia="es-ES"/>
      </w:rPr>
      <w:t xml:space="preserve">EP </w:t>
    </w:r>
    <w:r w:rsidR="003A33CB" w:rsidRPr="00493860">
      <w:rPr>
        <w:rFonts w:ascii="Arial" w:hAnsi="Arial" w:cs="Arial"/>
        <w:b/>
        <w:bCs/>
        <w:sz w:val="44"/>
        <w:szCs w:val="44"/>
        <w:lang w:eastAsia="es-ES"/>
      </w:rPr>
      <w:t>COAT 100</w:t>
    </w:r>
  </w:p>
  <w:p w14:paraId="4B1F511A" w14:textId="3D5BCB89" w:rsidR="008B3CBC" w:rsidRPr="00493860" w:rsidRDefault="00DD430B">
    <w:pPr>
      <w:pStyle w:val="Encabezado"/>
      <w:rPr>
        <w:rFonts w:ascii="Arial" w:hAnsi="Arial" w:cs="Arial"/>
        <w:b/>
        <w:sz w:val="32"/>
      </w:rPr>
    </w:pPr>
    <w:r w:rsidRPr="00493860">
      <w:rPr>
        <w:rFonts w:ascii="Arial" w:hAnsi="Arial" w:cs="Arial"/>
        <w:b/>
        <w:noProof/>
        <w:sz w:val="32"/>
        <w:lang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0C37CBA" wp14:editId="2AC40761">
              <wp:simplePos x="0" y="0"/>
              <wp:positionH relativeFrom="column">
                <wp:posOffset>-445135</wp:posOffset>
              </wp:positionH>
              <wp:positionV relativeFrom="paragraph">
                <wp:posOffset>105410</wp:posOffset>
              </wp:positionV>
              <wp:extent cx="5774690" cy="0"/>
              <wp:effectExtent l="12065" t="10160" r="13970" b="1841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46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32" coordsize="21600,21600" o:oned="t" filled="f" o:spt="32" path="m,l21600,21600e" w14:anchorId="622BCA7A">
              <v:path fillok="f" arrowok="t" o:connecttype="none"/>
              <o:lock v:ext="edit" shapetype="t"/>
            </v:shapetype>
            <v:shape id="AutoShape 1" style="position:absolute;margin-left:-35.05pt;margin-top:8.3pt;width:454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"/>
          </w:pict>
        </mc:Fallback>
      </mc:AlternateContent>
    </w:r>
  </w:p>
  <w:p w14:paraId="7D020366" w14:textId="6C2764C6" w:rsidR="00C210FF" w:rsidRPr="00493860" w:rsidRDefault="00497DA7" w:rsidP="00497DA7">
    <w:pPr>
      <w:pStyle w:val="Encabezado"/>
      <w:rPr>
        <w:rFonts w:ascii="Arial" w:hAnsi="Arial" w:cs="Arial"/>
        <w:color w:val="A6A6A6" w:themeColor="background1" w:themeShade="A6"/>
        <w:spacing w:val="-4"/>
        <w:sz w:val="28"/>
        <w:szCs w:val="28"/>
        <w:lang w:eastAsia="es-ES"/>
      </w:rPr>
    </w:pPr>
    <w:r w:rsidRPr="00493860">
      <w:rPr>
        <w:rFonts w:ascii="Arial" w:hAnsi="Arial" w:cs="Arial"/>
        <w:color w:val="A6A6A6" w:themeColor="background1" w:themeShade="A6"/>
        <w:spacing w:val="-4"/>
        <w:sz w:val="28"/>
        <w:szCs w:val="28"/>
        <w:lang w:eastAsia="es-ES"/>
      </w:rPr>
      <w:t xml:space="preserve">Resina epoxi </w:t>
    </w:r>
    <w:proofErr w:type="spellStart"/>
    <w:r w:rsidRPr="00493860">
      <w:rPr>
        <w:rFonts w:ascii="Arial" w:hAnsi="Arial" w:cs="Arial"/>
        <w:color w:val="A6A6A6" w:themeColor="background1" w:themeShade="A6"/>
        <w:spacing w:val="-4"/>
        <w:sz w:val="28"/>
        <w:szCs w:val="28"/>
        <w:lang w:eastAsia="es-ES"/>
      </w:rPr>
      <w:t>bicomponente</w:t>
    </w:r>
    <w:proofErr w:type="spellEnd"/>
    <w:r w:rsidRPr="00493860">
      <w:rPr>
        <w:rFonts w:ascii="Arial" w:hAnsi="Arial" w:cs="Arial"/>
        <w:color w:val="A6A6A6" w:themeColor="background1" w:themeShade="A6"/>
        <w:spacing w:val="-4"/>
        <w:sz w:val="28"/>
        <w:szCs w:val="28"/>
        <w:lang w:eastAsia="es-ES"/>
      </w:rPr>
      <w:t xml:space="preserve"> para autonivelantes y sellados multicapa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68F"/>
    <w:multiLevelType w:val="hybridMultilevel"/>
    <w:tmpl w:val="CA78F8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C2145"/>
    <w:multiLevelType w:val="hybridMultilevel"/>
    <w:tmpl w:val="1542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A4489"/>
    <w:multiLevelType w:val="hybridMultilevel"/>
    <w:tmpl w:val="FF7AA0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0755B"/>
    <w:multiLevelType w:val="hybridMultilevel"/>
    <w:tmpl w:val="0F8CE9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D562C"/>
    <w:multiLevelType w:val="hybridMultilevel"/>
    <w:tmpl w:val="8D0217C8"/>
    <w:lvl w:ilvl="0" w:tplc="7F3A50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2A04"/>
    <w:multiLevelType w:val="hybridMultilevel"/>
    <w:tmpl w:val="3EB89F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34506"/>
    <w:multiLevelType w:val="hybridMultilevel"/>
    <w:tmpl w:val="560C9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80C62"/>
    <w:multiLevelType w:val="hybridMultilevel"/>
    <w:tmpl w:val="6EC4F7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3E6020"/>
    <w:multiLevelType w:val="hybridMultilevel"/>
    <w:tmpl w:val="E80257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20B07"/>
    <w:multiLevelType w:val="hybridMultilevel"/>
    <w:tmpl w:val="6C0C63CE"/>
    <w:lvl w:ilvl="0" w:tplc="5FA6ED9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14"/>
        <w:szCs w:val="14"/>
        <w:lang w:val="es-ES" w:eastAsia="es-ES" w:bidi="es-ES"/>
      </w:rPr>
    </w:lvl>
    <w:lvl w:ilvl="1" w:tplc="511ADCD6">
      <w:numFmt w:val="bullet"/>
      <w:lvlText w:val="•"/>
      <w:lvlJc w:val="left"/>
      <w:pPr>
        <w:ind w:left="1368" w:hanging="360"/>
      </w:pPr>
      <w:rPr>
        <w:rFonts w:hint="default"/>
        <w:lang w:val="es-ES" w:eastAsia="es-ES" w:bidi="es-ES"/>
      </w:rPr>
    </w:lvl>
    <w:lvl w:ilvl="2" w:tplc="932EB7DE">
      <w:numFmt w:val="bullet"/>
      <w:lvlText w:val="•"/>
      <w:lvlJc w:val="left"/>
      <w:pPr>
        <w:ind w:left="1797" w:hanging="360"/>
      </w:pPr>
      <w:rPr>
        <w:rFonts w:hint="default"/>
        <w:lang w:val="es-ES" w:eastAsia="es-ES" w:bidi="es-ES"/>
      </w:rPr>
    </w:lvl>
    <w:lvl w:ilvl="3" w:tplc="7848E61C">
      <w:numFmt w:val="bullet"/>
      <w:lvlText w:val="•"/>
      <w:lvlJc w:val="left"/>
      <w:pPr>
        <w:ind w:left="2225" w:hanging="360"/>
      </w:pPr>
      <w:rPr>
        <w:rFonts w:hint="default"/>
        <w:lang w:val="es-ES" w:eastAsia="es-ES" w:bidi="es-ES"/>
      </w:rPr>
    </w:lvl>
    <w:lvl w:ilvl="4" w:tplc="4758571A">
      <w:numFmt w:val="bullet"/>
      <w:lvlText w:val="•"/>
      <w:lvlJc w:val="left"/>
      <w:pPr>
        <w:ind w:left="2654" w:hanging="360"/>
      </w:pPr>
      <w:rPr>
        <w:rFonts w:hint="default"/>
        <w:lang w:val="es-ES" w:eastAsia="es-ES" w:bidi="es-ES"/>
      </w:rPr>
    </w:lvl>
    <w:lvl w:ilvl="5" w:tplc="01A46264">
      <w:numFmt w:val="bullet"/>
      <w:lvlText w:val="•"/>
      <w:lvlJc w:val="left"/>
      <w:pPr>
        <w:ind w:left="3082" w:hanging="360"/>
      </w:pPr>
      <w:rPr>
        <w:rFonts w:hint="default"/>
        <w:lang w:val="es-ES" w:eastAsia="es-ES" w:bidi="es-ES"/>
      </w:rPr>
    </w:lvl>
    <w:lvl w:ilvl="6" w:tplc="FC921608">
      <w:numFmt w:val="bullet"/>
      <w:lvlText w:val="•"/>
      <w:lvlJc w:val="left"/>
      <w:pPr>
        <w:ind w:left="3511" w:hanging="360"/>
      </w:pPr>
      <w:rPr>
        <w:rFonts w:hint="default"/>
        <w:lang w:val="es-ES" w:eastAsia="es-ES" w:bidi="es-ES"/>
      </w:rPr>
    </w:lvl>
    <w:lvl w:ilvl="7" w:tplc="A95E202A">
      <w:numFmt w:val="bullet"/>
      <w:lvlText w:val="•"/>
      <w:lvlJc w:val="left"/>
      <w:pPr>
        <w:ind w:left="3939" w:hanging="360"/>
      </w:pPr>
      <w:rPr>
        <w:rFonts w:hint="default"/>
        <w:lang w:val="es-ES" w:eastAsia="es-ES" w:bidi="es-ES"/>
      </w:rPr>
    </w:lvl>
    <w:lvl w:ilvl="8" w:tplc="6F1C0A8A">
      <w:numFmt w:val="bullet"/>
      <w:lvlText w:val="•"/>
      <w:lvlJc w:val="left"/>
      <w:pPr>
        <w:ind w:left="4368" w:hanging="360"/>
      </w:pPr>
      <w:rPr>
        <w:rFonts w:hint="default"/>
        <w:lang w:val="es-ES" w:eastAsia="es-ES" w:bidi="es-ES"/>
      </w:rPr>
    </w:lvl>
  </w:abstractNum>
  <w:num w:numId="1" w16cid:durableId="218057254">
    <w:abstractNumId w:val="3"/>
  </w:num>
  <w:num w:numId="2" w16cid:durableId="1117407601">
    <w:abstractNumId w:val="13"/>
  </w:num>
  <w:num w:numId="3" w16cid:durableId="985353814">
    <w:abstractNumId w:val="1"/>
  </w:num>
  <w:num w:numId="4" w16cid:durableId="1328901817">
    <w:abstractNumId w:val="5"/>
  </w:num>
  <w:num w:numId="5" w16cid:durableId="238486419">
    <w:abstractNumId w:val="12"/>
  </w:num>
  <w:num w:numId="6" w16cid:durableId="264268356">
    <w:abstractNumId w:val="2"/>
  </w:num>
  <w:num w:numId="7" w16cid:durableId="1206525443">
    <w:abstractNumId w:val="9"/>
  </w:num>
  <w:num w:numId="8" w16cid:durableId="1629779575">
    <w:abstractNumId w:val="11"/>
  </w:num>
  <w:num w:numId="9" w16cid:durableId="1237780865">
    <w:abstractNumId w:val="10"/>
  </w:num>
  <w:num w:numId="10" w16cid:durableId="54358789">
    <w:abstractNumId w:val="14"/>
  </w:num>
  <w:num w:numId="11" w16cid:durableId="1241792639">
    <w:abstractNumId w:val="0"/>
  </w:num>
  <w:num w:numId="12" w16cid:durableId="531844435">
    <w:abstractNumId w:val="8"/>
  </w:num>
  <w:num w:numId="13" w16cid:durableId="2003509640">
    <w:abstractNumId w:val="4"/>
  </w:num>
  <w:num w:numId="14" w16cid:durableId="510993832">
    <w:abstractNumId w:val="7"/>
  </w:num>
  <w:num w:numId="15" w16cid:durableId="140194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F7"/>
    <w:rsid w:val="00006DFE"/>
    <w:rsid w:val="000127F1"/>
    <w:rsid w:val="000174F9"/>
    <w:rsid w:val="00031207"/>
    <w:rsid w:val="00065F02"/>
    <w:rsid w:val="00074988"/>
    <w:rsid w:val="00076530"/>
    <w:rsid w:val="00077CD7"/>
    <w:rsid w:val="00082898"/>
    <w:rsid w:val="0009641E"/>
    <w:rsid w:val="00096B13"/>
    <w:rsid w:val="000A2A6D"/>
    <w:rsid w:val="000A550C"/>
    <w:rsid w:val="000B0124"/>
    <w:rsid w:val="000B4C64"/>
    <w:rsid w:val="000B6D98"/>
    <w:rsid w:val="000C17D9"/>
    <w:rsid w:val="000C205F"/>
    <w:rsid w:val="000C4C4D"/>
    <w:rsid w:val="000D58CA"/>
    <w:rsid w:val="000D67EB"/>
    <w:rsid w:val="000F4D5F"/>
    <w:rsid w:val="00104ED3"/>
    <w:rsid w:val="00116C92"/>
    <w:rsid w:val="00120556"/>
    <w:rsid w:val="001218B5"/>
    <w:rsid w:val="0012379F"/>
    <w:rsid w:val="00153096"/>
    <w:rsid w:val="001609E3"/>
    <w:rsid w:val="00161751"/>
    <w:rsid w:val="00184DF1"/>
    <w:rsid w:val="0019326E"/>
    <w:rsid w:val="001A2F92"/>
    <w:rsid w:val="001C402C"/>
    <w:rsid w:val="001D51EB"/>
    <w:rsid w:val="001D5793"/>
    <w:rsid w:val="001D7661"/>
    <w:rsid w:val="001E237E"/>
    <w:rsid w:val="001E44AB"/>
    <w:rsid w:val="001E5E76"/>
    <w:rsid w:val="002046B4"/>
    <w:rsid w:val="00205FE4"/>
    <w:rsid w:val="00210A32"/>
    <w:rsid w:val="00210E09"/>
    <w:rsid w:val="00212A6F"/>
    <w:rsid w:val="002178A0"/>
    <w:rsid w:val="00235BBB"/>
    <w:rsid w:val="0026631E"/>
    <w:rsid w:val="00280857"/>
    <w:rsid w:val="00281998"/>
    <w:rsid w:val="00285E09"/>
    <w:rsid w:val="002909C3"/>
    <w:rsid w:val="002917CC"/>
    <w:rsid w:val="00294AA3"/>
    <w:rsid w:val="00297F0A"/>
    <w:rsid w:val="002A3C9A"/>
    <w:rsid w:val="002B3000"/>
    <w:rsid w:val="002C62D0"/>
    <w:rsid w:val="002D1260"/>
    <w:rsid w:val="002D369C"/>
    <w:rsid w:val="002E11B1"/>
    <w:rsid w:val="002E19FF"/>
    <w:rsid w:val="002E3E70"/>
    <w:rsid w:val="002E5B00"/>
    <w:rsid w:val="002E7357"/>
    <w:rsid w:val="002F0C39"/>
    <w:rsid w:val="002F5BC1"/>
    <w:rsid w:val="002F6B2D"/>
    <w:rsid w:val="003011FF"/>
    <w:rsid w:val="00301666"/>
    <w:rsid w:val="00301AD4"/>
    <w:rsid w:val="00303801"/>
    <w:rsid w:val="003165FE"/>
    <w:rsid w:val="00322457"/>
    <w:rsid w:val="00362B66"/>
    <w:rsid w:val="0036402E"/>
    <w:rsid w:val="003703EE"/>
    <w:rsid w:val="003735C3"/>
    <w:rsid w:val="003813A2"/>
    <w:rsid w:val="00383957"/>
    <w:rsid w:val="00385EA2"/>
    <w:rsid w:val="0038696C"/>
    <w:rsid w:val="00390424"/>
    <w:rsid w:val="0039553B"/>
    <w:rsid w:val="00395CA6"/>
    <w:rsid w:val="003A1FC7"/>
    <w:rsid w:val="003A25C2"/>
    <w:rsid w:val="003A33CB"/>
    <w:rsid w:val="003D545E"/>
    <w:rsid w:val="003E61A5"/>
    <w:rsid w:val="003E6402"/>
    <w:rsid w:val="003E6F10"/>
    <w:rsid w:val="003F14AF"/>
    <w:rsid w:val="003F551E"/>
    <w:rsid w:val="004128C4"/>
    <w:rsid w:val="00416B9E"/>
    <w:rsid w:val="0042153C"/>
    <w:rsid w:val="00432422"/>
    <w:rsid w:val="0043592D"/>
    <w:rsid w:val="00441F56"/>
    <w:rsid w:val="004565F9"/>
    <w:rsid w:val="00480720"/>
    <w:rsid w:val="004909C3"/>
    <w:rsid w:val="00490E56"/>
    <w:rsid w:val="004912AD"/>
    <w:rsid w:val="00493860"/>
    <w:rsid w:val="0049570A"/>
    <w:rsid w:val="00497DA7"/>
    <w:rsid w:val="004A331D"/>
    <w:rsid w:val="004A366A"/>
    <w:rsid w:val="004A6201"/>
    <w:rsid w:val="004A6E50"/>
    <w:rsid w:val="004B2BB2"/>
    <w:rsid w:val="004B3CE0"/>
    <w:rsid w:val="004B43C7"/>
    <w:rsid w:val="004C10BC"/>
    <w:rsid w:val="004C4D55"/>
    <w:rsid w:val="004D2957"/>
    <w:rsid w:val="004D344B"/>
    <w:rsid w:val="004E4D2F"/>
    <w:rsid w:val="004F42C0"/>
    <w:rsid w:val="004F716A"/>
    <w:rsid w:val="00500A07"/>
    <w:rsid w:val="005020AD"/>
    <w:rsid w:val="005032EE"/>
    <w:rsid w:val="00504050"/>
    <w:rsid w:val="005049A7"/>
    <w:rsid w:val="005266C8"/>
    <w:rsid w:val="00526EC0"/>
    <w:rsid w:val="00530536"/>
    <w:rsid w:val="005305BE"/>
    <w:rsid w:val="0053356D"/>
    <w:rsid w:val="00534F15"/>
    <w:rsid w:val="0054160E"/>
    <w:rsid w:val="00545E86"/>
    <w:rsid w:val="0055238D"/>
    <w:rsid w:val="00556B05"/>
    <w:rsid w:val="00580C1F"/>
    <w:rsid w:val="0058680F"/>
    <w:rsid w:val="005A0C9A"/>
    <w:rsid w:val="005D157B"/>
    <w:rsid w:val="005D3A00"/>
    <w:rsid w:val="005D70BD"/>
    <w:rsid w:val="005E46E0"/>
    <w:rsid w:val="005E5692"/>
    <w:rsid w:val="005E5B47"/>
    <w:rsid w:val="005F5644"/>
    <w:rsid w:val="006043FB"/>
    <w:rsid w:val="006410C8"/>
    <w:rsid w:val="00654D71"/>
    <w:rsid w:val="00655DE0"/>
    <w:rsid w:val="006721C0"/>
    <w:rsid w:val="0068066B"/>
    <w:rsid w:val="006861AC"/>
    <w:rsid w:val="006946AB"/>
    <w:rsid w:val="0069613E"/>
    <w:rsid w:val="006A3922"/>
    <w:rsid w:val="006A68AB"/>
    <w:rsid w:val="006C0EF8"/>
    <w:rsid w:val="006C3C50"/>
    <w:rsid w:val="006C6782"/>
    <w:rsid w:val="006C7CDB"/>
    <w:rsid w:val="006D329B"/>
    <w:rsid w:val="006D3917"/>
    <w:rsid w:val="006E0767"/>
    <w:rsid w:val="006F097D"/>
    <w:rsid w:val="006F74DF"/>
    <w:rsid w:val="00702D25"/>
    <w:rsid w:val="00705479"/>
    <w:rsid w:val="00705BFC"/>
    <w:rsid w:val="00707DF4"/>
    <w:rsid w:val="007110E3"/>
    <w:rsid w:val="007223A5"/>
    <w:rsid w:val="0072421B"/>
    <w:rsid w:val="0072604A"/>
    <w:rsid w:val="00736F08"/>
    <w:rsid w:val="00742686"/>
    <w:rsid w:val="00745271"/>
    <w:rsid w:val="00752AB3"/>
    <w:rsid w:val="007534DA"/>
    <w:rsid w:val="00765FCA"/>
    <w:rsid w:val="007663C1"/>
    <w:rsid w:val="00773104"/>
    <w:rsid w:val="00783BC9"/>
    <w:rsid w:val="00786051"/>
    <w:rsid w:val="00786E27"/>
    <w:rsid w:val="00792D13"/>
    <w:rsid w:val="007A04B8"/>
    <w:rsid w:val="007B1B41"/>
    <w:rsid w:val="007C381E"/>
    <w:rsid w:val="007C7476"/>
    <w:rsid w:val="007D72BC"/>
    <w:rsid w:val="007E4BAF"/>
    <w:rsid w:val="007F643E"/>
    <w:rsid w:val="0080265C"/>
    <w:rsid w:val="00817A4A"/>
    <w:rsid w:val="00822AAF"/>
    <w:rsid w:val="0082389F"/>
    <w:rsid w:val="008357E3"/>
    <w:rsid w:val="00844E6B"/>
    <w:rsid w:val="0085286A"/>
    <w:rsid w:val="008817AD"/>
    <w:rsid w:val="008A7829"/>
    <w:rsid w:val="008B3CBC"/>
    <w:rsid w:val="008B54E2"/>
    <w:rsid w:val="008C0FFD"/>
    <w:rsid w:val="008C12B2"/>
    <w:rsid w:val="008D221B"/>
    <w:rsid w:val="008E3805"/>
    <w:rsid w:val="008E6D79"/>
    <w:rsid w:val="008F74EA"/>
    <w:rsid w:val="00901730"/>
    <w:rsid w:val="00911EAA"/>
    <w:rsid w:val="00930870"/>
    <w:rsid w:val="00931066"/>
    <w:rsid w:val="009349E1"/>
    <w:rsid w:val="00936C7B"/>
    <w:rsid w:val="00967BEC"/>
    <w:rsid w:val="0097093C"/>
    <w:rsid w:val="009903CF"/>
    <w:rsid w:val="00991D5E"/>
    <w:rsid w:val="009978B8"/>
    <w:rsid w:val="009A3B32"/>
    <w:rsid w:val="009A4A5C"/>
    <w:rsid w:val="009B4B16"/>
    <w:rsid w:val="009C5930"/>
    <w:rsid w:val="009D0E3F"/>
    <w:rsid w:val="009D44F1"/>
    <w:rsid w:val="009D594D"/>
    <w:rsid w:val="009E3FED"/>
    <w:rsid w:val="009F4C63"/>
    <w:rsid w:val="009F7920"/>
    <w:rsid w:val="00A00AA1"/>
    <w:rsid w:val="00A06CAE"/>
    <w:rsid w:val="00A111C9"/>
    <w:rsid w:val="00A13C58"/>
    <w:rsid w:val="00A24114"/>
    <w:rsid w:val="00A2606F"/>
    <w:rsid w:val="00A334CB"/>
    <w:rsid w:val="00A34799"/>
    <w:rsid w:val="00A36D30"/>
    <w:rsid w:val="00A40B2F"/>
    <w:rsid w:val="00A425B0"/>
    <w:rsid w:val="00A4544C"/>
    <w:rsid w:val="00A50145"/>
    <w:rsid w:val="00A55F69"/>
    <w:rsid w:val="00A57444"/>
    <w:rsid w:val="00A66A8A"/>
    <w:rsid w:val="00A74AA7"/>
    <w:rsid w:val="00AA660A"/>
    <w:rsid w:val="00AB416A"/>
    <w:rsid w:val="00AD1067"/>
    <w:rsid w:val="00AE7933"/>
    <w:rsid w:val="00AF1D23"/>
    <w:rsid w:val="00AF3F34"/>
    <w:rsid w:val="00AF7B79"/>
    <w:rsid w:val="00B0232C"/>
    <w:rsid w:val="00B170BE"/>
    <w:rsid w:val="00B25662"/>
    <w:rsid w:val="00B40F4B"/>
    <w:rsid w:val="00B43E2E"/>
    <w:rsid w:val="00B45501"/>
    <w:rsid w:val="00B46AFF"/>
    <w:rsid w:val="00B47FB8"/>
    <w:rsid w:val="00B51657"/>
    <w:rsid w:val="00B54698"/>
    <w:rsid w:val="00B57968"/>
    <w:rsid w:val="00B65B70"/>
    <w:rsid w:val="00B771B8"/>
    <w:rsid w:val="00B84CCB"/>
    <w:rsid w:val="00B84D47"/>
    <w:rsid w:val="00B85088"/>
    <w:rsid w:val="00B93A06"/>
    <w:rsid w:val="00B9535F"/>
    <w:rsid w:val="00BB7CD0"/>
    <w:rsid w:val="00BC58CE"/>
    <w:rsid w:val="00BF3C9E"/>
    <w:rsid w:val="00C125BD"/>
    <w:rsid w:val="00C210FF"/>
    <w:rsid w:val="00C26A66"/>
    <w:rsid w:val="00C40C58"/>
    <w:rsid w:val="00C50880"/>
    <w:rsid w:val="00C519D1"/>
    <w:rsid w:val="00C611CE"/>
    <w:rsid w:val="00C640C0"/>
    <w:rsid w:val="00C8146C"/>
    <w:rsid w:val="00C820F1"/>
    <w:rsid w:val="00CA2134"/>
    <w:rsid w:val="00CD7F52"/>
    <w:rsid w:val="00CE335B"/>
    <w:rsid w:val="00CE3A61"/>
    <w:rsid w:val="00CE4983"/>
    <w:rsid w:val="00CE6752"/>
    <w:rsid w:val="00CF12CC"/>
    <w:rsid w:val="00CF2197"/>
    <w:rsid w:val="00D0204F"/>
    <w:rsid w:val="00D036B7"/>
    <w:rsid w:val="00D043F7"/>
    <w:rsid w:val="00D144DF"/>
    <w:rsid w:val="00D167FD"/>
    <w:rsid w:val="00D219E7"/>
    <w:rsid w:val="00D21AB1"/>
    <w:rsid w:val="00D270AD"/>
    <w:rsid w:val="00D31F2F"/>
    <w:rsid w:val="00D34E7C"/>
    <w:rsid w:val="00D3721A"/>
    <w:rsid w:val="00D47D5E"/>
    <w:rsid w:val="00D56BC6"/>
    <w:rsid w:val="00D6350D"/>
    <w:rsid w:val="00D64799"/>
    <w:rsid w:val="00D76232"/>
    <w:rsid w:val="00D77EA0"/>
    <w:rsid w:val="00D8722E"/>
    <w:rsid w:val="00D95C9B"/>
    <w:rsid w:val="00DA6507"/>
    <w:rsid w:val="00DA67F9"/>
    <w:rsid w:val="00DB002F"/>
    <w:rsid w:val="00DB1ECB"/>
    <w:rsid w:val="00DC046C"/>
    <w:rsid w:val="00DC0BDF"/>
    <w:rsid w:val="00DC2467"/>
    <w:rsid w:val="00DD0F62"/>
    <w:rsid w:val="00DD430B"/>
    <w:rsid w:val="00DD7D27"/>
    <w:rsid w:val="00DE5049"/>
    <w:rsid w:val="00DE643A"/>
    <w:rsid w:val="00DE75CA"/>
    <w:rsid w:val="00DF38AE"/>
    <w:rsid w:val="00E010F4"/>
    <w:rsid w:val="00E06945"/>
    <w:rsid w:val="00E06D07"/>
    <w:rsid w:val="00E07EA2"/>
    <w:rsid w:val="00E25F74"/>
    <w:rsid w:val="00E32358"/>
    <w:rsid w:val="00E32DED"/>
    <w:rsid w:val="00E35FDD"/>
    <w:rsid w:val="00E40736"/>
    <w:rsid w:val="00E44625"/>
    <w:rsid w:val="00E45706"/>
    <w:rsid w:val="00E50C95"/>
    <w:rsid w:val="00E57C03"/>
    <w:rsid w:val="00E62DF7"/>
    <w:rsid w:val="00E86260"/>
    <w:rsid w:val="00E86A9D"/>
    <w:rsid w:val="00E903D9"/>
    <w:rsid w:val="00E91135"/>
    <w:rsid w:val="00EA2B1E"/>
    <w:rsid w:val="00EB133F"/>
    <w:rsid w:val="00EB2905"/>
    <w:rsid w:val="00EB325E"/>
    <w:rsid w:val="00EC04AB"/>
    <w:rsid w:val="00EC0C82"/>
    <w:rsid w:val="00EE06B5"/>
    <w:rsid w:val="00EF53DE"/>
    <w:rsid w:val="00F002F0"/>
    <w:rsid w:val="00F00DCA"/>
    <w:rsid w:val="00F1592C"/>
    <w:rsid w:val="00F17D35"/>
    <w:rsid w:val="00F26E04"/>
    <w:rsid w:val="00F343DF"/>
    <w:rsid w:val="00F348ED"/>
    <w:rsid w:val="00F40F0E"/>
    <w:rsid w:val="00F41319"/>
    <w:rsid w:val="00F45CDB"/>
    <w:rsid w:val="00F4778C"/>
    <w:rsid w:val="00F53D59"/>
    <w:rsid w:val="00F5658D"/>
    <w:rsid w:val="00F57C92"/>
    <w:rsid w:val="00F61F4B"/>
    <w:rsid w:val="00F6238A"/>
    <w:rsid w:val="00F7034C"/>
    <w:rsid w:val="00F77C57"/>
    <w:rsid w:val="00F80C6C"/>
    <w:rsid w:val="00F845BB"/>
    <w:rsid w:val="00F942AF"/>
    <w:rsid w:val="00F949CF"/>
    <w:rsid w:val="00F9750F"/>
    <w:rsid w:val="00F97603"/>
    <w:rsid w:val="00FA7C11"/>
    <w:rsid w:val="00FB17BD"/>
    <w:rsid w:val="00FB5EDD"/>
    <w:rsid w:val="00FC17CD"/>
    <w:rsid w:val="00FC1F80"/>
    <w:rsid w:val="00FE1843"/>
    <w:rsid w:val="00FE71A5"/>
    <w:rsid w:val="00FE77B3"/>
    <w:rsid w:val="08029E87"/>
    <w:rsid w:val="088A314F"/>
    <w:rsid w:val="0ED41FFA"/>
    <w:rsid w:val="11865A56"/>
    <w:rsid w:val="1625E72A"/>
    <w:rsid w:val="173D5656"/>
    <w:rsid w:val="1F746CFB"/>
    <w:rsid w:val="32AD3932"/>
    <w:rsid w:val="37A07C05"/>
    <w:rsid w:val="3D62BD86"/>
    <w:rsid w:val="3EE8C944"/>
    <w:rsid w:val="402D9979"/>
    <w:rsid w:val="42669A3A"/>
    <w:rsid w:val="42AAC293"/>
    <w:rsid w:val="4B3EF469"/>
    <w:rsid w:val="56A9AB6C"/>
    <w:rsid w:val="5A08DE3E"/>
    <w:rsid w:val="6CC13987"/>
    <w:rsid w:val="6D6F843E"/>
    <w:rsid w:val="7071D74E"/>
    <w:rsid w:val="7401FE9F"/>
    <w:rsid w:val="759822DE"/>
    <w:rsid w:val="777741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B1E5C9A"/>
  <w15:docId w15:val="{C1C16B5C-3A28-4247-A426-5163E915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1"/>
    <w:qFormat/>
    <w:rsid w:val="00D043F7"/>
    <w:pPr>
      <w:ind w:left="720"/>
      <w:contextualSpacing/>
    </w:pPr>
  </w:style>
  <w:style w:type="paragraph" w:customStyle="1" w:styleId="Default">
    <w:name w:val="Default"/>
    <w:rsid w:val="005040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765FCA"/>
    <w:pPr>
      <w:suppressAutoHyphens/>
      <w:spacing w:after="0" w:line="240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paragraph" w:styleId="Textoindependiente">
    <w:name w:val="Body Text"/>
    <w:basedOn w:val="Normal"/>
    <w:link w:val="TextoindependienteCar"/>
    <w:uiPriority w:val="1"/>
    <w:qFormat/>
    <w:rsid w:val="00B47FB8"/>
    <w:pPr>
      <w:widowControl w:val="0"/>
      <w:suppressAutoHyphens w:val="0"/>
      <w:autoSpaceDE w:val="0"/>
      <w:autoSpaceDN w:val="0"/>
      <w:spacing w:line="240" w:lineRule="auto"/>
    </w:pPr>
    <w:rPr>
      <w:rFonts w:ascii="Arial" w:eastAsia="Arial" w:hAnsi="Arial" w:cs="Arial"/>
      <w:sz w:val="14"/>
      <w:szCs w:val="14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47FB8"/>
    <w:rPr>
      <w:rFonts w:ascii="Arial" w:eastAsia="Arial" w:hAnsi="Arial" w:cs="Arial"/>
      <w:sz w:val="14"/>
      <w:szCs w:val="14"/>
      <w:lang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A3C7DE84A7774FAC1C11DAA4F8E1F1" ma:contentTypeVersion="14" ma:contentTypeDescription="Crear nuevo documento." ma:contentTypeScope="" ma:versionID="f0410807c49307361cdf878cab2c40b8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1080d1894084e9ac86e3700e6ba50538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  <Responsabledegesti_x00f3_n xmlns="f635a9ad-e04c-4511-bb18-95e183f81cbb" xsi:nil="true"/>
  </documentManagement>
</p:properties>
</file>

<file path=customXml/itemProps1.xml><?xml version="1.0" encoding="utf-8"?>
<ds:datastoreItem xmlns:ds="http://schemas.openxmlformats.org/officeDocument/2006/customXml" ds:itemID="{D3611300-14A4-4897-8CB6-DB2E89A9DB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6D2170-70E4-443D-A2DE-7839C7DD8C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A64EBF-F601-4B49-9943-00B578D3ED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4D076B-20CE-4424-B468-42443270FF79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8</TotalTime>
  <Pages>2</Pages>
  <Words>1545</Words>
  <Characters>8503</Characters>
  <Application>Microsoft Office Word</Application>
  <DocSecurity>0</DocSecurity>
  <Lines>70</Lines>
  <Paragraphs>20</Paragraphs>
  <ScaleCrop>false</ScaleCrop>
  <Company>Hewlett-Packard Company</Company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 Launert</dc:creator>
  <cp:lastModifiedBy>Marina Fernandez</cp:lastModifiedBy>
  <cp:revision>171</cp:revision>
  <cp:lastPrinted>2025-06-02T08:08:00Z</cp:lastPrinted>
  <dcterms:created xsi:type="dcterms:W3CDTF">2020-06-30T14:02:00Z</dcterms:created>
  <dcterms:modified xsi:type="dcterms:W3CDTF">2026-03-31T12:14:00Z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  <property fmtid="{D5CDD505-2E9C-101B-9397-08002B2CF9AE}" pid="3" name="Order">
    <vt:r8>1011500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