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F96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1.实现棋盘格图像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的角点提取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及序号自动编号</w:t>
      </w:r>
    </w:p>
    <w:p w:rsidR="00532F96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将网盘中所给出所有棋盘格图像进行棋盘</w:t>
      </w:r>
      <w:proofErr w:type="gramStart"/>
      <w:r>
        <w:rPr>
          <w:rFonts w:ascii="宋体" w:eastAsia="宋体" w:hAnsi="宋体" w:cs="宋体" w:hint="eastAsia"/>
          <w:sz w:val="24"/>
        </w:rPr>
        <w:t>格角点提取</w:t>
      </w:r>
      <w:proofErr w:type="gramEnd"/>
      <w:r>
        <w:rPr>
          <w:rFonts w:ascii="宋体" w:eastAsia="宋体" w:hAnsi="宋体" w:cs="宋体" w:hint="eastAsia"/>
          <w:sz w:val="24"/>
        </w:rPr>
        <w:t>，根据图像</w:t>
      </w:r>
      <w:proofErr w:type="gramStart"/>
      <w:r>
        <w:rPr>
          <w:rFonts w:ascii="宋体" w:eastAsia="宋体" w:hAnsi="宋体" w:cs="宋体" w:hint="eastAsia"/>
          <w:sz w:val="24"/>
        </w:rPr>
        <w:t>中角点清晰</w:t>
      </w:r>
      <w:proofErr w:type="gramEnd"/>
      <w:r>
        <w:rPr>
          <w:rFonts w:ascii="宋体" w:eastAsia="宋体" w:hAnsi="宋体" w:cs="宋体" w:hint="eastAsia"/>
          <w:sz w:val="24"/>
        </w:rPr>
        <w:t>区域</w:t>
      </w:r>
      <w:proofErr w:type="gramStart"/>
      <w:r>
        <w:rPr>
          <w:rFonts w:ascii="宋体" w:eastAsia="宋体" w:hAnsi="宋体" w:cs="宋体" w:hint="eastAsia"/>
          <w:sz w:val="24"/>
        </w:rPr>
        <w:t>进行角点提取</w:t>
      </w:r>
      <w:proofErr w:type="gramEnd"/>
      <w:r>
        <w:rPr>
          <w:rFonts w:ascii="宋体" w:eastAsia="宋体" w:hAnsi="宋体" w:cs="宋体" w:hint="eastAsia"/>
          <w:sz w:val="24"/>
        </w:rPr>
        <w:t>，模糊区域可忽略不计。对所</w:t>
      </w:r>
      <w:proofErr w:type="gramStart"/>
      <w:r>
        <w:rPr>
          <w:rFonts w:ascii="宋体" w:eastAsia="宋体" w:hAnsi="宋体" w:cs="宋体" w:hint="eastAsia"/>
          <w:sz w:val="24"/>
        </w:rPr>
        <w:t>提取角点以</w:t>
      </w:r>
      <w:proofErr w:type="gramEnd"/>
      <w:r>
        <w:rPr>
          <w:rFonts w:ascii="宋体" w:eastAsia="宋体" w:hAnsi="宋体" w:cs="宋体" w:hint="eastAsia"/>
          <w:sz w:val="24"/>
        </w:rPr>
        <w:t>所给出5个标记圆作为坐标系来对所有提取成功</w:t>
      </w:r>
      <w:proofErr w:type="gramStart"/>
      <w:r>
        <w:rPr>
          <w:rFonts w:ascii="宋体" w:eastAsia="宋体" w:hAnsi="宋体" w:cs="宋体" w:hint="eastAsia"/>
          <w:sz w:val="24"/>
        </w:rPr>
        <w:t>的角点进行</w:t>
      </w:r>
      <w:proofErr w:type="gramEnd"/>
      <w:r>
        <w:rPr>
          <w:rFonts w:ascii="宋体" w:eastAsia="宋体" w:hAnsi="宋体" w:cs="宋体" w:hint="eastAsia"/>
          <w:sz w:val="24"/>
        </w:rPr>
        <w:t>编号，并将编号直接在棋盘格图像中进行标注。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链接：https://pan.baidu.com/s/1IQ8_qD2xdITT3jV_TGNzgw 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提取码：r4dc</w:t>
      </w:r>
    </w:p>
    <w:p w:rsidR="00532F96" w:rsidRDefault="00000000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3589655" cy="3589655"/>
            <wp:effectExtent l="0" t="0" r="10795" b="10795"/>
            <wp:docPr id="10" name="图片 10" descr="452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52_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96" w:rsidRDefault="00532F96">
      <w:pPr>
        <w:spacing w:line="360" w:lineRule="auto"/>
        <w:rPr>
          <w:rFonts w:ascii="宋体" w:eastAsia="宋体" w:hAnsi="宋体" w:cs="宋体"/>
          <w:sz w:val="24"/>
        </w:rPr>
      </w:pPr>
    </w:p>
    <w:p w:rsidR="00532F96" w:rsidRDefault="00532F96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:rsidR="00532F96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2.实现对圆点特征的中心提取及自动编号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读入一张圆点靶标图像，对每幅图像进行圆心坐标提取，并将提取圆心坐标序号进行排序。要求对文件夹下所有图片都能够实现圆点自动提取和自动编号。编号是依靠图中的大圆标记作为坐标系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链接：https://pan.baidu.com/s/1-sKu5V_8GfZwlWpUPCJOYA 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提取码：hxs9</w:t>
      </w:r>
    </w:p>
    <w:p w:rsidR="00532F96" w:rsidRDefault="00000000">
      <w:pPr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1974215" cy="1480820"/>
            <wp:effectExtent l="0" t="0" r="6985" b="5080"/>
            <wp:docPr id="16" name="图片 1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noProof/>
          <w:sz w:val="28"/>
          <w:szCs w:val="28"/>
        </w:rPr>
        <w:drawing>
          <wp:inline distT="0" distB="0" distL="114300" distR="114300">
            <wp:extent cx="1985645" cy="1489710"/>
            <wp:effectExtent l="0" t="0" r="14605" b="15240"/>
            <wp:docPr id="17" name="图片 17" descr="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96" w:rsidRDefault="00532F96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:rsidR="00532F96" w:rsidRDefault="00532F96">
      <w:pPr>
        <w:spacing w:line="360" w:lineRule="auto"/>
        <w:rPr>
          <w:rFonts w:ascii="宋体" w:eastAsia="宋体" w:hAnsi="宋体" w:cs="宋体"/>
          <w:sz w:val="24"/>
        </w:rPr>
      </w:pPr>
    </w:p>
    <w:p w:rsidR="00532F96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3.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格雷码图像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的解码及对应条纹图像的相位展开</w:t>
      </w:r>
    </w:p>
    <w:p w:rsidR="00532F96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研究</w:t>
      </w:r>
      <w:proofErr w:type="gramStart"/>
      <w:r>
        <w:rPr>
          <w:rFonts w:ascii="宋体" w:eastAsia="宋体" w:hAnsi="宋体" w:cs="宋体" w:hint="eastAsia"/>
          <w:sz w:val="24"/>
        </w:rPr>
        <w:t>格雷码图像</w:t>
      </w:r>
      <w:proofErr w:type="gramEnd"/>
      <w:r>
        <w:rPr>
          <w:rFonts w:ascii="宋体" w:eastAsia="宋体" w:hAnsi="宋体" w:cs="宋体" w:hint="eastAsia"/>
          <w:sz w:val="24"/>
        </w:rPr>
        <w:t>的编解码理论原理。（1）实现对仿真</w:t>
      </w:r>
      <w:proofErr w:type="gramStart"/>
      <w:r>
        <w:rPr>
          <w:rFonts w:ascii="宋体" w:eastAsia="宋体" w:hAnsi="宋体" w:cs="宋体" w:hint="eastAsia"/>
          <w:sz w:val="24"/>
        </w:rPr>
        <w:t>格雷码图像</w:t>
      </w:r>
      <w:proofErr w:type="gramEnd"/>
      <w:r>
        <w:rPr>
          <w:rFonts w:ascii="宋体" w:eastAsia="宋体" w:hAnsi="宋体" w:cs="宋体" w:hint="eastAsia"/>
          <w:sz w:val="24"/>
        </w:rPr>
        <w:t>的解码；（2）实现对真实拍摄变形</w:t>
      </w:r>
      <w:proofErr w:type="gramStart"/>
      <w:r>
        <w:rPr>
          <w:rFonts w:ascii="宋体" w:eastAsia="宋体" w:hAnsi="宋体" w:cs="宋体" w:hint="eastAsia"/>
          <w:sz w:val="24"/>
        </w:rPr>
        <w:t>格雷码图像</w:t>
      </w:r>
      <w:proofErr w:type="gramEnd"/>
      <w:r>
        <w:rPr>
          <w:rFonts w:ascii="宋体" w:eastAsia="宋体" w:hAnsi="宋体" w:cs="宋体" w:hint="eastAsia"/>
          <w:sz w:val="24"/>
        </w:rPr>
        <w:t>的解码。（3）通过</w:t>
      </w:r>
      <w:proofErr w:type="gramStart"/>
      <w:r>
        <w:rPr>
          <w:rFonts w:ascii="宋体" w:eastAsia="宋体" w:hAnsi="宋体" w:cs="宋体" w:hint="eastAsia"/>
          <w:sz w:val="24"/>
        </w:rPr>
        <w:t>格雷码解码</w:t>
      </w:r>
      <w:proofErr w:type="gramEnd"/>
      <w:r>
        <w:rPr>
          <w:rFonts w:ascii="宋体" w:eastAsia="宋体" w:hAnsi="宋体" w:cs="宋体" w:hint="eastAsia"/>
          <w:sz w:val="24"/>
        </w:rPr>
        <w:t>编号定义条纹级次，实现其相位展开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链接：https://pan.baidu.com/s/1mt8SWEj2PxPljITlZEmRfQ 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提取码：n3f6</w:t>
      </w:r>
    </w:p>
    <w:p w:rsidR="00532F96" w:rsidRDefault="00000000">
      <w:pPr>
        <w:spacing w:line="360" w:lineRule="auto"/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1922780" cy="1423670"/>
            <wp:effectExtent l="0" t="0" r="1270" b="5080"/>
            <wp:docPr id="22" name="图片 22" descr="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1737360" cy="1529715"/>
            <wp:effectExtent l="0" t="0" r="1524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8300" r="5152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96" w:rsidRDefault="00000000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2212340" cy="101536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55595" cy="1028065"/>
            <wp:effectExtent l="0" t="0" r="9525" b="8255"/>
            <wp:docPr id="70660" name="图片 70659" descr="QQ截图未命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图片 70659" descr="QQ截图未命名2"/>
                    <pic:cNvPicPr>
                      <a:picLocks noChangeAspect="1"/>
                    </pic:cNvPicPr>
                  </pic:nvPicPr>
                  <pic:blipFill>
                    <a:blip r:embed="rId10"/>
                    <a:srcRect t="6999" b="8338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2F96" w:rsidRDefault="00532F96">
      <w:pPr>
        <w:spacing w:line="360" w:lineRule="auto"/>
      </w:pPr>
    </w:p>
    <w:p w:rsidR="00532F96" w:rsidRDefault="00532F96">
      <w:pPr>
        <w:spacing w:line="360" w:lineRule="auto"/>
        <w:rPr>
          <w:rFonts w:ascii="宋体" w:eastAsia="宋体" w:hAnsi="宋体" w:cs="宋体"/>
          <w:sz w:val="24"/>
        </w:rPr>
      </w:pPr>
    </w:p>
    <w:p w:rsidR="00532F96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4.深空无人器翼展振动模量关键参数测量技术</w:t>
      </w:r>
    </w:p>
    <w:p w:rsidR="00532F96" w:rsidRDefault="00000000">
      <w:pPr>
        <w:spacing w:line="360" w:lineRule="auto"/>
        <w:ind w:firstLineChars="20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轻质超大型复杂可</w:t>
      </w:r>
      <w:proofErr w:type="gramEnd"/>
      <w:r>
        <w:rPr>
          <w:rFonts w:ascii="宋体" w:eastAsia="宋体" w:hAnsi="宋体" w:cs="宋体" w:hint="eastAsia"/>
        </w:rPr>
        <w:t>展开挠性结构的航天器已成为现代大型航天器的发展趋势。超大型空间挠性结构由于其结构复杂，自身刚度低，一般具有低频模态密集和模态阻尼比很小的特点。在深孔无阻力的情况下长期的振动将造成插接件的疲劳及断裂，影响其寿命。本项目利用双</w:t>
      </w:r>
      <w:r>
        <w:rPr>
          <w:rFonts w:ascii="宋体" w:eastAsia="宋体" w:hAnsi="宋体" w:cs="宋体" w:hint="eastAsia"/>
        </w:rPr>
        <w:lastRenderedPageBreak/>
        <w:t>目视觉非接触式测量手段实现大型天线、太阳翼等模态参数在轨辨识方法，具体在天线或太阳</w:t>
      </w:r>
      <w:proofErr w:type="gramStart"/>
      <w:r>
        <w:rPr>
          <w:rFonts w:ascii="宋体" w:eastAsia="宋体" w:hAnsi="宋体" w:cs="宋体" w:hint="eastAsia"/>
        </w:rPr>
        <w:t>翼</w:t>
      </w:r>
      <w:proofErr w:type="gramEnd"/>
      <w:r>
        <w:rPr>
          <w:rFonts w:ascii="宋体" w:eastAsia="宋体" w:hAnsi="宋体" w:cs="宋体" w:hint="eastAsia"/>
        </w:rPr>
        <w:t>表面布设合作目标回光反射标志点作为测点，通过</w:t>
      </w:r>
      <w:r w:rsidRPr="00985498">
        <w:rPr>
          <w:rFonts w:ascii="宋体" w:eastAsia="宋体" w:hAnsi="宋体" w:cs="宋体" w:hint="eastAsia"/>
          <w:highlight w:val="yellow"/>
        </w:rPr>
        <w:t>标志点提取技术</w:t>
      </w:r>
      <w:r>
        <w:rPr>
          <w:rFonts w:ascii="宋体" w:eastAsia="宋体" w:hAnsi="宋体" w:cs="宋体" w:hint="eastAsia"/>
        </w:rPr>
        <w:t>及</w:t>
      </w:r>
      <w:r w:rsidRPr="00985498">
        <w:rPr>
          <w:rFonts w:ascii="宋体" w:eastAsia="宋体" w:hAnsi="宋体" w:cs="宋体" w:hint="eastAsia"/>
          <w:highlight w:val="yellow"/>
        </w:rPr>
        <w:t>三角测量原理</w:t>
      </w:r>
      <w:r>
        <w:rPr>
          <w:rFonts w:ascii="宋体" w:eastAsia="宋体" w:hAnsi="宋体" w:cs="宋体" w:hint="eastAsia"/>
        </w:rPr>
        <w:t>实现合作标记点处的</w:t>
      </w:r>
      <w:r w:rsidRPr="00985498">
        <w:rPr>
          <w:rFonts w:ascii="宋体" w:eastAsia="宋体" w:hAnsi="宋体" w:cs="宋体" w:hint="eastAsia"/>
          <w:highlight w:val="yellow"/>
        </w:rPr>
        <w:t>振动位移信息计算</w:t>
      </w:r>
      <w:r>
        <w:rPr>
          <w:rFonts w:ascii="宋体" w:eastAsia="宋体" w:hAnsi="宋体" w:cs="宋体" w:hint="eastAsia"/>
        </w:rPr>
        <w:t>。</w:t>
      </w:r>
    </w:p>
    <w:p w:rsidR="00532F96" w:rsidRDefault="00000000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要求利用下面给出的数据实现如下几个方便的工作（链接：https://pan.baidu.com/s/1bpEMoRAP60RgSJh2PjWk_w </w:t>
      </w:r>
    </w:p>
    <w:p w:rsidR="00532F96" w:rsidRDefault="00000000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提取码：rv7s）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（1）利用MATLAB标定工具箱对左右两个相机实现标定，</w:t>
      </w:r>
    </w:p>
    <w:p w:rsidR="00532F96" w:rsidRDefault="00000000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>标定工具性源代码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https://pan.baidu.com/s/1e9d8kKg1xPHpl8PqBUZiQg</w:t>
      </w:r>
      <w:r>
        <w:rPr>
          <w:rFonts w:hint="eastAsia"/>
        </w:rPr>
        <w:t>）</w:t>
      </w:r>
    </w:p>
    <w:p w:rsidR="00532F96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标定图像数据棋盘格格子的宽度为15mm，数据为</w:t>
      </w:r>
      <w:proofErr w:type="gramStart"/>
      <w:r>
        <w:rPr>
          <w:rFonts w:ascii="宋体" w:eastAsia="宋体" w:hAnsi="宋体" w:cs="宋体" w:hint="eastAsia"/>
          <w:sz w:val="24"/>
        </w:rPr>
        <w:t>网盘下载</w:t>
      </w:r>
      <w:proofErr w:type="gramEnd"/>
      <w:r>
        <w:rPr>
          <w:rFonts w:ascii="宋体" w:eastAsia="宋体" w:hAnsi="宋体" w:cs="宋体" w:hint="eastAsia"/>
          <w:sz w:val="24"/>
        </w:rPr>
        <w:t>文件中的“</w:t>
      </w:r>
      <w:proofErr w:type="spellStart"/>
      <w:r>
        <w:rPr>
          <w:rFonts w:ascii="宋体" w:eastAsia="宋体" w:hAnsi="宋体" w:cs="宋体" w:hint="eastAsia"/>
          <w:sz w:val="24"/>
        </w:rPr>
        <w:t>CheckerBoard</w:t>
      </w:r>
      <w:proofErr w:type="spellEnd"/>
      <w:r>
        <w:rPr>
          <w:rFonts w:ascii="宋体" w:eastAsia="宋体" w:hAnsi="宋体" w:cs="宋体" w:hint="eastAsia"/>
          <w:sz w:val="24"/>
        </w:rPr>
        <w:t>”， 通过标定获得标定数据“</w:t>
      </w:r>
      <w:proofErr w:type="spellStart"/>
      <w:r>
        <w:rPr>
          <w:rFonts w:ascii="宋体" w:eastAsia="宋体" w:hAnsi="宋体" w:cs="宋体" w:hint="eastAsia"/>
          <w:sz w:val="24"/>
        </w:rPr>
        <w:t>Calib_Results_stereo</w:t>
      </w:r>
      <w:proofErr w:type="spellEnd"/>
      <w:r>
        <w:rPr>
          <w:rFonts w:ascii="宋体" w:eastAsia="宋体" w:hAnsi="宋体" w:cs="宋体" w:hint="eastAsia"/>
          <w:sz w:val="24"/>
        </w:rPr>
        <w:t>”</w:t>
      </w:r>
    </w:p>
    <w:p w:rsidR="00532F96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）对文件夹“</w:t>
      </w:r>
      <w:r>
        <w:rPr>
          <w:rFonts w:hint="eastAsia"/>
        </w:rPr>
        <w:t>multi-markers</w:t>
      </w:r>
      <w:r>
        <w:rPr>
          <w:rFonts w:hint="eastAsia"/>
        </w:rPr>
        <w:t>”中左右成对图片</w:t>
      </w:r>
      <w:r w:rsidRPr="00985498">
        <w:rPr>
          <w:rFonts w:hint="eastAsia"/>
          <w:highlight w:val="yellow"/>
        </w:rPr>
        <w:t>进行编码特征点提取</w:t>
      </w:r>
      <w:r>
        <w:rPr>
          <w:rFonts w:hint="eastAsia"/>
        </w:rPr>
        <w:t>，</w:t>
      </w:r>
      <w:r w:rsidRPr="00985498">
        <w:rPr>
          <w:rFonts w:hint="eastAsia"/>
          <w:highlight w:val="yellow"/>
        </w:rPr>
        <w:t>提取编码</w:t>
      </w:r>
      <w:proofErr w:type="gramStart"/>
      <w:r w:rsidRPr="00985498">
        <w:rPr>
          <w:rFonts w:hint="eastAsia"/>
          <w:highlight w:val="yellow"/>
        </w:rPr>
        <w:t>点中心</w:t>
      </w:r>
      <w:proofErr w:type="gramEnd"/>
      <w:r>
        <w:rPr>
          <w:rFonts w:hint="eastAsia"/>
        </w:rPr>
        <w:t>坐标，然后利用（</w:t>
      </w:r>
      <w:r>
        <w:rPr>
          <w:rFonts w:hint="eastAsia"/>
        </w:rPr>
        <w:t>1</w:t>
      </w:r>
      <w:r>
        <w:rPr>
          <w:rFonts w:hint="eastAsia"/>
        </w:rPr>
        <w:t>）中工具箱的函数“</w:t>
      </w:r>
      <w:proofErr w:type="spellStart"/>
      <w:r>
        <w:rPr>
          <w:rFonts w:hint="eastAsia"/>
        </w:rPr>
        <w:t>stereo_triangulation</w:t>
      </w:r>
      <w:proofErr w:type="spellEnd"/>
      <w:r>
        <w:rPr>
          <w:rFonts w:hint="eastAsia"/>
        </w:rPr>
        <w:t>”计算每对图像（一个姿态下拍摄双目图像）对应</w:t>
      </w:r>
      <w:r>
        <w:rPr>
          <w:rFonts w:hint="eastAsia"/>
        </w:rPr>
        <w:t>3</w:t>
      </w:r>
      <w:r>
        <w:rPr>
          <w:rFonts w:hint="eastAsia"/>
        </w:rPr>
        <w:t>个特征点的三维坐标</w:t>
      </w:r>
      <w:proofErr w:type="spellStart"/>
      <w:r>
        <w:rPr>
          <w:rFonts w:hint="eastAsia"/>
        </w:rPr>
        <w:t>xyz</w:t>
      </w:r>
      <w:proofErr w:type="spellEnd"/>
    </w:p>
    <w:p w:rsidR="00532F96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）对计算的</w:t>
      </w:r>
      <w:r>
        <w:rPr>
          <w:rFonts w:hint="eastAsia"/>
        </w:rPr>
        <w:t>42</w:t>
      </w:r>
      <w:r>
        <w:rPr>
          <w:rFonts w:hint="eastAsia"/>
        </w:rPr>
        <w:t>个位置拍摄图像每个点的三维坐标进行频谱分析，分析其振动频率。</w:t>
      </w:r>
    </w:p>
    <w:p w:rsidR="00532F96" w:rsidRDefault="00532F96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:rsidR="00532F96" w:rsidRDefault="00000000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5.无人车或无人机视频序列的三维地图信息重建部分内容</w:t>
      </w:r>
    </w:p>
    <w:p w:rsidR="00532F96" w:rsidRDefault="00000000">
      <w:pPr>
        <w:spacing w:line="360" w:lineRule="auto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通过视频图像实现三维场景信息的重建，算法自行选择，测试数据自行网上查找公开网站和数据库（国外很多研究者将网页中对算法说明，算法代码和测试数据做了开放）。</w:t>
      </w:r>
    </w:p>
    <w:p w:rsidR="00532F96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）任何语言的三维信息重建</w:t>
      </w:r>
    </w:p>
    <w:p w:rsidR="00532F96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）某些算法不适合</w:t>
      </w:r>
      <w:r>
        <w:rPr>
          <w:rFonts w:hint="eastAsia"/>
        </w:rPr>
        <w:t>MATLAB</w:t>
      </w:r>
      <w:r>
        <w:rPr>
          <w:rFonts w:hint="eastAsia"/>
        </w:rPr>
        <w:t>程序的，则通过</w:t>
      </w:r>
      <w:r>
        <w:rPr>
          <w:rFonts w:hint="eastAsia"/>
        </w:rPr>
        <w:t>MATLAB</w:t>
      </w:r>
      <w:r>
        <w:rPr>
          <w:rFonts w:hint="eastAsia"/>
        </w:rPr>
        <w:t>程序进行重建处理结果的显示和数据分析。</w:t>
      </w:r>
    </w:p>
    <w:p w:rsidR="00532F96" w:rsidRDefault="00532F96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:rsidR="00532F96" w:rsidRDefault="00532F96"/>
    <w:sectPr w:rsidR="0053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wOGIyZDY3Njk4ZGU1YjZlNWZkMTQxYzZkOWM2MTIifQ=="/>
  </w:docVars>
  <w:rsids>
    <w:rsidRoot w:val="00172A27"/>
    <w:rsid w:val="00172A27"/>
    <w:rsid w:val="003070A5"/>
    <w:rsid w:val="00532F96"/>
    <w:rsid w:val="00985498"/>
    <w:rsid w:val="01746C5A"/>
    <w:rsid w:val="01756353"/>
    <w:rsid w:val="04A37ED1"/>
    <w:rsid w:val="056A524A"/>
    <w:rsid w:val="05AE3AE8"/>
    <w:rsid w:val="09171884"/>
    <w:rsid w:val="095567BF"/>
    <w:rsid w:val="0B2B5456"/>
    <w:rsid w:val="0BB71156"/>
    <w:rsid w:val="12323B41"/>
    <w:rsid w:val="12EF221E"/>
    <w:rsid w:val="1704715B"/>
    <w:rsid w:val="1729611B"/>
    <w:rsid w:val="1B2541D1"/>
    <w:rsid w:val="1B6C4635"/>
    <w:rsid w:val="1E2D3F47"/>
    <w:rsid w:val="1F2F24EA"/>
    <w:rsid w:val="1F6977CD"/>
    <w:rsid w:val="1FAE1190"/>
    <w:rsid w:val="20F31F2A"/>
    <w:rsid w:val="218831DF"/>
    <w:rsid w:val="22794442"/>
    <w:rsid w:val="23303A0F"/>
    <w:rsid w:val="2331636D"/>
    <w:rsid w:val="23A45E5A"/>
    <w:rsid w:val="23DE4EB2"/>
    <w:rsid w:val="23F90534"/>
    <w:rsid w:val="274E73E1"/>
    <w:rsid w:val="29751E16"/>
    <w:rsid w:val="2AA70224"/>
    <w:rsid w:val="2B0E30AF"/>
    <w:rsid w:val="2D9C33C9"/>
    <w:rsid w:val="3074076B"/>
    <w:rsid w:val="319C272E"/>
    <w:rsid w:val="35472883"/>
    <w:rsid w:val="35A904E9"/>
    <w:rsid w:val="36CB01AD"/>
    <w:rsid w:val="37212E62"/>
    <w:rsid w:val="38CC2AFC"/>
    <w:rsid w:val="3B7E331B"/>
    <w:rsid w:val="3BC264BC"/>
    <w:rsid w:val="3D60121F"/>
    <w:rsid w:val="3DA62E8D"/>
    <w:rsid w:val="3E417B12"/>
    <w:rsid w:val="3E8C0034"/>
    <w:rsid w:val="3EA011D4"/>
    <w:rsid w:val="435272F0"/>
    <w:rsid w:val="44062365"/>
    <w:rsid w:val="45C76874"/>
    <w:rsid w:val="475A64FE"/>
    <w:rsid w:val="484A598D"/>
    <w:rsid w:val="48547E01"/>
    <w:rsid w:val="48BB517F"/>
    <w:rsid w:val="4CE243FD"/>
    <w:rsid w:val="4DAA7926"/>
    <w:rsid w:val="4EE2256A"/>
    <w:rsid w:val="51AF6F31"/>
    <w:rsid w:val="553B530E"/>
    <w:rsid w:val="55B0553C"/>
    <w:rsid w:val="57367389"/>
    <w:rsid w:val="57F67F9F"/>
    <w:rsid w:val="59124C9E"/>
    <w:rsid w:val="5DE25E97"/>
    <w:rsid w:val="5F8951C1"/>
    <w:rsid w:val="60CC197B"/>
    <w:rsid w:val="62C416D4"/>
    <w:rsid w:val="63354308"/>
    <w:rsid w:val="68E55A77"/>
    <w:rsid w:val="68EF1EE8"/>
    <w:rsid w:val="693660AC"/>
    <w:rsid w:val="6C57134F"/>
    <w:rsid w:val="6E60272A"/>
    <w:rsid w:val="71DC12FA"/>
    <w:rsid w:val="72D016F4"/>
    <w:rsid w:val="75A31DC2"/>
    <w:rsid w:val="75AD17C9"/>
    <w:rsid w:val="77F713A8"/>
    <w:rsid w:val="7A542C80"/>
    <w:rsid w:val="7C4F1E40"/>
    <w:rsid w:val="7F83662C"/>
    <w:rsid w:val="7FB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29A107-03F5-4CC6-8136-ED27CBF0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jpxue</dc:creator>
  <cp:lastModifiedBy>Sajuuk 钟</cp:lastModifiedBy>
  <cp:revision>3</cp:revision>
  <cp:lastPrinted>2022-10-19T07:27:00Z</cp:lastPrinted>
  <dcterms:created xsi:type="dcterms:W3CDTF">2020-08-01T07:57:00Z</dcterms:created>
  <dcterms:modified xsi:type="dcterms:W3CDTF">2022-12-07T15:49:00Z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090E00B456B64E25BAD17D7199B10B98</vt:lpwstr>
  </property>
</Properties>
</file>