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A8"/>
          <w:sz w:val="44"/>
          <w:szCs w:val="44"/>
        </w:rPr>
        <w:t xml:space="preserve">PortSLM 데이터 파이프라인 문서</w:t>
      </w:r>
    </w:p>
    <w:p>
      <w:pPr>
        <w:spacing w:after="240"/>
      </w:pPr>
      <w:r>
        <w:rPr>
          <w:color w:val="555555"/>
          <w:sz w:val="24"/>
          <w:szCs w:val="24"/>
        </w:rPr>
        <w:t xml:space="preserve">MV HMM MANILA Ship Particulars (doc_id: ship_hmm_manila)</w:t>
      </w:r>
    </w:p>
    <w:p>
      <w:pPr>
        <w:spacing w:after="120"/>
      </w:pPr>
      <w:r>
        <w:t xml:space="preserve">본 문서는 항만 특화 SLM(PortSLM) 구축을 위해 선박 제원표(Ship Particulars, 1p, MV HMM MANILA / IMO 9308663)를 통합 스키마(portslm_regulatory, BGE-M3 1024-dim)로 가공한 결과를 기술한다. 이 자료는 산문형 코퍼스와 달리 정형(tabular) 선박 제원 데이터로, 기존 vessel_auto_planning 의 'Vessel Define' 등록 항목과 직접 대응한다.</w:t>
      </w:r>
    </w:p>
    <w:p>
      <w:pPr>
        <w:spacing w:after="120"/>
      </w:pPr>
      <w:r>
        <w:t xml:space="preserve">따라서 일반 청크·SFT·임베딩에 더해, 머신리더블 구조화 스펙(vessel_spec.json)을 별도 산출하여 RDB·Vessel Define 조인 및 PortAgent ③ Constraint Validator 입력으로 활용할 수 있도록 설계했다.</w:t>
      </w:r>
    </w:p>
    <w:p>
      <w:pPr>
        <w:pBdr>
          <w:bottom w:val="single" w:color="1F6FA8" w:sz="6" w:space="1"/>
        </w:pBdr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목차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산출물 요약</w:t>
      </w:r>
    </w:p>
    <w:p>
      <w:pPr>
        <w:spacing w:after="120"/>
      </w:pPr>
      <w:r>
        <w:t xml:space="preserve">doc_id='ship_hmm_manila', imo_no='9308663' 으로 태깅되어 통합 컬렉션에서 선박별 검색이 가능하다. 산문 6종에 더해 구조화 스펙 JSON 1종을 추가 생성했다(총 7종).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560"/>
        <w:gridCol w:w="18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규모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ship_hmm_manila_chunks.jsonl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제원 카테고리 청크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청크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ship_hmm_manila_sft_dataset.jsonl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SFT 데이터셋 (제원 조회 특화)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 샘플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ship_hmm_manila_embedding_schema.json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임베딩 스키마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BGE-M3 / 1024-dim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ship_hmm_manila_upsert.jsonl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Vector DB 적재 레코드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 레코드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ship_hmm_manila_graph.json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GraphRAG 지식그래프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 노드 / 25 엣지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ship_hmm_manila_graph_load.cypher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Neo4j 적재 Cypher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기반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ship_hmm_manila_vessel_spec.json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구조화 선박 스펙 (RDB/Define 조인용)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KV 정형</w:t>
            </w:r>
          </w:p>
        </w:tc>
      </w:tr>
    </w:tbl>
    <w:p>
      <w:pPr>
        <w:pStyle w:val="Heading1"/>
      </w:pPr>
      <w:r>
        <w:t xml:space="preserve">2. 문서 구조 분석 및 텍스트 추출</w:t>
      </w:r>
    </w:p>
    <w:p>
      <w:pPr>
        <w:spacing w:after="120"/>
      </w:pPr>
      <w:r>
        <w:t xml:space="preserve">원본 PDF(1p)는 MV HMM MANILA의 Ship Particulars 시트로, 좌측에 주요 제원·톤수·엔진·속력/연료·탱크, 우측에 적재능력·해치폰툰·리퍼·Stack Weight·이력이 표 형태로 배치되어 있다. 이미지 기반이나 in-context 로 모든 수치를 정확히 판독할 수 있어 키-값 단위로 정밀 전사했다. 단위와 수치를 보존하여 12개 제원 카테고리로 구조화했다.</w:t>
      </w:r>
    </w:p>
    <w:p>
      <w:pPr>
        <w:pStyle w:val="Heading1"/>
      </w:pPr>
      <w:r>
        <w:t xml:space="preserve">3. 청킹 설계 (제원 카테고리 기반)</w:t>
      </w:r>
    </w:p>
    <w:p>
      <w:pPr>
        <w:spacing w:after="120"/>
      </w:pPr>
      <w:r>
        <w:t xml:space="preserve">정형 데이터 특성상 의미 카테고리(identity, dimensions, tonnage, engine, speed, capacity, reefer, stackweight, tank 등)별로 12개 청크를 구성했다. 각 청크는 vessel_name·imo_no·category 메타데이터와 인용을 보존한다.</w:t>
      </w:r>
    </w:p>
    <w:p>
      <w:pPr>
        <w:pStyle w:val="Heading1"/>
      </w:pPr>
      <w:r>
        <w:t xml:space="preserve">4. SFT 데이터셋</w:t>
      </w:r>
    </w:p>
    <w:p>
      <w:pPr>
        <w:spacing w:after="120"/>
      </w:pPr>
      <w:r>
        <w:t xml:space="preserve">총 24개 샘플: 12개는 제원 조회 특화 수기 QA, 12개는 카테고리별 grounded_explanation 이다. 제원표 특성을 반영해 spec_lookup(제원 조회), capacity_qa(적재능력), constraint_qa(제약 도출) 태스크를 신설했다. 특히 constraint_qa 는 'Reefer 갑판 전용', 'Stack Weight 한계' 같이 제원에서 운영 제약을 도출하는 추론을 학습시킨다.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샘플 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spec_lookup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제원 수치 조회 (LOA/톤수/엔진/탱크 등)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capacity_qa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컨테이너 적재능력 (Nominal/HOMO)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constraint_qa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제원→운영 제약 도출 (Reefer/StackWeight)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grounded_explanation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카테고리별 근거 설명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</w:tr>
    </w:tbl>
    <w:p>
      <w:pPr>
        <w:pStyle w:val="Heading1"/>
      </w:pPr>
      <w:r>
        <w:t xml:space="preserve">5. Vector DB 임베딩 스키마 및 적재</w:t>
      </w:r>
    </w:p>
    <w:p>
      <w:pPr>
        <w:spacing w:after="120"/>
      </w:pPr>
      <w:r>
        <w:t xml:space="preserve">통합 컬렉션 portslm_regulatory 에 적재하며, imo_no 필터를 추가하여 선박별 제원 검색을 지원한다(향후 다선박 제원 누적 시 핵심).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{ "collection":"portslm_regulatory", "embedding_model":"BGE-M3", "dim":1024,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"filterable":["doc_id","imo_no","category","lang"] }</w:t>
      </w:r>
    </w:p>
    <w:p>
      <w:pPr>
        <w:pStyle w:val="Heading1"/>
      </w:pPr>
      <w:r>
        <w:t xml:space="preserve">6. GraphRAG 지식그래프</w:t>
      </w:r>
    </w:p>
    <w:p>
      <w:pPr>
        <w:spacing w:after="120"/>
      </w:pPr>
      <w:r>
        <w:t xml:space="preserve">정형 제원 특성을 살려, Vessel(IMO 9308663)을 타입 속성을 가진 1급 노드로 모델링했다. LOA·Beam·톤수·적재능력·StackWeight·Reefer 포인트 등 수치가 노드 속성으로 직접 저장되어 text2Cypher 질의가 가능하다(22 노드 / 25 엣지).</w:t>
      </w:r>
    </w:p>
    <w:p>
      <w:pPr>
        <w:pStyle w:val="Heading2"/>
      </w:pPr>
      <w:r>
        <w:t xml:space="preserve">6.1 노드·제약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요소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선박 노드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IMO 9308663, 모든 제원 수치를 속성으로 보유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SpecCategory(12)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제원 카테고리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청크와 1:1 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Constraint(2)/Capacity(1)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운영 제약·능력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Reefer 갑판전용, StackWeight 한계, 2378 TEU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YIELDS_CONSTRAINT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제원→제약 도출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제원 청크가 운영 제약을 산출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CONSTRAINED_BY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선박↔제약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Vessel이 제약을 가짐</w:t>
            </w:r>
          </w:p>
        </w:tc>
      </w:tr>
    </w:tbl>
    <w:p>
      <w:pPr>
        <w:pStyle w:val="Heading2"/>
      </w:pPr>
      <w:r>
        <w:t xml:space="preserve">6.2 PortAgent 연계 (cross-doc)</w:t>
      </w:r>
    </w:p>
    <w:p>
      <w:pPr>
        <w:spacing w:after="120"/>
      </w:pPr>
      <w:r>
        <w:t xml:space="preserve">제원→운영 연결이 이 자료의 핵심 가치다: Reefer 갑판전용·StackWeight 한계를 vessel_auto_planning S1(Vessel Define)에 REGISTERED_IN_DEFINE 로 연결하고, StackWeight 를 S8(Weight Planning)에 VALIDATES 로 연결했다. Vessel 노드는 portagent_baplie_schema 에 KEYED_BY_IMO(IMO 기준 조인), ③ Constraint Validator 에 FEEDS 로 연결되어, 실제 BAPLIE 데이터와 선박 제원이 IMO 키로 맞물린다.</w:t>
      </w:r>
    </w:p>
    <w:p>
      <w:pPr>
        <w:pStyle w:val="Heading1"/>
      </w:pPr>
      <w:r>
        <w:t xml:space="preserve">7. PortAgent 통합 활용 흐름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Agent: imo_no='9308663' 필터로 특정 선박 제원 조회, '이 선박 Reefer 어디 적재?' 같은 질의에 갑판전용 제약을 근거와 함께 응답.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구조화 스펙: vessel_spec.json 을 RDB Vessel 테이블/Vessel Define 에 직접 적재 → RL 환경의 선박 제약(스택중량·리퍼 위치·용량) 파라미터로 사용.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Constraint Validator: Vessel 노드 속성(stackweight_hold_40_mt=210 등)으로 스토윙 후보의 제약 위반을 자동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GraphRAG: REGISTERED_IN_DEFINE/VALIDATES 브리지로 '제원 → Define 제약 → Weight Planning 검증' 추론 경로 완성. text2Cypher로 'LOA 195m 이하 선박' 등 수치 질의 지원.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PortSLM · Ship Particulars Pipeline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6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algun Gothic" w:cs="Malgun Gothic" w:eastAsia="Malgun Gothic" w:hAnsi="Malgun Gothic"/>
      <w:b/>
      <w:bCs/>
      <w:color w:val="333333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2026-06-14T12:16:15.247Z</dcterms:created>
  <dcterms:modified xsi:type="dcterms:W3CDTF">2026-06-14T12:16:15.264Z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