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6FA8"/>
          <w:sz w:val="44"/>
          <w:szCs w:val="44"/>
        </w:rPr>
        <w:t xml:space="preserve">PortSLM 데이터 파이프라인 문서</w:t>
      </w:r>
    </w:p>
    <w:p>
      <w:pPr>
        <w:spacing w:after="240"/>
      </w:pPr>
      <w:r>
        <w:rPr>
          <w:color w:val="555555"/>
          <w:sz w:val="24"/>
          <w:szCs w:val="24"/>
        </w:rPr>
        <w:t xml:space="preserve">The Basics of Container Stowage Planning (doc_id: stowage_basics)</w:t>
      </w:r>
    </w:p>
    <w:p>
      <w:pPr>
        <w:spacing w:after="120"/>
      </w:pPr>
      <w:r>
        <w:t xml:space="preserve">본 문서는 항만 특화 SLM(PortSLM) 파인튜닝 및 RAG Agent 구축을 위해 입문 아티클 «The Basics of Container Stowage Planning» (Hariesh Manaadiar, 2021, 10p) 을 기존 cvsp_book / ISPS / IMO Guidebook 파이프라인과 동일한 통합 스키마(portslm_regulatory, BGE-M3 1024-dim, doc_id 필터링)로 가공한 결과를 기술한다. 문서 구조 분석 → 텍스트 추출 → 청킹 설계 → JSONL SFT 데이터셋 → Vector DB 임베딩 스키마 → GraphRAG 지식그래프까지 산출물 6종을 포함한다.</w:t>
      </w:r>
    </w:p>
    <w:p>
      <w:pPr>
        <w:spacing w:after="120"/>
      </w:pPr>
      <w:r>
        <w:t xml:space="preserve">이 문서는 스토윙 기본 개념(Bay·Row·Tier·Profile·Restow·BAPLIE 등)을 압축적으로 설명하는 입문 자료로, 교재 cvsp_book 의 상세 내용과 상호 보완된다. GraphRAG 에서 ELABORATED_IN 브리지로 두 코퍼스를 연결했다.</w:t>
      </w:r>
    </w:p>
    <w:p>
      <w:pPr>
        <w:pBdr>
          <w:bottom w:val="single" w:color="1F6FA8" w:sz="6" w:space="1"/>
        </w:pBdr>
      </w:pPr>
    </w:p>
    <w:p>
      <w:pPr>
        <w:spacing w:after="120" w:before="120"/>
      </w:pPr>
      <w:r>
        <w:rPr>
          <w:b/>
          <w:bCs/>
          <w:sz w:val="24"/>
          <w:szCs w:val="24"/>
        </w:rPr>
        <w:t xml:space="preserve">목차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산출물 요약</w:t>
      </w:r>
    </w:p>
    <w:p>
      <w:pPr>
        <w:spacing w:after="120"/>
      </w:pPr>
      <w:r>
        <w:t xml:space="preserve">모든 파일은 doc_id='stowage_basics' 로 태깅되어 통합 컬렉션 portslm_regulatory 에서 cvsp_book·ISPS·IMO 코퍼스와 함께 다중 문서 검색이 가능하다.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960"/>
        <w:gridCol w:w="18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파일명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규모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stowage_basics_chunks.jsonl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토픽 단위 청크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청크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stowage_basics_sft_dataset.jsonl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SFT 학습 데이터셋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샘플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stowage_basics_embedding_schema.json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임베딩 스키마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BGE-M3 / 1024-dim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stowage_basics_upsert.jsonl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Vector DB 적재 레코드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레코드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stowage_basics_graph.json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GraphRAG 지식그래프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41 노드 / 142 엣지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stowage_basics_graph_load.cypher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Neo4j 적재 Cypher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MERGE 기반</w:t>
            </w:r>
          </w:p>
        </w:tc>
      </w:tr>
    </w:tbl>
    <w:p>
      <w:pPr>
        <w:pStyle w:val="Heading1"/>
      </w:pPr>
      <w:r>
        <w:t xml:space="preserve">2. 문서 구조 분석 및 텍스트 추출</w:t>
      </w:r>
    </w:p>
    <w:p>
      <w:pPr>
        <w:spacing w:after="120"/>
      </w:pPr>
      <w:r>
        <w:t xml:space="preserve">원본 PDF(10p)는 텍스트 레이어가 정상 포함된 디지털 문서로, OCR 없이 본문 텍스트를 직접 추출했다. 다이어그램(Bay 09/11/13/15 베이플랜, Row/Tier 표기, 색상 코드)은 본문 설명의 시각 자료로, 텍스트 설명에 모두 반영되어 있다. 문서는 챕터·섹션 번호 체계가 없는 아티클 형식이므로, 의미 기반 토픽 단위로 구조를 재구성했다(15개 토픽).</w:t>
      </w:r>
    </w:p>
    <w:p>
      <w:pPr>
        <w:pStyle w:val="Heading1"/>
      </w:pPr>
      <w:r>
        <w:t xml:space="preserve">3. 청킹 설계 (토픽 기반)</w:t>
      </w:r>
    </w:p>
    <w:p>
      <w:pPr>
        <w:spacing w:after="120"/>
      </w:pPr>
      <w:r>
        <w:t xml:space="preserve">번호 체계가 없는 아티클이므로 정규식 섹션 분할 대신 의미 단위 토픽 청킹을 적용했다. 각 청크는 토픽 번호·제목, 원문 페이지 범위, 인용 식별자를 보존하며 cvsp_book 스키마와 호환된다(section_no → topic_no).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필드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chunk_id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stowage_basics_t{N}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doc_id / doc_title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stowage_basics / 문서 제목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topic_no / topic_title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토픽 번호·제목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page_start / page_end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원문 페이지 범위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인용 문자열 (저자·연도 포함)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/ char_len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정제 본문 / 문자 수</w:t>
            </w:r>
          </w:p>
        </w:tc>
      </w:tr>
    </w:tbl>
    <w:p>
      <w:pPr>
        <w:pStyle w:val="Heading2"/>
      </w:pPr>
      <w:r>
        <w:t xml:space="preserve">3.1 토픽 구성</w:t>
      </w:r>
    </w:p>
    <w:p>
      <w:pPr>
        <w:spacing w:after="120"/>
      </w:pPr>
      <w:r>
        <w:t xml:space="preserve">T1 스토윙 정의 / T2 필요 입력·도구 / T3 Profile / T4 Bayplan·Bay / T5 베이 홀짝(20'·40') / T6 Row / T7 Tier·Hatch Cover·Deck·Under-deck / T8 적재 순서(목적지·중량) / T9 40'·20' 적재·래싱 규칙 / T10 목적지 코드·기항 순서 / T11 스토우 포지션 판독 / T12 Restow / T13 Deck Stress·Stability / T14 플래닝 SW·BAPLIE / T15 안전·중앙허브.</w:t>
      </w:r>
    </w:p>
    <w:p>
      <w:pPr>
        <w:pStyle w:val="Heading1"/>
      </w:pPr>
      <w:r>
        <w:t xml:space="preserve">4. SFT 데이터셋</w:t>
      </w:r>
    </w:p>
    <w:p>
      <w:pPr>
        <w:spacing w:after="120"/>
      </w:pPr>
      <w:r>
        <w:t xml:space="preserve">총 30개 샘플로, 14개는 도메인 핵심 질문에 대해 수기로 정밀 작성한 QA(definition/procedure/concept/rule/tooling), 16개는 토픽별 grounded_explanation 이다. 모든 응답은 PortSLM 원칙에 따라 비(非)의사결정·설명 전담이며 [출처] 인용으로 그라운딩된다.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task_type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목적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샘플 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concept_qa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핵심 개념 (Row/Tier/베이 홀짝/코드 등)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definition_qa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용어 정의 (stowage/profile/bayplan/restow)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procedure_qa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절차 (필요 입력, 적재 순서)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rule_qa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적재·래싱 규칙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tooling_qa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SW·파일 포맷(CASP/MACS3/BAPLIE)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grounded_explanation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토픽별 근거 설명 (PortAgent ④단계용)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</w:tbl>
    <w:p>
      <w:pPr>
        <w:pStyle w:val="Heading1"/>
      </w:pPr>
      <w:r>
        <w:t xml:space="preserve">5. Vector DB 임베딩 스키마 및 적재</w:t>
      </w:r>
    </w:p>
    <w:p>
      <w:pPr>
        <w:spacing w:after="120"/>
      </w:pPr>
      <w:r>
        <w:t xml:space="preserve">통합 컬렉션 portslm_regulatory (BGE-M3, 1024-dim, cosine, BM25+dense 하이브리드 / RRF) 에 적재하며 doc_id 필터링으로 문서를 구분한다.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{ "collection":"portslm_regulatory", "embedding_model":"BGE-M3", "dim":1024,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"filterable":["doc_id","topic_no"], "hybrid":{"fusion":"RRF"} }</w:t>
      </w:r>
    </w:p>
    <w:p>
      <w:pPr>
        <w:pStyle w:val="Heading1"/>
      </w:pPr>
      <w:r>
        <w:t xml:space="preserve">6. GraphRAG 지식그래프</w:t>
      </w:r>
    </w:p>
    <w:p>
      <w:pPr>
        <w:spacing w:after="120"/>
      </w:pPr>
      <w:r>
        <w:t xml:space="preserve">Document→Topic 계층에 20개 도메인 Concept 노드를 결합하고, 개념 간 온톨로지 관계와 교차 문서 브리지를 추가했다(41 노드 / 142 엣지).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60"/>
        <w:gridCol w:w="480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요소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유형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노드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Document(1)/Topic(15)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문서·토픽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노드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Concept(20)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Bay,Row,Tier,Profile,Restow,Lashing,BAPLIE 등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노드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ExternalRef(5)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교차 문서 연결 스텁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엣지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HAS_TOPIC / MENTIONS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구조·언급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엣지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COMPOSED_OF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StowPosition→Bay/Row/Tier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엣지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SEPARATES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HatchCover→Deck/Under-deck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엣지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CAUSED_BY / SUPPORTS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Restow←Rotation, Lashing→Stability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엣지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cross_doc 브리지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ELABORATED_IN→cvsp_book, RELATES_TO_REG→IMDG 등</w:t>
            </w:r>
          </w:p>
        </w:tc>
      </w:tr>
    </w:tbl>
    <w:p>
      <w:pPr>
        <w:spacing w:after="120"/>
      </w:pPr>
      <w:r>
        <w:t xml:space="preserve">핵심: 스토우 포지션 110910 = Bay 11·Row 09·Tier 10 의 분해 구조를 COMPOSED_OF 로 명시했고, ELABORATED_IN 브리지로 본 입문서를 상세 교재 cvsp_book 과 연결하여 '기초→심화' 다중 문서 추론 경로를 확보했다.</w:t>
      </w:r>
    </w:p>
    <w:p>
      <w:pPr>
        <w:pStyle w:val="Heading1"/>
      </w:pPr>
      <w:r>
        <w:t xml:space="preserve">7. PortAgent 통합 활용 흐름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RAG Agent: doc_id='stowage_basics' 필터로 기초 개념을, 'cvsp_book' 으로 심화 내용을 단일 컬렉션에서 검색.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GraphRAG: COMPOSED_OF/SEPARATES 온톨로지로 스토우 포지션·해치커버 구조 추론, 브리지로 IMDG/SOLAS/BAPLIE 스키마 연결.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SLM 파인튜닝: 수기 QA + grounded_explanation 으로 ④ 설명 에이전트의 기초 용어 인용 정확도 강화.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PortSLM · Stowage Basics Pipeline ·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6FA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2026-06-14T11:47:44.730Z</dcterms:created>
  <dcterms:modified xsi:type="dcterms:W3CDTF">2026-06-14T11:47:44.750Z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