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81443" w14:textId="77777777" w:rsidR="00174CDD" w:rsidRPr="00AF08D8" w:rsidRDefault="00174CDD" w:rsidP="00AF08D8">
      <w:pPr>
        <w:spacing w:before="288" w:after="100" w:afterAutospacing="1" w:line="240" w:lineRule="auto"/>
        <w:jc w:val="center"/>
        <w:outlineLvl w:val="3"/>
        <w:rPr>
          <w:rFonts w:ascii="Times New Roman" w:eastAsia="Times New Roman" w:hAnsi="Times New Roman" w:cs="Times New Roman"/>
          <w:b/>
          <w:bCs/>
          <w:color w:val="333333"/>
          <w:sz w:val="24"/>
          <w:szCs w:val="24"/>
        </w:rPr>
      </w:pPr>
      <w:r w:rsidRPr="00AF08D8">
        <w:rPr>
          <w:rFonts w:ascii="Times New Roman" w:eastAsia="Times New Roman" w:hAnsi="Times New Roman" w:cs="Times New Roman"/>
          <w:b/>
          <w:bCs/>
          <w:color w:val="333333"/>
          <w:sz w:val="24"/>
          <w:szCs w:val="24"/>
        </w:rPr>
        <w:t>Report I239 Machine Learning</w:t>
      </w:r>
    </w:p>
    <w:p w14:paraId="70CE124C" w14:textId="77777777" w:rsidR="00174CDD" w:rsidRPr="00AF08D8" w:rsidRDefault="00174CDD" w:rsidP="00AF08D8">
      <w:pPr>
        <w:spacing w:before="100" w:beforeAutospacing="1" w:after="100" w:afterAutospacing="1" w:line="240" w:lineRule="auto"/>
        <w:jc w:val="right"/>
        <w:outlineLvl w:val="5"/>
        <w:rPr>
          <w:rFonts w:ascii="Times New Roman" w:eastAsia="Times New Roman" w:hAnsi="Times New Roman" w:cs="Times New Roman"/>
          <w:b/>
          <w:bCs/>
          <w:color w:val="333333"/>
          <w:sz w:val="24"/>
          <w:szCs w:val="24"/>
        </w:rPr>
      </w:pPr>
      <w:r w:rsidRPr="00AF08D8">
        <w:rPr>
          <w:rFonts w:ascii="Times New Roman" w:eastAsia="Times New Roman" w:hAnsi="Times New Roman" w:cs="Times New Roman"/>
          <w:b/>
          <w:bCs/>
          <w:color w:val="333333"/>
          <w:sz w:val="24"/>
          <w:szCs w:val="24"/>
        </w:rPr>
        <w:t>Name: Sakshi Agarwal</w:t>
      </w:r>
    </w:p>
    <w:p w14:paraId="2CA0E426" w14:textId="11213AD5" w:rsidR="00174CDD" w:rsidRDefault="00174CDD" w:rsidP="00AF08D8">
      <w:pPr>
        <w:spacing w:before="100" w:beforeAutospacing="1" w:after="100" w:afterAutospacing="1" w:line="240" w:lineRule="auto"/>
        <w:jc w:val="right"/>
        <w:outlineLvl w:val="5"/>
        <w:rPr>
          <w:rFonts w:ascii="Times New Roman" w:eastAsia="Times New Roman" w:hAnsi="Times New Roman" w:cs="Times New Roman"/>
          <w:b/>
          <w:bCs/>
          <w:color w:val="333333"/>
          <w:sz w:val="24"/>
          <w:szCs w:val="24"/>
        </w:rPr>
      </w:pPr>
      <w:r w:rsidRPr="00AF08D8">
        <w:rPr>
          <w:rFonts w:ascii="Times New Roman" w:eastAsia="Times New Roman" w:hAnsi="Times New Roman" w:cs="Times New Roman"/>
          <w:b/>
          <w:bCs/>
          <w:color w:val="333333"/>
          <w:sz w:val="24"/>
          <w:szCs w:val="24"/>
        </w:rPr>
        <w:t>Student ID: 1710402</w:t>
      </w:r>
    </w:p>
    <w:p w14:paraId="42DABB7F" w14:textId="0E8686A2" w:rsidR="001947B4" w:rsidRPr="001947B4" w:rsidRDefault="001947B4" w:rsidP="001947B4">
      <w:pPr>
        <w:spacing w:before="100" w:beforeAutospacing="1" w:after="100" w:afterAutospacing="1" w:line="240" w:lineRule="auto"/>
        <w:outlineLvl w:val="5"/>
        <w:rPr>
          <w:rFonts w:ascii="Times New Roman" w:eastAsia="Times New Roman" w:hAnsi="Times New Roman" w:cs="Times New Roman"/>
          <w:b/>
          <w:bCs/>
          <w:i/>
          <w:color w:val="333333"/>
          <w:sz w:val="24"/>
          <w:szCs w:val="24"/>
          <w:u w:val="single"/>
        </w:rPr>
      </w:pPr>
      <w:r w:rsidRPr="001947B4">
        <w:rPr>
          <w:rFonts w:ascii="Times New Roman" w:eastAsia="Times New Roman" w:hAnsi="Times New Roman" w:cs="Times New Roman"/>
          <w:b/>
          <w:bCs/>
          <w:i/>
          <w:color w:val="333333"/>
          <w:sz w:val="24"/>
          <w:szCs w:val="24"/>
          <w:u w:val="single"/>
        </w:rPr>
        <w:t>Name of the Dataset: Blogger.csv</w:t>
      </w:r>
    </w:p>
    <w:p w14:paraId="335D5DFF" w14:textId="77777777"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1947B4">
        <w:rPr>
          <w:rFonts w:ascii="Times New Roman" w:eastAsia="Times New Roman" w:hAnsi="Times New Roman" w:cs="Times New Roman"/>
          <w:b/>
          <w:bCs/>
          <w:i/>
          <w:iCs/>
          <w:color w:val="333333"/>
          <w:sz w:val="24"/>
          <w:szCs w:val="24"/>
          <w:u w:val="single"/>
        </w:rPr>
        <w:t>Problem:</w:t>
      </w:r>
      <w:r w:rsidRPr="00AF08D8">
        <w:rPr>
          <w:rFonts w:ascii="Times New Roman" w:eastAsia="Times New Roman" w:hAnsi="Times New Roman" w:cs="Times New Roman"/>
          <w:b/>
          <w:bCs/>
          <w:color w:val="333333"/>
          <w:sz w:val="24"/>
          <w:szCs w:val="24"/>
        </w:rPr>
        <w:t xml:space="preserve"> </w:t>
      </w:r>
      <w:r w:rsidRPr="00AF08D8">
        <w:rPr>
          <w:rFonts w:ascii="Times New Roman" w:eastAsia="Times New Roman" w:hAnsi="Times New Roman" w:cs="Times New Roman"/>
          <w:color w:val="333333"/>
          <w:sz w:val="24"/>
          <w:szCs w:val="24"/>
        </w:rPr>
        <w:t xml:space="preserve">There are five attributes in this dataset named Degree, Political Caprice, Topics, Local Media Turnover (LMT), and Local, Political and Social Space (LPSS). These attributes are the features of bloggers. We use them to predict the whether the blogger is Professional Blogger (Pb) or not. </w:t>
      </w:r>
    </w:p>
    <w:p w14:paraId="1FEBD176" w14:textId="77777777" w:rsidR="00174CDD" w:rsidRPr="00AF08D8" w:rsidRDefault="00174CDD" w:rsidP="00174CDD">
      <w:pPr>
        <w:spacing w:before="100" w:beforeAutospacing="1" w:after="100" w:afterAutospacing="1" w:line="240" w:lineRule="auto"/>
        <w:jc w:val="both"/>
        <w:outlineLvl w:val="5"/>
        <w:rPr>
          <w:rFonts w:ascii="Times New Roman" w:eastAsia="Times New Roman" w:hAnsi="Times New Roman" w:cs="Times New Roman"/>
          <w:b/>
          <w:bCs/>
          <w:color w:val="333333"/>
          <w:sz w:val="24"/>
          <w:szCs w:val="24"/>
        </w:rPr>
      </w:pPr>
      <w:r w:rsidRPr="00AF08D8">
        <w:rPr>
          <w:rFonts w:ascii="Times New Roman" w:eastAsia="Times New Roman" w:hAnsi="Times New Roman" w:cs="Times New Roman"/>
          <w:b/>
          <w:bCs/>
          <w:i/>
          <w:iCs/>
          <w:color w:val="333333"/>
          <w:sz w:val="24"/>
          <w:szCs w:val="24"/>
        </w:rPr>
        <w:t>Data Set Characteristics: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0"/>
        <w:gridCol w:w="5665"/>
      </w:tblGrid>
      <w:tr w:rsidR="00174CDD" w:rsidRPr="00AF08D8" w14:paraId="4E584549" w14:textId="77777777" w:rsidTr="00AF08D8">
        <w:trPr>
          <w:tblHeader/>
        </w:trPr>
        <w:tc>
          <w:tcPr>
            <w:tcW w:w="3060" w:type="dxa"/>
            <w:tcMar>
              <w:top w:w="120" w:type="dxa"/>
              <w:left w:w="120" w:type="dxa"/>
              <w:bottom w:w="120" w:type="dxa"/>
              <w:right w:w="120" w:type="dxa"/>
            </w:tcMar>
            <w:vAlign w:val="bottom"/>
            <w:hideMark/>
          </w:tcPr>
          <w:p w14:paraId="34CF5CD5" w14:textId="77777777" w:rsidR="00174CDD" w:rsidRPr="00AF08D8" w:rsidRDefault="00174CDD" w:rsidP="00174CDD">
            <w:pPr>
              <w:spacing w:after="0" w:line="240" w:lineRule="auto"/>
              <w:jc w:val="center"/>
              <w:rPr>
                <w:rFonts w:ascii="Times New Roman" w:eastAsia="Times New Roman" w:hAnsi="Times New Roman" w:cs="Times New Roman"/>
                <w:b/>
                <w:bCs/>
                <w:sz w:val="24"/>
                <w:szCs w:val="24"/>
              </w:rPr>
            </w:pPr>
            <w:r w:rsidRPr="00AF08D8">
              <w:rPr>
                <w:rFonts w:ascii="Times New Roman" w:eastAsia="Times New Roman" w:hAnsi="Times New Roman" w:cs="Times New Roman"/>
                <w:b/>
                <w:bCs/>
                <w:sz w:val="24"/>
                <w:szCs w:val="24"/>
              </w:rPr>
              <w:t>Data Set Characteristics</w:t>
            </w:r>
          </w:p>
        </w:tc>
        <w:tc>
          <w:tcPr>
            <w:tcW w:w="5665" w:type="dxa"/>
            <w:tcMar>
              <w:top w:w="120" w:type="dxa"/>
              <w:left w:w="120" w:type="dxa"/>
              <w:bottom w:w="120" w:type="dxa"/>
              <w:right w:w="120" w:type="dxa"/>
            </w:tcMar>
            <w:vAlign w:val="bottom"/>
            <w:hideMark/>
          </w:tcPr>
          <w:p w14:paraId="12291D5D" w14:textId="77777777" w:rsidR="00174CDD" w:rsidRPr="00AF08D8" w:rsidRDefault="00174CDD" w:rsidP="00AF08D8">
            <w:pPr>
              <w:spacing w:after="0" w:line="240" w:lineRule="auto"/>
              <w:ind w:right="3991"/>
              <w:jc w:val="center"/>
              <w:rPr>
                <w:rFonts w:ascii="Times New Roman" w:eastAsia="Times New Roman" w:hAnsi="Times New Roman" w:cs="Times New Roman"/>
                <w:b/>
                <w:bCs/>
                <w:sz w:val="24"/>
                <w:szCs w:val="24"/>
              </w:rPr>
            </w:pPr>
            <w:r w:rsidRPr="00AF08D8">
              <w:rPr>
                <w:rFonts w:ascii="Times New Roman" w:eastAsia="Times New Roman" w:hAnsi="Times New Roman" w:cs="Times New Roman"/>
                <w:b/>
                <w:bCs/>
                <w:sz w:val="24"/>
                <w:szCs w:val="24"/>
              </w:rPr>
              <w:t>Multivariate</w:t>
            </w:r>
          </w:p>
        </w:tc>
      </w:tr>
      <w:tr w:rsidR="00174CDD" w:rsidRPr="00AF08D8" w14:paraId="2D4414A2" w14:textId="77777777" w:rsidTr="00AF08D8">
        <w:tc>
          <w:tcPr>
            <w:tcW w:w="0" w:type="auto"/>
            <w:tcMar>
              <w:top w:w="120" w:type="dxa"/>
              <w:left w:w="120" w:type="dxa"/>
              <w:bottom w:w="120" w:type="dxa"/>
              <w:right w:w="120" w:type="dxa"/>
            </w:tcMar>
            <w:hideMark/>
          </w:tcPr>
          <w:p w14:paraId="2B66ECD2" w14:textId="77777777" w:rsidR="00174CDD" w:rsidRPr="00AF08D8" w:rsidRDefault="00174CDD" w:rsidP="00174CDD">
            <w:pPr>
              <w:spacing w:after="0" w:line="240" w:lineRule="auto"/>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Tasks</w:t>
            </w:r>
          </w:p>
        </w:tc>
        <w:tc>
          <w:tcPr>
            <w:tcW w:w="5665" w:type="dxa"/>
            <w:tcMar>
              <w:top w:w="120" w:type="dxa"/>
              <w:left w:w="120" w:type="dxa"/>
              <w:bottom w:w="120" w:type="dxa"/>
              <w:right w:w="120" w:type="dxa"/>
            </w:tcMar>
            <w:hideMark/>
          </w:tcPr>
          <w:p w14:paraId="2697EBF6" w14:textId="77777777" w:rsidR="00174CDD" w:rsidRPr="00AF08D8" w:rsidRDefault="00174CDD" w:rsidP="00AF08D8">
            <w:pPr>
              <w:spacing w:after="0" w:line="240" w:lineRule="auto"/>
              <w:ind w:right="3991"/>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Classification</w:t>
            </w:r>
          </w:p>
        </w:tc>
      </w:tr>
      <w:tr w:rsidR="00174CDD" w:rsidRPr="00AF08D8" w14:paraId="6E477E60" w14:textId="77777777" w:rsidTr="00AF08D8">
        <w:tc>
          <w:tcPr>
            <w:tcW w:w="0" w:type="auto"/>
            <w:tcMar>
              <w:top w:w="120" w:type="dxa"/>
              <w:left w:w="120" w:type="dxa"/>
              <w:bottom w:w="120" w:type="dxa"/>
              <w:right w:w="120" w:type="dxa"/>
            </w:tcMar>
            <w:hideMark/>
          </w:tcPr>
          <w:p w14:paraId="27D863A5" w14:textId="77777777" w:rsidR="00174CDD" w:rsidRPr="00AF08D8" w:rsidRDefault="00174CDD" w:rsidP="00174CDD">
            <w:pPr>
              <w:spacing w:after="0" w:line="240" w:lineRule="auto"/>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Number of Attributes</w:t>
            </w:r>
          </w:p>
        </w:tc>
        <w:tc>
          <w:tcPr>
            <w:tcW w:w="5665" w:type="dxa"/>
            <w:tcMar>
              <w:top w:w="120" w:type="dxa"/>
              <w:left w:w="120" w:type="dxa"/>
              <w:bottom w:w="120" w:type="dxa"/>
              <w:right w:w="120" w:type="dxa"/>
            </w:tcMar>
            <w:hideMark/>
          </w:tcPr>
          <w:p w14:paraId="33736DC9" w14:textId="77777777" w:rsidR="00174CDD" w:rsidRPr="00AF08D8" w:rsidRDefault="00174CDD" w:rsidP="00AF08D8">
            <w:pPr>
              <w:spacing w:after="0" w:line="240" w:lineRule="auto"/>
              <w:ind w:right="3991"/>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6</w:t>
            </w:r>
          </w:p>
        </w:tc>
      </w:tr>
      <w:tr w:rsidR="00174CDD" w:rsidRPr="00AF08D8" w14:paraId="165F3FEC" w14:textId="77777777" w:rsidTr="00AF08D8">
        <w:tc>
          <w:tcPr>
            <w:tcW w:w="0" w:type="auto"/>
            <w:tcMar>
              <w:top w:w="120" w:type="dxa"/>
              <w:left w:w="120" w:type="dxa"/>
              <w:bottom w:w="120" w:type="dxa"/>
              <w:right w:w="120" w:type="dxa"/>
            </w:tcMar>
            <w:hideMark/>
          </w:tcPr>
          <w:p w14:paraId="47C81838" w14:textId="77777777" w:rsidR="00174CDD" w:rsidRPr="00AF08D8" w:rsidRDefault="00174CDD" w:rsidP="00174CDD">
            <w:pPr>
              <w:spacing w:after="0" w:line="240" w:lineRule="auto"/>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Attribute Type</w:t>
            </w:r>
          </w:p>
        </w:tc>
        <w:tc>
          <w:tcPr>
            <w:tcW w:w="5665" w:type="dxa"/>
            <w:tcMar>
              <w:top w:w="120" w:type="dxa"/>
              <w:left w:w="120" w:type="dxa"/>
              <w:bottom w:w="120" w:type="dxa"/>
              <w:right w:w="120" w:type="dxa"/>
            </w:tcMar>
            <w:hideMark/>
          </w:tcPr>
          <w:p w14:paraId="6255F32F" w14:textId="77777777" w:rsidR="00174CDD" w:rsidRPr="00AF08D8" w:rsidRDefault="00174CDD" w:rsidP="00AF08D8">
            <w:pPr>
              <w:spacing w:after="0" w:line="240" w:lineRule="auto"/>
              <w:ind w:right="3991"/>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Categorical</w:t>
            </w:r>
          </w:p>
        </w:tc>
      </w:tr>
      <w:tr w:rsidR="00174CDD" w:rsidRPr="00AF08D8" w14:paraId="3ACD8D4F" w14:textId="77777777" w:rsidTr="00AF08D8">
        <w:tc>
          <w:tcPr>
            <w:tcW w:w="0" w:type="auto"/>
            <w:tcMar>
              <w:top w:w="120" w:type="dxa"/>
              <w:left w:w="120" w:type="dxa"/>
              <w:bottom w:w="120" w:type="dxa"/>
              <w:right w:w="120" w:type="dxa"/>
            </w:tcMar>
            <w:hideMark/>
          </w:tcPr>
          <w:p w14:paraId="5F23FF26" w14:textId="77777777" w:rsidR="00174CDD" w:rsidRPr="00AF08D8" w:rsidRDefault="00174CDD" w:rsidP="00174CDD">
            <w:pPr>
              <w:spacing w:after="0" w:line="240" w:lineRule="auto"/>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Missing Value</w:t>
            </w:r>
          </w:p>
        </w:tc>
        <w:tc>
          <w:tcPr>
            <w:tcW w:w="5665" w:type="dxa"/>
            <w:tcMar>
              <w:top w:w="120" w:type="dxa"/>
              <w:left w:w="120" w:type="dxa"/>
              <w:bottom w:w="120" w:type="dxa"/>
              <w:right w:w="120" w:type="dxa"/>
            </w:tcMar>
            <w:hideMark/>
          </w:tcPr>
          <w:p w14:paraId="03003A69" w14:textId="77777777" w:rsidR="00174CDD" w:rsidRPr="00AF08D8" w:rsidRDefault="00174CDD" w:rsidP="00AF08D8">
            <w:pPr>
              <w:spacing w:after="0" w:line="240" w:lineRule="auto"/>
              <w:ind w:right="3991"/>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No</w:t>
            </w:r>
          </w:p>
        </w:tc>
      </w:tr>
      <w:tr w:rsidR="00174CDD" w:rsidRPr="00AF08D8" w14:paraId="597553A2" w14:textId="77777777" w:rsidTr="00AF08D8">
        <w:tc>
          <w:tcPr>
            <w:tcW w:w="0" w:type="auto"/>
            <w:tcMar>
              <w:top w:w="120" w:type="dxa"/>
              <w:left w:w="120" w:type="dxa"/>
              <w:bottom w:w="120" w:type="dxa"/>
              <w:right w:w="120" w:type="dxa"/>
            </w:tcMar>
            <w:hideMark/>
          </w:tcPr>
          <w:p w14:paraId="7AB2EE42" w14:textId="77777777" w:rsidR="00174CDD" w:rsidRPr="00AF08D8" w:rsidRDefault="00174CDD" w:rsidP="00174CDD">
            <w:pPr>
              <w:spacing w:after="0" w:line="240" w:lineRule="auto"/>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Number of Instances</w:t>
            </w:r>
          </w:p>
        </w:tc>
        <w:tc>
          <w:tcPr>
            <w:tcW w:w="5665" w:type="dxa"/>
            <w:tcMar>
              <w:top w:w="120" w:type="dxa"/>
              <w:left w:w="120" w:type="dxa"/>
              <w:bottom w:w="120" w:type="dxa"/>
              <w:right w:w="120" w:type="dxa"/>
            </w:tcMar>
            <w:hideMark/>
          </w:tcPr>
          <w:p w14:paraId="3D6B53A9" w14:textId="77777777" w:rsidR="00174CDD" w:rsidRPr="00AF08D8" w:rsidRDefault="00174CDD" w:rsidP="00AF08D8">
            <w:pPr>
              <w:spacing w:after="0" w:line="240" w:lineRule="auto"/>
              <w:ind w:right="3991"/>
              <w:rPr>
                <w:rFonts w:ascii="Times New Roman" w:eastAsia="Times New Roman" w:hAnsi="Times New Roman" w:cs="Times New Roman"/>
                <w:sz w:val="24"/>
                <w:szCs w:val="24"/>
              </w:rPr>
            </w:pPr>
            <w:r w:rsidRPr="00AF08D8">
              <w:rPr>
                <w:rFonts w:ascii="Times New Roman" w:eastAsia="Times New Roman" w:hAnsi="Times New Roman" w:cs="Times New Roman"/>
                <w:sz w:val="24"/>
                <w:szCs w:val="24"/>
              </w:rPr>
              <w:t>100</w:t>
            </w:r>
          </w:p>
        </w:tc>
      </w:tr>
    </w:tbl>
    <w:p w14:paraId="049F736A" w14:textId="77777777" w:rsidR="00AF08D8" w:rsidRPr="00AF08D8" w:rsidRDefault="00AF08D8" w:rsidP="00174CDD">
      <w:pPr>
        <w:spacing w:after="100" w:afterAutospacing="1" w:line="240" w:lineRule="auto"/>
        <w:jc w:val="both"/>
        <w:rPr>
          <w:rFonts w:ascii="Times New Roman" w:eastAsia="Times New Roman" w:hAnsi="Times New Roman" w:cs="Times New Roman"/>
          <w:b/>
          <w:bCs/>
          <w:i/>
          <w:iCs/>
          <w:color w:val="333333"/>
          <w:sz w:val="24"/>
          <w:szCs w:val="24"/>
        </w:rPr>
      </w:pPr>
    </w:p>
    <w:p w14:paraId="05165482" w14:textId="237CC507" w:rsidR="00174CDD" w:rsidRPr="00AF08D8" w:rsidRDefault="00174CDD" w:rsidP="00174CDD">
      <w:pPr>
        <w:spacing w:after="100" w:afterAutospacing="1" w:line="240" w:lineRule="auto"/>
        <w:jc w:val="both"/>
        <w:rPr>
          <w:rFonts w:ascii="Times New Roman" w:eastAsia="Times New Roman" w:hAnsi="Times New Roman" w:cs="Times New Roman"/>
          <w:b/>
          <w:bCs/>
          <w:i/>
          <w:iCs/>
          <w:color w:val="333333"/>
          <w:sz w:val="24"/>
          <w:szCs w:val="24"/>
        </w:rPr>
      </w:pPr>
      <w:r w:rsidRPr="00AF08D8">
        <w:rPr>
          <w:rFonts w:ascii="Times New Roman" w:eastAsia="Times New Roman" w:hAnsi="Times New Roman" w:cs="Times New Roman"/>
          <w:b/>
          <w:bCs/>
          <w:i/>
          <w:iCs/>
          <w:color w:val="333333"/>
          <w:sz w:val="24"/>
          <w:szCs w:val="24"/>
        </w:rPr>
        <w:t>About the Attributes:</w:t>
      </w:r>
    </w:p>
    <w:p w14:paraId="44B4ACDC" w14:textId="0B70F0BF"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t>Degree:</w:t>
      </w:r>
      <w:r w:rsidRPr="00AF08D8">
        <w:rPr>
          <w:rFonts w:ascii="Times New Roman" w:eastAsia="Times New Roman" w:hAnsi="Times New Roman" w:cs="Times New Roman"/>
          <w:color w:val="333333"/>
          <w:sz w:val="24"/>
          <w:szCs w:val="24"/>
        </w:rPr>
        <w:t xml:space="preserve"> This attribute shows the education level of a blogger and has three values; -1: for less educated people, 0: for B.Sc. level, and 1: for M.Sc. and Ph.D. </w:t>
      </w:r>
    </w:p>
    <w:p w14:paraId="675C64AB" w14:textId="77777777" w:rsid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t>Political Caprice (caprice):</w:t>
      </w:r>
      <w:r w:rsidRPr="00AF08D8">
        <w:rPr>
          <w:rFonts w:ascii="Times New Roman" w:eastAsia="Times New Roman" w:hAnsi="Times New Roman" w:cs="Times New Roman"/>
          <w:color w:val="333333"/>
          <w:sz w:val="24"/>
          <w:szCs w:val="24"/>
        </w:rPr>
        <w:t xml:space="preserve"> It shows political affiliation of a blogger. </w:t>
      </w:r>
    </w:p>
    <w:p w14:paraId="62583F26" w14:textId="528D161A"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It has also three values; -</w:t>
      </w:r>
      <w:r w:rsidR="00AF08D8" w:rsidRPr="00AF08D8">
        <w:rPr>
          <w:rFonts w:ascii="Times New Roman" w:eastAsia="Times New Roman" w:hAnsi="Times New Roman" w:cs="Times New Roman"/>
          <w:color w:val="333333"/>
          <w:sz w:val="24"/>
          <w:szCs w:val="24"/>
        </w:rPr>
        <w:t>1:</w:t>
      </w:r>
      <w:r w:rsidRPr="00AF08D8">
        <w:rPr>
          <w:rFonts w:ascii="Times New Roman" w:eastAsia="Times New Roman" w:hAnsi="Times New Roman" w:cs="Times New Roman"/>
          <w:color w:val="333333"/>
          <w:sz w:val="24"/>
          <w:szCs w:val="24"/>
        </w:rPr>
        <w:t xml:space="preserve"> Bloggers affiliated with reformists party, 0: bloggers who have no political affiliations, and 1: bloggers affiliated with a traditional conservative party. </w:t>
      </w:r>
    </w:p>
    <w:p w14:paraId="6E7B7CBA" w14:textId="709001E0"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t>Topics</w:t>
      </w:r>
      <w:r w:rsidR="00AF08D8" w:rsidRPr="00AF08D8">
        <w:rPr>
          <w:rFonts w:ascii="Times New Roman" w:eastAsia="Times New Roman" w:hAnsi="Times New Roman" w:cs="Times New Roman"/>
          <w:color w:val="333333"/>
          <w:sz w:val="24"/>
          <w:szCs w:val="24"/>
          <w:u w:val="single"/>
        </w:rPr>
        <w:t>:</w:t>
      </w:r>
      <w:r w:rsidRPr="00AF08D8">
        <w:rPr>
          <w:rFonts w:ascii="Times New Roman" w:eastAsia="Times New Roman" w:hAnsi="Times New Roman" w:cs="Times New Roman"/>
          <w:color w:val="333333"/>
          <w:sz w:val="24"/>
          <w:szCs w:val="24"/>
        </w:rPr>
        <w:t xml:space="preserve"> Bloggers are intended to blog in five areas named Impression (1), Political (3), Tourism (5), Scientific (4), and News (2).</w:t>
      </w:r>
    </w:p>
    <w:p w14:paraId="126CE94E" w14:textId="7E3BF951"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t>LMT</w:t>
      </w:r>
      <w:r w:rsidR="00AF08D8">
        <w:rPr>
          <w:rFonts w:ascii="Times New Roman" w:eastAsia="Times New Roman" w:hAnsi="Times New Roman" w:cs="Times New Roman"/>
          <w:color w:val="333333"/>
          <w:sz w:val="24"/>
          <w:szCs w:val="24"/>
          <w:u w:val="single"/>
        </w:rPr>
        <w:t>:</w:t>
      </w:r>
      <w:r w:rsidR="00AF08D8" w:rsidRPr="00AF08D8">
        <w:rPr>
          <w:rFonts w:ascii="Times New Roman" w:eastAsia="Times New Roman" w:hAnsi="Times New Roman" w:cs="Times New Roman"/>
          <w:color w:val="333333"/>
          <w:sz w:val="24"/>
          <w:szCs w:val="24"/>
        </w:rPr>
        <w:t xml:space="preserve"> </w:t>
      </w:r>
      <w:r w:rsidRPr="00AF08D8">
        <w:rPr>
          <w:rFonts w:ascii="Times New Roman" w:eastAsia="Times New Roman" w:hAnsi="Times New Roman" w:cs="Times New Roman"/>
          <w:color w:val="333333"/>
          <w:sz w:val="24"/>
          <w:szCs w:val="24"/>
        </w:rPr>
        <w:t xml:space="preserve">This attribute has two possible values: Yes/ No. “Yes (1)” value is used for those bloggers who believe in local media effect on blogging and vice-versa (0). </w:t>
      </w:r>
    </w:p>
    <w:p w14:paraId="773F0104" w14:textId="5DD89FAB"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lastRenderedPageBreak/>
        <w:t>LPSS</w:t>
      </w:r>
      <w:r w:rsidR="00AF08D8" w:rsidRPr="00AF08D8">
        <w:rPr>
          <w:rFonts w:ascii="Times New Roman" w:eastAsia="Times New Roman" w:hAnsi="Times New Roman" w:cs="Times New Roman"/>
          <w:color w:val="333333"/>
          <w:sz w:val="24"/>
          <w:szCs w:val="24"/>
          <w:u w:val="single"/>
        </w:rPr>
        <w:t>:</w:t>
      </w:r>
      <w:r w:rsidRPr="00AF08D8">
        <w:rPr>
          <w:rFonts w:ascii="Times New Roman" w:eastAsia="Times New Roman" w:hAnsi="Times New Roman" w:cs="Times New Roman"/>
          <w:color w:val="333333"/>
          <w:sz w:val="24"/>
          <w:szCs w:val="24"/>
        </w:rPr>
        <w:t xml:space="preserve"> This attribute has also Yes/No values. “Yes (1)” value is used to denote those bloggers who believe that local, social and political conditions affect blogging and vice-versa (0).</w:t>
      </w:r>
    </w:p>
    <w:p w14:paraId="4716F2AF" w14:textId="5A725E14"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u w:val="single"/>
        </w:rPr>
        <w:t>Pb</w:t>
      </w:r>
      <w:r w:rsidR="00AF08D8" w:rsidRPr="00AF08D8">
        <w:rPr>
          <w:rFonts w:ascii="Times New Roman" w:eastAsia="Times New Roman" w:hAnsi="Times New Roman" w:cs="Times New Roman"/>
          <w:color w:val="333333"/>
          <w:sz w:val="24"/>
          <w:szCs w:val="24"/>
          <w:u w:val="single"/>
        </w:rPr>
        <w:t>:</w:t>
      </w:r>
      <w:r w:rsidRPr="00AF08D8">
        <w:rPr>
          <w:rFonts w:ascii="Times New Roman" w:eastAsia="Times New Roman" w:hAnsi="Times New Roman" w:cs="Times New Roman"/>
          <w:color w:val="333333"/>
          <w:sz w:val="24"/>
          <w:szCs w:val="24"/>
        </w:rPr>
        <w:t xml:space="preserve"> It is target class with Yes/No values. “Yes (1)” value denotes a professional blogger, and “No (0)” value indicates a temporary </w:t>
      </w:r>
      <w:r w:rsidR="00AF08D8" w:rsidRPr="00AF08D8">
        <w:rPr>
          <w:rFonts w:ascii="Times New Roman" w:eastAsia="Times New Roman" w:hAnsi="Times New Roman" w:cs="Times New Roman"/>
          <w:color w:val="333333"/>
          <w:sz w:val="24"/>
          <w:szCs w:val="24"/>
        </w:rPr>
        <w:t>blogger.</w:t>
      </w:r>
    </w:p>
    <w:p w14:paraId="566903B5" w14:textId="3EAA50F0" w:rsidR="00174CDD" w:rsidRDefault="00174CDD" w:rsidP="00174CDD">
      <w:pPr>
        <w:spacing w:after="100" w:afterAutospacing="1" w:line="240" w:lineRule="auto"/>
        <w:jc w:val="both"/>
        <w:rPr>
          <w:rFonts w:ascii="Times New Roman" w:eastAsia="Times New Roman" w:hAnsi="Times New Roman" w:cs="Times New Roman"/>
          <w:b/>
          <w:bCs/>
          <w:i/>
          <w:iCs/>
          <w:color w:val="333333"/>
          <w:sz w:val="24"/>
          <w:szCs w:val="24"/>
        </w:rPr>
      </w:pPr>
      <w:proofErr w:type="spellStart"/>
      <w:r w:rsidRPr="00AF08D8">
        <w:rPr>
          <w:rFonts w:ascii="Times New Roman" w:eastAsia="Times New Roman" w:hAnsi="Times New Roman" w:cs="Times New Roman"/>
          <w:b/>
          <w:bCs/>
          <w:i/>
          <w:iCs/>
          <w:color w:val="333333"/>
          <w:sz w:val="24"/>
          <w:szCs w:val="24"/>
        </w:rPr>
        <w:t>MindMap</w:t>
      </w:r>
      <w:proofErr w:type="spellEnd"/>
      <w:r w:rsidRPr="00AF08D8">
        <w:rPr>
          <w:rFonts w:ascii="Times New Roman" w:eastAsia="Times New Roman" w:hAnsi="Times New Roman" w:cs="Times New Roman"/>
          <w:b/>
          <w:bCs/>
          <w:i/>
          <w:iCs/>
          <w:color w:val="333333"/>
          <w:sz w:val="24"/>
          <w:szCs w:val="24"/>
        </w:rPr>
        <w:t>:</w:t>
      </w:r>
    </w:p>
    <w:p w14:paraId="26EFD08B" w14:textId="5D562C96" w:rsidR="00BD6B22" w:rsidRPr="00AF08D8" w:rsidRDefault="00BD6B22" w:rsidP="00174CDD">
      <w:pPr>
        <w:spacing w:after="100" w:afterAutospacing="1" w:line="240" w:lineRule="auto"/>
        <w:jc w:val="both"/>
        <w:rPr>
          <w:rFonts w:ascii="Times New Roman" w:eastAsia="Times New Roman" w:hAnsi="Times New Roman" w:cs="Times New Roman"/>
          <w:color w:val="333333"/>
          <w:sz w:val="24"/>
          <w:szCs w:val="24"/>
        </w:rPr>
      </w:pPr>
      <w:r>
        <w:rPr>
          <w:noProof/>
        </w:rPr>
        <w:drawing>
          <wp:inline distT="0" distB="0" distL="0" distR="0" wp14:anchorId="1490ED25" wp14:editId="58B77570">
            <wp:extent cx="5940852" cy="2512612"/>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001" cy="2531707"/>
                    </a:xfrm>
                    <a:prstGeom prst="rect">
                      <a:avLst/>
                    </a:prstGeom>
                    <a:noFill/>
                    <a:ln>
                      <a:noFill/>
                    </a:ln>
                  </pic:spPr>
                </pic:pic>
              </a:graphicData>
            </a:graphic>
          </wp:inline>
        </w:drawing>
      </w:r>
    </w:p>
    <w:p w14:paraId="15C01252" w14:textId="6B2803AD" w:rsidR="00174CDD" w:rsidRPr="00AF08D8" w:rsidRDefault="00174CDD" w:rsidP="00174CDD">
      <w:pPr>
        <w:spacing w:before="100" w:beforeAutospacing="1" w:after="100" w:afterAutospacing="1" w:line="240" w:lineRule="auto"/>
        <w:jc w:val="both"/>
        <w:outlineLvl w:val="5"/>
        <w:rPr>
          <w:rFonts w:ascii="Times New Roman" w:eastAsia="Times New Roman" w:hAnsi="Times New Roman" w:cs="Times New Roman"/>
          <w:b/>
          <w:bCs/>
          <w:i/>
          <w:iCs/>
          <w:color w:val="333333"/>
          <w:sz w:val="24"/>
          <w:szCs w:val="24"/>
        </w:rPr>
      </w:pPr>
      <w:r w:rsidRPr="00AF08D8">
        <w:rPr>
          <w:rFonts w:ascii="Times New Roman" w:eastAsia="Times New Roman" w:hAnsi="Times New Roman" w:cs="Times New Roman"/>
          <w:b/>
          <w:bCs/>
          <w:i/>
          <w:iCs/>
          <w:color w:val="333333"/>
          <w:sz w:val="24"/>
          <w:szCs w:val="24"/>
        </w:rPr>
        <w:t>Algorithms</w:t>
      </w:r>
      <w:r w:rsidR="00AF08D8" w:rsidRPr="00AF08D8">
        <w:rPr>
          <w:rFonts w:ascii="Times New Roman" w:eastAsia="Times New Roman" w:hAnsi="Times New Roman" w:cs="Times New Roman"/>
          <w:b/>
          <w:bCs/>
          <w:i/>
          <w:iCs/>
          <w:color w:val="333333"/>
          <w:sz w:val="24"/>
          <w:szCs w:val="24"/>
        </w:rPr>
        <w:t>:</w:t>
      </w:r>
    </w:p>
    <w:p w14:paraId="048B85EC" w14:textId="2478ECB8" w:rsidR="00174CDD" w:rsidRPr="00AF08D8" w:rsidRDefault="00174CDD" w:rsidP="00174CDD">
      <w:pPr>
        <w:spacing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 xml:space="preserve">We have </w:t>
      </w:r>
      <w:r w:rsidR="00AF08D8" w:rsidRPr="00AF08D8">
        <w:rPr>
          <w:rFonts w:ascii="Times New Roman" w:eastAsia="Times New Roman" w:hAnsi="Times New Roman" w:cs="Times New Roman"/>
          <w:color w:val="333333"/>
          <w:sz w:val="24"/>
          <w:szCs w:val="24"/>
        </w:rPr>
        <w:t>run</w:t>
      </w:r>
      <w:r w:rsidRPr="00AF08D8">
        <w:rPr>
          <w:rFonts w:ascii="Times New Roman" w:eastAsia="Times New Roman" w:hAnsi="Times New Roman" w:cs="Times New Roman"/>
          <w:color w:val="333333"/>
          <w:sz w:val="24"/>
          <w:szCs w:val="24"/>
        </w:rPr>
        <w:t xml:space="preserve"> following algorithms on the dataset:</w:t>
      </w:r>
    </w:p>
    <w:p w14:paraId="779D4FB3" w14:textId="77777777" w:rsidR="00174CDD" w:rsidRPr="00AF08D8" w:rsidRDefault="00174CDD" w:rsidP="00174CDD">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Naive Bayes</w:t>
      </w:r>
    </w:p>
    <w:p w14:paraId="6907833B" w14:textId="77777777" w:rsidR="00174CDD" w:rsidRPr="00AF08D8" w:rsidRDefault="00174CDD" w:rsidP="00174CDD">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Decision Tree</w:t>
      </w:r>
    </w:p>
    <w:p w14:paraId="60425C5A" w14:textId="77777777" w:rsidR="00174CDD" w:rsidRPr="00AF08D8" w:rsidRDefault="00174CDD" w:rsidP="00174CDD">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SVM</w:t>
      </w:r>
    </w:p>
    <w:p w14:paraId="6CDDD471" w14:textId="77777777" w:rsidR="00174CDD" w:rsidRPr="00AF08D8" w:rsidRDefault="00174CDD" w:rsidP="00174CDD">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KNN</w:t>
      </w:r>
    </w:p>
    <w:p w14:paraId="152BD489" w14:textId="1818271F" w:rsidR="00174CDD" w:rsidRDefault="00174CDD" w:rsidP="00174CDD">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F08D8">
        <w:rPr>
          <w:rFonts w:ascii="Times New Roman" w:eastAsia="Times New Roman" w:hAnsi="Times New Roman" w:cs="Times New Roman"/>
          <w:color w:val="333333"/>
          <w:sz w:val="24"/>
          <w:szCs w:val="24"/>
        </w:rPr>
        <w:t>Random Forest</w:t>
      </w:r>
    </w:p>
    <w:p w14:paraId="2203D9DC" w14:textId="77777777" w:rsidR="001947B4" w:rsidRDefault="001947B4" w:rsidP="00541794">
      <w:pPr>
        <w:spacing w:before="100" w:beforeAutospacing="1" w:after="100" w:afterAutospacing="1" w:line="240" w:lineRule="auto"/>
        <w:jc w:val="both"/>
        <w:rPr>
          <w:rFonts w:ascii="Times New Roman" w:eastAsia="Times New Roman" w:hAnsi="Times New Roman" w:cs="Times New Roman"/>
          <w:color w:val="333333"/>
          <w:sz w:val="24"/>
          <w:szCs w:val="24"/>
          <w:u w:val="single"/>
        </w:rPr>
      </w:pPr>
    </w:p>
    <w:p w14:paraId="71A18D07" w14:textId="411D744F" w:rsidR="00541794" w:rsidRPr="00541794" w:rsidRDefault="00541794" w:rsidP="00541794">
      <w:pPr>
        <w:spacing w:before="100" w:beforeAutospacing="1" w:after="100" w:afterAutospacing="1" w:line="240" w:lineRule="auto"/>
        <w:jc w:val="both"/>
        <w:rPr>
          <w:rFonts w:ascii="Times New Roman" w:eastAsia="Times New Roman" w:hAnsi="Times New Roman" w:cs="Times New Roman"/>
          <w:color w:val="333333"/>
          <w:sz w:val="24"/>
          <w:szCs w:val="24"/>
          <w:u w:val="single"/>
        </w:rPr>
      </w:pPr>
      <w:r w:rsidRPr="00541794">
        <w:rPr>
          <w:rFonts w:ascii="Times New Roman" w:eastAsia="Times New Roman" w:hAnsi="Times New Roman" w:cs="Times New Roman"/>
          <w:color w:val="333333"/>
          <w:sz w:val="24"/>
          <w:szCs w:val="24"/>
          <w:u w:val="single"/>
        </w:rPr>
        <w:t>Data distribution:</w:t>
      </w:r>
    </w:p>
    <w:p w14:paraId="5242D99F" w14:textId="55613364" w:rsidR="00541794" w:rsidRDefault="00541794" w:rsidP="00541794">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Train Data: 80%</w:t>
      </w:r>
    </w:p>
    <w:p w14:paraId="0CFD6676" w14:textId="1B177FB3" w:rsidR="00541794" w:rsidRDefault="00541794" w:rsidP="00541794">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Test Data: 20%</w:t>
      </w:r>
    </w:p>
    <w:p w14:paraId="50611B82" w14:textId="1F8CB750" w:rsidR="00541794" w:rsidRPr="00AF08D8" w:rsidRDefault="00541794" w:rsidP="00541794">
      <w:pPr>
        <w:spacing w:before="100" w:beforeAutospacing="1" w:after="100" w:afterAutospacing="1" w:line="240" w:lineRule="auto"/>
        <w:jc w:val="both"/>
        <w:rPr>
          <w:rFonts w:ascii="Times New Roman" w:eastAsia="Times New Roman" w:hAnsi="Times New Roman" w:cs="Times New Roman"/>
          <w:color w:val="333333"/>
          <w:sz w:val="24"/>
          <w:szCs w:val="24"/>
        </w:rPr>
      </w:pPr>
      <w:r w:rsidRPr="007E4CF3">
        <w:rPr>
          <w:rFonts w:ascii="Times New Roman" w:eastAsia="Times New Roman" w:hAnsi="Times New Roman" w:cs="Times New Roman"/>
          <w:color w:val="333333"/>
          <w:sz w:val="24"/>
          <w:szCs w:val="24"/>
          <w:u w:val="single"/>
        </w:rPr>
        <w:t>Random state</w:t>
      </w:r>
      <w:r>
        <w:rPr>
          <w:rFonts w:ascii="Times New Roman" w:eastAsia="Times New Roman" w:hAnsi="Times New Roman" w:cs="Times New Roman"/>
          <w:color w:val="333333"/>
          <w:sz w:val="24"/>
          <w:szCs w:val="24"/>
        </w:rPr>
        <w:t xml:space="preserve"> = </w:t>
      </w:r>
      <w:r w:rsidR="00DE1632">
        <w:rPr>
          <w:rFonts w:ascii="Times New Roman" w:eastAsia="Times New Roman" w:hAnsi="Times New Roman" w:cs="Times New Roman"/>
          <w:color w:val="333333"/>
          <w:sz w:val="24"/>
          <w:szCs w:val="24"/>
        </w:rPr>
        <w:t>42</w:t>
      </w:r>
    </w:p>
    <w:p w14:paraId="3ACF9313" w14:textId="77777777" w:rsidR="001947B4" w:rsidRDefault="001947B4" w:rsidP="00174CDD">
      <w:pPr>
        <w:spacing w:after="100" w:afterAutospacing="1" w:line="240" w:lineRule="auto"/>
        <w:jc w:val="both"/>
        <w:rPr>
          <w:rFonts w:ascii="Times New Roman" w:eastAsia="Times New Roman" w:hAnsi="Times New Roman" w:cs="Times New Roman"/>
          <w:b/>
          <w:i/>
          <w:color w:val="333333"/>
          <w:sz w:val="24"/>
          <w:szCs w:val="24"/>
        </w:rPr>
      </w:pPr>
    </w:p>
    <w:p w14:paraId="5E82576B" w14:textId="77777777" w:rsidR="001947B4" w:rsidRDefault="001947B4" w:rsidP="00174CDD">
      <w:pPr>
        <w:spacing w:after="100" w:afterAutospacing="1" w:line="240" w:lineRule="auto"/>
        <w:jc w:val="both"/>
        <w:rPr>
          <w:rFonts w:ascii="Times New Roman" w:eastAsia="Times New Roman" w:hAnsi="Times New Roman" w:cs="Times New Roman"/>
          <w:b/>
          <w:i/>
          <w:color w:val="333333"/>
          <w:sz w:val="24"/>
          <w:szCs w:val="24"/>
        </w:rPr>
      </w:pPr>
    </w:p>
    <w:p w14:paraId="4D854B62" w14:textId="76A4B7F9" w:rsidR="00174CDD" w:rsidRDefault="00BD6B22" w:rsidP="00174CDD">
      <w:pPr>
        <w:spacing w:after="100" w:afterAutospacing="1" w:line="240" w:lineRule="auto"/>
        <w:jc w:val="both"/>
        <w:rPr>
          <w:rFonts w:ascii="Times New Roman" w:eastAsia="Times New Roman" w:hAnsi="Times New Roman" w:cs="Times New Roman"/>
          <w:b/>
          <w:i/>
          <w:color w:val="333333"/>
          <w:sz w:val="24"/>
          <w:szCs w:val="24"/>
        </w:rPr>
      </w:pPr>
      <w:bookmarkStart w:id="0" w:name="_GoBack"/>
      <w:bookmarkEnd w:id="0"/>
      <w:r>
        <w:rPr>
          <w:rFonts w:ascii="Times New Roman" w:eastAsia="Times New Roman" w:hAnsi="Times New Roman" w:cs="Times New Roman"/>
          <w:b/>
          <w:i/>
          <w:color w:val="333333"/>
          <w:sz w:val="24"/>
          <w:szCs w:val="24"/>
        </w:rPr>
        <w:lastRenderedPageBreak/>
        <w:t>Evaluation Results:</w:t>
      </w:r>
    </w:p>
    <w:tbl>
      <w:tblPr>
        <w:tblStyle w:val="TableGrid"/>
        <w:tblW w:w="0" w:type="auto"/>
        <w:tblLook w:val="04A0" w:firstRow="1" w:lastRow="0" w:firstColumn="1" w:lastColumn="0" w:noHBand="0" w:noVBand="1"/>
      </w:tblPr>
      <w:tblGrid>
        <w:gridCol w:w="2416"/>
        <w:gridCol w:w="1269"/>
        <w:gridCol w:w="3295"/>
        <w:gridCol w:w="2302"/>
      </w:tblGrid>
      <w:tr w:rsidR="00017D10" w14:paraId="4DF33474" w14:textId="77777777" w:rsidTr="00017D10">
        <w:tc>
          <w:tcPr>
            <w:tcW w:w="2416" w:type="dxa"/>
          </w:tcPr>
          <w:p w14:paraId="29DD4CFE" w14:textId="4B99897E" w:rsidR="00BD6B22" w:rsidRDefault="00BD6B22" w:rsidP="00174CDD">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Algorithms/Evaluation Measure</w:t>
            </w:r>
          </w:p>
        </w:tc>
        <w:tc>
          <w:tcPr>
            <w:tcW w:w="1269" w:type="dxa"/>
          </w:tcPr>
          <w:p w14:paraId="29DF8105" w14:textId="43DE9C1E" w:rsidR="00BD6B22" w:rsidRDefault="00BD6B22" w:rsidP="00174CDD">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Confusion Matrix</w:t>
            </w:r>
          </w:p>
        </w:tc>
        <w:tc>
          <w:tcPr>
            <w:tcW w:w="3295" w:type="dxa"/>
          </w:tcPr>
          <w:p w14:paraId="7E6560FF" w14:textId="31388C3E" w:rsidR="00BD6B22" w:rsidRDefault="00BD6B22" w:rsidP="00174CDD">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F-Measure</w:t>
            </w:r>
          </w:p>
        </w:tc>
        <w:tc>
          <w:tcPr>
            <w:tcW w:w="2302" w:type="dxa"/>
          </w:tcPr>
          <w:p w14:paraId="12472215" w14:textId="1B0341F8" w:rsidR="00BD6B22" w:rsidRDefault="00BD6B22" w:rsidP="00174CDD">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Cross Value Score</w:t>
            </w:r>
            <w:r w:rsidR="00541794">
              <w:rPr>
                <w:rFonts w:ascii="Times New Roman" w:eastAsia="Times New Roman" w:hAnsi="Times New Roman" w:cs="Times New Roman"/>
                <w:color w:val="333333"/>
                <w:sz w:val="24"/>
                <w:szCs w:val="24"/>
              </w:rPr>
              <w:t xml:space="preserve"> (Accuracy)</w:t>
            </w:r>
          </w:p>
        </w:tc>
      </w:tr>
      <w:tr w:rsidR="00017D10" w14:paraId="4F9A8D22" w14:textId="77777777" w:rsidTr="00017D10">
        <w:trPr>
          <w:trHeight w:val="620"/>
        </w:trPr>
        <w:tc>
          <w:tcPr>
            <w:tcW w:w="2416" w:type="dxa"/>
          </w:tcPr>
          <w:p w14:paraId="06302228" w14:textId="3C685F58" w:rsidR="00BD6B22" w:rsidRDefault="00BD6B22" w:rsidP="00174CDD">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Naïve Bayes</w:t>
            </w:r>
          </w:p>
        </w:tc>
        <w:tc>
          <w:tcPr>
            <w:tcW w:w="1269" w:type="dxa"/>
          </w:tcPr>
          <w:p w14:paraId="7F9B0E1A" w14:textId="09689D66" w:rsidR="00BD6B22" w:rsidRPr="00017D10" w:rsidRDefault="00017D10" w:rsidP="00174CDD">
            <w:pPr>
              <w:spacing w:after="100" w:afterAutospacing="1"/>
              <w:ind w:right="1284"/>
              <w:jc w:val="both"/>
              <w:rPr>
                <w:rFonts w:ascii="Courier New" w:eastAsia="Times New Roman" w:hAnsi="Courier New" w:cs="Courier New"/>
                <w:color w:val="333333"/>
                <w:sz w:val="24"/>
                <w:szCs w:val="24"/>
              </w:rPr>
            </w:pPr>
            <m:oMathPara>
              <m:oMath>
                <m:m>
                  <m:mPr>
                    <m:mcs>
                      <m:mc>
                        <m:mcPr>
                          <m:count m:val="2"/>
                          <m:mcJc m:val="center"/>
                        </m:mcPr>
                      </m:mc>
                    </m:mcs>
                    <m:ctrlPr>
                      <w:rPr>
                        <w:rFonts w:ascii="Cambria Math" w:eastAsia="Times New Roman" w:hAnsi="Cambria Math" w:cs="Courier New"/>
                        <w:i/>
                        <w:color w:val="333333"/>
                        <w:sz w:val="24"/>
                        <w:szCs w:val="24"/>
                      </w:rPr>
                    </m:ctrlPr>
                  </m:mPr>
                  <m:mr>
                    <m:e>
                      <m:r>
                        <w:rPr>
                          <w:rFonts w:ascii="Cambria Math" w:eastAsia="Times New Roman" w:hAnsi="Cambria Math" w:cs="Courier New"/>
                          <w:color w:val="333333"/>
                          <w:sz w:val="24"/>
                          <w:szCs w:val="24"/>
                        </w:rPr>
                        <m:t>3</m:t>
                      </m:r>
                    </m:e>
                    <m:e>
                      <m:r>
                        <w:rPr>
                          <w:rFonts w:ascii="Cambria Math" w:eastAsia="Times New Roman" w:hAnsi="Cambria Math" w:cs="Courier New"/>
                          <w:color w:val="333333"/>
                          <w:sz w:val="24"/>
                          <w:szCs w:val="24"/>
                        </w:rPr>
                        <m:t>2</m:t>
                      </m:r>
                    </m:e>
                  </m:mr>
                  <m:mr>
                    <m:e>
                      <m:r>
                        <w:rPr>
                          <w:rFonts w:ascii="Cambria Math" w:eastAsia="Times New Roman" w:hAnsi="Cambria Math" w:cs="Courier New"/>
                          <w:color w:val="333333"/>
                          <w:sz w:val="24"/>
                          <w:szCs w:val="24"/>
                        </w:rPr>
                        <m:t>4</m:t>
                      </m:r>
                    </m:e>
                    <m:e>
                      <m:r>
                        <w:rPr>
                          <w:rFonts w:ascii="Cambria Math" w:eastAsia="Times New Roman" w:hAnsi="Cambria Math" w:cs="Courier New"/>
                          <w:color w:val="333333"/>
                          <w:sz w:val="24"/>
                          <w:szCs w:val="24"/>
                        </w:rPr>
                        <m:t>1</m:t>
                      </m:r>
                      <m:r>
                        <w:rPr>
                          <w:rFonts w:ascii="Cambria Math" w:eastAsia="Times New Roman" w:hAnsi="Cambria Math" w:cs="Courier New"/>
                          <w:color w:val="333333"/>
                          <w:sz w:val="24"/>
                          <w:szCs w:val="24"/>
                        </w:rPr>
                        <m:t>1</m:t>
                      </m:r>
                    </m:e>
                  </m:mr>
                </m:m>
              </m:oMath>
            </m:oMathPara>
          </w:p>
        </w:tc>
        <w:tc>
          <w:tcPr>
            <w:tcW w:w="3295" w:type="dxa"/>
          </w:tcPr>
          <w:p w14:paraId="7A78F6C6" w14:textId="162E1856" w:rsidR="00BD6B22" w:rsidRDefault="00DE1632" w:rsidP="00174CDD">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0.7142857142857142</w:t>
            </w:r>
          </w:p>
        </w:tc>
        <w:tc>
          <w:tcPr>
            <w:tcW w:w="2302" w:type="dxa"/>
          </w:tcPr>
          <w:p w14:paraId="0DA00989" w14:textId="182EEF04" w:rsidR="00BD6B22" w:rsidRDefault="00017D10" w:rsidP="00174CDD">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0.68 (+/- 0.14)</w:t>
            </w:r>
          </w:p>
        </w:tc>
      </w:tr>
      <w:tr w:rsidR="00017D10" w14:paraId="42605121" w14:textId="77777777" w:rsidTr="00017D10">
        <w:trPr>
          <w:trHeight w:val="620"/>
        </w:trPr>
        <w:tc>
          <w:tcPr>
            <w:tcW w:w="2416" w:type="dxa"/>
          </w:tcPr>
          <w:p w14:paraId="77252C50" w14:textId="53A12AEE"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Decision Tree</w:t>
            </w:r>
          </w:p>
        </w:tc>
        <w:tc>
          <w:tcPr>
            <w:tcW w:w="1269" w:type="dxa"/>
          </w:tcPr>
          <w:p w14:paraId="6821E688" w14:textId="52EE9F55" w:rsidR="00017D10" w:rsidRDefault="00017D10" w:rsidP="00017D10">
            <w:pPr>
              <w:spacing w:after="100" w:afterAutospacing="1"/>
              <w:ind w:right="1046"/>
              <w:jc w:val="both"/>
              <w:rPr>
                <w:rFonts w:ascii="Times New Roman" w:eastAsia="Times New Roman" w:hAnsi="Times New Roman" w:cs="Times New Roman"/>
                <w:color w:val="333333"/>
                <w:sz w:val="24"/>
                <w:szCs w:val="24"/>
              </w:rPr>
            </w:pPr>
            <m:oMathPara>
              <m:oMath>
                <m:m>
                  <m:mPr>
                    <m:mcs>
                      <m:mc>
                        <m:mcPr>
                          <m:count m:val="2"/>
                          <m:mcJc m:val="center"/>
                        </m:mcPr>
                      </m:mc>
                    </m:mcs>
                    <m:ctrlPr>
                      <w:rPr>
                        <w:rFonts w:ascii="Cambria Math" w:eastAsia="Times New Roman" w:hAnsi="Cambria Math" w:cs="Times New Roman"/>
                        <w:i/>
                        <w:color w:val="333333"/>
                        <w:sz w:val="24"/>
                        <w:szCs w:val="24"/>
                      </w:rPr>
                    </m:ctrlPr>
                  </m:mPr>
                  <m:mr>
                    <m:e>
                      <m:r>
                        <w:rPr>
                          <w:rFonts w:ascii="Cambria Math" w:eastAsia="Times New Roman" w:hAnsi="Cambria Math" w:cs="Times New Roman"/>
                          <w:color w:val="333333"/>
                          <w:sz w:val="24"/>
                          <w:szCs w:val="24"/>
                        </w:rPr>
                        <m:t>3</m:t>
                      </m:r>
                    </m:e>
                    <m:e>
                      <m:r>
                        <w:rPr>
                          <w:rFonts w:ascii="Cambria Math" w:eastAsia="Times New Roman" w:hAnsi="Cambria Math" w:cs="Times New Roman"/>
                          <w:color w:val="333333"/>
                          <w:sz w:val="24"/>
                          <w:szCs w:val="24"/>
                        </w:rPr>
                        <m:t>2</m:t>
                      </m:r>
                    </m:e>
                  </m:mr>
                  <m:mr>
                    <m:e>
                      <m:r>
                        <w:rPr>
                          <w:rFonts w:ascii="Cambria Math" w:eastAsia="Times New Roman" w:hAnsi="Cambria Math" w:cs="Times New Roman"/>
                          <w:color w:val="333333"/>
                          <w:sz w:val="24"/>
                          <w:szCs w:val="24"/>
                        </w:rPr>
                        <m:t>2</m:t>
                      </m:r>
                    </m:e>
                    <m:e>
                      <m:r>
                        <w:rPr>
                          <w:rFonts w:ascii="Cambria Math" w:eastAsia="Times New Roman" w:hAnsi="Cambria Math" w:cs="Times New Roman"/>
                          <w:color w:val="333333"/>
                          <w:sz w:val="24"/>
                          <w:szCs w:val="24"/>
                        </w:rPr>
                        <m:t>13</m:t>
                      </m:r>
                    </m:e>
                  </m:mr>
                </m:m>
              </m:oMath>
            </m:oMathPara>
          </w:p>
        </w:tc>
        <w:tc>
          <w:tcPr>
            <w:tcW w:w="3295" w:type="dxa"/>
          </w:tcPr>
          <w:p w14:paraId="7795D7C7" w14:textId="1DA6DE6C" w:rsidR="00017D10" w:rsidRDefault="00DE1632"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0.8</w:t>
            </w:r>
          </w:p>
        </w:tc>
        <w:tc>
          <w:tcPr>
            <w:tcW w:w="2302" w:type="dxa"/>
          </w:tcPr>
          <w:p w14:paraId="4A83EE78" w14:textId="243068B6"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0.88 (+/- 0.14)</w:t>
            </w:r>
          </w:p>
        </w:tc>
      </w:tr>
      <w:tr w:rsidR="00017D10" w14:paraId="7AB52BA7" w14:textId="77777777" w:rsidTr="00017D10">
        <w:trPr>
          <w:trHeight w:val="701"/>
        </w:trPr>
        <w:tc>
          <w:tcPr>
            <w:tcW w:w="2416" w:type="dxa"/>
          </w:tcPr>
          <w:p w14:paraId="0415292C" w14:textId="3C6FCF01"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SVM</w:t>
            </w:r>
          </w:p>
        </w:tc>
        <w:tc>
          <w:tcPr>
            <w:tcW w:w="1269" w:type="dxa"/>
          </w:tcPr>
          <w:p w14:paraId="3AD929B8" w14:textId="7D007A55" w:rsidR="00017D10" w:rsidRDefault="00017D10" w:rsidP="00017D10">
            <w:pPr>
              <w:spacing w:after="100" w:afterAutospacing="1"/>
              <w:jc w:val="both"/>
              <w:rPr>
                <w:rFonts w:ascii="Times New Roman" w:eastAsia="Times New Roman" w:hAnsi="Times New Roman" w:cs="Times New Roman"/>
                <w:color w:val="333333"/>
                <w:sz w:val="24"/>
                <w:szCs w:val="24"/>
              </w:rPr>
            </w:pPr>
            <m:oMathPara>
              <m:oMath>
                <m:m>
                  <m:mPr>
                    <m:mcs>
                      <m:mc>
                        <m:mcPr>
                          <m:count m:val="2"/>
                          <m:mcJc m:val="center"/>
                        </m:mcPr>
                      </m:mc>
                    </m:mcs>
                    <m:ctrlPr>
                      <w:rPr>
                        <w:rFonts w:ascii="Cambria Math" w:eastAsia="Times New Roman" w:hAnsi="Cambria Math" w:cs="Times New Roman"/>
                        <w:i/>
                        <w:color w:val="333333"/>
                        <w:sz w:val="24"/>
                        <w:szCs w:val="24"/>
                      </w:rPr>
                    </m:ctrlPr>
                  </m:mPr>
                  <m:mr>
                    <m:e>
                      <m:r>
                        <w:rPr>
                          <w:rFonts w:ascii="Cambria Math" w:eastAsia="Times New Roman" w:hAnsi="Cambria Math" w:cs="Times New Roman"/>
                          <w:color w:val="333333"/>
                          <w:sz w:val="24"/>
                          <w:szCs w:val="24"/>
                        </w:rPr>
                        <m:t>2</m:t>
                      </m:r>
                    </m:e>
                    <m:e>
                      <m:r>
                        <w:rPr>
                          <w:rFonts w:ascii="Cambria Math" w:eastAsia="Times New Roman" w:hAnsi="Cambria Math" w:cs="Times New Roman"/>
                          <w:color w:val="333333"/>
                          <w:sz w:val="24"/>
                          <w:szCs w:val="24"/>
                        </w:rPr>
                        <m:t>3</m:t>
                      </m:r>
                    </m:e>
                  </m:mr>
                  <m:mr>
                    <m:e>
                      <m:r>
                        <w:rPr>
                          <w:rFonts w:ascii="Cambria Math" w:eastAsia="Times New Roman" w:hAnsi="Cambria Math" w:cs="Times New Roman"/>
                          <w:color w:val="333333"/>
                          <w:sz w:val="24"/>
                          <w:szCs w:val="24"/>
                        </w:rPr>
                        <m:t>3</m:t>
                      </m:r>
                    </m:e>
                    <m:e>
                      <m:r>
                        <w:rPr>
                          <w:rFonts w:ascii="Cambria Math" w:eastAsia="Times New Roman" w:hAnsi="Cambria Math" w:cs="Times New Roman"/>
                          <w:color w:val="333333"/>
                          <w:sz w:val="24"/>
                          <w:szCs w:val="24"/>
                        </w:rPr>
                        <m:t>12</m:t>
                      </m:r>
                    </m:e>
                  </m:mr>
                </m:m>
              </m:oMath>
            </m:oMathPara>
          </w:p>
        </w:tc>
        <w:tc>
          <w:tcPr>
            <w:tcW w:w="3295" w:type="dxa"/>
          </w:tcPr>
          <w:p w14:paraId="38223C2E" w14:textId="224A2C19" w:rsidR="00017D10" w:rsidRDefault="00DE1632"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0.7000000000000001</w:t>
            </w:r>
          </w:p>
        </w:tc>
        <w:tc>
          <w:tcPr>
            <w:tcW w:w="2302" w:type="dxa"/>
          </w:tcPr>
          <w:p w14:paraId="146B7D5E" w14:textId="2879CB11"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0.75 (+/- 0.12)</w:t>
            </w:r>
          </w:p>
        </w:tc>
      </w:tr>
      <w:tr w:rsidR="00017D10" w14:paraId="472F5509" w14:textId="77777777" w:rsidTr="00017D10">
        <w:trPr>
          <w:trHeight w:val="809"/>
        </w:trPr>
        <w:tc>
          <w:tcPr>
            <w:tcW w:w="2416" w:type="dxa"/>
          </w:tcPr>
          <w:p w14:paraId="1358A1D4" w14:textId="05659906"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KNN</w:t>
            </w:r>
          </w:p>
        </w:tc>
        <w:tc>
          <w:tcPr>
            <w:tcW w:w="1269" w:type="dxa"/>
          </w:tcPr>
          <w:p w14:paraId="4A44F4BE" w14:textId="23955B61" w:rsidR="00017D10" w:rsidRDefault="00017D10" w:rsidP="00017D10">
            <w:pPr>
              <w:spacing w:after="100" w:afterAutospacing="1"/>
              <w:jc w:val="both"/>
              <w:rPr>
                <w:rFonts w:ascii="Times New Roman" w:eastAsia="Times New Roman" w:hAnsi="Times New Roman" w:cs="Times New Roman"/>
                <w:color w:val="333333"/>
                <w:sz w:val="24"/>
                <w:szCs w:val="24"/>
              </w:rPr>
            </w:pPr>
            <m:oMathPara>
              <m:oMath>
                <m:m>
                  <m:mPr>
                    <m:mcs>
                      <m:mc>
                        <m:mcPr>
                          <m:count m:val="2"/>
                          <m:mcJc m:val="center"/>
                        </m:mcPr>
                      </m:mc>
                    </m:mcs>
                    <m:ctrlPr>
                      <w:rPr>
                        <w:rFonts w:ascii="Cambria Math" w:eastAsia="Times New Roman" w:hAnsi="Cambria Math" w:cs="Times New Roman"/>
                        <w:i/>
                        <w:color w:val="333333"/>
                        <w:sz w:val="24"/>
                        <w:szCs w:val="24"/>
                      </w:rPr>
                    </m:ctrlPr>
                  </m:mPr>
                  <m:mr>
                    <m:e>
                      <m:r>
                        <w:rPr>
                          <w:rFonts w:ascii="Cambria Math" w:eastAsia="Times New Roman" w:hAnsi="Cambria Math" w:cs="Times New Roman"/>
                          <w:color w:val="333333"/>
                          <w:sz w:val="24"/>
                          <w:szCs w:val="24"/>
                        </w:rPr>
                        <m:t>1</m:t>
                      </m:r>
                    </m:e>
                    <m:e>
                      <m:r>
                        <w:rPr>
                          <w:rFonts w:ascii="Cambria Math" w:eastAsia="Times New Roman" w:hAnsi="Cambria Math" w:cs="Times New Roman"/>
                          <w:color w:val="333333"/>
                          <w:sz w:val="24"/>
                          <w:szCs w:val="24"/>
                        </w:rPr>
                        <m:t>4</m:t>
                      </m:r>
                    </m:e>
                  </m:mr>
                  <m:mr>
                    <m:e>
                      <m:r>
                        <w:rPr>
                          <w:rFonts w:ascii="Cambria Math" w:eastAsia="Times New Roman" w:hAnsi="Cambria Math" w:cs="Times New Roman"/>
                          <w:color w:val="333333"/>
                          <w:sz w:val="24"/>
                          <w:szCs w:val="24"/>
                        </w:rPr>
                        <m:t>4</m:t>
                      </m:r>
                    </m:e>
                    <m:e>
                      <m:r>
                        <w:rPr>
                          <w:rFonts w:ascii="Cambria Math" w:eastAsia="Times New Roman" w:hAnsi="Cambria Math" w:cs="Times New Roman"/>
                          <w:color w:val="333333"/>
                          <w:sz w:val="24"/>
                          <w:szCs w:val="24"/>
                        </w:rPr>
                        <m:t>11</m:t>
                      </m:r>
                    </m:e>
                  </m:mr>
                </m:m>
              </m:oMath>
            </m:oMathPara>
          </w:p>
        </w:tc>
        <w:tc>
          <w:tcPr>
            <w:tcW w:w="3295" w:type="dxa"/>
          </w:tcPr>
          <w:p w14:paraId="526DF5BD" w14:textId="184D6AF4" w:rsidR="00017D10" w:rsidRDefault="00DE1632"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0.6</w:t>
            </w:r>
          </w:p>
        </w:tc>
        <w:tc>
          <w:tcPr>
            <w:tcW w:w="2302" w:type="dxa"/>
          </w:tcPr>
          <w:p w14:paraId="5F792FE5" w14:textId="0C4E1594"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0.75 (+/- 0.12)</w:t>
            </w:r>
          </w:p>
        </w:tc>
      </w:tr>
      <w:tr w:rsidR="00017D10" w14:paraId="79B87EAF" w14:textId="77777777" w:rsidTr="00017D10">
        <w:trPr>
          <w:trHeight w:val="701"/>
        </w:trPr>
        <w:tc>
          <w:tcPr>
            <w:tcW w:w="2416" w:type="dxa"/>
          </w:tcPr>
          <w:p w14:paraId="7DDE02DF" w14:textId="38BAD7CA" w:rsidR="00017D10" w:rsidRDefault="00017D10" w:rsidP="00017D10">
            <w:pPr>
              <w:spacing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Random Forest</w:t>
            </w:r>
          </w:p>
        </w:tc>
        <w:tc>
          <w:tcPr>
            <w:tcW w:w="1269" w:type="dxa"/>
          </w:tcPr>
          <w:p w14:paraId="49212597" w14:textId="75364890" w:rsidR="00017D10" w:rsidRDefault="00017D10" w:rsidP="00017D10">
            <w:pPr>
              <w:spacing w:after="100" w:afterAutospacing="1"/>
              <w:jc w:val="both"/>
              <w:rPr>
                <w:rFonts w:ascii="Times New Roman" w:eastAsia="Times New Roman" w:hAnsi="Times New Roman" w:cs="Times New Roman"/>
                <w:color w:val="333333"/>
                <w:sz w:val="24"/>
                <w:szCs w:val="24"/>
              </w:rPr>
            </w:pPr>
            <m:oMathPara>
              <m:oMath>
                <m:m>
                  <m:mPr>
                    <m:mcs>
                      <m:mc>
                        <m:mcPr>
                          <m:count m:val="2"/>
                          <m:mcJc m:val="center"/>
                        </m:mcPr>
                      </m:mc>
                    </m:mcs>
                    <m:ctrlPr>
                      <w:rPr>
                        <w:rFonts w:ascii="Cambria Math" w:eastAsia="Times New Roman" w:hAnsi="Cambria Math" w:cs="Times New Roman"/>
                        <w:i/>
                        <w:color w:val="333333"/>
                        <w:sz w:val="24"/>
                        <w:szCs w:val="24"/>
                      </w:rPr>
                    </m:ctrlPr>
                  </m:mPr>
                  <m:mr>
                    <m:e>
                      <m:r>
                        <w:rPr>
                          <w:rFonts w:ascii="Cambria Math" w:eastAsia="Times New Roman" w:hAnsi="Cambria Math" w:cs="Times New Roman"/>
                          <w:color w:val="333333"/>
                          <w:sz w:val="24"/>
                          <w:szCs w:val="24"/>
                        </w:rPr>
                        <m:t>3</m:t>
                      </m:r>
                    </m:e>
                    <m:e>
                      <m:r>
                        <w:rPr>
                          <w:rFonts w:ascii="Cambria Math" w:eastAsia="Times New Roman" w:hAnsi="Cambria Math" w:cs="Times New Roman"/>
                          <w:color w:val="333333"/>
                          <w:sz w:val="24"/>
                          <w:szCs w:val="24"/>
                        </w:rPr>
                        <m:t>2</m:t>
                      </m:r>
                    </m:e>
                  </m:mr>
                  <m:mr>
                    <m:e>
                      <m:r>
                        <w:rPr>
                          <w:rFonts w:ascii="Cambria Math" w:eastAsia="Times New Roman" w:hAnsi="Cambria Math" w:cs="Times New Roman"/>
                          <w:color w:val="333333"/>
                          <w:sz w:val="24"/>
                          <w:szCs w:val="24"/>
                        </w:rPr>
                        <m:t>7</m:t>
                      </m:r>
                    </m:e>
                    <m:e>
                      <m:r>
                        <w:rPr>
                          <w:rFonts w:ascii="Cambria Math" w:eastAsia="Times New Roman" w:hAnsi="Cambria Math" w:cs="Times New Roman"/>
                          <w:color w:val="333333"/>
                          <w:sz w:val="24"/>
                          <w:szCs w:val="24"/>
                        </w:rPr>
                        <m:t>8</m:t>
                      </m:r>
                    </m:e>
                  </m:mr>
                </m:m>
              </m:oMath>
            </m:oMathPara>
          </w:p>
        </w:tc>
        <w:tc>
          <w:tcPr>
            <w:tcW w:w="3295" w:type="dxa"/>
          </w:tcPr>
          <w:p w14:paraId="17ABE002" w14:textId="3FEE7E06" w:rsidR="00017D10" w:rsidRDefault="00DE1632"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0.58</w:t>
            </w:r>
          </w:p>
        </w:tc>
        <w:tc>
          <w:tcPr>
            <w:tcW w:w="2302" w:type="dxa"/>
          </w:tcPr>
          <w:p w14:paraId="37BD7183" w14:textId="522B25D1" w:rsidR="00017D10" w:rsidRDefault="004239C9" w:rsidP="00017D10">
            <w:pPr>
              <w:spacing w:after="100" w:afterAutospacing="1"/>
              <w:jc w:val="both"/>
              <w:rPr>
                <w:rFonts w:ascii="Times New Roman" w:eastAsia="Times New Roman" w:hAnsi="Times New Roman" w:cs="Times New Roman"/>
                <w:color w:val="333333"/>
                <w:sz w:val="24"/>
                <w:szCs w:val="24"/>
              </w:rPr>
            </w:pPr>
            <w:r>
              <w:rPr>
                <w:rFonts w:ascii="Courier New" w:hAnsi="Courier New" w:cs="Courier New"/>
                <w:color w:val="212121"/>
                <w:sz w:val="21"/>
                <w:szCs w:val="21"/>
                <w:shd w:val="clear" w:color="auto" w:fill="FFFFFF"/>
              </w:rPr>
              <w:t>0.78 (+/- 0.05)</w:t>
            </w:r>
          </w:p>
        </w:tc>
      </w:tr>
    </w:tbl>
    <w:p w14:paraId="6A5162AB" w14:textId="77777777" w:rsidR="00BD6B22" w:rsidRPr="00BD6B22" w:rsidRDefault="00BD6B22" w:rsidP="00174CDD">
      <w:pPr>
        <w:spacing w:after="100" w:afterAutospacing="1" w:line="240" w:lineRule="auto"/>
        <w:jc w:val="both"/>
        <w:rPr>
          <w:rFonts w:ascii="Times New Roman" w:eastAsia="Times New Roman" w:hAnsi="Times New Roman" w:cs="Times New Roman"/>
          <w:color w:val="333333"/>
          <w:sz w:val="24"/>
          <w:szCs w:val="24"/>
        </w:rPr>
      </w:pPr>
    </w:p>
    <w:p w14:paraId="0DA9D09C" w14:textId="4EF28A92" w:rsidR="00B547D8" w:rsidRDefault="004239C9">
      <w:pPr>
        <w:rPr>
          <w:rFonts w:ascii="Times New Roman" w:hAnsi="Times New Roman" w:cs="Times New Roman"/>
          <w:b/>
          <w:i/>
          <w:sz w:val="24"/>
          <w:szCs w:val="24"/>
        </w:rPr>
      </w:pPr>
      <w:r>
        <w:rPr>
          <w:rFonts w:ascii="Times New Roman" w:hAnsi="Times New Roman" w:cs="Times New Roman"/>
          <w:b/>
          <w:i/>
          <w:sz w:val="24"/>
          <w:szCs w:val="24"/>
        </w:rPr>
        <w:t>Discussion and Conclusion:</w:t>
      </w:r>
    </w:p>
    <w:p w14:paraId="49BAF215" w14:textId="1016B634" w:rsidR="00A6538B" w:rsidRDefault="00DE1632">
      <w:pPr>
        <w:rPr>
          <w:rFonts w:ascii="Times New Roman" w:hAnsi="Times New Roman" w:cs="Times New Roman"/>
          <w:b/>
          <w:i/>
          <w:sz w:val="24"/>
          <w:szCs w:val="24"/>
        </w:rPr>
      </w:pPr>
      <w:r>
        <w:rPr>
          <w:noProof/>
        </w:rPr>
        <w:drawing>
          <wp:inline distT="0" distB="0" distL="0" distR="0" wp14:anchorId="5258A129" wp14:editId="2D2B8B8B">
            <wp:extent cx="4572000" cy="2743200"/>
            <wp:effectExtent l="0" t="0" r="0" b="0"/>
            <wp:docPr id="4" name="Chart 4">
              <a:extLst xmlns:a="http://schemas.openxmlformats.org/drawingml/2006/main">
                <a:ext uri="{FF2B5EF4-FFF2-40B4-BE49-F238E27FC236}">
                  <a16:creationId xmlns:a16="http://schemas.microsoft.com/office/drawing/2014/main" id="{4BDFFE38-C459-4BF7-8EA6-4E86888EB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889E8D" w14:textId="7A3B82F5" w:rsidR="004239C9" w:rsidRPr="007E4CF3" w:rsidRDefault="004239C9">
      <w:pPr>
        <w:rPr>
          <w:rFonts w:ascii="Times New Roman" w:hAnsi="Times New Roman" w:cs="Times New Roman"/>
          <w:sz w:val="24"/>
          <w:szCs w:val="24"/>
          <w:shd w:val="clear" w:color="auto" w:fill="FFFFFF"/>
        </w:rPr>
      </w:pPr>
      <w:r w:rsidRPr="007E4CF3">
        <w:rPr>
          <w:rFonts w:ascii="Times New Roman" w:hAnsi="Times New Roman" w:cs="Times New Roman"/>
          <w:sz w:val="24"/>
          <w:szCs w:val="24"/>
        </w:rPr>
        <w:t xml:space="preserve">Decision Tree works best in this case as per </w:t>
      </w:r>
      <w:r w:rsidR="005D4631" w:rsidRPr="007E4CF3">
        <w:rPr>
          <w:rFonts w:ascii="Times New Roman" w:hAnsi="Times New Roman" w:cs="Times New Roman"/>
          <w:sz w:val="24"/>
          <w:szCs w:val="24"/>
        </w:rPr>
        <w:t>all the three e</w:t>
      </w:r>
      <w:r w:rsidRPr="007E4CF3">
        <w:rPr>
          <w:rFonts w:ascii="Times New Roman" w:hAnsi="Times New Roman" w:cs="Times New Roman"/>
          <w:sz w:val="24"/>
          <w:szCs w:val="24"/>
        </w:rPr>
        <w:t>valuation measures used. It is the f</w:t>
      </w:r>
      <w:r w:rsidRPr="007E4CF3">
        <w:rPr>
          <w:rFonts w:ascii="Times New Roman" w:hAnsi="Times New Roman" w:cs="Times New Roman"/>
          <w:sz w:val="24"/>
          <w:szCs w:val="24"/>
          <w:shd w:val="clear" w:color="auto" w:fill="FFFFFF"/>
        </w:rPr>
        <w:t>astest way to identify most significant variables and relation between two or more variables. Decision Trees are excellent tools for helping you to choose between several courses of action.</w:t>
      </w:r>
    </w:p>
    <w:p w14:paraId="390F7461" w14:textId="5F1A8975" w:rsidR="005D4631" w:rsidRPr="004239C9" w:rsidRDefault="005D4631">
      <w:pPr>
        <w:rPr>
          <w:rFonts w:ascii="Times New Roman" w:hAnsi="Times New Roman" w:cs="Times New Roman"/>
          <w:sz w:val="24"/>
          <w:szCs w:val="24"/>
        </w:rPr>
      </w:pPr>
    </w:p>
    <w:sectPr w:rsidR="005D4631" w:rsidRPr="0042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7869"/>
    <w:multiLevelType w:val="multilevel"/>
    <w:tmpl w:val="317E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DD"/>
    <w:rsid w:val="00017D10"/>
    <w:rsid w:val="00122FD3"/>
    <w:rsid w:val="00174CDD"/>
    <w:rsid w:val="001947B4"/>
    <w:rsid w:val="004239C9"/>
    <w:rsid w:val="00537B33"/>
    <w:rsid w:val="00541794"/>
    <w:rsid w:val="005D4631"/>
    <w:rsid w:val="007E4CF3"/>
    <w:rsid w:val="009E7DAF"/>
    <w:rsid w:val="00A6538B"/>
    <w:rsid w:val="00AF08D8"/>
    <w:rsid w:val="00BD6B22"/>
    <w:rsid w:val="00DE1632"/>
    <w:rsid w:val="00E42FA5"/>
    <w:rsid w:val="00EA5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5B2A"/>
  <w15:chartTrackingRefBased/>
  <w15:docId w15:val="{159A3F0D-24AA-468A-AC9A-7BB79F10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74C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74C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CD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74CDD"/>
    <w:rPr>
      <w:rFonts w:ascii="Times New Roman" w:eastAsia="Times New Roman" w:hAnsi="Times New Roman" w:cs="Times New Roman"/>
      <w:b/>
      <w:bCs/>
      <w:sz w:val="15"/>
      <w:szCs w:val="15"/>
    </w:rPr>
  </w:style>
  <w:style w:type="character" w:customStyle="1" w:styleId="md-expand">
    <w:name w:val="md-expand"/>
    <w:basedOn w:val="DefaultParagraphFont"/>
    <w:rsid w:val="00174CDD"/>
  </w:style>
  <w:style w:type="paragraph" w:styleId="NormalWeb">
    <w:name w:val="Normal (Web)"/>
    <w:basedOn w:val="Normal"/>
    <w:uiPriority w:val="99"/>
    <w:semiHidden/>
    <w:unhideWhenUsed/>
    <w:rsid w:val="00174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174CDD"/>
  </w:style>
  <w:style w:type="character" w:styleId="Strong">
    <w:name w:val="Strong"/>
    <w:basedOn w:val="DefaultParagraphFont"/>
    <w:uiPriority w:val="22"/>
    <w:qFormat/>
    <w:rsid w:val="00174CDD"/>
    <w:rPr>
      <w:b/>
      <w:bCs/>
    </w:rPr>
  </w:style>
  <w:style w:type="character" w:styleId="Emphasis">
    <w:name w:val="Emphasis"/>
    <w:basedOn w:val="DefaultParagraphFont"/>
    <w:uiPriority w:val="20"/>
    <w:qFormat/>
    <w:rsid w:val="00174CDD"/>
    <w:rPr>
      <w:i/>
      <w:iCs/>
    </w:rPr>
  </w:style>
  <w:style w:type="character" w:customStyle="1" w:styleId="td-span">
    <w:name w:val="td-span"/>
    <w:basedOn w:val="DefaultParagraphFont"/>
    <w:rsid w:val="00174CDD"/>
  </w:style>
  <w:style w:type="paragraph" w:customStyle="1" w:styleId="unholdable">
    <w:name w:val="unholdable"/>
    <w:basedOn w:val="Normal"/>
    <w:rsid w:val="00174CD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7D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3839">
      <w:bodyDiv w:val="1"/>
      <w:marLeft w:val="0"/>
      <w:marRight w:val="0"/>
      <w:marTop w:val="0"/>
      <w:marBottom w:val="0"/>
      <w:divBdr>
        <w:top w:val="none" w:sz="0" w:space="0" w:color="auto"/>
        <w:left w:val="none" w:sz="0" w:space="0" w:color="auto"/>
        <w:bottom w:val="none" w:sz="0" w:space="0" w:color="auto"/>
        <w:right w:val="none" w:sz="0" w:space="0" w:color="auto"/>
      </w:divBdr>
    </w:div>
    <w:div w:id="325786665">
      <w:bodyDiv w:val="1"/>
      <w:marLeft w:val="0"/>
      <w:marRight w:val="0"/>
      <w:marTop w:val="0"/>
      <w:marBottom w:val="0"/>
      <w:divBdr>
        <w:top w:val="none" w:sz="0" w:space="0" w:color="auto"/>
        <w:left w:val="none" w:sz="0" w:space="0" w:color="auto"/>
        <w:bottom w:val="none" w:sz="0" w:space="0" w:color="auto"/>
        <w:right w:val="none" w:sz="0" w:space="0" w:color="auto"/>
      </w:divBdr>
    </w:div>
    <w:div w:id="14710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Sheet1!$J$3</c:f>
              <c:strCache>
                <c:ptCount val="1"/>
                <c:pt idx="0">
                  <c:v>F-Measure</c:v>
                </c:pt>
              </c:strCache>
            </c:strRef>
          </c:tx>
          <c:spPr>
            <a:solidFill>
              <a:schemeClr val="accent1"/>
            </a:solidFill>
            <a:ln>
              <a:noFill/>
            </a:ln>
            <a:effectLst/>
          </c:spPr>
          <c:invertIfNegative val="0"/>
          <c:cat>
            <c:strRef>
              <c:f>Sheet1!$I$4:$I$8</c:f>
              <c:strCache>
                <c:ptCount val="5"/>
                <c:pt idx="0">
                  <c:v>Naïve Bayes</c:v>
                </c:pt>
                <c:pt idx="1">
                  <c:v>Decision Tree</c:v>
                </c:pt>
                <c:pt idx="2">
                  <c:v>SVM</c:v>
                </c:pt>
                <c:pt idx="3">
                  <c:v>KNN</c:v>
                </c:pt>
                <c:pt idx="4">
                  <c:v>Random Forest</c:v>
                </c:pt>
              </c:strCache>
            </c:strRef>
          </c:cat>
          <c:val>
            <c:numRef>
              <c:f>Sheet1!$J$4:$J$8</c:f>
              <c:numCache>
                <c:formatCode>General</c:formatCode>
                <c:ptCount val="5"/>
                <c:pt idx="0">
                  <c:v>0.71428571428571397</c:v>
                </c:pt>
                <c:pt idx="1">
                  <c:v>0.8</c:v>
                </c:pt>
                <c:pt idx="2">
                  <c:v>0.7</c:v>
                </c:pt>
                <c:pt idx="3">
                  <c:v>0.6</c:v>
                </c:pt>
                <c:pt idx="4">
                  <c:v>0.57999999999999996</c:v>
                </c:pt>
              </c:numCache>
            </c:numRef>
          </c:val>
          <c:extLst>
            <c:ext xmlns:c16="http://schemas.microsoft.com/office/drawing/2014/chart" uri="{C3380CC4-5D6E-409C-BE32-E72D297353CC}">
              <c16:uniqueId val="{00000000-5206-49CA-A8C3-84FB314C6A3B}"/>
            </c:ext>
          </c:extLst>
        </c:ser>
        <c:ser>
          <c:idx val="1"/>
          <c:order val="1"/>
          <c:tx>
            <c:strRef>
              <c:f>Sheet1!$K$3</c:f>
              <c:strCache>
                <c:ptCount val="1"/>
                <c:pt idx="0">
                  <c:v>Cross Value Score (Accuracy)</c:v>
                </c:pt>
              </c:strCache>
            </c:strRef>
          </c:tx>
          <c:spPr>
            <a:solidFill>
              <a:schemeClr val="accent2"/>
            </a:solidFill>
            <a:ln>
              <a:noFill/>
            </a:ln>
            <a:effectLst/>
          </c:spPr>
          <c:invertIfNegative val="0"/>
          <c:cat>
            <c:strRef>
              <c:f>Sheet1!$I$4:$I$8</c:f>
              <c:strCache>
                <c:ptCount val="5"/>
                <c:pt idx="0">
                  <c:v>Naïve Bayes</c:v>
                </c:pt>
                <c:pt idx="1">
                  <c:v>Decision Tree</c:v>
                </c:pt>
                <c:pt idx="2">
                  <c:v>SVM</c:v>
                </c:pt>
                <c:pt idx="3">
                  <c:v>KNN</c:v>
                </c:pt>
                <c:pt idx="4">
                  <c:v>Random Forest</c:v>
                </c:pt>
              </c:strCache>
            </c:strRef>
          </c:cat>
          <c:val>
            <c:numRef>
              <c:f>Sheet1!$K$4:$K$8</c:f>
              <c:numCache>
                <c:formatCode>General</c:formatCode>
                <c:ptCount val="5"/>
                <c:pt idx="0">
                  <c:v>0.68</c:v>
                </c:pt>
                <c:pt idx="1">
                  <c:v>0.88</c:v>
                </c:pt>
                <c:pt idx="2">
                  <c:v>0.75</c:v>
                </c:pt>
                <c:pt idx="3">
                  <c:v>0.75</c:v>
                </c:pt>
                <c:pt idx="4">
                  <c:v>0.78</c:v>
                </c:pt>
              </c:numCache>
            </c:numRef>
          </c:val>
          <c:extLst>
            <c:ext xmlns:c16="http://schemas.microsoft.com/office/drawing/2014/chart" uri="{C3380CC4-5D6E-409C-BE32-E72D297353CC}">
              <c16:uniqueId val="{00000001-5206-49CA-A8C3-84FB314C6A3B}"/>
            </c:ext>
          </c:extLst>
        </c:ser>
        <c:dLbls>
          <c:showLegendKey val="0"/>
          <c:showVal val="0"/>
          <c:showCatName val="0"/>
          <c:showSerName val="0"/>
          <c:showPercent val="0"/>
          <c:showBubbleSize val="0"/>
        </c:dLbls>
        <c:gapWidth val="219"/>
        <c:overlap val="-27"/>
        <c:axId val="434756704"/>
        <c:axId val="429871608"/>
      </c:barChart>
      <c:catAx>
        <c:axId val="43475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871608"/>
        <c:crosses val="autoZero"/>
        <c:auto val="1"/>
        <c:lblAlgn val="ctr"/>
        <c:lblOffset val="100"/>
        <c:noMultiLvlLbl val="0"/>
      </c:catAx>
      <c:valAx>
        <c:axId val="42987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75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D79E0-FB47-41AD-8BEF-7B68838D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Agarwal</dc:creator>
  <cp:keywords/>
  <dc:description/>
  <cp:lastModifiedBy>Sakshi Agarwal</cp:lastModifiedBy>
  <cp:revision>2</cp:revision>
  <dcterms:created xsi:type="dcterms:W3CDTF">2018-07-09T13:13:00Z</dcterms:created>
  <dcterms:modified xsi:type="dcterms:W3CDTF">2018-07-09T13:13:00Z</dcterms:modified>
</cp:coreProperties>
</file>