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Pauta de corrección: Taller 2 IN1090C/IN1111C, Conservación de la energía en movimiento de rototraslación</w:t>
      </w:r>
    </w:p>
    <w:p>
      <w:pPr>
        <w:jc w:val="both"/>
      </w:pPr>
      <w:r>
        <w:rPr>
          <w:b w:val="0"/>
        </w:rPr>
        <w:t xml:space="preserve">Pauta para evaluar talleres resueltos por los grupos. Cada grupo tiene </w:t>
      </w:r>
      <w:r>
        <w:rPr>
          <w:b/>
        </w:rPr>
        <w:t>sus propios datos</w:t>
      </w:r>
      <w:r>
        <w:rPr>
          <w:b w:val="0"/>
        </w:rPr>
        <w:t xml:space="preserve"> (obtenidos en un simulador web), por lo que no se corrige comparando contra los números de la solución modelo, sino verificando </w:t>
      </w:r>
      <w:r>
        <w:rPr>
          <w:b/>
        </w:rPr>
        <w:t>método, coherencia interna, unidades y análisis</w:t>
      </w:r>
      <w:r>
        <w:rPr>
          <w:b w:val="0"/>
        </w:rPr>
        <w:t>. La solución modelo (</w:t>
      </w:r>
      <w:r>
        <w:rPr>
          <w:rFonts w:ascii="Consolas" w:hAnsi="Consolas"/>
        </w:rPr>
        <w:t>../solucion/Taller2_Rototraslacion_RESUELTO.docx</w:t>
      </w:r>
      <w:r>
        <w:rPr>
          <w:b w:val="0"/>
        </w:rPr>
        <w:t>) muestra el nivel esperado en cada ítem.</w:t>
      </w:r>
    </w:p>
    <w:p>
      <w:pPr>
        <w:jc w:val="both"/>
      </w:pPr>
      <w:r>
        <w:rPr>
          <w:b/>
        </w:rPr>
        <w:t>Criterio del docente sobre los datos:</w:t>
      </w:r>
      <w:r>
        <w:rPr>
          <w:b w:val="0"/>
        </w:rPr>
        <w:t xml:space="preserve"> la exigencia en la toma de datos es baja. Se considera el error humano: no se descuenta por dispersión de los datos, por una energía mecánica que no sea perfectamente constante ni por la cantidad de puntos (salvo que sean tan pocos que impidan el análisis, menos de 5). Se evalúa el método, los cálculos y que el análisis sea coherente con los propios datos.</w:t>
      </w:r>
    </w:p>
    <w:p>
      <w:pPr>
        <w:pStyle w:val="Heading2"/>
      </w:pPr>
      <w:r>
        <w:t>Resumen de puntajes</w:t>
      </w:r>
    </w:p>
    <w:tbl>
      <w:tblPr>
        <w:tblStyle w:val="TableGrid"/>
        <w:tblW w:type="auto" w:w="0"/>
        <w:jc w:val="center"/>
        <w:tblLook w:firstColumn="1" w:firstRow="1" w:lastColumn="0" w:lastRow="0" w:noHBand="0" w:noVBand="1" w:val="04A0"/>
      </w:tblPr>
      <w:tblGrid>
        <w:gridCol w:w="3324"/>
        <w:gridCol w:w="3324"/>
        <w:gridCol w:w="3324"/>
      </w:tblGrid>
      <w:tr>
        <w:tc>
          <w:tcPr>
            <w:tcW w:type="dxa" w:w="1020"/>
            <w:shd w:val="clear" w:color="auto" w:fill="D9E2F3"/>
          </w:tcPr>
          <w:p>
            <w:r>
              <w:rPr>
                <w:b/>
                <w:sz w:val="19"/>
              </w:rPr>
              <w:t>Id (para el JSON)</w:t>
            </w:r>
          </w:p>
        </w:tc>
        <w:tc>
          <w:tcPr>
            <w:tcW w:type="dxa" w:w="6463"/>
            <w:shd w:val="clear" w:color="auto" w:fill="D9E2F3"/>
          </w:tcPr>
          <w:p>
            <w:r>
              <w:rPr>
                <w:b/>
                <w:sz w:val="19"/>
              </w:rPr>
              <w:t>Ítem del taller</w:t>
            </w:r>
          </w:p>
        </w:tc>
        <w:tc>
          <w:tcPr>
            <w:tcW w:type="dxa" w:w="1587"/>
            <w:shd w:val="clear" w:color="auto" w:fill="D9E2F3"/>
          </w:tcPr>
          <w:p>
            <w:r>
              <w:rPr>
                <w:b/>
                <w:sz w:val="19"/>
              </w:rPr>
              <w:t>Puntaje</w:t>
            </w:r>
          </w:p>
        </w:tc>
      </w:tr>
      <w:tr>
        <w:tc>
          <w:tcPr>
            <w:tcW w:type="dxa" w:w="1020"/>
          </w:tcPr>
          <w:p>
            <w:r>
              <w:rPr>
                <w:b w:val="0"/>
                <w:sz w:val="19"/>
              </w:rPr>
              <w:t>d(t)</w:t>
            </w:r>
          </w:p>
        </w:tc>
        <w:tc>
          <w:tcPr>
            <w:tcW w:type="dxa" w:w="6463"/>
          </w:tcPr>
          <w:p>
            <w:r>
              <w:rPr>
                <w:b w:val="0"/>
                <w:sz w:val="19"/>
              </w:rPr>
              <w:t>Gráfico posición-tiempo y ecuación d(t)</w:t>
            </w:r>
          </w:p>
        </w:tc>
        <w:tc>
          <w:tcPr>
            <w:tcW w:type="dxa" w:w="1587"/>
          </w:tcPr>
          <w:p>
            <w:r>
              <w:rPr>
                <w:b w:val="0"/>
                <w:sz w:val="19"/>
              </w:rPr>
              <w:t>10</w:t>
            </w:r>
          </w:p>
        </w:tc>
      </w:tr>
      <w:tr>
        <w:tc>
          <w:tcPr>
            <w:tcW w:type="dxa" w:w="1020"/>
          </w:tcPr>
          <w:p>
            <w:r>
              <w:rPr>
                <w:b w:val="0"/>
                <w:sz w:val="19"/>
              </w:rPr>
              <w:t>Tabla 3</w:t>
            </w:r>
          </w:p>
        </w:tc>
        <w:tc>
          <w:tcPr>
            <w:tcW w:type="dxa" w:w="6463"/>
          </w:tcPr>
          <w:p>
            <w:r>
              <w:rPr>
                <w:b w:val="0"/>
                <w:sz w:val="19"/>
              </w:rPr>
              <w:t>Tabla 3 de energías (hoja de cálculo)</w:t>
            </w:r>
          </w:p>
        </w:tc>
        <w:tc>
          <w:tcPr>
            <w:tcW w:type="dxa" w:w="1587"/>
          </w:tcPr>
          <w:p>
            <w:r>
              <w:rPr>
                <w:b w:val="0"/>
                <w:sz w:val="19"/>
              </w:rPr>
              <w:t>10</w:t>
            </w:r>
          </w:p>
        </w:tc>
      </w:tr>
      <w:tr>
        <w:tc>
          <w:tcPr>
            <w:tcW w:type="dxa" w:w="1020"/>
          </w:tcPr>
          <w:p>
            <w:r>
              <w:rPr>
                <w:b w:val="0"/>
                <w:sz w:val="19"/>
              </w:rPr>
              <w:t>Hipótesis</w:t>
            </w:r>
          </w:p>
        </w:tc>
        <w:tc>
          <w:tcPr>
            <w:tcW w:type="dxa" w:w="6463"/>
          </w:tcPr>
          <w:p>
            <w:r>
              <w:rPr>
                <w:b w:val="0"/>
                <w:sz w:val="19"/>
              </w:rPr>
              <w:t>Hipótesis</w:t>
            </w:r>
          </w:p>
        </w:tc>
        <w:tc>
          <w:tcPr>
            <w:tcW w:type="dxa" w:w="1587"/>
          </w:tcPr>
          <w:p>
            <w:r>
              <w:rPr>
                <w:b w:val="0"/>
                <w:sz w:val="19"/>
              </w:rPr>
              <w:t>5</w:t>
            </w:r>
          </w:p>
        </w:tc>
      </w:tr>
      <w:tr>
        <w:tc>
          <w:tcPr>
            <w:tcW w:type="dxa" w:w="1020"/>
          </w:tcPr>
          <w:p>
            <w:r>
              <w:rPr>
                <w:b w:val="0"/>
                <w:sz w:val="19"/>
              </w:rPr>
              <w:t>KRot y KTras</w:t>
            </w:r>
          </w:p>
        </w:tc>
        <w:tc>
          <w:tcPr>
            <w:tcW w:type="dxa" w:w="6463"/>
          </w:tcPr>
          <w:p>
            <w:r>
              <w:rPr>
                <w:b w:val="0"/>
                <w:sz w:val="19"/>
              </w:rPr>
              <w:t>Gráfico K_Rot y K_Tras vs d, e inferencia</w:t>
            </w:r>
          </w:p>
        </w:tc>
        <w:tc>
          <w:tcPr>
            <w:tcW w:type="dxa" w:w="1587"/>
          </w:tcPr>
          <w:p>
            <w:r>
              <w:rPr>
                <w:b w:val="0"/>
                <w:sz w:val="19"/>
              </w:rPr>
              <w:t>20</w:t>
            </w:r>
          </w:p>
        </w:tc>
      </w:tr>
      <w:tr>
        <w:tc>
          <w:tcPr>
            <w:tcW w:type="dxa" w:w="1020"/>
          </w:tcPr>
          <w:p>
            <w:r>
              <w:rPr>
                <w:b w:val="0"/>
                <w:sz w:val="19"/>
              </w:rPr>
              <w:t>KTot, Ug y Emec</w:t>
            </w:r>
          </w:p>
        </w:tc>
        <w:tc>
          <w:tcPr>
            <w:tcW w:type="dxa" w:w="6463"/>
          </w:tcPr>
          <w:p>
            <w:r>
              <w:rPr>
                <w:b w:val="0"/>
                <w:sz w:val="19"/>
              </w:rPr>
              <w:t>Gráfico K_Tot, U_g y E_mec vs d, ajustes y preguntas</w:t>
            </w:r>
          </w:p>
        </w:tc>
        <w:tc>
          <w:tcPr>
            <w:tcW w:type="dxa" w:w="1587"/>
          </w:tcPr>
          <w:p>
            <w:r>
              <w:rPr>
                <w:b w:val="0"/>
                <w:sz w:val="19"/>
              </w:rPr>
              <w:t>25</w:t>
            </w:r>
          </w:p>
        </w:tc>
      </w:tr>
      <w:tr>
        <w:tc>
          <w:tcPr>
            <w:tcW w:type="dxa" w:w="1020"/>
          </w:tcPr>
          <w:p>
            <w:r>
              <w:rPr>
                <w:b w:val="0"/>
                <w:sz w:val="19"/>
              </w:rPr>
              <w:t>Promedio Emec</w:t>
            </w:r>
          </w:p>
        </w:tc>
        <w:tc>
          <w:tcPr>
            <w:tcW w:type="dxa" w:w="6463"/>
          </w:tcPr>
          <w:p>
            <w:r>
              <w:rPr>
                <w:b w:val="0"/>
                <w:sz w:val="19"/>
              </w:rPr>
              <w:t>Promedio de E_mec con su error</w:t>
            </w:r>
          </w:p>
        </w:tc>
        <w:tc>
          <w:tcPr>
            <w:tcW w:type="dxa" w:w="1587"/>
          </w:tcPr>
          <w:p>
            <w:r>
              <w:rPr>
                <w:b w:val="0"/>
                <w:sz w:val="19"/>
              </w:rPr>
              <w:t>10</w:t>
            </w:r>
          </w:p>
        </w:tc>
      </w:tr>
      <w:tr>
        <w:tc>
          <w:tcPr>
            <w:tcW w:type="dxa" w:w="1020"/>
          </w:tcPr>
          <w:p>
            <w:r>
              <w:rPr>
                <w:b w:val="0"/>
                <w:sz w:val="19"/>
              </w:rPr>
              <w:t>Conclusión</w:t>
            </w:r>
          </w:p>
        </w:tc>
        <w:tc>
          <w:tcPr>
            <w:tcW w:type="dxa" w:w="6463"/>
          </w:tcPr>
          <w:p>
            <w:r>
              <w:rPr>
                <w:b w:val="0"/>
                <w:sz w:val="19"/>
              </w:rPr>
              <w:t>Conclusión</w:t>
            </w:r>
          </w:p>
        </w:tc>
        <w:tc>
          <w:tcPr>
            <w:tcW w:type="dxa" w:w="1587"/>
          </w:tcPr>
          <w:p>
            <w:r>
              <w:rPr>
                <w:b w:val="0"/>
                <w:sz w:val="19"/>
              </w:rPr>
              <w:t>20</w:t>
            </w:r>
          </w:p>
        </w:tc>
      </w:tr>
      <w:tr>
        <w:tc>
          <w:tcPr>
            <w:tcW w:type="dxa" w:w="1020"/>
          </w:tcPr>
          <w:p>
            <w:r>
              <w:rPr>
                <w:b/>
                <w:sz w:val="19"/>
              </w:rPr>
              <w:t>Total</w:t>
            </w:r>
          </w:p>
        </w:tc>
        <w:tc>
          <w:tcPr>
            <w:tcW w:type="dxa" w:w="6463"/>
          </w:tcPr>
          <w:p/>
        </w:tc>
        <w:tc>
          <w:tcPr>
            <w:tcW w:type="dxa" w:w="1587"/>
          </w:tcPr>
          <w:p>
            <w:r>
              <w:rPr>
                <w:b/>
                <w:sz w:val="19"/>
              </w:rPr>
              <w:t>100</w:t>
            </w:r>
          </w:p>
        </w:tc>
      </w:tr>
    </w:tbl>
    <w:p/>
    <w:p>
      <w:pPr>
        <w:jc w:val="both"/>
      </w:pPr>
      <w:r>
        <w:rPr>
          <w:b w:val="0"/>
        </w:rPr>
        <w:t>Las Tablas 1 y 2 no tienen puntaje propio: sus errores (por ejemplo, el momento de inercia o el ángulo) se descuentan donde afectan, en la Tabla 3, y luego se aplica arrastre.</w:t>
      </w:r>
    </w:p>
    <w:p>
      <w:pPr>
        <w:jc w:val="both"/>
      </w:pPr>
      <w:r>
        <w:rPr>
          <w:b/>
        </w:rPr>
        <w:t>Conversión a nota (escala chilena, exigencia 60 %)</w:t>
      </w:r>
      <w:r>
        <w:rPr>
          <w:b w:val="0"/>
        </w:rPr>
        <w:t>:</w:t>
      </w:r>
    </w:p>
    <w:p>
      <w:pPr>
        <w:pStyle w:val="ListBullet"/>
      </w:pPr>
      <w:r>
        <w:rPr>
          <w:b w:val="0"/>
        </w:rPr>
        <w:t>Si P ≥ 60: nota = 4,0 + 3,0·(P − 60)/40</w:t>
      </w:r>
    </w:p>
    <w:p>
      <w:pPr>
        <w:pStyle w:val="ListBullet"/>
      </w:pPr>
      <w:r>
        <w:rPr>
          <w:b w:val="0"/>
        </w:rPr>
        <w:t>Si P &lt; 60: nota = 1,0 + 3,0·P/60</w:t>
      </w:r>
    </w:p>
    <w:p>
      <w:pPr>
        <w:pStyle w:val="Heading2"/>
      </w:pPr>
      <w:r>
        <w:t>Fórmulas de control</w:t>
      </w:r>
    </w:p>
    <w:tbl>
      <w:tblPr>
        <w:tblStyle w:val="TableGrid"/>
        <w:tblW w:type="auto" w:w="0"/>
        <w:jc w:val="center"/>
        <w:tblLook w:firstColumn="1" w:firstRow="1" w:lastColumn="0" w:lastRow="0" w:noHBand="0" w:noVBand="1" w:val="04A0"/>
      </w:tblPr>
      <w:tblGrid>
        <w:gridCol w:w="4986"/>
        <w:gridCol w:w="4986"/>
      </w:tblGrid>
      <w:tr>
        <w:tc>
          <w:tcPr>
            <w:tcW w:type="dxa" w:w="1247"/>
            <w:shd w:val="clear" w:color="auto" w:fill="D9E2F3"/>
          </w:tcPr>
          <w:p>
            <w:r>
              <w:rPr>
                <w:b/>
                <w:sz w:val="19"/>
              </w:rPr>
              <w:t>Magnitud</w:t>
            </w:r>
          </w:p>
        </w:tc>
        <w:tc>
          <w:tcPr>
            <w:tcW w:type="dxa" w:w="7824"/>
            <w:shd w:val="clear" w:color="auto" w:fill="D9E2F3"/>
          </w:tcPr>
          <w:p>
            <w:r>
              <w:rPr>
                <w:b/>
                <w:sz w:val="19"/>
              </w:rPr>
              <w:t>Expresión</w:t>
            </w:r>
          </w:p>
        </w:tc>
      </w:tr>
      <w:tr>
        <w:tc>
          <w:tcPr>
            <w:tcW w:type="dxa" w:w="1247"/>
          </w:tcPr>
          <w:p>
            <w:r>
              <w:rPr>
                <w:b w:val="0"/>
                <w:sz w:val="19"/>
              </w:rPr>
              <w:t>Momento de inercia del anillo</w:t>
            </w:r>
          </w:p>
        </w:tc>
        <w:tc>
          <w:tcPr>
            <w:tcW w:type="dxa" w:w="7824"/>
          </w:tcPr>
          <w:p>
            <w:r>
              <w:rPr>
                <w:b w:val="0"/>
                <w:sz w:val="19"/>
              </w:rPr>
              <w:t>I = ½·M·(R_int² + R_ext²)</w:t>
            </w:r>
          </w:p>
        </w:tc>
      </w:tr>
      <w:tr>
        <w:tc>
          <w:tcPr>
            <w:tcW w:type="dxa" w:w="1247"/>
          </w:tcPr>
          <w:p>
            <w:r>
              <w:rPr>
                <w:b w:val="0"/>
                <w:sz w:val="19"/>
              </w:rPr>
              <w:t>Ángulo del plano</w:t>
            </w:r>
          </w:p>
        </w:tc>
        <w:tc>
          <w:tcPr>
            <w:tcW w:type="dxa" w:w="7824"/>
          </w:tcPr>
          <w:p>
            <w:r>
              <w:rPr>
                <w:b w:val="0"/>
                <w:sz w:val="19"/>
              </w:rPr>
              <w:t>con función trigonométrica, p. ej. sen θ = h₀/L</w:t>
            </w:r>
          </w:p>
        </w:tc>
      </w:tr>
      <w:tr>
        <w:tc>
          <w:tcPr>
            <w:tcW w:type="dxa" w:w="1247"/>
          </w:tcPr>
          <w:p>
            <w:r>
              <w:rPr>
                <w:b w:val="0"/>
                <w:sz w:val="19"/>
              </w:rPr>
              <w:t>Posición</w:t>
            </w:r>
          </w:p>
        </w:tc>
        <w:tc>
          <w:tcPr>
            <w:tcW w:type="dxa" w:w="7824"/>
          </w:tcPr>
          <w:p>
            <w:r>
              <w:rPr>
                <w:b w:val="0"/>
                <w:sz w:val="19"/>
              </w:rPr>
              <w:t>d(t) = A·t² + B·t + C (polinomio de grado 2)</w:t>
            </w:r>
          </w:p>
        </w:tc>
      </w:tr>
      <w:tr>
        <w:tc>
          <w:tcPr>
            <w:tcW w:type="dxa" w:w="1247"/>
          </w:tcPr>
          <w:p>
            <w:r>
              <w:rPr>
                <w:b w:val="0"/>
                <w:sz w:val="19"/>
              </w:rPr>
              <w:t>Rapidez</w:t>
            </w:r>
          </w:p>
        </w:tc>
        <w:tc>
          <w:tcPr>
            <w:tcW w:type="dxa" w:w="7824"/>
          </w:tcPr>
          <w:p>
            <w:r>
              <w:rPr>
                <w:b w:val="0"/>
                <w:sz w:val="19"/>
              </w:rPr>
              <w:t>v(t) = 2A·t + B (derivada de d(t))</w:t>
            </w:r>
          </w:p>
        </w:tc>
      </w:tr>
      <w:tr>
        <w:tc>
          <w:tcPr>
            <w:tcW w:type="dxa" w:w="1247"/>
          </w:tcPr>
          <w:p>
            <w:r>
              <w:rPr>
                <w:b w:val="0"/>
                <w:sz w:val="19"/>
              </w:rPr>
              <w:t>Altura</w:t>
            </w:r>
          </w:p>
        </w:tc>
        <w:tc>
          <w:tcPr>
            <w:tcW w:type="dxa" w:w="7824"/>
          </w:tcPr>
          <w:p>
            <w:r>
              <w:rPr>
                <w:b w:val="0"/>
                <w:sz w:val="19"/>
              </w:rPr>
              <w:t>h_i = (D − d_i)·sen θ (D: posición donde h = 0, cualquier referencia consistente)</w:t>
            </w:r>
          </w:p>
        </w:tc>
      </w:tr>
      <w:tr>
        <w:tc>
          <w:tcPr>
            <w:tcW w:type="dxa" w:w="1247"/>
          </w:tcPr>
          <w:p>
            <w:r>
              <w:rPr>
                <w:b w:val="0"/>
                <w:sz w:val="19"/>
              </w:rPr>
              <w:t>Energías</w:t>
            </w:r>
          </w:p>
        </w:tc>
        <w:tc>
          <w:tcPr>
            <w:tcW w:type="dxa" w:w="7824"/>
          </w:tcPr>
          <w:p>
            <w:r>
              <w:rPr>
                <w:b w:val="0"/>
                <w:sz w:val="19"/>
              </w:rPr>
              <w:t>K_Rot = ½·I·(v/R)², K_Tras = ½·M·v², K_Tot = K_Rot + K_Tras, U_g = M·g·h, E_mec = K_Tot + U_g</w:t>
            </w:r>
          </w:p>
        </w:tc>
      </w:tr>
      <w:tr>
        <w:tc>
          <w:tcPr>
            <w:tcW w:type="dxa" w:w="1247"/>
          </w:tcPr>
          <w:p>
            <w:r>
              <w:rPr>
                <w:b w:val="0"/>
                <w:sz w:val="19"/>
              </w:rPr>
              <w:t>Promedio y error</w:t>
            </w:r>
          </w:p>
        </w:tc>
        <w:tc>
          <w:tcPr>
            <w:tcW w:type="dxa" w:w="7824"/>
          </w:tcPr>
          <w:p>
            <w:r>
              <w:rPr>
                <w:b w:val="0"/>
                <w:sz w:val="19"/>
              </w:rPr>
              <w:t>⟨E⟩ = ΣE_i/N, σ = √(Σ(E_i − ⟨E⟩)²/N) (se acepta N − 1)</w:t>
            </w:r>
          </w:p>
        </w:tc>
      </w:tr>
    </w:tbl>
    <w:p/>
    <w:p>
      <w:pPr>
        <w:jc w:val="both"/>
      </w:pPr>
      <w:r>
        <w:rPr>
          <w:b w:val="0"/>
        </w:rPr>
        <w:t xml:space="preserve">Herramienta: </w:t>
      </w:r>
      <w:r>
        <w:rPr>
          <w:rFonts w:ascii="Consolas" w:hAnsi="Consolas"/>
        </w:rPr>
        <w:t>python3 ../herramientas/verificar_energia.py</w:t>
      </w:r>
      <w:r>
        <w:rPr>
          <w:b w:val="0"/>
        </w:rPr>
        <w:t xml:space="preserve"> recalcula todo con los datos del grupo (tolerancia ±5 %).</w:t>
      </w:r>
    </w:p>
    <w:p>
      <w:pPr>
        <w:pBdr>
          <w:bottom w:val="single" w:sz="6" w:space="1" w:color="999999"/>
        </w:pBdr>
      </w:pPr>
    </w:p>
    <w:p>
      <w:pPr>
        <w:pStyle w:val="Heading2"/>
      </w:pPr>
      <w:r>
        <w:t>Criterios por ítem</w:t>
      </w:r>
    </w:p>
    <w:p>
      <w:pPr>
        <w:pStyle w:val="Heading3"/>
      </w:pPr>
      <w:r>
        <w:t>d(t): gráfico posición-tiempo (10 pts)</w:t>
      </w:r>
    </w:p>
    <w:tbl>
      <w:tblPr>
        <w:tblStyle w:val="TableGrid"/>
        <w:tblW w:type="auto" w:w="0"/>
        <w:jc w:val="center"/>
        <w:tblLook w:firstColumn="1" w:firstRow="1" w:lastColumn="0" w:lastRow="0" w:noHBand="0" w:noVBand="1" w:val="04A0"/>
      </w:tblPr>
      <w:tblGrid>
        <w:gridCol w:w="4986"/>
        <w:gridCol w:w="4986"/>
      </w:tblGrid>
      <w:tr>
        <w:tc>
          <w:tcPr>
            <w:tcW w:type="dxa" w:w="1247"/>
            <w:shd w:val="clear" w:color="auto" w:fill="D9E2F3"/>
          </w:tcPr>
          <w:p>
            <w:r>
              <w:rPr>
                <w:b/>
                <w:sz w:val="19"/>
              </w:rPr>
              <w:t>Puntaje</w:t>
            </w:r>
          </w:p>
        </w:tc>
        <w:tc>
          <w:tcPr>
            <w:tcW w:type="dxa" w:w="7824"/>
            <w:shd w:val="clear" w:color="auto" w:fill="D9E2F3"/>
          </w:tcPr>
          <w:p>
            <w:r>
              <w:rPr>
                <w:b/>
                <w:sz w:val="19"/>
              </w:rPr>
              <w:t>Criterio</w:t>
            </w:r>
          </w:p>
        </w:tc>
      </w:tr>
      <w:tr>
        <w:tc>
          <w:tcPr>
            <w:tcW w:type="dxa" w:w="1247"/>
          </w:tcPr>
          <w:p>
            <w:r>
              <w:rPr>
                <w:b w:val="0"/>
                <w:sz w:val="19"/>
              </w:rPr>
              <w:t>3</w:t>
            </w:r>
          </w:p>
        </w:tc>
        <w:tc>
          <w:tcPr>
            <w:tcW w:type="dxa" w:w="7824"/>
          </w:tcPr>
          <w:p>
            <w:r>
              <w:rPr>
                <w:b w:val="0"/>
                <w:sz w:val="19"/>
              </w:rPr>
              <w:t>Gráfico de dispersión con t en el eje X y d en el eje Y, ejes rotulados con magnitud y unidad.</w:t>
            </w:r>
          </w:p>
        </w:tc>
      </w:tr>
      <w:tr>
        <w:tc>
          <w:tcPr>
            <w:tcW w:type="dxa" w:w="1247"/>
          </w:tcPr>
          <w:p>
            <w:r>
              <w:rPr>
                <w:b w:val="0"/>
                <w:sz w:val="19"/>
              </w:rPr>
              <w:t>4</w:t>
            </w:r>
          </w:p>
        </w:tc>
        <w:tc>
          <w:tcPr>
            <w:tcW w:type="dxa" w:w="7824"/>
          </w:tcPr>
          <w:p>
            <w:r>
              <w:rPr>
                <w:b w:val="0"/>
                <w:sz w:val="19"/>
              </w:rPr>
              <w:t xml:space="preserve">Línea de tendencia </w:t>
            </w:r>
            <w:r>
              <w:rPr>
                <w:b/>
                <w:sz w:val="19"/>
              </w:rPr>
              <w:t>polinómica de grado 2</w:t>
            </w:r>
            <w:r>
              <w:rPr>
                <w:b w:val="0"/>
                <w:sz w:val="19"/>
              </w:rPr>
              <w:t>. Un ajuste lineal u otro tipo: 0 en este criterio (y se aplica arrastre en la Tabla 3: el método posterior se corrige con su ajuste).</w:t>
            </w:r>
          </w:p>
        </w:tc>
      </w:tr>
      <w:tr>
        <w:tc>
          <w:tcPr>
            <w:tcW w:type="dxa" w:w="1247"/>
          </w:tcPr>
          <w:p>
            <w:r>
              <w:rPr>
                <w:b w:val="0"/>
                <w:sz w:val="19"/>
              </w:rPr>
              <w:t>3</w:t>
            </w:r>
          </w:p>
        </w:tc>
        <w:tc>
          <w:tcPr>
            <w:tcW w:type="dxa" w:w="7824"/>
          </w:tcPr>
          <w:p>
            <w:r>
              <w:rPr>
                <w:b w:val="0"/>
                <w:sz w:val="19"/>
              </w:rPr>
              <w:t>Ecuación d(t) escrita con sus coeficientes y coherente con los datos de la Tabla 2 (±5 % en el coeficiente de t²). 2 pts si falta escribirla fuera del gráfico o sin unidades, pero es visible en el gráfico.</w:t>
            </w:r>
          </w:p>
        </w:tc>
      </w:tr>
    </w:tbl>
    <w:p/>
    <w:p>
      <w:pPr>
        <w:pStyle w:val="Heading3"/>
      </w:pPr>
      <w:r>
        <w:t>Tabla 3 (10 pts)</w:t>
      </w:r>
    </w:p>
    <w:p>
      <w:pPr>
        <w:jc w:val="both"/>
      </w:pPr>
      <w:r>
        <w:rPr>
          <w:b w:val="0"/>
        </w:rPr>
        <w:t>Se revisan dos o tres filas con el verificador.</w:t>
      </w:r>
    </w:p>
    <w:tbl>
      <w:tblPr>
        <w:tblStyle w:val="TableGrid"/>
        <w:tblW w:type="auto" w:w="0"/>
        <w:jc w:val="center"/>
        <w:tblLook w:firstColumn="1" w:firstRow="1" w:lastColumn="0" w:lastRow="0" w:noHBand="0" w:noVBand="1" w:val="04A0"/>
      </w:tblPr>
      <w:tblGrid>
        <w:gridCol w:w="4986"/>
        <w:gridCol w:w="4986"/>
      </w:tblGrid>
      <w:tr>
        <w:tc>
          <w:tcPr>
            <w:tcW w:type="dxa" w:w="1247"/>
            <w:shd w:val="clear" w:color="auto" w:fill="D9E2F3"/>
          </w:tcPr>
          <w:p>
            <w:r>
              <w:rPr>
                <w:b/>
                <w:sz w:val="19"/>
              </w:rPr>
              <w:t>Puntaje</w:t>
            </w:r>
          </w:p>
        </w:tc>
        <w:tc>
          <w:tcPr>
            <w:tcW w:type="dxa" w:w="7824"/>
            <w:shd w:val="clear" w:color="auto" w:fill="D9E2F3"/>
          </w:tcPr>
          <w:p>
            <w:r>
              <w:rPr>
                <w:b/>
                <w:sz w:val="19"/>
              </w:rPr>
              <w:t>Criterio</w:t>
            </w:r>
          </w:p>
        </w:tc>
      </w:tr>
      <w:tr>
        <w:tc>
          <w:tcPr>
            <w:tcW w:type="dxa" w:w="1247"/>
          </w:tcPr>
          <w:p>
            <w:r>
              <w:rPr>
                <w:b w:val="0"/>
                <w:sz w:val="19"/>
              </w:rPr>
              <w:t>2</w:t>
            </w:r>
          </w:p>
        </w:tc>
        <w:tc>
          <w:tcPr>
            <w:tcW w:type="dxa" w:w="7824"/>
          </w:tcPr>
          <w:p>
            <w:r>
              <w:rPr>
                <w:b w:val="0"/>
                <w:sz w:val="19"/>
              </w:rPr>
              <w:t>Alturas h_i calculadas con el ángulo (seno) y con una referencia consistente.</w:t>
            </w:r>
          </w:p>
        </w:tc>
      </w:tr>
      <w:tr>
        <w:tc>
          <w:tcPr>
            <w:tcW w:type="dxa" w:w="1247"/>
          </w:tcPr>
          <w:p>
            <w:r>
              <w:rPr>
                <w:b w:val="0"/>
                <w:sz w:val="19"/>
              </w:rPr>
              <w:t>2</w:t>
            </w:r>
          </w:p>
        </w:tc>
        <w:tc>
          <w:tcPr>
            <w:tcW w:type="dxa" w:w="7824"/>
          </w:tcPr>
          <w:p>
            <w:r>
              <w:rPr>
                <w:b w:val="0"/>
                <w:sz w:val="19"/>
              </w:rPr>
              <w:t>Rapidez v_i calculada con la derivada v(t) = 2A·t + B (no con d/t).</w:t>
            </w:r>
          </w:p>
        </w:tc>
      </w:tr>
      <w:tr>
        <w:tc>
          <w:tcPr>
            <w:tcW w:type="dxa" w:w="1247"/>
          </w:tcPr>
          <w:p>
            <w:r>
              <w:rPr>
                <w:b w:val="0"/>
                <w:sz w:val="19"/>
              </w:rPr>
              <w:t>2</w:t>
            </w:r>
          </w:p>
        </w:tc>
        <w:tc>
          <w:tcPr>
            <w:tcW w:type="dxa" w:w="7824"/>
          </w:tcPr>
          <w:p>
            <w:r>
              <w:rPr>
                <w:b w:val="0"/>
                <w:sz w:val="19"/>
              </w:rPr>
              <w:t>K_Rot con el momento de inercia del anillo y ω = v/R (I de la Tabla 1 correcto; si I está mal, −1 aquí y arrastre).</w:t>
            </w:r>
          </w:p>
        </w:tc>
      </w:tr>
      <w:tr>
        <w:tc>
          <w:tcPr>
            <w:tcW w:type="dxa" w:w="1247"/>
          </w:tcPr>
          <w:p>
            <w:r>
              <w:rPr>
                <w:b w:val="0"/>
                <w:sz w:val="19"/>
              </w:rPr>
              <w:t>2</w:t>
            </w:r>
          </w:p>
        </w:tc>
        <w:tc>
          <w:tcPr>
            <w:tcW w:type="dxa" w:w="7824"/>
          </w:tcPr>
          <w:p>
            <w:r>
              <w:rPr>
                <w:b w:val="0"/>
                <w:sz w:val="19"/>
              </w:rPr>
              <w:t>K_Tras y K_Tot correctos.</w:t>
            </w:r>
          </w:p>
        </w:tc>
      </w:tr>
      <w:tr>
        <w:tc>
          <w:tcPr>
            <w:tcW w:type="dxa" w:w="1247"/>
          </w:tcPr>
          <w:p>
            <w:r>
              <w:rPr>
                <w:b w:val="0"/>
                <w:sz w:val="19"/>
              </w:rPr>
              <w:t>2</w:t>
            </w:r>
          </w:p>
        </w:tc>
        <w:tc>
          <w:tcPr>
            <w:tcW w:type="dxa" w:w="7824"/>
          </w:tcPr>
          <w:p>
            <w:r>
              <w:rPr>
                <w:b w:val="0"/>
                <w:sz w:val="19"/>
              </w:rPr>
              <w:t>U_g y E_mec correctos, con unidades (J).</w:t>
            </w:r>
          </w:p>
        </w:tc>
      </w:tr>
    </w:tbl>
    <w:p/>
    <w:p>
      <w:pPr>
        <w:jc w:val="both"/>
      </w:pPr>
      <w:r>
        <w:rPr>
          <w:b w:val="0"/>
        </w:rPr>
        <w:t>Tolerancia ±5 %. Un mismo error (p. ej. radio en cm) se descuenta una vez.</w:t>
      </w:r>
    </w:p>
    <w:p>
      <w:pPr>
        <w:pStyle w:val="Heading3"/>
      </w:pPr>
      <w:r>
        <w:t>Hipótesis (5 pts)</w:t>
      </w:r>
    </w:p>
    <w:tbl>
      <w:tblPr>
        <w:tblStyle w:val="TableGrid"/>
        <w:tblW w:type="auto" w:w="0"/>
        <w:jc w:val="center"/>
        <w:tblLook w:firstColumn="1" w:firstRow="1" w:lastColumn="0" w:lastRow="0" w:noHBand="0" w:noVBand="1" w:val="04A0"/>
      </w:tblPr>
      <w:tblGrid>
        <w:gridCol w:w="4986"/>
        <w:gridCol w:w="4986"/>
      </w:tblGrid>
      <w:tr>
        <w:tc>
          <w:tcPr>
            <w:tcW w:type="dxa" w:w="1247"/>
            <w:shd w:val="clear" w:color="auto" w:fill="D9E2F3"/>
          </w:tcPr>
          <w:p>
            <w:r>
              <w:rPr>
                <w:b/>
                <w:sz w:val="19"/>
              </w:rPr>
              <w:t>Puntaje</w:t>
            </w:r>
          </w:p>
        </w:tc>
        <w:tc>
          <w:tcPr>
            <w:tcW w:type="dxa" w:w="7824"/>
            <w:shd w:val="clear" w:color="auto" w:fill="D9E2F3"/>
          </w:tcPr>
          <w:p>
            <w:r>
              <w:rPr>
                <w:b/>
                <w:sz w:val="19"/>
              </w:rPr>
              <w:t>Criterio</w:t>
            </w:r>
          </w:p>
        </w:tc>
      </w:tr>
      <w:tr>
        <w:tc>
          <w:tcPr>
            <w:tcW w:type="dxa" w:w="1247"/>
          </w:tcPr>
          <w:p>
            <w:r>
              <w:rPr>
                <w:b w:val="0"/>
                <w:sz w:val="19"/>
              </w:rPr>
              <w:t>3</w:t>
            </w:r>
          </w:p>
        </w:tc>
        <w:tc>
          <w:tcPr>
            <w:tcW w:type="dxa" w:w="7824"/>
          </w:tcPr>
          <w:p>
            <w:r>
              <w:rPr>
                <w:b w:val="0"/>
                <w:sz w:val="19"/>
              </w:rPr>
              <w:t>Predice el comportamiento de las energías al descender: U_g disminuye, K_Rot y K_Tras aumentan y la energía mecánica se mantiene constante.</w:t>
            </w:r>
          </w:p>
        </w:tc>
      </w:tr>
      <w:tr>
        <w:tc>
          <w:tcPr>
            <w:tcW w:type="dxa" w:w="1247"/>
          </w:tcPr>
          <w:p>
            <w:r>
              <w:rPr>
                <w:b w:val="0"/>
                <w:sz w:val="19"/>
              </w:rPr>
              <w:t>2</w:t>
            </w:r>
          </w:p>
        </w:tc>
        <w:tc>
          <w:tcPr>
            <w:tcW w:type="dxa" w:w="7824"/>
          </w:tcPr>
          <w:p>
            <w:r>
              <w:rPr>
                <w:b w:val="0"/>
                <w:sz w:val="19"/>
              </w:rPr>
              <w:t>Fundamentación científica: rueda sin deslizar, el roce estático no realiza trabajo / solo trabaja el peso (fuerza conservativa).</w:t>
            </w:r>
          </w:p>
        </w:tc>
      </w:tr>
    </w:tbl>
    <w:p/>
    <w:p>
      <w:pPr>
        <w:jc w:val="both"/>
      </w:pPr>
      <w:r>
        <w:rPr>
          <w:b w:val="0"/>
        </w:rPr>
        <w:t>Si solo dice "la energía mecánica se conserva" sin describir las energías ni fundamentar: 2/5. Si es un objetivo o un procedimiento: 0 a 1.</w:t>
      </w:r>
    </w:p>
    <w:p>
      <w:pPr>
        <w:pStyle w:val="Heading3"/>
      </w:pPr>
      <w:r>
        <w:t>KRot y KTras: gráfico e inferencia (20 pts)</w:t>
      </w:r>
    </w:p>
    <w:tbl>
      <w:tblPr>
        <w:tblStyle w:val="TableGrid"/>
        <w:tblW w:type="auto" w:w="0"/>
        <w:jc w:val="center"/>
        <w:tblLook w:firstColumn="1" w:firstRow="1" w:lastColumn="0" w:lastRow="0" w:noHBand="0" w:noVBand="1" w:val="04A0"/>
      </w:tblPr>
      <w:tblGrid>
        <w:gridCol w:w="4986"/>
        <w:gridCol w:w="4986"/>
      </w:tblGrid>
      <w:tr>
        <w:tc>
          <w:tcPr>
            <w:tcW w:type="dxa" w:w="1247"/>
            <w:shd w:val="clear" w:color="auto" w:fill="D9E2F3"/>
          </w:tcPr>
          <w:p>
            <w:r>
              <w:rPr>
                <w:b/>
                <w:sz w:val="19"/>
              </w:rPr>
              <w:t>Puntaje</w:t>
            </w:r>
          </w:p>
        </w:tc>
        <w:tc>
          <w:tcPr>
            <w:tcW w:type="dxa" w:w="7824"/>
            <w:shd w:val="clear" w:color="auto" w:fill="D9E2F3"/>
          </w:tcPr>
          <w:p>
            <w:r>
              <w:rPr>
                <w:b/>
                <w:sz w:val="19"/>
              </w:rPr>
              <w:t>Criterio</w:t>
            </w:r>
          </w:p>
        </w:tc>
      </w:tr>
      <w:tr>
        <w:tc>
          <w:tcPr>
            <w:tcW w:type="dxa" w:w="1247"/>
          </w:tcPr>
          <w:p>
            <w:r>
              <w:rPr>
                <w:b w:val="0"/>
                <w:sz w:val="19"/>
              </w:rPr>
              <w:t>6</w:t>
            </w:r>
          </w:p>
        </w:tc>
        <w:tc>
          <w:tcPr>
            <w:tcW w:type="dxa" w:w="7824"/>
          </w:tcPr>
          <w:p>
            <w:r>
              <w:rPr>
                <w:b w:val="0"/>
                <w:sz w:val="19"/>
              </w:rPr>
              <w:t xml:space="preserve">Ambas series en </w:t>
            </w:r>
            <w:r>
              <w:rPr>
                <w:b/>
                <w:sz w:val="19"/>
              </w:rPr>
              <w:t>un mismo gráfico</w:t>
            </w:r>
            <w:r>
              <w:rPr>
                <w:b w:val="0"/>
                <w:sz w:val="19"/>
              </w:rPr>
              <w:t xml:space="preserve"> vs d (no vs t), ejes rotulados con unidades y leyenda que distinga las curvas. 3 pts si están en gráficos separados o falta leyenda/unidades.</w:t>
            </w:r>
          </w:p>
        </w:tc>
      </w:tr>
      <w:tr>
        <w:tc>
          <w:tcPr>
            <w:tcW w:type="dxa" w:w="1247"/>
          </w:tcPr>
          <w:p>
            <w:r>
              <w:rPr>
                <w:b w:val="0"/>
                <w:sz w:val="19"/>
              </w:rPr>
              <w:t>4</w:t>
            </w:r>
          </w:p>
        </w:tc>
        <w:tc>
          <w:tcPr>
            <w:tcW w:type="dxa" w:w="7824"/>
          </w:tcPr>
          <w:p>
            <w:r>
              <w:rPr>
                <w:b w:val="0"/>
                <w:sz w:val="19"/>
              </w:rPr>
              <w:t>Valores coherentes con la Tabla 3.</w:t>
            </w:r>
          </w:p>
        </w:tc>
      </w:tr>
      <w:tr>
        <w:tc>
          <w:tcPr>
            <w:tcW w:type="dxa" w:w="1247"/>
          </w:tcPr>
          <w:p>
            <w:r>
              <w:rPr>
                <w:b w:val="0"/>
                <w:sz w:val="19"/>
              </w:rPr>
              <w:t>10</w:t>
            </w:r>
          </w:p>
        </w:tc>
        <w:tc>
          <w:tcPr>
            <w:tcW w:type="dxa" w:w="7824"/>
          </w:tcPr>
          <w:p>
            <w:r>
              <w:rPr>
                <w:b/>
                <w:sz w:val="19"/>
              </w:rPr>
              <w:t>Inferencia</w:t>
            </w:r>
            <w:r>
              <w:rPr>
                <w:b w:val="0"/>
                <w:sz w:val="19"/>
              </w:rPr>
              <w:t>: ambas aumentan al descender (aprox. linealmente con d) (3); la de traslación es mayor que la de rotación (2); la razón entre ellas es constante e igual a I/(M·R²), o se reconoce que una parte fija de la energía cinética es de rotación (3); relación con el modelo de cuerpo rígido: con momento de inercia no despreciable, la rotación no se puede ignorar (2).</w:t>
            </w:r>
          </w:p>
        </w:tc>
      </w:tr>
    </w:tbl>
    <w:p/>
    <w:p>
      <w:pPr>
        <w:pStyle w:val="Heading3"/>
      </w:pPr>
      <w:r>
        <w:t>KTot, Ug y Emec: gráfico, ajustes y preguntas (25 pts)</w:t>
      </w:r>
    </w:p>
    <w:tbl>
      <w:tblPr>
        <w:tblStyle w:val="TableGrid"/>
        <w:tblW w:type="auto" w:w="0"/>
        <w:jc w:val="center"/>
        <w:tblLook w:firstColumn="1" w:firstRow="1" w:lastColumn="0" w:lastRow="0" w:noHBand="0" w:noVBand="1" w:val="04A0"/>
      </w:tblPr>
      <w:tblGrid>
        <w:gridCol w:w="4986"/>
        <w:gridCol w:w="4986"/>
      </w:tblGrid>
      <w:tr>
        <w:tc>
          <w:tcPr>
            <w:tcW w:type="dxa" w:w="1247"/>
            <w:shd w:val="clear" w:color="auto" w:fill="D9E2F3"/>
          </w:tcPr>
          <w:p>
            <w:r>
              <w:rPr>
                <w:b/>
                <w:sz w:val="19"/>
              </w:rPr>
              <w:t>Puntaje</w:t>
            </w:r>
          </w:p>
        </w:tc>
        <w:tc>
          <w:tcPr>
            <w:tcW w:type="dxa" w:w="7824"/>
            <w:shd w:val="clear" w:color="auto" w:fill="D9E2F3"/>
          </w:tcPr>
          <w:p>
            <w:r>
              <w:rPr>
                <w:b/>
                <w:sz w:val="19"/>
              </w:rPr>
              <w:t>Criterio</w:t>
            </w:r>
          </w:p>
        </w:tc>
      </w:tr>
      <w:tr>
        <w:tc>
          <w:tcPr>
            <w:tcW w:type="dxa" w:w="1247"/>
          </w:tcPr>
          <w:p>
            <w:r>
              <w:rPr>
                <w:b w:val="0"/>
                <w:sz w:val="19"/>
              </w:rPr>
              <w:t>6</w:t>
            </w:r>
          </w:p>
        </w:tc>
        <w:tc>
          <w:tcPr>
            <w:tcW w:type="dxa" w:w="7824"/>
          </w:tcPr>
          <w:p>
            <w:r>
              <w:rPr>
                <w:b w:val="0"/>
                <w:sz w:val="19"/>
              </w:rPr>
              <w:t>Las tres series en un gráfico común vs d, con ejes rotulados, unidades y leyenda.</w:t>
            </w:r>
          </w:p>
        </w:tc>
      </w:tr>
      <w:tr>
        <w:tc>
          <w:tcPr>
            <w:tcW w:type="dxa" w:w="1247"/>
          </w:tcPr>
          <w:p>
            <w:r>
              <w:rPr>
                <w:b w:val="0"/>
                <w:sz w:val="19"/>
              </w:rPr>
              <w:t>4</w:t>
            </w:r>
          </w:p>
        </w:tc>
        <w:tc>
          <w:tcPr>
            <w:tcW w:type="dxa" w:w="7824"/>
          </w:tcPr>
          <w:p>
            <w:r>
              <w:rPr>
                <w:b w:val="0"/>
                <w:sz w:val="19"/>
              </w:rPr>
              <w:t>Ajustes pertinentes (lineales) con sus ecuaciones. 2 pts si los ajustes no son lineales o faltan ecuaciones.</w:t>
            </w:r>
          </w:p>
        </w:tc>
      </w:tr>
      <w:tr>
        <w:tc>
          <w:tcPr>
            <w:tcW w:type="dxa" w:w="1247"/>
          </w:tcPr>
          <w:p>
            <w:r>
              <w:rPr>
                <w:b w:val="0"/>
                <w:sz w:val="19"/>
              </w:rPr>
              <w:t>5</w:t>
            </w:r>
          </w:p>
        </w:tc>
        <w:tc>
          <w:tcPr>
            <w:tcW w:type="dxa" w:w="7824"/>
          </w:tcPr>
          <w:p>
            <w:r>
              <w:rPr>
                <w:b w:val="0"/>
                <w:sz w:val="19"/>
              </w:rPr>
              <w:t xml:space="preserve">Responde el valor de la </w:t>
            </w:r>
            <w:r>
              <w:rPr>
                <w:b/>
                <w:sz w:val="19"/>
              </w:rPr>
              <w:t>energía mecánica total</w:t>
            </w:r>
            <w:r>
              <w:rPr>
                <w:b w:val="0"/>
                <w:sz w:val="19"/>
              </w:rPr>
              <w:t xml:space="preserve"> (con unidad), coherente con sus datos (promedio, valor inicial o intercepto del ajuste de E_mec).</w:t>
            </w:r>
          </w:p>
        </w:tc>
      </w:tr>
      <w:tr>
        <w:tc>
          <w:tcPr>
            <w:tcW w:type="dxa" w:w="1247"/>
          </w:tcPr>
          <w:p>
            <w:r>
              <w:rPr>
                <w:b w:val="0"/>
                <w:sz w:val="19"/>
              </w:rPr>
              <w:t>5</w:t>
            </w:r>
          </w:p>
        </w:tc>
        <w:tc>
          <w:tcPr>
            <w:tcW w:type="dxa" w:w="7824"/>
          </w:tcPr>
          <w:p>
            <w:r>
              <w:rPr>
                <w:b w:val="0"/>
                <w:sz w:val="19"/>
              </w:rPr>
              <w:t xml:space="preserve">Responde </w:t>
            </w:r>
            <w:r>
              <w:rPr>
                <w:b/>
                <w:sz w:val="19"/>
              </w:rPr>
              <w:t>K_Tot y U_g a la mitad del recorrido</w:t>
            </w:r>
            <w:r>
              <w:rPr>
                <w:b w:val="0"/>
                <w:sz w:val="19"/>
              </w:rPr>
              <w:t xml:space="preserve"> (con unidad), coherentes con sus datos o ajustes. 3 pts si solo da uno de los dos.</w:t>
            </w:r>
          </w:p>
        </w:tc>
      </w:tr>
      <w:tr>
        <w:tc>
          <w:tcPr>
            <w:tcW w:type="dxa" w:w="1247"/>
          </w:tcPr>
          <w:p>
            <w:r>
              <w:rPr>
                <w:b w:val="0"/>
                <w:sz w:val="19"/>
              </w:rPr>
              <w:t>5</w:t>
            </w:r>
          </w:p>
        </w:tc>
        <w:tc>
          <w:tcPr>
            <w:tcW w:type="dxa" w:w="7824"/>
          </w:tcPr>
          <w:p>
            <w:r>
              <w:rPr>
                <w:b w:val="0"/>
                <w:sz w:val="19"/>
              </w:rPr>
              <w:t>Análisis: K_Tot aumenta y U_g disminuye en la misma medida, por lo que E_mec queda casi constante; comenta la variación de E_mec (sin exigir que sea cero).</w:t>
            </w:r>
          </w:p>
        </w:tc>
      </w:tr>
    </w:tbl>
    <w:p/>
    <w:p>
      <w:pPr>
        <w:pStyle w:val="Heading3"/>
      </w:pPr>
      <w:r>
        <w:t>Promedio Emec (10 pts)</w:t>
      </w:r>
    </w:p>
    <w:tbl>
      <w:tblPr>
        <w:tblStyle w:val="TableGrid"/>
        <w:tblW w:type="auto" w:w="0"/>
        <w:jc w:val="center"/>
        <w:tblLook w:firstColumn="1" w:firstRow="1" w:lastColumn="0" w:lastRow="0" w:noHBand="0" w:noVBand="1" w:val="04A0"/>
      </w:tblPr>
      <w:tblGrid>
        <w:gridCol w:w="4986"/>
        <w:gridCol w:w="4986"/>
      </w:tblGrid>
      <w:tr>
        <w:tc>
          <w:tcPr>
            <w:tcW w:type="dxa" w:w="1247"/>
            <w:shd w:val="clear" w:color="auto" w:fill="D9E2F3"/>
          </w:tcPr>
          <w:p>
            <w:r>
              <w:rPr>
                <w:b/>
                <w:sz w:val="19"/>
              </w:rPr>
              <w:t>Puntaje</w:t>
            </w:r>
          </w:p>
        </w:tc>
        <w:tc>
          <w:tcPr>
            <w:tcW w:type="dxa" w:w="7824"/>
            <w:shd w:val="clear" w:color="auto" w:fill="D9E2F3"/>
          </w:tcPr>
          <w:p>
            <w:r>
              <w:rPr>
                <w:b/>
                <w:sz w:val="19"/>
              </w:rPr>
              <w:t>Criterio</w:t>
            </w:r>
          </w:p>
        </w:tc>
      </w:tr>
      <w:tr>
        <w:tc>
          <w:tcPr>
            <w:tcW w:type="dxa" w:w="1247"/>
          </w:tcPr>
          <w:p>
            <w:r>
              <w:rPr>
                <w:b w:val="0"/>
                <w:sz w:val="19"/>
              </w:rPr>
              <w:t>4</w:t>
            </w:r>
          </w:p>
        </w:tc>
        <w:tc>
          <w:tcPr>
            <w:tcW w:type="dxa" w:w="7824"/>
          </w:tcPr>
          <w:p>
            <w:r>
              <w:rPr>
                <w:b w:val="0"/>
                <w:sz w:val="19"/>
              </w:rPr>
              <w:t>Promedio ⟨E⟩ correcto con sus datos (±5 %).</w:t>
            </w:r>
          </w:p>
        </w:tc>
      </w:tr>
      <w:tr>
        <w:tc>
          <w:tcPr>
            <w:tcW w:type="dxa" w:w="1247"/>
          </w:tcPr>
          <w:p>
            <w:r>
              <w:rPr>
                <w:b w:val="0"/>
                <w:sz w:val="19"/>
              </w:rPr>
              <w:t>4</w:t>
            </w:r>
          </w:p>
        </w:tc>
        <w:tc>
          <w:tcPr>
            <w:tcW w:type="dxa" w:w="7824"/>
          </w:tcPr>
          <w:p>
            <w:r>
              <w:rPr>
                <w:b w:val="0"/>
                <w:sz w:val="19"/>
              </w:rPr>
              <w:t>Error σ con la fórmula del taller (desviación estándar; se acepta N − 1). Si usa otra medida (p. ej. diferencia máx − mín) bien calculada: 2.</w:t>
            </w:r>
          </w:p>
        </w:tc>
      </w:tr>
      <w:tr>
        <w:tc>
          <w:tcPr>
            <w:tcW w:type="dxa" w:w="1247"/>
          </w:tcPr>
          <w:p>
            <w:r>
              <w:rPr>
                <w:b w:val="0"/>
                <w:sz w:val="19"/>
              </w:rPr>
              <w:t>2</w:t>
            </w:r>
          </w:p>
        </w:tc>
        <w:tc>
          <w:tcPr>
            <w:tcW w:type="dxa" w:w="7824"/>
          </w:tcPr>
          <w:p>
            <w:r>
              <w:rPr>
                <w:b w:val="0"/>
                <w:sz w:val="19"/>
              </w:rPr>
              <w:t>Resultado expresado como E = (⟨E⟩ ± σ) con unidad (J) y cifras coherentes entre valor y error.</w:t>
            </w:r>
          </w:p>
        </w:tc>
      </w:tr>
    </w:tbl>
    <w:p/>
    <w:p>
      <w:pPr>
        <w:pStyle w:val="Heading3"/>
      </w:pPr>
      <w:r>
        <w:t>Conclusión (20 pts)</w:t>
      </w:r>
    </w:p>
    <w:tbl>
      <w:tblPr>
        <w:tblStyle w:val="TableGrid"/>
        <w:tblW w:type="auto" w:w="0"/>
        <w:jc w:val="center"/>
        <w:tblLook w:firstColumn="1" w:firstRow="1" w:lastColumn="0" w:lastRow="0" w:noHBand="0" w:noVBand="1" w:val="04A0"/>
      </w:tblPr>
      <w:tblGrid>
        <w:gridCol w:w="4986"/>
        <w:gridCol w:w="4986"/>
      </w:tblGrid>
      <w:tr>
        <w:tc>
          <w:tcPr>
            <w:tcW w:type="dxa" w:w="1247"/>
            <w:shd w:val="clear" w:color="auto" w:fill="D9E2F3"/>
          </w:tcPr>
          <w:p>
            <w:r>
              <w:rPr>
                <w:b/>
                <w:sz w:val="19"/>
              </w:rPr>
              <w:t>Puntaje</w:t>
            </w:r>
          </w:p>
        </w:tc>
        <w:tc>
          <w:tcPr>
            <w:tcW w:type="dxa" w:w="7824"/>
            <w:shd w:val="clear" w:color="auto" w:fill="D9E2F3"/>
          </w:tcPr>
          <w:p>
            <w:r>
              <w:rPr>
                <w:b/>
                <w:sz w:val="19"/>
              </w:rPr>
              <w:t>Criterio</w:t>
            </w:r>
          </w:p>
        </w:tc>
      </w:tr>
      <w:tr>
        <w:tc>
          <w:tcPr>
            <w:tcW w:type="dxa" w:w="1247"/>
          </w:tcPr>
          <w:p>
            <w:r>
              <w:rPr>
                <w:b w:val="0"/>
                <w:sz w:val="19"/>
              </w:rPr>
              <w:t>8</w:t>
            </w:r>
          </w:p>
        </w:tc>
        <w:tc>
          <w:tcPr>
            <w:tcW w:type="dxa" w:w="7824"/>
          </w:tcPr>
          <w:p>
            <w:r>
              <w:rPr>
                <w:b w:val="0"/>
                <w:sz w:val="19"/>
              </w:rPr>
              <w:t xml:space="preserve">Se refiere a los </w:t>
            </w:r>
            <w:r>
              <w:rPr>
                <w:b/>
                <w:sz w:val="19"/>
              </w:rPr>
              <w:t>resultados de aprendizaje</w:t>
            </w:r>
            <w:r>
              <w:rPr>
                <w:b w:val="0"/>
                <w:sz w:val="19"/>
              </w:rPr>
              <w:t>: cómo cambian las energías (análisis gráfico) (4) y si se comprobó la conservación de la energía mecánica, usando el momento de inercia / modelo de cuerpo rígido (4).</w:t>
            </w:r>
          </w:p>
        </w:tc>
      </w:tr>
      <w:tr>
        <w:tc>
          <w:tcPr>
            <w:tcW w:type="dxa" w:w="1247"/>
          </w:tcPr>
          <w:p>
            <w:r>
              <w:rPr>
                <w:b w:val="0"/>
                <w:sz w:val="19"/>
              </w:rPr>
              <w:t>6</w:t>
            </w:r>
          </w:p>
        </w:tc>
        <w:tc>
          <w:tcPr>
            <w:tcW w:type="dxa" w:w="7824"/>
          </w:tcPr>
          <w:p>
            <w:r>
              <w:rPr>
                <w:b/>
                <w:sz w:val="19"/>
              </w:rPr>
              <w:t>Hipótesis</w:t>
            </w:r>
            <w:r>
              <w:rPr>
                <w:b w:val="0"/>
                <w:sz w:val="19"/>
              </w:rPr>
              <w:t>: dice explícitamente si se confirma o no y con qué criterio (p. ej. σ pequeño frente al promedio, pendiente casi nula de E_mec).</w:t>
            </w:r>
          </w:p>
        </w:tc>
      </w:tr>
      <w:tr>
        <w:tc>
          <w:tcPr>
            <w:tcW w:type="dxa" w:w="1247"/>
          </w:tcPr>
          <w:p>
            <w:r>
              <w:rPr>
                <w:b w:val="0"/>
                <w:sz w:val="19"/>
              </w:rPr>
              <w:t>6</w:t>
            </w:r>
          </w:p>
        </w:tc>
        <w:tc>
          <w:tcPr>
            <w:tcW w:type="dxa" w:w="7824"/>
          </w:tcPr>
          <w:p>
            <w:r>
              <w:rPr>
                <w:b/>
                <w:sz w:val="19"/>
              </w:rPr>
              <w:t>Análisis de datos</w:t>
            </w:r>
            <w:r>
              <w:rPr>
                <w:b w:val="0"/>
                <w:sz w:val="19"/>
              </w:rPr>
              <w:t>: cuantifica la variación de E_mec (σ o %), menciona posibles causas (lectura de posiciones y tiempos, roce de rodadura, deslizamiento) y es coherente con sus resultados.</w:t>
            </w:r>
          </w:p>
        </w:tc>
      </w:tr>
    </w:tbl>
    <w:p/>
    <w:p>
      <w:pPr>
        <w:jc w:val="both"/>
      </w:pPr>
      <w:r>
        <w:rPr>
          <w:b w:val="0"/>
        </w:rPr>
        <w:t>Una conclusión que solo resume el procedimiento obtiene como máximo 6 pts.</w:t>
      </w:r>
    </w:p>
    <w:p>
      <w:pPr>
        <w:pBdr>
          <w:bottom w:val="single" w:sz="6" w:space="1" w:color="999999"/>
        </w:pBdr>
      </w:pPr>
    </w:p>
    <w:p>
      <w:pPr>
        <w:pStyle w:val="Heading2"/>
      </w:pPr>
      <w:r>
        <w:t>Reglas generales</w:t>
      </w:r>
    </w:p>
    <w:p>
      <w:pPr>
        <w:pStyle w:val="ListNumber"/>
      </w:pPr>
      <w:r>
        <w:rPr>
          <w:b/>
        </w:rPr>
        <w:t>Arrastre de errores</w:t>
      </w:r>
      <w:r>
        <w:rPr>
          <w:b w:val="0"/>
        </w:rPr>
        <w:t>: un error que se propaga (ajuste lineal, I o radio mal calculado, ángulo mal calculado) se descuenta donde se origina. Los ítems siguientes se corrigen con los valores del grupo; si el método posterior es correcto, se otorga su puntaje.</w:t>
      </w:r>
    </w:p>
    <w:p>
      <w:pPr>
        <w:pStyle w:val="ListNumber"/>
      </w:pPr>
      <w:r>
        <w:rPr>
          <w:b/>
        </w:rPr>
        <w:t>Unidades</w:t>
      </w:r>
      <w:r>
        <w:rPr>
          <w:b w:val="0"/>
        </w:rPr>
        <w:t>: un resultado sin unidad pierde el punto de unidad del ítem. Una conversión errada (cm, mm, g) se descuenta una vez.</w:t>
      </w:r>
    </w:p>
    <w:p>
      <w:pPr>
        <w:pStyle w:val="ListNumber"/>
      </w:pPr>
      <w:r>
        <w:rPr>
          <w:b/>
        </w:rPr>
        <w:t>Tolerancia</w:t>
      </w:r>
      <w:r>
        <w:rPr>
          <w:b w:val="0"/>
        </w:rPr>
        <w:t xml:space="preserve"> ±5 % frente al recálculo.</w:t>
      </w:r>
    </w:p>
    <w:p>
      <w:pPr>
        <w:pStyle w:val="ListNumber"/>
      </w:pPr>
      <w:r>
        <w:rPr>
          <w:b/>
        </w:rPr>
        <w:t>Referencia de altura</w:t>
      </w:r>
      <w:r>
        <w:rPr>
          <w:b w:val="0"/>
        </w:rPr>
        <w:t>: cualquiera, si se indica y se usa igual en todas las filas.</w:t>
      </w:r>
    </w:p>
    <w:p>
      <w:pPr>
        <w:pStyle w:val="ListNumber"/>
      </w:pPr>
      <w:r>
        <w:rPr>
          <w:b/>
        </w:rPr>
        <w:t>Datos</w:t>
      </w:r>
      <w:r>
        <w:rPr>
          <w:b w:val="0"/>
        </w:rPr>
        <w:t>: no se descuenta por dispersión ni por que E_mec no sea exactamente constante (simulador, error humano). Sí se descuenta si el análisis contradice los propios datos.</w:t>
      </w:r>
    </w:p>
    <w:p>
      <w:pPr>
        <w:pStyle w:val="ListNumber"/>
      </w:pPr>
      <w:r>
        <w:rPr>
          <w:b/>
        </w:rPr>
        <w:t>Coherencia interna</w:t>
      </w:r>
      <w:r>
        <w:rPr>
          <w:b w:val="0"/>
        </w:rPr>
        <w:t>: los valores de las tablas, los gráficos y las respuestas deben coincidir entre sí.</w:t>
      </w:r>
    </w:p>
    <w:p>
      <w:pPr>
        <w:pStyle w:val="ListNumber"/>
      </w:pPr>
      <w:r>
        <w:rPr>
          <w:b/>
        </w:rPr>
        <w:t>Datos sospechosos</w:t>
      </w:r>
      <w:r>
        <w:rPr>
          <w:b w:val="0"/>
        </w:rPr>
        <w:t xml:space="preserve"> o copiados: no se descuenta automáticamente; se informa al docente.</w:t>
      </w:r>
    </w:p>
    <w:p>
      <w:pPr>
        <w:pStyle w:val="Heading2"/>
      </w:pPr>
      <w:r>
        <w:t>Formato del informe de revisión</w:t>
      </w:r>
    </w:p>
    <w:p>
      <w:pPr>
        <w:pStyle w:val="ListNumber"/>
      </w:pPr>
      <w:r>
        <w:rPr>
          <w:b w:val="0"/>
        </w:rPr>
        <w:t>Identificación del grupo y archivo.</w:t>
      </w:r>
    </w:p>
    <w:p>
      <w:pPr>
        <w:pStyle w:val="ListNumber"/>
      </w:pPr>
      <w:r>
        <w:rPr>
          <w:b w:val="0"/>
        </w:rPr>
        <w:t>Tabla de puntajes por ítem con justificación.</w:t>
      </w:r>
    </w:p>
    <w:p>
      <w:pPr>
        <w:pStyle w:val="ListNumber"/>
      </w:pPr>
      <w:r>
        <w:rPr>
          <w:b w:val="0"/>
        </w:rPr>
        <w:t>Recálculo: informado vs recalculado (I, coeficientes de d(t), ⟨E⟩, σ y algunas filas de la Tabla 3).</w:t>
      </w:r>
    </w:p>
    <w:p>
      <w:pPr>
        <w:pStyle w:val="ListNumber"/>
      </w:pPr>
      <w:r>
        <w:rPr>
          <w:b w:val="0"/>
        </w:rPr>
        <w:t>Retroalimentación para el grupo.</w:t>
      </w:r>
    </w:p>
    <w:p>
      <w:pPr>
        <w:pStyle w:val="ListNumber"/>
      </w:pPr>
      <w:r>
        <w:rPr>
          <w:b w:val="0"/>
        </w:rPr>
        <w:t>Puntaje total y nota.</w:t>
      </w:r>
    </w:p>
    <w:p>
      <w:pPr>
        <w:pStyle w:val="ListNumber"/>
      </w:pPr>
      <w:r>
        <w:rPr>
          <w:b w:val="0"/>
        </w:rPr>
        <w:t>Observaciones para el docente.</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