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jpeg" ContentType="image/jpe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7" y="0"/>
                      <wp:lineTo x="-377" y="20965"/>
                      <wp:lineTo x="21286" y="20965"/>
                      <wp:lineTo x="21286" y="0"/>
                      <wp:lineTo x="-37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36"/>
        </w:rPr>
      </w:pPr>
      <w:r>
        <w:rPr>
          <w:rFonts w:eastAsia="Calibri"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Cs/>
        </w:rPr>
      </w:pPr>
      <w:r>
        <w:rPr>
          <w:rFonts w:eastAsia="Calibri" w:cs="Times New Roman" w:ascii="Times New Roman" w:hAnsi="Times New Roman"/>
        </w:rPr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18"/>
        </w:rPr>
      </w:pPr>
      <w:r>
        <w:rPr>
          <w:rFonts w:eastAsia="Calibri"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32"/>
        </w:rPr>
      </w:pPr>
      <w:r>
        <w:rPr>
          <w:rFonts w:eastAsia="Calibri"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bCs/>
          <w:sz w:val="28"/>
          <w:szCs w:val="28"/>
          <w:u w:val="single"/>
        </w:rPr>
        <w:t>_8_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Style w:val="a6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bCs/>
                <w:color w:val="000000" w:themeColor="text1" w:themeShade="ff" w:themeTint="ff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</w:rPr>
              <w:t xml:space="preserve">Тема  </w:t>
            </w: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u w:val="single"/>
              </w:rPr>
              <w:t xml:space="preserve">_ </w:t>
            </w: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u w:val="single"/>
              </w:rPr>
              <w:t>Р</w:t>
            </w: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u w:val="single"/>
              </w:rPr>
              <w:t xml:space="preserve">еализация алгоритма отсечения отрезка произвольным выпуклым отсекателем.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(Алгоритм Кируса-Бека)</w:t>
            </w: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u w:val="single"/>
              </w:rPr>
              <w:t>. _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u w:val="single"/>
              </w:rPr>
              <w:t>_Чаушев Александър Красимиров________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u w:val="single"/>
              </w:rPr>
              <w:t>_ИУ7-46Б______________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u w:val="single"/>
              </w:rPr>
              <w:t>_Куров А. В.____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 xml:space="preserve">Москва.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2020 г.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Calibri" w:cs="Calibri"/>
          <w:b w:val="false"/>
          <w:bCs w:val="false"/>
          <w:sz w:val="32"/>
          <w:szCs w:val="32"/>
          <w:lang w:val="ru-RU"/>
        </w:rPr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Calibri" w:cs="Calibri"/>
          <w:b w:val="false"/>
          <w:bCs w:val="false"/>
          <w:sz w:val="32"/>
          <w:szCs w:val="32"/>
          <w:lang w:val="ru-RU"/>
        </w:rPr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Calibri" w:cs="Calibri"/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 xml:space="preserve">Цель работы: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ru-RU"/>
        </w:rPr>
        <w:t>Изучение и программная реализация  алгоритма отсечения отрезка.</w:t>
      </w:r>
    </w:p>
    <w:p>
      <w:pPr>
        <w:pStyle w:val="Normal"/>
        <w:bidi w:val="0"/>
        <w:jc w:val="left"/>
        <w:rPr/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Необходимо обеспечить ввод  отсекателя – произвольного многоугольника.</w:t>
      </w:r>
    </w:p>
    <w:p>
      <w:pPr>
        <w:pStyle w:val="Normal"/>
        <w:bidi w:val="0"/>
        <w:jc w:val="left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Входные данные:</w:t>
      </w: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 Координаты вершин многоугольника, цвет . </w:t>
      </w:r>
    </w:p>
    <w:p>
      <w:pPr>
        <w:pStyle w:val="Normal"/>
        <w:bidi w:val="0"/>
        <w:jc w:val="left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Выходные данные:</w:t>
      </w: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 Пользовательское меню, содержащее поля ввода и конечннoe изображение. Вывод замера времени выполнения алгоритма( без задержки ).</w:t>
      </w:r>
    </w:p>
    <w:p>
      <w:pPr>
        <w:pStyle w:val="Normal"/>
        <w:bidi w:val="0"/>
        <w:jc w:val="left"/>
        <w:rPr/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Ошибочные ситуации:</w:t>
      </w: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 Программа прекращается, если хотя бы один из входных данных не корректен.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59" w:beforeAutospacing="0" w:before="0" w:afterAutospacing="0" w:after="160"/>
        <w:ind w:left="2124" w:right="0" w:firstLine="708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Теоретическая часть:</w:t>
      </w:r>
    </w:p>
    <w:p>
      <w:pPr>
        <w:pStyle w:val="Normal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В работе алгоритма Кируса-Бека используется параметрическое представление отрезка: Ps (t)=P1+(P2-P1)*t;t∈[0;1]. Данный алгоритм позволяет выполнять отсечение не только прямоугольным окном, но и любым выпуклым многоугольником.</w:t>
      </w:r>
    </w:p>
    <w:p>
      <w:pPr>
        <w:pStyle w:val="Normal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u w:val="singl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u w:val="single"/>
          <w:lang w:val="ru-RU"/>
        </w:rPr>
        <w:t>Алгоритм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D=P2-P1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tн=0, tв=1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Цикл по всем граням i=1:N</w:t>
      </w:r>
    </w:p>
    <w:p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Вычисление nвнi</w:t>
      </w:r>
    </w:p>
    <w:p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Di=D*nвнi</w:t>
      </w:r>
    </w:p>
    <w:p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Wi=(P1-fi)*nвнi</w:t>
      </w:r>
    </w:p>
    <w:p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Di=0?</w:t>
      </w:r>
    </w:p>
    <w:p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да. Wi≥0? нет - Конец. да - продолжаем</w:t>
      </w:r>
    </w:p>
    <w:p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нет. t=-Wi/Di; Di&gt;0?</w:t>
      </w:r>
    </w:p>
    <w:p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да. t&gt;1?</w:t>
      </w:r>
    </w:p>
    <w:p>
      <w:pPr>
        <w:pStyle w:val="ListParagraph"/>
        <w:numPr>
          <w:ilvl w:val="4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нет. tн=max(tн, t)</w:t>
      </w:r>
    </w:p>
    <w:p>
      <w:pPr>
        <w:pStyle w:val="ListParagraph"/>
        <w:numPr>
          <w:ilvl w:val="4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да. Конец</w:t>
      </w:r>
    </w:p>
    <w:p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нет. t&lt;0?</w:t>
      </w:r>
    </w:p>
    <w:p>
      <w:pPr>
        <w:pStyle w:val="ListParagraph"/>
        <w:numPr>
          <w:ilvl w:val="4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нет. tв=min(tв, t)</w:t>
      </w:r>
    </w:p>
    <w:p>
      <w:pPr>
        <w:pStyle w:val="ListParagraph"/>
        <w:numPr>
          <w:ilvl w:val="4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да. Конец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tн≤tв? да – нарисовать(P(tн), P(tв))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Конец</w:t>
      </w:r>
    </w:p>
    <w:p>
      <w:pPr>
        <w:pStyle w:val="Normal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59"/>
        <w:jc w:val="left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Пример работы:</w:t>
      </w:r>
    </w:p>
    <w:p>
      <w:pPr>
        <w:pStyle w:val="Normal"/>
        <w:spacing w:lineRule="auto" w:line="259"/>
        <w:jc w:val="left"/>
        <w:rPr/>
      </w:pPr>
      <w:r>
        <w:rPr/>
        <w:drawing>
          <wp:inline distT="0" distB="0" distL="114935" distR="114935">
            <wp:extent cx="4572000" cy="35814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spacing w:lineRule="auto" w:line="259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/>
        </w:rPr>
      </w:pPr>
      <w:r>
        <w:rPr/>
        <w:drawing>
          <wp:inline distT="0" distB="0" distL="114935" distR="114935">
            <wp:extent cx="4572000" cy="38385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Autospacing="0" w:before="0" w:afterAutospacing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void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8080"/>
          <w:sz w:val="22"/>
          <w:szCs w:val="22"/>
          <w:lang w:val="ru-RU"/>
        </w:rPr>
        <w:t>CyrusBekaAlgorithm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(</w:t>
      </w:r>
      <w:r>
        <w:rPr>
          <w:rFonts w:eastAsia="Times New Roman" w:cs="Times New Roman" w:ascii="Times New Roman" w:hAnsi="Times New Roman"/>
          <w:color w:val="008080"/>
          <w:sz w:val="22"/>
          <w:szCs w:val="22"/>
          <w:lang w:val="ru-RU"/>
        </w:rPr>
        <w:t>QPoint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P1, </w:t>
      </w:r>
      <w:r>
        <w:rPr>
          <w:rFonts w:eastAsia="Times New Roman" w:cs="Times New Roman" w:ascii="Times New Roman" w:hAnsi="Times New Roman"/>
          <w:color w:val="008080"/>
          <w:sz w:val="22"/>
          <w:szCs w:val="22"/>
          <w:lang w:val="ru-RU"/>
        </w:rPr>
        <w:t>QPoint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P2,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int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obhod, </w:t>
      </w:r>
      <w:r>
        <w:rPr>
          <w:rFonts w:eastAsia="Times New Roman" w:cs="Times New Roman" w:ascii="Times New Roman" w:hAnsi="Times New Roman"/>
          <w:color w:val="008080"/>
          <w:sz w:val="22"/>
          <w:szCs w:val="22"/>
          <w:lang w:val="ru-RU"/>
        </w:rPr>
        <w:t>QVector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&lt;edge_t&gt;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rect, </w:t>
      </w:r>
      <w:r>
        <w:rPr>
          <w:rFonts w:eastAsia="Times New Roman" w:cs="Times New Roman" w:ascii="Times New Roman" w:hAnsi="Times New Roman"/>
          <w:color w:val="008080"/>
          <w:sz w:val="22"/>
          <w:szCs w:val="22"/>
          <w:lang w:val="ru-RU"/>
        </w:rPr>
        <w:t>QPainter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&amp;painter)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double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tb = 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0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double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te = 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1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double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t_curr = 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0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008080"/>
          <w:sz w:val="22"/>
          <w:szCs w:val="22"/>
          <w:lang w:val="ru-RU"/>
        </w:rPr>
        <w:t>QPoint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D;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D.setX(P2.x() - P1.x());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D.setY(P2.y() - P1.y());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for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(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int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i = 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0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; i &lt; rect.size(); i++)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008080"/>
          <w:sz w:val="22"/>
          <w:szCs w:val="22"/>
          <w:lang w:val="ru-RU"/>
        </w:rPr>
        <w:t>QPoint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W;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W.setX(P1.x() - rect[i].x1);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W.setY(P1.y() - rect[i].y1);</w:t>
      </w:r>
      <w:r>
        <w:rPr/>
        <w:b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008080"/>
          <w:sz w:val="22"/>
          <w:szCs w:val="22"/>
          <w:lang w:val="ru-RU"/>
        </w:rPr>
        <w:t>QPoint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nVector;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if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(i == rect.size() - 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1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)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if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(obhod == 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1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)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nVector.setX(-(rect[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0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].y1 - rect[i].y1));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nVector.setY((rect[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0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].x1 - rect[i].x1));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}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else</w:t>
      </w:r>
      <w:r>
        <w:rPr/>
        <w:br/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nVector.setX((rect[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0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].y1 - rect[i].y1));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nVector.setY(-(rect[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0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].x1 - rect[i].x1));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}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}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else</w:t>
      </w:r>
      <w:r>
        <w:rPr/>
        <w:br/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if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(obhod == 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1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)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nVector.setX(-(rect[i + 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1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].y1 - rect[i].y1));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nVector.setY((rect[i + 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1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].x1 - rect[i].x1));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}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else</w:t>
      </w:r>
      <w:r>
        <w:rPr/>
        <w:br/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nVector.setX((rect[i + 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1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].y1 - rect[i].y1));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nVector.setY(-(rect[i + 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1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].x1 - rect[i].x1));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}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}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int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8080"/>
          <w:sz w:val="22"/>
          <w:szCs w:val="22"/>
          <w:lang w:val="ru-RU"/>
        </w:rPr>
        <w:t>Dscalar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= scalar(D, nVector);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int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8080"/>
          <w:sz w:val="22"/>
          <w:szCs w:val="22"/>
          <w:lang w:val="ru-RU"/>
        </w:rPr>
        <w:t>Wscalar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= scalar(W, nVector);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B8B6B1"/>
          <w:sz w:val="22"/>
          <w:szCs w:val="22"/>
          <w:lang w:val="ru-RU"/>
        </w:rPr>
        <w:t>// проверка на вырожденость отрезка в точку</w:t>
      </w:r>
      <w:r>
        <w:rPr/>
        <w:br/>
      </w:r>
      <w:r>
        <w:rPr>
          <w:rFonts w:eastAsia="Times New Roman" w:cs="Times New Roman" w:ascii="Times New Roman" w:hAnsi="Times New Roman"/>
          <w:color w:val="B8B6B1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if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(</w:t>
      </w:r>
      <w:r>
        <w:rPr>
          <w:rFonts w:eastAsia="Times New Roman" w:cs="Times New Roman" w:ascii="Times New Roman" w:hAnsi="Times New Roman"/>
          <w:color w:val="008080"/>
          <w:sz w:val="22"/>
          <w:szCs w:val="22"/>
          <w:lang w:val="ru-RU"/>
        </w:rPr>
        <w:t>Dscalar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== 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0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)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B8B6B1"/>
          <w:sz w:val="22"/>
          <w:szCs w:val="22"/>
          <w:lang w:val="ru-RU"/>
        </w:rPr>
        <w:t>//qDebug() &lt;&lt; "Dscalar == 0";</w:t>
      </w:r>
      <w:r>
        <w:rPr/>
        <w:br/>
      </w:r>
      <w:r>
        <w:rPr>
          <w:rFonts w:eastAsia="Times New Roman" w:cs="Times New Roman" w:ascii="Times New Roman" w:hAnsi="Times New Roman"/>
          <w:color w:val="B8B6B1"/>
          <w:sz w:val="22"/>
          <w:szCs w:val="22"/>
          <w:lang w:val="ru-RU"/>
        </w:rPr>
        <w:t xml:space="preserve">            // отрезок выродился в точку</w:t>
      </w:r>
      <w:r>
        <w:rPr/>
        <w:br/>
      </w:r>
      <w:r>
        <w:rPr>
          <w:rFonts w:eastAsia="Times New Roman" w:cs="Times New Roman" w:ascii="Times New Roman" w:hAnsi="Times New Roman"/>
          <w:color w:val="B8B6B1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if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(</w:t>
      </w:r>
      <w:r>
        <w:rPr>
          <w:rFonts w:eastAsia="Times New Roman" w:cs="Times New Roman" w:ascii="Times New Roman" w:hAnsi="Times New Roman"/>
          <w:color w:val="008080"/>
          <w:sz w:val="22"/>
          <w:szCs w:val="22"/>
          <w:lang w:val="ru-RU"/>
        </w:rPr>
        <w:t>Wscalar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&lt; 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0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)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color w:val="B8B6B1"/>
          <w:sz w:val="22"/>
          <w:szCs w:val="22"/>
          <w:lang w:val="ru-RU"/>
        </w:rPr>
        <w:t>//qDebug() &lt;&lt; "Wscalar == 0";</w:t>
      </w:r>
      <w:r>
        <w:rPr/>
        <w:br/>
      </w:r>
      <w:r>
        <w:rPr>
          <w:rFonts w:eastAsia="Times New Roman" w:cs="Times New Roman" w:ascii="Times New Roman" w:hAnsi="Times New Roman"/>
          <w:color w:val="B8B6B1"/>
          <w:sz w:val="22"/>
          <w:szCs w:val="22"/>
          <w:lang w:val="ru-RU"/>
        </w:rPr>
        <w:t xml:space="preserve">                // Точка видима относительно текущей границы</w:t>
      </w:r>
      <w:r>
        <w:rPr/>
        <w:br/>
      </w:r>
      <w:r>
        <w:rPr>
          <w:rFonts w:eastAsia="Times New Roman" w:cs="Times New Roman" w:ascii="Times New Roman" w:hAnsi="Times New Roman"/>
          <w:color w:val="B8B6B1"/>
          <w:sz w:val="22"/>
          <w:szCs w:val="22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return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}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}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else</w:t>
      </w:r>
      <w:r>
        <w:rPr/>
        <w:br/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t_curr = -(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double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)</w:t>
      </w:r>
      <w:r>
        <w:rPr>
          <w:rFonts w:eastAsia="Times New Roman" w:cs="Times New Roman" w:ascii="Times New Roman" w:hAnsi="Times New Roman"/>
          <w:color w:val="008080"/>
          <w:sz w:val="22"/>
          <w:szCs w:val="22"/>
          <w:lang w:val="ru-RU"/>
        </w:rPr>
        <w:t>Wscalar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/ </w:t>
      </w:r>
      <w:r>
        <w:rPr>
          <w:rFonts w:eastAsia="Times New Roman" w:cs="Times New Roman" w:ascii="Times New Roman" w:hAnsi="Times New Roman"/>
          <w:color w:val="008080"/>
          <w:sz w:val="22"/>
          <w:szCs w:val="22"/>
          <w:lang w:val="ru-RU"/>
        </w:rPr>
        <w:t>Dscalar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if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(</w:t>
      </w:r>
      <w:r>
        <w:rPr>
          <w:rFonts w:eastAsia="Times New Roman" w:cs="Times New Roman" w:ascii="Times New Roman" w:hAnsi="Times New Roman"/>
          <w:color w:val="008080"/>
          <w:sz w:val="22"/>
          <w:szCs w:val="22"/>
          <w:lang w:val="ru-RU"/>
        </w:rPr>
        <w:t>Dscalar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&gt; 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0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)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if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(t_curr &gt; 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1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)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return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}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else</w:t>
      </w:r>
      <w:r>
        <w:rPr/>
        <w:br/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    tb = qMax(t_curr, tb);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}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}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else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if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(</w:t>
      </w:r>
      <w:r>
        <w:rPr>
          <w:rFonts w:eastAsia="Times New Roman" w:cs="Times New Roman" w:ascii="Times New Roman" w:hAnsi="Times New Roman"/>
          <w:color w:val="008080"/>
          <w:sz w:val="22"/>
          <w:szCs w:val="22"/>
          <w:lang w:val="ru-RU"/>
        </w:rPr>
        <w:t>Dscalar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&lt; 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0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)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if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(t_curr &lt; 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0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)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return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}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else</w:t>
      </w:r>
      <w:r>
        <w:rPr/>
        <w:br/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    te = qMin(t_curr, te);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}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}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}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}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if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(tb &lt;= te)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painter.drawLine(P1.x() + (P2.x() - P1.x()) * te,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         P1.y() + (P2.y() - P1.y()) * te,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         P1.x() + (P2.x() - P1.x()) * tb,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                 P1.y() + (P2.y() - P1.y()) * tb);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}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else</w:t>
      </w:r>
      <w:r>
        <w:rPr/>
        <w:br/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{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    qDebug() &lt;&lt; </w:t>
      </w:r>
      <w:r>
        <w:rPr>
          <w:rFonts w:eastAsia="Times New Roman" w:cs="Times New Roman" w:ascii="Times New Roman" w:hAnsi="Times New Roman"/>
          <w:color w:val="DD1144"/>
          <w:sz w:val="22"/>
          <w:szCs w:val="22"/>
          <w:lang w:val="ru-RU"/>
        </w:rPr>
        <w:t>"else"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}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445588"/>
          <w:sz w:val="22"/>
          <w:szCs w:val="22"/>
          <w:lang w:val="ru-RU"/>
        </w:rPr>
        <w:t>return</w:t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;</w:t>
      </w:r>
      <w:r>
        <w:rPr/>
        <w:br/>
      </w:r>
      <w:r>
        <w:rPr>
          <w:rFonts w:eastAsia="Times New Roman" w:cs="Times New Roman" w:ascii="Times New Roman" w:hAnsi="Times New Roman"/>
          <w:color w:val="555555"/>
          <w:sz w:val="22"/>
          <w:szCs w:val="22"/>
          <w:lang w:val="ru-RU"/>
        </w:rPr>
        <w:t>}</w:t>
      </w:r>
    </w:p>
    <w:sectPr>
      <w:headerReference w:type="default" r:id="rId5"/>
      <w:footerReference w:type="default" r:id="rId6"/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35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VBand="1" w:firstColumn="1" w:lastColumn="0" w:noHBand="1" w:lastRow="0" w:firstRow="1"/>
    </w:tblPr>
    <w:tblGrid>
      <w:gridCol w:w="3118"/>
      <w:gridCol w:w="3118"/>
      <w:gridCol w:w="3118"/>
    </w:tblGrid>
    <w:tr>
      <w:trPr/>
      <w:tc>
        <w:tcPr>
          <w:tcW w:w="3118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18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8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35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VBand="1" w:firstColumn="1" w:lastColumn="0" w:noHBand="1" w:lastRow="0" w:firstRow="1"/>
    </w:tblPr>
    <w:tblGrid>
      <w:gridCol w:w="3118"/>
      <w:gridCol w:w="3118"/>
      <w:gridCol w:w="3118"/>
    </w:tblGrid>
    <w:tr>
      <w:trPr/>
      <w:tc>
        <w:tcPr>
          <w:tcW w:w="3118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18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8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271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Style14" w:customStyle="1">
    <w:name w:val="Горен колонтитул Знак"/>
    <w:basedOn w:val="DefaultParagraphFont"/>
    <w:link w:val="a8"/>
    <w:uiPriority w:val="99"/>
    <w:qFormat/>
    <w:rsid w:val="00236f44"/>
    <w:rPr>
      <w:sz w:val="22"/>
    </w:rPr>
  </w:style>
  <w:style w:type="character" w:styleId="Style15" w:customStyle="1">
    <w:name w:val="Долен колонтитул Знак"/>
    <w:basedOn w:val="DefaultParagraphFont"/>
    <w:link w:val="aa"/>
    <w:uiPriority w:val="99"/>
    <w:qFormat/>
    <w:rsid w:val="00236f44"/>
    <w:rPr>
      <w:sz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236f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236f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806f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CA3D4-C0EC-483A-A5EC-FF009905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LibreOffice/6.3.4.2$Linux_X86_64 LibreOffice_project/30$Build-2</Application>
  <Pages>6</Pages>
  <Words>470</Words>
  <Characters>2803</Characters>
  <CharactersWithSpaces>4270</CharactersWithSpaces>
  <Paragraphs>47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2020-05-20T19:06:27Z</dcterms:created>
  <dc:creator>Guest User</dc:creator>
  <dc:description/>
  <dc:language>en-US</dc:language>
  <cp:lastModifiedBy/>
  <dcterms:modified xsi:type="dcterms:W3CDTF">2020-06-10T12:58:11Z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