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563EB" w:sz="12"/>
        </w:pBdr>
        <w:shd w:fill="1B3A6B" w:val="clear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MAVEN FUZZY FACTORY</w:t>
      </w:r>
    </w:p>
    <w:p>
      <w:pPr>
        <w:shd w:fill="2563EB" w:val="clear"/>
        <w:spacing w:before="0" w:after="0"/>
        <w:jc w:val="center"/>
      </w:pPr>
      <w:r>
        <w:rPr>
          <w:rFonts w:ascii="Calibri" w:cs="Calibri" w:eastAsia="Calibri" w:hAnsi="Calibri"/>
          <w:i/>
          <w:iCs/>
          <w:color w:val="FFFFFF"/>
          <w:sz w:val="26"/>
          <w:szCs w:val="26"/>
        </w:rPr>
        <w:t xml:space="preserve">End-to-End SQL Data Analyst Portfolio Project</w:t>
      </w:r>
    </w:p>
    <w:p>
      <w:pPr>
        <w:shd w:fill="DBEAFE" w:val="clear"/>
        <w:spacing w:before="0" w:after="200"/>
        <w:jc w:val="center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PostgreSQL  |  E-Commerce Analytics  |  Junior Data Analyst</w:t>
      </w:r>
    </w:p>
    <w:p>
      <w:pPr>
        <w:pBdr>
          <w:bottom w:val="single" w:color="2563EB" w:sz="8" w:space="4"/>
        </w:pBdr>
        <w:spacing w:before="320" w:after="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PROJECT OVERVIEW</w:t>
      </w:r>
    </w:p>
    <w:p>
      <w:pPr>
        <w:spacing w:before="100" w:after="1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Designed and implemented a full-scale relational database and analytics solution for Maven Fuzzy Factory, a real-world e-commerce toy retailer. The project spans database design, data loading, business-driven SQL analysis, automation, and performance optimization — demonstrating end-to-end data analyst capabilities across 6 interconnected tables and 1.7M+ records.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3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E-Commerce / Retail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Total Records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1,775,044 rows across 6 tables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Date Range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March 2012 – March 2015 (3 Years)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Products Analyzed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 Products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Total Orders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32,313 Orders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Total Sessions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472,871 Website Sessions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Total Pageviews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1,188,124 Pageviews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Total Refunds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1,731 Refunds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563EB" w:sz="8" w:space="4"/>
        </w:pBdr>
        <w:spacing w:before="320" w:after="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RESUME BULLET POINTS</w:t>
      </w:r>
    </w:p>
    <w:p>
      <w:pPr>
        <w:spacing w:before="80" w:after="4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Copy these directly into your resume under Projects section: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Designed a normalized PostgreSQL relational database schema for a real-world e-commerce retailer with 6 tables, 20+ constraints, and full referential integrity across 1.7M+ records.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Wrote 8 complex SQL queries using multi-table JOINs, subqueries, CASE WHEN, and aggregate functions to answer key business questions including product profitability, refund rates, and cross-sell patterns.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Built 8 advanced analytical queries using Window Functions (LAG, RANK, NTILE, SUM OVER) and CTEs to deliver insights on MoM revenue growth, customer segmentation, and running totals.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Developed 4 reusable Stored Procedures with parameterized inputs enabling on-demand reporting for product sales, monthly revenue, refund analysis, and traffic performance.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Implemented 3 data quality Triggers including an automated refund audit log and validation checks that prevent invalid refund entries at the database level.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Optimized query performance by creating 20 strategic indexes (simple and composite) on high-traffic columns, reducing query execution from sequential scans to index scans across 472K+ session records.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Analyzed 3 years of sales data (2012–2015) to surface actionable insights including top revenue channels, peak sales periods, and customer lifetime value segmentation.</w:t>
      </w:r>
    </w:p>
    <w:p>
      <w:pPr>
        <w:spacing w:before="160" w:after="0"/>
      </w:pPr>
      <w:r>
        <w:t xml:space="preserve"/>
      </w:r>
    </w:p>
    <w:p>
      <w:pPr>
        <w:pBdr>
          <w:bottom w:val="single" w:color="2563EB" w:sz="8" w:space="4"/>
        </w:pBdr>
        <w:spacing w:before="320" w:after="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TECHNICAL SKILLS DEMONSTRATED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5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Skills Used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Database Design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Normalized schema, PKs, FKs, CHECK constraints, GENERATED IDENTITY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Data Types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TIMESTAMP, BOOLEAN, DECIMAL, BIGINT, SMALLINT, VARCHAR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Joins &amp; Subqueries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INNER JOIN, LEFT JOIN, SELF JOIN, Subqueries, COALESCE, NULLIF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Window Functions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LAG(), RANK(), DENSE_RANK(), NTILE(), SUM OVER(), AVG OVER()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CTEs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Single CTEs, Chained CTEs, CTEs with Window Functions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Aggregations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SUM, COUNT, AVG, GROUP BY, HAVING, DATE_TRUNC, EXTRACT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Stored Procedures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CREATE PROCEDURE, IN parameters, LANGUAGE plpgsql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Triggers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BEFORE/AFTER INSERT, RAISE EXCEPTION, Audit logging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CREATE INDEX, Composite indexes, EXPLAIN ANALYZE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Data Loading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PostgreSQL COPY command, Identity sequence sync, pgAdmin Import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563EB" w:sz="8" w:space="4"/>
        </w:pBdr>
        <w:spacing w:before="320" w:after="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KEY BUSINESS INSIGHTS UNCOVERED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Analysis</w:t>
            </w:r>
          </w:p>
        </w:tc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 Question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SQL Concept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Product Profitability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Which products generate the most profit &amp; margin?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JOIN + GROUP BY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Monthly Revenue Trend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How has revenue grown over 3 years?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DATE_TRUNC + CTE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Refund Rate Analysis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Which products have quality issues?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LEFT JOIN + NULLIF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Cross-Sell Patterns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Which products are bought together?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SELF JOIN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Traffic Source ROI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Which marketing channels drive revenue?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JOIN + COALESCE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Conversion Rate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Which source converts visitors to buyers best?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LEFT JOIN + Subquery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Customer Segmentation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Who are high/medium/low value customers?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NTILE() + CTE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MoM Growth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Is revenue growing or declining monthly?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LAG() + CTE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Peak Sales Days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What are the top 3 revenue days per month?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RANK() + PARTITION BY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Refund Rate Trend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Is product quality improving over time?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LAG() + CTE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563EB" w:sz="8" w:space="4"/>
        </w:pBdr>
        <w:spacing w:before="320" w:after="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PROJECT FILE STRUCTURE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Schema —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01_schema_postgresql.sql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6 tables with PKs, FKs, CHECK constraints in PostgreSQL syntax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Data Loading —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02_load_data.sql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COPY commands, identity sequence sync, load order, verification queries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Complex JOINs &amp; Subqueries —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03_joins_subqueries.sql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8 business-driven queries covering revenue, refunds, traffic, and cross-sells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Window Functions &amp; CTEs —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04_window_functions_ctes.sql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8 advanced queries covering trends, rankings, segmentation, and running totals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Stored Procedures &amp; Triggers —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05_stored_procedures_triggers.sql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4 parameterized procedures + 3 data quality triggers + audit log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Performance Optimization —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06_performance_optimization.sql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20 strategic indexes with EXPLAIN ANALYZE before/after comparison</w:t>
      </w:r>
    </w:p>
    <w:p>
      <w:pPr>
        <w:spacing w:before="160" w:after="0"/>
      </w:pPr>
      <w:r>
        <w:t xml:space="preserve"/>
      </w:r>
    </w:p>
    <w:p>
      <w:pPr>
        <w:pBdr>
          <w:bottom w:val="single" w:color="2563EB" w:sz="8" w:space="4"/>
        </w:pBdr>
        <w:spacing w:before="320" w:after="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INTERVIEW TALKING POINTS</w:t>
      </w:r>
    </w:p>
    <w:p>
      <w:pPr>
        <w:spacing w:before="60" w:after="0"/>
      </w:pPr>
      <w:r>
        <w:t xml:space="preserve"/>
      </w:r>
    </w:p>
    <w:p>
      <w:pPr>
        <w:spacing w:before="60" w:after="4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Schema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Chose DECIMAL(6,2) over FLOAT for all price columns to avoid floating point rounding errors in financial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Used GENERATED BY DEFAULT AS IDENTITY instead of SERIAL for better SQL standard compliance in PostgreSQL.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Applied BIGINT for session and user IDs anticipating high volume growth — INT would overflow at ~2.1B rows.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Query Optimization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Created composite indexes on (utm_source, utm_campaign) and (product_id, created_at) for queries that always filter on both columns together.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Avoided indexing low-cardinality columns like is_primary_item (only TRUE/FALSE) as they provide minimal performance benefit.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Used EXPLAIN ANALYZE to measure actual query execution time before and after indexing — not just assumed improvement.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Business Thinking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Every query was designed around a specific business question — not just a technical exercise.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Used COALESCE to handle NULL utm_source values — labeling direct traffic cleanly instead of showing NULLs in reports.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Built stored procedures with date range parameters so business teams can pull custom period reports without writing SQL.</w:t>
      </w:r>
    </w:p>
    <w:p>
      <w:pPr>
        <w:spacing w:before="160" w:after="0"/>
      </w:pPr>
      <w:r>
        <w:t xml:space="preserve"/>
      </w:r>
    </w:p>
    <w:p>
      <w:pPr>
        <w:pBdr>
          <w:bottom w:val="single" w:color="2563EB" w:sz="8" w:space="4"/>
        </w:pBdr>
        <w:spacing w:before="320" w:after="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TOOLS &amp; ENVIRONMENT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65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PostgreSQL 15+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Primary database engine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pgAdmin 4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Database GUI for schema creation and data import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CSV Files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Raw data source (Maven Fuzzy Factory dataset)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EXPLAIN ANALYZE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Query performance measurement and optimization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hd w:fill="DBEAFE" w:val="clear"/>
        <w:spacing w:before="120" w:after="120"/>
        <w:jc w:val="center"/>
      </w:pPr>
      <w:r>
        <w:rPr>
          <w:rFonts w:ascii="Calibri" w:cs="Calibri" w:eastAsia="Calibri" w:hAnsi="Calibri"/>
          <w:b/>
          <w:bCs/>
          <w:i/>
          <w:iCs/>
          <w:color w:val="1B3A6B"/>
          <w:sz w:val="19"/>
          <w:szCs w:val="19"/>
        </w:rPr>
        <w:t xml:space="preserve">This project demonstrates production-level SQL skills suitable for a Junior Data Analyst role at a data-driven organization.</w:t>
      </w:r>
    </w:p>
    <w:sectPr>
      <w:footerReference w:type="default" r:id="rId6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Maven Fuzzy Factory | SQL Data Analyst Portfolio Project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2026-03-10T19:44:56.302Z</dcterms:created>
  <dcterms:modified xsi:type="dcterms:W3CDTF">2026-03-10T19:44:56.304Z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