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AI-driven operations and GenAI platform engineering (Model Context Protocol [MCP], LangChain, air-gapped ChatOps, and local LLMs).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