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modular Infrastructure as Code (Terraform) driving ~60% reduction in deployment lifecycle and eliminating configuration drift.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