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E293B"/>
          <w:sz w:val="40"/>
        </w:rPr>
        <w:t>Saket Saurav</w:t>
      </w:r>
    </w:p>
    <w:p>
      <w:pPr>
        <w:spacing w:after="80"/>
        <w:jc w:val="center"/>
      </w:pPr>
      <w:r>
        <w:rPr>
          <w:rFonts w:ascii="Calibri" w:hAnsi="Calibri"/>
          <w:b/>
          <w:color w:val="475569"/>
          <w:sz w:val="22"/>
        </w:rPr>
        <w:t>Principal Cloud Engineer | Cloud Architecture | GenAI &amp; AI Platforms</w:t>
      </w:r>
    </w:p>
    <w:p>
      <w:pPr>
        <w:spacing w:after="280"/>
        <w:jc w:val="center"/>
      </w:pPr>
      <w:r>
        <w:rPr>
          <w:rFonts w:ascii="Calibri" w:hAnsi="Calibri"/>
          <w:sz w:val="19"/>
        </w:rPr>
        <w:t>sauravskt8@gmail.com  |  +91-7028481800  |  Noida, India  |  12.0+ Years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160"/>
      </w:pPr>
      <w:r>
        <w:rPr>
          <w:rFonts w:ascii="Calibri" w:hAnsi="Calibri"/>
          <w:sz w:val="20"/>
        </w:rPr>
        <w:t>Principal Cloud Engineer with 12.0+ years of enterprise IT experience, including 6.5+ years specializing in Oracle Cloud Infrastructure (OCI) with proven expertise in production Kubernetes (OKE) platform architecture, enterprise IAM federation and air-gapped security boundaries. Proven track record architecting mission-critical, telecom-grade cloud environments, Infrastructure as Code (Terraform), and AI-driven operations. Recognized for bridging architecture, security, automation, and business outcomes.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Cloud Platforms: Primary - OCI, Secondary: Azure, AWS, GCP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Container Orchestration: Kubernetes (OKE), Docker, Helm,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Databases: Oracle DB 19c/12c RAC, Exadata, Autonomous Database (ADW/ADB)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DevOps / CI-CD: OCI DevOps, Git, GitHub Actions, CI/CD Pipelines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IaC &amp; Automation: Terraform, Ansible, OCI CLI, Bash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AI &amp; GenAI CloudOps: LangChain, LangGraph, Local LLMs, Agentic Frameworks, MCP Servers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Security &amp; IAM: OCI IAM, Azure AD, SAML 2.0 / SSO, PAM Hardening,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Networking: VCN Hub-and-Spoke, DRG, FastConnect, Private DNS, Palo Alto Firewalls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Observability: Prometheus, Grafana, Splunk, Datadog, OCI Logging Analytics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Principal Cloud Engineer (OCI)  |  Cognizant (Client: KPN (Netherlands))   [2024-11 - 2026-07]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production-grade air-gapped OCI telecom billing platform (DBSS Revenue Management / BRM modernization).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landing zone, VCN hub-and-spoke network, private DNS, and isolation boundaries.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Engineered private OKE clusters with layered security, FSS persistent volumes, and RBAC.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full-stack infrastructure using Terraform, reducing deployment time by 60%.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GenAI CloudOps dashboard and LangChain-based air-gapped ChatOps CLI.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Modernized APIs via Model Context Protocol (MCP) servers.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SAML-based SSO federation between OCI and Azure 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Mentored junior engineers and led technical architecture discussions.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OCI Cloud Administrator  |  Emerson (EITS)   [2018-06 - 2024-11]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and executed cloud migration from on-prem to OCI ExaCS and IaaS.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hub-and-spoke network with Palo Alto VM-Series Firewalls, NLB/ALB, and IPSec VPN.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enterprise IAM governance integrating Okta and Azure AD via SSO and SCIM.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Provisioned and scaled OCI Compute, ExaDB, ADW, OAC, Object/Block Storage.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centralized logging with OCI Logging and Splunk.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Integrated Prometheus, Grafana, Datadog, and Cloudability for multi-cloud governance.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deployments using Terraform and OCI Resource Manager.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DB 19c/12c RAC and Exadata environments.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ITC Infotech   [2016-11 - 2018-06]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Database 12c/11g with performance tuning, RMAN backup/recovery, patching.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OBIEE, ODI, and WebLogic Server hosting middleware.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Tech Mahindra   [2014-01 - 2016-10]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Oracle DBA services for production and DR environments (RAC, Data Guard).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OAS/OBIEE deployments and data migration workflows.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Architect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DevOps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Generative AI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Architect Associate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Generative AI Architect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Autonomous Database Architect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sz w:val="19"/>
        </w:rPr>
        <w:t>Bachelor of Technology (B.Tech) in Electronics &amp; Communication Engineering  |  Suresh Gyan Vihar University, Jaipur (70%)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