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02407" w14:textId="6F278FCB" w:rsidR="000246E7" w:rsidRDefault="00112197">
      <w:r>
        <w:t>SAKET</w:t>
      </w:r>
    </w:p>
    <w:sectPr w:rsidR="000246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6E7"/>
    <w:rsid w:val="000246E7"/>
    <w:rsid w:val="00112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048BE"/>
  <w15:chartTrackingRefBased/>
  <w15:docId w15:val="{70FFA01F-FF3B-40F3-B3EB-CEB96454A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saket bhavsar</dc:creator>
  <cp:keywords/>
  <dc:description/>
  <cp:lastModifiedBy>saket bhavsar</cp:lastModifiedBy>
  <cp:revision>2</cp:revision>
  <dcterms:created xsi:type="dcterms:W3CDTF">2022-12-26T12:54:00Z</dcterms:created>
  <dcterms:modified xsi:type="dcterms:W3CDTF">2022-12-26T12:54:00Z</dcterms:modified>
</cp:coreProperties>
</file>