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CA119">
      <w:pPr>
        <w:spacing w:after="0"/>
        <w:ind w:left="55" w:hanging="10"/>
        <w:jc w:val="center"/>
      </w:pPr>
      <w:r>
        <w:rPr>
          <w:rFonts w:ascii="Arial" w:hAnsi="Arial" w:eastAsia="Arial" w:cs="Arial"/>
          <w:b/>
          <w:sz w:val="24"/>
        </w:rPr>
        <w:t xml:space="preserve">Project Design Phase-II </w:t>
      </w:r>
    </w:p>
    <w:p w14:paraId="0FFD22AA">
      <w:pPr>
        <w:spacing w:after="0"/>
        <w:ind w:left="55" w:right="2" w:hanging="10"/>
        <w:jc w:val="center"/>
      </w:pPr>
      <w:r>
        <w:rPr>
          <w:rFonts w:ascii="Arial" w:hAnsi="Arial" w:eastAsia="Arial" w:cs="Arial"/>
          <w:b/>
          <w:sz w:val="24"/>
        </w:rPr>
        <w:t xml:space="preserve">Technology Stack (Architecture &amp; Stack) </w:t>
      </w:r>
    </w:p>
    <w:p w14:paraId="7D277A7E">
      <w:pPr>
        <w:spacing w:after="0"/>
        <w:ind w:left="107"/>
        <w:jc w:val="center"/>
      </w:pPr>
      <w:r>
        <w:rPr>
          <w:rFonts w:ascii="Arial" w:hAnsi="Arial" w:eastAsia="Arial" w:cs="Arial"/>
          <w:b/>
        </w:rPr>
        <w:t xml:space="preserve"> </w:t>
      </w:r>
    </w:p>
    <w:tbl>
      <w:tblPr>
        <w:tblStyle w:val="4"/>
        <w:tblW w:w="9353" w:type="dxa"/>
        <w:tblInd w:w="2597" w:type="dxa"/>
        <w:tblLayout w:type="autofit"/>
        <w:tblCellMar>
          <w:top w:w="7" w:type="dxa"/>
          <w:left w:w="110" w:type="dxa"/>
          <w:bottom w:w="0" w:type="dxa"/>
          <w:right w:w="115" w:type="dxa"/>
        </w:tblCellMar>
      </w:tblPr>
      <w:tblGrid>
        <w:gridCol w:w="4508"/>
        <w:gridCol w:w="4845"/>
      </w:tblGrid>
      <w:tr w14:paraId="3F607D61">
        <w:tblPrEx>
          <w:tblCellMar>
            <w:top w:w="7" w:type="dxa"/>
            <w:left w:w="110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33074">
            <w:pPr>
              <w:spacing w:after="0"/>
            </w:pPr>
            <w:r>
              <w:rPr>
                <w:rFonts w:ascii="Arial" w:hAnsi="Arial" w:eastAsia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6B593">
            <w:pPr>
              <w:spacing w:after="0"/>
            </w:pPr>
            <w:r>
              <w:rPr>
                <w:rFonts w:hint="default" w:ascii="Arial" w:hAnsi="Arial" w:eastAsia="Arial" w:cs="Arial"/>
                <w:lang w:val="en-US"/>
              </w:rPr>
              <w:t>23 Jan</w:t>
            </w:r>
            <w:r>
              <w:rPr>
                <w:rFonts w:ascii="Arial" w:hAnsi="Arial" w:eastAsia="Arial" w:cs="Arial"/>
              </w:rPr>
              <w:t xml:space="preserve"> 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  <w:bookmarkStart w:id="0" w:name="_GoBack"/>
            <w:bookmarkEnd w:id="0"/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5C40B320">
        <w:tblPrEx>
          <w:tblCellMar>
            <w:top w:w="7" w:type="dxa"/>
            <w:left w:w="110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6B5D2">
            <w:pPr>
              <w:spacing w:after="0"/>
            </w:pPr>
            <w:r>
              <w:rPr>
                <w:rFonts w:ascii="Arial" w:hAnsi="Arial" w:eastAsia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A3359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LTVIP2026TMIDS64924</w:t>
            </w:r>
          </w:p>
        </w:tc>
      </w:tr>
      <w:tr w14:paraId="09B64484">
        <w:tblPrEx>
          <w:tblCellMar>
            <w:top w:w="7" w:type="dxa"/>
            <w:left w:w="110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4ABA4">
            <w:pPr>
              <w:spacing w:after="0"/>
            </w:pPr>
            <w:r>
              <w:rPr>
                <w:rFonts w:ascii="Arial" w:hAnsi="Arial" w:eastAsia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98453">
            <w:pPr>
              <w:spacing w:after="0"/>
            </w:pPr>
            <w:r>
              <w:rPr>
                <w:rFonts w:ascii="Arial" w:hAnsi="Arial" w:eastAsia="Arial" w:cs="Arial"/>
              </w:rPr>
              <w:t xml:space="preserve">Smart sorting </w:t>
            </w:r>
          </w:p>
        </w:tc>
      </w:tr>
      <w:tr w14:paraId="06742335">
        <w:tblPrEx>
          <w:tblCellMar>
            <w:top w:w="7" w:type="dxa"/>
            <w:left w:w="110" w:type="dxa"/>
            <w:bottom w:w="0" w:type="dxa"/>
            <w:right w:w="115" w:type="dxa"/>
          </w:tblCellMar>
        </w:tblPrEx>
        <w:trPr>
          <w:trHeight w:val="259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F1FB2">
            <w:pPr>
              <w:spacing w:after="0"/>
            </w:pPr>
            <w:r>
              <w:rPr>
                <w:rFonts w:ascii="Arial" w:hAnsi="Arial" w:eastAsia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FBBCB">
            <w:pPr>
              <w:spacing w:after="0"/>
            </w:pPr>
            <w:r>
              <w:rPr>
                <w:rFonts w:ascii="Arial" w:hAnsi="Arial" w:eastAsia="Arial" w:cs="Arial"/>
              </w:rPr>
              <w:t xml:space="preserve">4 Marks </w:t>
            </w:r>
          </w:p>
        </w:tc>
      </w:tr>
    </w:tbl>
    <w:p w14:paraId="30774E2B">
      <w:pPr>
        <w:spacing w:after="163"/>
      </w:pPr>
      <w:r>
        <w:rPr>
          <w:rFonts w:ascii="Arial" w:hAnsi="Arial" w:eastAsia="Arial" w:cs="Arial"/>
          <w:b/>
        </w:rPr>
        <w:t xml:space="preserve"> </w:t>
      </w:r>
    </w:p>
    <w:p w14:paraId="6BFE9E03">
      <w:pPr>
        <w:spacing w:after="163"/>
        <w:ind w:left="-5" w:hanging="10"/>
      </w:pPr>
      <w:r>
        <w:rPr>
          <w:rFonts w:ascii="Arial" w:hAnsi="Arial" w:eastAsia="Arial" w:cs="Arial"/>
          <w:b/>
        </w:rPr>
        <w:t xml:space="preserve">Technical Architecture: </w:t>
      </w:r>
    </w:p>
    <w:p w14:paraId="2200C37D">
      <w:pPr>
        <w:spacing w:after="156"/>
        <w:ind w:left="-5" w:right="-14" w:hanging="10"/>
      </w:pPr>
      <w:r>
        <w:rPr>
          <w:rFonts w:ascii="Arial" w:hAnsi="Arial" w:eastAsia="Arial" w:cs="Arial"/>
        </w:rPr>
        <w:t xml:space="preserve">The deliverable includes the architectural diagram (to be attached separately or drawn using tools like draw.io or Lucidchart) and the information filled in Table 1 and Table 2 below. </w:t>
      </w:r>
    </w:p>
    <w:p w14:paraId="1258698E">
      <w:pPr>
        <w:spacing w:after="2"/>
        <w:ind w:left="-5" w:hanging="10"/>
      </w:pPr>
      <w:r>
        <w:rPr>
          <w:rFonts w:ascii="Arial" w:hAnsi="Arial" w:eastAsia="Arial" w:cs="Arial"/>
          <w:b/>
        </w:rPr>
        <w:t>Example Scenario:</w:t>
      </w:r>
      <w:r>
        <w:rPr>
          <w:rFonts w:ascii="Arial" w:hAnsi="Arial" w:eastAsia="Arial" w:cs="Arial"/>
        </w:rPr>
        <w:t xml:space="preserve"> </w:t>
      </w:r>
    </w:p>
    <w:p w14:paraId="64D62993">
      <w:pPr>
        <w:spacing w:after="156"/>
        <w:ind w:left="-5" w:right="-14" w:hanging="10"/>
      </w:pPr>
      <w:r>
        <w:rPr>
          <w:rFonts w:ascii="Arial" w:hAnsi="Arial" w:eastAsia="Arial" w:cs="Arial"/>
        </w:rPr>
        <w:t xml:space="preserve">AI-based fruit and vegetable quality detection system deployed on a lightweight web app accessible to local vendors, using a trained transfer learning model for rotten/fresh classification. </w:t>
      </w:r>
    </w:p>
    <w:p w14:paraId="0705E710">
      <w:pPr>
        <w:spacing w:after="0"/>
      </w:pPr>
      <w:r>
        <w:rPr>
          <w:rFonts w:ascii="Arial" w:hAnsi="Arial" w:eastAsia="Arial" w:cs="Arial"/>
        </w:rPr>
        <w:t xml:space="preserve"> </w:t>
      </w:r>
    </w:p>
    <w:tbl>
      <w:tblPr>
        <w:tblStyle w:val="4"/>
        <w:tblW w:w="14037" w:type="dxa"/>
        <w:tblInd w:w="199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3"/>
        <w:gridCol w:w="8034"/>
      </w:tblGrid>
      <w:tr w14:paraId="1A3EFF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3" w:hRule="atLeast"/>
        </w:trPr>
        <w:tc>
          <w:tcPr>
            <w:tcW w:w="6003" w:type="dxa"/>
            <w:tcBorders>
              <w:top w:val="nil"/>
              <w:left w:val="nil"/>
              <w:bottom w:val="nil"/>
              <w:right w:val="nil"/>
            </w:tcBorders>
          </w:tcPr>
          <w:p w14:paraId="087E118E">
            <w:pPr>
              <w:spacing w:after="0"/>
            </w:pPr>
            <w:r>
              <w:drawing>
                <wp:inline distT="0" distB="0" distL="0" distR="0">
                  <wp:extent cx="3460115" cy="2637155"/>
                  <wp:effectExtent l="0" t="0" r="0" b="0"/>
                  <wp:docPr id="117" name="Picture 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115" cy="263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34" w:type="dxa"/>
            <w:tcBorders>
              <w:top w:val="nil"/>
              <w:left w:val="nil"/>
              <w:bottom w:val="nil"/>
              <w:right w:val="nil"/>
            </w:tcBorders>
          </w:tcPr>
          <w:p w14:paraId="677425A9">
            <w:pPr>
              <w:spacing w:after="0"/>
              <w:ind w:left="-7642" w:right="15676"/>
            </w:pPr>
          </w:p>
          <w:tbl>
            <w:tblPr>
              <w:tblStyle w:val="4"/>
              <w:tblW w:w="7480" w:type="dxa"/>
              <w:tblInd w:w="554" w:type="dxa"/>
              <w:tblLayout w:type="autofit"/>
              <w:tblCellMar>
                <w:top w:w="127" w:type="dxa"/>
                <w:left w:w="154" w:type="dxa"/>
                <w:bottom w:w="0" w:type="dxa"/>
                <w:right w:w="115" w:type="dxa"/>
              </w:tblCellMar>
            </w:tblPr>
            <w:tblGrid>
              <w:gridCol w:w="7480"/>
            </w:tblGrid>
            <w:tr w14:paraId="57BC3D11">
              <w:tblPrEx>
                <w:tblCellMar>
                  <w:top w:w="127" w:type="dxa"/>
                  <w:left w:w="154" w:type="dxa"/>
                  <w:bottom w:w="0" w:type="dxa"/>
                  <w:right w:w="115" w:type="dxa"/>
                </w:tblCellMar>
              </w:tblPrEx>
              <w:trPr>
                <w:trHeight w:val="3923" w:hRule="atLeast"/>
              </w:trPr>
              <w:tc>
                <w:tcPr>
                  <w:tcW w:w="74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6DD5C39F">
                  <w:pPr>
                    <w:spacing w:after="0"/>
                  </w:pPr>
                  <w:r>
                    <w:t xml:space="preserve">Guidelines: </w:t>
                  </w:r>
                </w:p>
                <w:p w14:paraId="3CBE94F0">
                  <w:pPr>
                    <w:spacing w:after="0"/>
                    <w:ind w:left="293"/>
                  </w:pPr>
                  <w:r>
                    <w:rPr>
                      <w:rFonts w:ascii="Arial" w:hAnsi="Arial" w:eastAsia="Arial" w:cs="Arial"/>
                      <w:b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</w:rPr>
                    <w:tab/>
                  </w:r>
                  <w:r>
                    <w:rPr>
                      <w:rFonts w:ascii="Arial" w:hAnsi="Arial" w:eastAsia="Arial" w:cs="Arial"/>
                      <w:b/>
                    </w:rPr>
                    <w:t xml:space="preserve"> </w:t>
                  </w:r>
                </w:p>
                <w:p w14:paraId="76647D7F">
                  <w:pPr>
                    <w:spacing w:after="0"/>
                    <w:ind w:left="360"/>
                  </w:pPr>
                  <w:r>
                    <w:rPr>
                      <w:rFonts w:ascii="Arial" w:hAnsi="Arial" w:eastAsia="Arial" w:cs="Arial"/>
                      <w:sz w:val="28"/>
                    </w:rPr>
                    <w:t xml:space="preserve">Include all the processes (As an application logic / </w:t>
                  </w:r>
                </w:p>
                <w:p w14:paraId="082F67D4">
                  <w:pPr>
                    <w:spacing w:after="0"/>
                    <w:ind w:left="360"/>
                  </w:pPr>
                  <w:r>
                    <w:rPr>
                      <w:rFonts w:ascii="Arial" w:hAnsi="Arial" w:eastAsia="Arial" w:cs="Arial"/>
                      <w:sz w:val="28"/>
                    </w:rPr>
                    <w:t>Technology Block)</w:t>
                  </w:r>
                  <w:r>
                    <w:rPr>
                      <w:sz w:val="28"/>
                      <w:vertAlign w:val="subscript"/>
                    </w:rPr>
                    <w:t xml:space="preserve"> </w:t>
                  </w:r>
                </w:p>
                <w:p w14:paraId="1DAED8B4">
                  <w:pPr>
                    <w:spacing w:after="0"/>
                    <w:ind w:left="360" w:right="255"/>
                  </w:pPr>
                  <w:r>
                    <w:rPr>
                      <w:rFonts w:ascii="Arial" w:hAnsi="Arial" w:eastAsia="Arial" w:cs="Arial"/>
                      <w:sz w:val="28"/>
                    </w:rPr>
                    <w:t>Provide infrastructural demarcation (Local / Cloud)</w:t>
                  </w:r>
                  <w:r>
                    <w:rPr>
                      <w:sz w:val="28"/>
                      <w:vertAlign w:val="subscript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</w:rPr>
                    <w:t>Indicate external interfaces (third party API’s etc.)</w:t>
                  </w:r>
                  <w: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</w:rPr>
                    <w:t>Indicate Data Storage components / services</w:t>
                  </w:r>
                  <w:r>
                    <w:rPr>
                      <w:sz w:val="28"/>
                      <w:vertAlign w:val="subscript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</w:rPr>
                    <w:t>Indicate interface to machine learning models (if applicable)</w:t>
                  </w:r>
                  <w:r>
                    <w:rPr>
                      <w:sz w:val="28"/>
                      <w:vertAlign w:val="subscript"/>
                    </w:rPr>
                    <w:t xml:space="preserve"> </w:t>
                  </w:r>
                </w:p>
              </w:tc>
            </w:tr>
          </w:tbl>
          <w:p w14:paraId="6B7FA08C">
            <w:pPr>
              <w:spacing w:after="0"/>
            </w:pPr>
          </w:p>
        </w:tc>
      </w:tr>
    </w:tbl>
    <w:p w14:paraId="7DEA956D">
      <w:pPr>
        <w:spacing w:after="158"/>
      </w:pPr>
      <w:r>
        <w:rPr>
          <w:rFonts w:ascii="Arial" w:hAnsi="Arial" w:eastAsia="Arial" w:cs="Arial"/>
          <w:b/>
        </w:rPr>
        <w:t xml:space="preserve"> </w:t>
      </w:r>
    </w:p>
    <w:p w14:paraId="2B737621">
      <w:pPr>
        <w:spacing w:after="158"/>
      </w:pPr>
      <w:r>
        <w:rPr>
          <w:rFonts w:ascii="Arial" w:hAnsi="Arial" w:eastAsia="Arial" w:cs="Arial"/>
          <w:b/>
        </w:rPr>
        <w:t xml:space="preserve"> </w:t>
      </w:r>
    </w:p>
    <w:p w14:paraId="07878976">
      <w:pPr>
        <w:spacing w:after="2"/>
        <w:ind w:left="-5" w:hanging="10"/>
      </w:pPr>
      <w:r>
        <w:rPr>
          <w:rFonts w:ascii="Arial" w:hAnsi="Arial" w:eastAsia="Arial" w:cs="Arial"/>
          <w:b/>
        </w:rPr>
        <w:t xml:space="preserve">Table-1 : Components &amp; Technologies: </w:t>
      </w:r>
    </w:p>
    <w:tbl>
      <w:tblPr>
        <w:tblStyle w:val="4"/>
        <w:tblW w:w="14198" w:type="dxa"/>
        <w:tblInd w:w="5" w:type="dxa"/>
        <w:tblLayout w:type="autofit"/>
        <w:tblCellMar>
          <w:top w:w="2" w:type="dxa"/>
          <w:left w:w="106" w:type="dxa"/>
          <w:bottom w:w="0" w:type="dxa"/>
          <w:right w:w="20" w:type="dxa"/>
        </w:tblCellMar>
      </w:tblPr>
      <w:tblGrid>
        <w:gridCol w:w="835"/>
        <w:gridCol w:w="4005"/>
        <w:gridCol w:w="5219"/>
        <w:gridCol w:w="4139"/>
      </w:tblGrid>
      <w:tr w14:paraId="7A796093">
        <w:tblPrEx>
          <w:tblCellMar>
            <w:top w:w="2" w:type="dxa"/>
            <w:left w:w="106" w:type="dxa"/>
            <w:bottom w:w="0" w:type="dxa"/>
            <w:right w:w="20" w:type="dxa"/>
          </w:tblCellMar>
        </w:tblPrEx>
        <w:trPr>
          <w:trHeight w:val="408" w:hRule="atLeast"/>
        </w:trPr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1338E">
            <w:pPr>
              <w:spacing w:after="0"/>
              <w:ind w:left="5"/>
            </w:pPr>
            <w:r>
              <w:rPr>
                <w:rFonts w:ascii="Arial" w:hAnsi="Arial" w:eastAsia="Arial" w:cs="Arial"/>
                <w:b/>
              </w:rPr>
              <w:t xml:space="preserve">S.No 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3B790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Component </w:t>
            </w:r>
          </w:p>
        </w:tc>
        <w:tc>
          <w:tcPr>
            <w:tcW w:w="5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5D538">
            <w:pPr>
              <w:spacing w:after="0"/>
              <w:ind w:left="5"/>
            </w:pPr>
            <w:r>
              <w:rPr>
                <w:rFonts w:ascii="Arial" w:hAnsi="Arial" w:eastAsia="Arial" w:cs="Arial"/>
                <w:b/>
              </w:rPr>
              <w:t xml:space="preserve">Description 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1B13E">
            <w:pPr>
              <w:spacing w:after="0"/>
              <w:ind w:left="5"/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465E4977">
        <w:tblPrEx>
          <w:tblCellMar>
            <w:top w:w="2" w:type="dxa"/>
            <w:left w:w="106" w:type="dxa"/>
            <w:bottom w:w="0" w:type="dxa"/>
            <w:right w:w="20" w:type="dxa"/>
          </w:tblCellMar>
        </w:tblPrEx>
        <w:trPr>
          <w:trHeight w:val="499" w:hRule="atLeast"/>
        </w:trPr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AEB6E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1.  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6908A">
            <w:pPr>
              <w:spacing w:after="0"/>
            </w:pPr>
            <w:r>
              <w:rPr>
                <w:rFonts w:ascii="Arial" w:hAnsi="Arial" w:eastAsia="Arial" w:cs="Arial"/>
              </w:rPr>
              <w:t xml:space="preserve">User Interface </w:t>
            </w:r>
          </w:p>
        </w:tc>
        <w:tc>
          <w:tcPr>
            <w:tcW w:w="5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3ACBE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Web interface for image upload and result view 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6A7C1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>.</w:t>
            </w:r>
            <w:r>
              <w:t xml:space="preserve"> </w:t>
            </w:r>
            <w:r>
              <w:rPr>
                <w:rFonts w:ascii="Arial" w:hAnsi="Arial" w:eastAsia="Arial" w:cs="Arial"/>
              </w:rPr>
              <w:t xml:space="preserve">HTML, CSS, JavaScript </w:t>
            </w:r>
          </w:p>
        </w:tc>
      </w:tr>
      <w:tr w14:paraId="0D11FB34">
        <w:tblPrEx>
          <w:tblCellMar>
            <w:top w:w="2" w:type="dxa"/>
            <w:left w:w="106" w:type="dxa"/>
            <w:bottom w:w="0" w:type="dxa"/>
            <w:right w:w="20" w:type="dxa"/>
          </w:tblCellMar>
        </w:tblPrEx>
        <w:trPr>
          <w:trHeight w:val="480" w:hRule="atLeast"/>
        </w:trPr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53678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2.  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76412">
            <w:pPr>
              <w:spacing w:after="0"/>
            </w:pPr>
            <w:r>
              <w:rPr>
                <w:rFonts w:ascii="Arial" w:hAnsi="Arial" w:eastAsia="Arial" w:cs="Arial"/>
              </w:rPr>
              <w:t xml:space="preserve">Application Logic-1 </w:t>
            </w:r>
          </w:p>
        </w:tc>
        <w:tc>
          <w:tcPr>
            <w:tcW w:w="5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6F582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Image handling and routing 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55670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Python, Flask </w:t>
            </w:r>
          </w:p>
        </w:tc>
      </w:tr>
      <w:tr w14:paraId="28C300AE">
        <w:tblPrEx>
          <w:tblCellMar>
            <w:top w:w="2" w:type="dxa"/>
            <w:left w:w="106" w:type="dxa"/>
            <w:bottom w:w="0" w:type="dxa"/>
            <w:right w:w="20" w:type="dxa"/>
          </w:tblCellMar>
        </w:tblPrEx>
        <w:trPr>
          <w:trHeight w:val="567" w:hRule="atLeast"/>
        </w:trPr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DEBEAE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3.  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5C2F2">
            <w:pPr>
              <w:spacing w:after="0"/>
            </w:pPr>
            <w:r>
              <w:rPr>
                <w:rFonts w:ascii="Arial" w:hAnsi="Arial" w:eastAsia="Arial" w:cs="Arial"/>
              </w:rPr>
              <w:t xml:space="preserve">Application Logic-2 </w:t>
            </w:r>
          </w:p>
        </w:tc>
        <w:tc>
          <w:tcPr>
            <w:tcW w:w="5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49E6D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Fruit classification logic 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E6D47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TensorFlow, Keras, VGG16 (Transfer Learning) </w:t>
            </w:r>
          </w:p>
        </w:tc>
      </w:tr>
      <w:tr w14:paraId="05A84D66">
        <w:tblPrEx>
          <w:tblCellMar>
            <w:top w:w="2" w:type="dxa"/>
            <w:left w:w="106" w:type="dxa"/>
            <w:bottom w:w="0" w:type="dxa"/>
            <w:right w:w="20" w:type="dxa"/>
          </w:tblCellMar>
        </w:tblPrEx>
        <w:trPr>
          <w:trHeight w:val="499" w:hRule="atLeast"/>
        </w:trPr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DDC6A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4.  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DBA1B">
            <w:pPr>
              <w:spacing w:after="0"/>
            </w:pPr>
            <w:r>
              <w:rPr>
                <w:rFonts w:ascii="Arial" w:hAnsi="Arial" w:eastAsia="Arial" w:cs="Arial"/>
              </w:rPr>
              <w:t xml:space="preserve">File Storage </w:t>
            </w:r>
          </w:p>
        </w:tc>
        <w:tc>
          <w:tcPr>
            <w:tcW w:w="5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D9715C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To temporarily store uploaded images 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E77D8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Local File System </w:t>
            </w:r>
          </w:p>
        </w:tc>
      </w:tr>
      <w:tr w14:paraId="238E7A7C">
        <w:tblPrEx>
          <w:tblCellMar>
            <w:top w:w="2" w:type="dxa"/>
            <w:left w:w="106" w:type="dxa"/>
            <w:bottom w:w="0" w:type="dxa"/>
            <w:right w:w="20" w:type="dxa"/>
          </w:tblCellMar>
        </w:tblPrEx>
        <w:trPr>
          <w:trHeight w:val="500" w:hRule="atLeast"/>
        </w:trPr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DF0D0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5.  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C1C3A">
            <w:pPr>
              <w:spacing w:after="0"/>
            </w:pPr>
            <w:r>
              <w:rPr>
                <w:rFonts w:ascii="Arial" w:hAnsi="Arial" w:eastAsia="Arial" w:cs="Arial"/>
              </w:rPr>
              <w:t xml:space="preserve">Machine Learning Model </w:t>
            </w:r>
          </w:p>
        </w:tc>
        <w:tc>
          <w:tcPr>
            <w:tcW w:w="5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3AD8B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Classify fresh vs. rotten fruits/vegetables 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58A7B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Object Recognition Model, etc. </w:t>
            </w:r>
          </w:p>
        </w:tc>
      </w:tr>
      <w:tr w14:paraId="632A303B">
        <w:tblPrEx>
          <w:tblCellMar>
            <w:top w:w="2" w:type="dxa"/>
            <w:left w:w="106" w:type="dxa"/>
            <w:bottom w:w="0" w:type="dxa"/>
            <w:right w:w="20" w:type="dxa"/>
          </w:tblCellMar>
        </w:tblPrEx>
        <w:trPr>
          <w:trHeight w:val="773" w:hRule="atLeast"/>
        </w:trPr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DACCF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6.  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B38CC">
            <w:pPr>
              <w:spacing w:after="0"/>
            </w:pPr>
            <w:r>
              <w:rPr>
                <w:rFonts w:ascii="Arial" w:hAnsi="Arial" w:eastAsia="Arial" w:cs="Arial"/>
              </w:rPr>
              <w:t xml:space="preserve">Infrastructure (Server / Cloud) </w:t>
            </w:r>
          </w:p>
        </w:tc>
        <w:tc>
          <w:tcPr>
            <w:tcW w:w="5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EBB69">
            <w:pPr>
              <w:spacing w:after="0" w:line="240" w:lineRule="auto"/>
              <w:ind w:left="5" w:right="879"/>
            </w:pPr>
            <w:r>
              <w:rPr>
                <w:rFonts w:ascii="Arial" w:hAnsi="Arial" w:eastAsia="Arial" w:cs="Arial"/>
              </w:rPr>
              <w:t xml:space="preserve">Deployment on Local System / Cloud Local Server Configuration: </w:t>
            </w:r>
          </w:p>
          <w:p w14:paraId="1C0861B2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Cloud Server Configuration :  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8A623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Pretrained VGG16 model (.h5) </w:t>
            </w:r>
          </w:p>
        </w:tc>
      </w:tr>
    </w:tbl>
    <w:p w14:paraId="64892504">
      <w:pPr>
        <w:spacing w:after="158"/>
      </w:pPr>
      <w:r>
        <w:rPr>
          <w:rFonts w:ascii="Arial" w:hAnsi="Arial" w:eastAsia="Arial" w:cs="Arial"/>
          <w:b/>
        </w:rPr>
        <w:t xml:space="preserve"> </w:t>
      </w:r>
    </w:p>
    <w:p w14:paraId="7C5E05A2">
      <w:pPr>
        <w:spacing w:after="2"/>
        <w:ind w:left="-5" w:hanging="10"/>
      </w:pPr>
      <w:r>
        <w:rPr>
          <w:rFonts w:ascii="Arial" w:hAnsi="Arial" w:eastAsia="Arial" w:cs="Arial"/>
          <w:b/>
        </w:rPr>
        <w:t xml:space="preserve">Table-2: Application Characteristics: </w:t>
      </w:r>
    </w:p>
    <w:tbl>
      <w:tblPr>
        <w:tblStyle w:val="4"/>
        <w:tblW w:w="14068" w:type="dxa"/>
        <w:tblInd w:w="5" w:type="dxa"/>
        <w:tblLayout w:type="autofit"/>
        <w:tblCellMar>
          <w:top w:w="7" w:type="dxa"/>
          <w:left w:w="106" w:type="dxa"/>
          <w:bottom w:w="0" w:type="dxa"/>
          <w:right w:w="11" w:type="dxa"/>
        </w:tblCellMar>
      </w:tblPr>
      <w:tblGrid>
        <w:gridCol w:w="826"/>
        <w:gridCol w:w="3971"/>
        <w:gridCol w:w="5171"/>
        <w:gridCol w:w="4100"/>
      </w:tblGrid>
      <w:tr w14:paraId="06F80003">
        <w:tblPrEx>
          <w:tblCellMar>
            <w:top w:w="7" w:type="dxa"/>
            <w:left w:w="106" w:type="dxa"/>
            <w:bottom w:w="0" w:type="dxa"/>
            <w:right w:w="11" w:type="dxa"/>
          </w:tblCellMar>
        </w:tblPrEx>
        <w:trPr>
          <w:trHeight w:val="547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B095E">
            <w:pPr>
              <w:spacing w:after="0"/>
              <w:ind w:left="5"/>
            </w:pPr>
            <w:r>
              <w:rPr>
                <w:rFonts w:ascii="Arial" w:hAnsi="Arial" w:eastAsia="Arial" w:cs="Arial"/>
                <w:b/>
              </w:rPr>
              <w:t xml:space="preserve">S.No 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33C2E">
            <w:pPr>
              <w:spacing w:after="0"/>
              <w:ind w:left="5"/>
            </w:pPr>
            <w:r>
              <w:rPr>
                <w:rFonts w:ascii="Arial" w:hAnsi="Arial" w:eastAsia="Arial" w:cs="Arial"/>
                <w:b/>
              </w:rPr>
              <w:t xml:space="preserve">Characteristics 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8932C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2A606">
            <w:pPr>
              <w:spacing w:after="0"/>
              <w:ind w:left="5"/>
            </w:pPr>
            <w:r>
              <w:rPr>
                <w:rFonts w:ascii="Arial" w:hAnsi="Arial" w:eastAsia="Arial" w:cs="Arial"/>
                <w:b/>
              </w:rPr>
              <w:t xml:space="preserve">Technology  </w:t>
            </w:r>
          </w:p>
        </w:tc>
      </w:tr>
      <w:tr w14:paraId="418F6FC8">
        <w:tblPrEx>
          <w:tblCellMar>
            <w:top w:w="7" w:type="dxa"/>
            <w:left w:w="106" w:type="dxa"/>
            <w:bottom w:w="0" w:type="dxa"/>
            <w:right w:w="11" w:type="dxa"/>
          </w:tblCellMar>
        </w:tblPrEx>
        <w:trPr>
          <w:trHeight w:val="447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51FAB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1.  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CE63E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Open-Source Frameworks 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9D3EF">
            <w:pPr>
              <w:spacing w:after="0"/>
            </w:pPr>
            <w:r>
              <w:rPr>
                <w:rFonts w:ascii="Arial" w:hAnsi="Arial" w:eastAsia="Arial" w:cs="Arial"/>
              </w:rPr>
              <w:t xml:space="preserve">Frameworks used for ML and web backend 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43199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Flask, TensorFlow, Keras </w:t>
            </w:r>
          </w:p>
        </w:tc>
      </w:tr>
      <w:tr w14:paraId="76DE0DFC">
        <w:tblPrEx>
          <w:tblCellMar>
            <w:top w:w="7" w:type="dxa"/>
            <w:left w:w="106" w:type="dxa"/>
            <w:bottom w:w="0" w:type="dxa"/>
            <w:right w:w="11" w:type="dxa"/>
          </w:tblCellMar>
        </w:tblPrEx>
        <w:trPr>
          <w:trHeight w:val="442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02426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2.  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7A425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Scalable Architecture 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0C6DA">
            <w:pPr>
              <w:spacing w:after="0"/>
            </w:pPr>
            <w:r>
              <w:rPr>
                <w:rFonts w:ascii="Arial" w:hAnsi="Arial" w:eastAsia="Arial" w:cs="Arial"/>
              </w:rPr>
              <w:t xml:space="preserve">Clear separation of model, logic, and UI 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987DD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3-tier (UI, App Logic, Model </w:t>
            </w:r>
          </w:p>
        </w:tc>
      </w:tr>
      <w:tr w14:paraId="382E4F02">
        <w:tblPrEx>
          <w:tblCellMar>
            <w:top w:w="7" w:type="dxa"/>
            <w:left w:w="106" w:type="dxa"/>
            <w:bottom w:w="0" w:type="dxa"/>
            <w:right w:w="11" w:type="dxa"/>
          </w:tblCellMar>
        </w:tblPrEx>
        <w:trPr>
          <w:trHeight w:val="442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B818C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3.  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359B37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Availability 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09880">
            <w:pPr>
              <w:spacing w:after="0"/>
            </w:pPr>
            <w:r>
              <w:rPr>
                <w:rFonts w:ascii="Arial" w:hAnsi="Arial" w:eastAsia="Arial" w:cs="Arial"/>
              </w:rPr>
              <w:t xml:space="preserve">Runs locally on student system 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7225F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Localhost (127.0.0.1) </w:t>
            </w:r>
          </w:p>
        </w:tc>
      </w:tr>
      <w:tr w14:paraId="5845C2F5">
        <w:tblPrEx>
          <w:tblCellMar>
            <w:top w:w="7" w:type="dxa"/>
            <w:left w:w="106" w:type="dxa"/>
            <w:bottom w:w="0" w:type="dxa"/>
            <w:right w:w="11" w:type="dxa"/>
          </w:tblCellMar>
        </w:tblPrEx>
        <w:trPr>
          <w:trHeight w:val="447" w:hRule="atLeast"/>
        </w:trPr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9D7EA">
            <w:pPr>
              <w:spacing w:after="0"/>
              <w:ind w:right="235"/>
              <w:jc w:val="right"/>
            </w:pPr>
            <w:r>
              <w:rPr>
                <w:rFonts w:ascii="Arial" w:hAnsi="Arial" w:eastAsia="Arial" w:cs="Arial"/>
              </w:rPr>
              <w:t xml:space="preserve">4.  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D2432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Performance </w:t>
            </w:r>
          </w:p>
        </w:tc>
        <w:tc>
          <w:tcPr>
            <w:tcW w:w="5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25320">
            <w:pPr>
              <w:spacing w:after="0"/>
            </w:pPr>
            <w:r>
              <w:rPr>
                <w:rFonts w:ascii="Arial" w:hAnsi="Arial" w:eastAsia="Arial" w:cs="Arial"/>
              </w:rPr>
              <w:t xml:space="preserve">Lightweight model and fast response 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BDEF8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MobileNetV2 or optimized VGG16 </w:t>
            </w:r>
          </w:p>
        </w:tc>
      </w:tr>
    </w:tbl>
    <w:p w14:paraId="07551C4E">
      <w:pPr>
        <w:spacing w:after="158"/>
      </w:pPr>
      <w:r>
        <w:rPr>
          <w:rFonts w:ascii="Arial" w:hAnsi="Arial" w:eastAsia="Arial" w:cs="Arial"/>
          <w:b/>
        </w:rPr>
        <w:t xml:space="preserve"> </w:t>
      </w:r>
    </w:p>
    <w:p w14:paraId="672B9401">
      <w:pPr>
        <w:spacing w:after="0"/>
      </w:pPr>
      <w:r>
        <w:rPr>
          <w:rFonts w:ascii="Arial" w:hAnsi="Arial" w:eastAsia="Arial" w:cs="Arial"/>
          <w:b/>
        </w:rPr>
        <w:t xml:space="preserve"> </w:t>
      </w:r>
    </w:p>
    <w:p w14:paraId="0DD9E8FF">
      <w:pPr>
        <w:spacing w:after="0"/>
        <w:jc w:val="both"/>
      </w:pPr>
      <w:r>
        <w:rPr>
          <w:rFonts w:ascii="Arial" w:hAnsi="Arial" w:eastAsia="Arial" w:cs="Arial"/>
          <w:b/>
        </w:rPr>
        <w:t xml:space="preserve"> </w:t>
      </w:r>
    </w:p>
    <w:sectPr>
      <w:pgSz w:w="16838" w:h="11904" w:orient="landscape"/>
      <w:pgMar w:top="1439" w:right="896" w:bottom="1347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164"/>
    <w:rsid w:val="003E425D"/>
    <w:rsid w:val="004E36F6"/>
    <w:rsid w:val="00FF5164"/>
    <w:rsid w:val="0C2E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307</Words>
  <Characters>1756</Characters>
  <Lines>14</Lines>
  <Paragraphs>4</Paragraphs>
  <TotalTime>8</TotalTime>
  <ScaleCrop>false</ScaleCrop>
  <LinksUpToDate>false</LinksUpToDate>
  <CharactersWithSpaces>2059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2026-03-02T15:36:00Z</dcterms:created>
  <dc:creator>Amarender Katkam</dc:creator>
  <cp:lastModifiedBy>Kristipati Saketh Ram</cp:lastModifiedBy>
  <dcterms:modified xsi:type="dcterms:W3CDTF">2026-03-11T19:39:28Z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0be57083-760c-42c2-acf7-13464066cc26</vt:lpwstr>
  </property>
  <property fmtid="{D5CDD505-2E9C-101B-9397-08002B2CF9AE}" pid="3" name="KSOProductBuildVer">
    <vt:lpwstr>1033-12.2.0.23196</vt:lpwstr>
  </property>
  <property fmtid="{D5CDD505-2E9C-101B-9397-08002B2CF9AE}" pid="4" name="ICV">
    <vt:lpwstr>5C356E10C31C4D1EB5E27F6B79E6C8A1_12</vt:lpwstr>
  </property>
</Properties>
</file>