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074F74" w14:textId="15DFDADB" w:rsidR="00B54476" w:rsidRDefault="00B54476" w:rsidP="00B54476">
      <w:pPr>
        <w:jc w:val="center"/>
        <w:rPr>
          <w:rFonts w:ascii="Californian FB" w:hAnsi="Californian FB" w:cs="Arial"/>
          <w:b/>
          <w:bCs/>
          <w:sz w:val="40"/>
          <w:szCs w:val="40"/>
        </w:rPr>
      </w:pPr>
      <w:proofErr w:type="spellStart"/>
      <w:r w:rsidRPr="00B54476">
        <w:rPr>
          <w:rFonts w:ascii="Californian FB" w:hAnsi="Californian FB" w:cs="Arial"/>
          <w:b/>
          <w:bCs/>
          <w:sz w:val="40"/>
          <w:szCs w:val="40"/>
        </w:rPr>
        <w:t>CivicConnect</w:t>
      </w:r>
      <w:proofErr w:type="spellEnd"/>
      <w:r w:rsidRPr="00B54476">
        <w:rPr>
          <w:rFonts w:ascii="Californian FB" w:hAnsi="Californian FB" w:cs="Arial"/>
          <w:b/>
          <w:bCs/>
          <w:sz w:val="40"/>
          <w:szCs w:val="40"/>
        </w:rPr>
        <w:t>: Bridging Citizens and Local Governments</w:t>
      </w:r>
    </w:p>
    <w:p w14:paraId="53A7BED4" w14:textId="77777777" w:rsidR="00B54476" w:rsidRPr="00B54476" w:rsidRDefault="00B54476" w:rsidP="00B54476">
      <w:pPr>
        <w:jc w:val="center"/>
        <w:rPr>
          <w:rFonts w:ascii="Californian FB" w:hAnsi="Californian FB" w:cs="Arial"/>
          <w:b/>
          <w:bCs/>
          <w:sz w:val="40"/>
          <w:szCs w:val="40"/>
        </w:rPr>
      </w:pPr>
    </w:p>
    <w:p w14:paraId="2CC1F640" w14:textId="6E36E37A" w:rsidR="00B54476" w:rsidRPr="00B54476" w:rsidRDefault="00B54476" w:rsidP="00B54476">
      <w:pPr>
        <w:rPr>
          <w:b/>
          <w:bCs/>
          <w:sz w:val="28"/>
          <w:szCs w:val="28"/>
        </w:rPr>
      </w:pPr>
      <w:r w:rsidRPr="00B54476">
        <w:rPr>
          <w:b/>
          <w:bCs/>
          <w:sz w:val="28"/>
          <w:szCs w:val="28"/>
        </w:rPr>
        <w:t>Problem Statement</w:t>
      </w:r>
      <w:r>
        <w:rPr>
          <w:b/>
          <w:bCs/>
          <w:sz w:val="28"/>
          <w:szCs w:val="28"/>
        </w:rPr>
        <w:t>:</w:t>
      </w:r>
    </w:p>
    <w:p w14:paraId="2810C114" w14:textId="77777777" w:rsidR="00B54476" w:rsidRPr="00B54476" w:rsidRDefault="00B54476" w:rsidP="00B54476">
      <w:r w:rsidRPr="00B54476">
        <w:t>Civic engagement in many communities remains fragmented, with citizens facing challenges in effectively communicating local issues to authorities and receiving timely resolutions. Traditional reporting methods often lead to delayed responses, miscommunication, and a lack of transparency, hindering efficient governance and public satisfaction. Additionally, without a centralized system to prioritize incidents or track progress, both citizens and local authorities struggle to address issues in an organized and data-driven manner.</w:t>
      </w:r>
    </w:p>
    <w:p w14:paraId="1B81A922" w14:textId="4AC1B4CF" w:rsidR="00B54476" w:rsidRPr="00B54476" w:rsidRDefault="00B54476" w:rsidP="00B54476">
      <w:pPr>
        <w:rPr>
          <w:b/>
          <w:bCs/>
          <w:sz w:val="28"/>
          <w:szCs w:val="28"/>
        </w:rPr>
      </w:pPr>
      <w:r w:rsidRPr="00B54476">
        <w:rPr>
          <w:b/>
          <w:bCs/>
          <w:sz w:val="28"/>
          <w:szCs w:val="28"/>
        </w:rPr>
        <w:t>Introduction</w:t>
      </w:r>
      <w:r>
        <w:rPr>
          <w:b/>
          <w:bCs/>
          <w:sz w:val="28"/>
          <w:szCs w:val="28"/>
        </w:rPr>
        <w:t>:</w:t>
      </w:r>
    </w:p>
    <w:p w14:paraId="58424F79" w14:textId="77777777" w:rsidR="00B54476" w:rsidRDefault="00B54476" w:rsidP="00B54476">
      <w:r w:rsidRPr="00B54476">
        <w:t xml:space="preserve">In today’s fast-paced world, local governments often face challenges in managing public concerns efficiently. Citizens frequently encounter infrastructure problems, public safety issues, or disruptions in services, but may not have a clear or direct way to report and track the resolution of these problems. </w:t>
      </w:r>
      <w:proofErr w:type="spellStart"/>
      <w:r w:rsidRPr="00B54476">
        <w:t>CivicConnect</w:t>
      </w:r>
      <w:proofErr w:type="spellEnd"/>
      <w:r w:rsidRPr="00B54476">
        <w:t xml:space="preserve"> offers a solution by providing a centralized platform where issues can be reported, tracked, and prioritized in real-time. The platform also integrates blockchain technology to ensure transparency and gamifies the engagement process to increase civic participation. With features like data-driven insights and e-governance integration, </w:t>
      </w:r>
      <w:proofErr w:type="spellStart"/>
      <w:r w:rsidRPr="00B54476">
        <w:t>CivicConnect</w:t>
      </w:r>
      <w:proofErr w:type="spellEnd"/>
      <w:r w:rsidRPr="00B54476">
        <w:t xml:space="preserve"> promises to improve communication, accountability, and overall community engagement in local governance.</w:t>
      </w:r>
    </w:p>
    <w:p w14:paraId="20E9F0C0" w14:textId="04423BD9" w:rsidR="00B54476" w:rsidRPr="00B54476" w:rsidRDefault="00B54476" w:rsidP="00B54476">
      <w:pPr>
        <w:rPr>
          <w:b/>
          <w:bCs/>
          <w:sz w:val="28"/>
          <w:szCs w:val="28"/>
        </w:rPr>
      </w:pPr>
      <w:r w:rsidRPr="00B54476">
        <w:rPr>
          <w:b/>
          <w:bCs/>
          <w:sz w:val="28"/>
          <w:szCs w:val="28"/>
        </w:rPr>
        <w:t>Abstract</w:t>
      </w:r>
      <w:r>
        <w:rPr>
          <w:b/>
          <w:bCs/>
          <w:sz w:val="28"/>
          <w:szCs w:val="28"/>
        </w:rPr>
        <w:t>:</w:t>
      </w:r>
    </w:p>
    <w:p w14:paraId="49C5B284" w14:textId="77777777" w:rsidR="00B54476" w:rsidRPr="00B54476" w:rsidRDefault="00B54476" w:rsidP="00B54476">
      <w:proofErr w:type="spellStart"/>
      <w:r w:rsidRPr="00B54476">
        <w:t>CivicConnect</w:t>
      </w:r>
      <w:proofErr w:type="spellEnd"/>
      <w:r w:rsidRPr="00B54476">
        <w:t xml:space="preserve"> is a digital platform designed to bridge the communication gap between citizens and local governments, enabling efficient reporting, tracking, and resolution of civic issues. Through features such as real-time issue tracking, community forums, blockchain for transparency, AI-powered prioritization, and gamification for engagement, </w:t>
      </w:r>
      <w:proofErr w:type="spellStart"/>
      <w:r w:rsidRPr="00B54476">
        <w:t>CivicConnect</w:t>
      </w:r>
      <w:proofErr w:type="spellEnd"/>
      <w:r w:rsidRPr="00B54476">
        <w:t xml:space="preserve"> aims to streamline civic processes. By providing citizens with a user-friendly space for active participation and local authorities with data-driven insights, </w:t>
      </w:r>
      <w:proofErr w:type="spellStart"/>
      <w:r w:rsidRPr="00B54476">
        <w:t>CivicConnect</w:t>
      </w:r>
      <w:proofErr w:type="spellEnd"/>
      <w:r w:rsidRPr="00B54476">
        <w:t xml:space="preserve"> enhances collaboration, accountability, and overall community well-being.</w:t>
      </w:r>
    </w:p>
    <w:p w14:paraId="4B529A06" w14:textId="77777777" w:rsidR="00B54476" w:rsidRPr="00B54476" w:rsidRDefault="00B54476" w:rsidP="00B54476">
      <w:pPr>
        <w:rPr>
          <w:b/>
          <w:bCs/>
        </w:rPr>
      </w:pPr>
    </w:p>
    <w:p w14:paraId="2500632F" w14:textId="6F2A4C3C" w:rsidR="00D34356" w:rsidRPr="00D34356" w:rsidRDefault="00B54476">
      <w:pPr>
        <w:rPr>
          <w:b/>
          <w:bCs/>
        </w:rPr>
      </w:pPr>
      <w:r w:rsidRPr="00D34356">
        <w:rPr>
          <w:b/>
          <w:bCs/>
        </w:rPr>
        <w:tab/>
      </w:r>
      <w:r w:rsidRPr="00D34356">
        <w:rPr>
          <w:b/>
          <w:bCs/>
        </w:rPr>
        <w:tab/>
      </w:r>
      <w:r w:rsidRPr="00D34356">
        <w:rPr>
          <w:b/>
          <w:bCs/>
        </w:rPr>
        <w:tab/>
      </w:r>
      <w:r w:rsidRPr="00D34356">
        <w:rPr>
          <w:b/>
          <w:bCs/>
        </w:rPr>
        <w:tab/>
      </w:r>
      <w:r w:rsidRPr="00D34356">
        <w:rPr>
          <w:b/>
          <w:bCs/>
        </w:rPr>
        <w:tab/>
      </w:r>
      <w:r w:rsidRPr="00D34356">
        <w:rPr>
          <w:b/>
          <w:bCs/>
        </w:rPr>
        <w:tab/>
        <w:t xml:space="preserve"> </w:t>
      </w:r>
      <w:r w:rsidRPr="00D34356">
        <w:rPr>
          <w:b/>
          <w:bCs/>
        </w:rPr>
        <w:tab/>
      </w:r>
      <w:r w:rsidRPr="00D34356">
        <w:rPr>
          <w:b/>
          <w:bCs/>
        </w:rPr>
        <w:tab/>
      </w:r>
      <w:r w:rsidRPr="00D34356">
        <w:rPr>
          <w:b/>
          <w:bCs/>
        </w:rPr>
        <w:tab/>
      </w:r>
      <w:r w:rsidRPr="00D34356">
        <w:rPr>
          <w:b/>
          <w:bCs/>
        </w:rPr>
        <w:tab/>
      </w:r>
      <w:r w:rsidRPr="00D34356">
        <w:rPr>
          <w:b/>
          <w:bCs/>
        </w:rPr>
        <w:tab/>
      </w:r>
      <w:r w:rsidRPr="00D34356">
        <w:rPr>
          <w:b/>
          <w:bCs/>
        </w:rPr>
        <w:tab/>
      </w:r>
      <w:r w:rsidRPr="00D34356">
        <w:rPr>
          <w:b/>
          <w:bCs/>
        </w:rPr>
        <w:tab/>
      </w:r>
      <w:r w:rsidRPr="00D34356">
        <w:rPr>
          <w:b/>
          <w:bCs/>
        </w:rPr>
        <w:tab/>
      </w:r>
      <w:r w:rsidRPr="00D34356">
        <w:rPr>
          <w:b/>
          <w:bCs/>
        </w:rPr>
        <w:tab/>
      </w:r>
      <w:r w:rsidRPr="00D34356">
        <w:rPr>
          <w:b/>
          <w:bCs/>
        </w:rPr>
        <w:tab/>
      </w:r>
      <w:r w:rsidRPr="00D34356">
        <w:rPr>
          <w:b/>
          <w:bCs/>
        </w:rPr>
        <w:tab/>
      </w:r>
      <w:r w:rsidRPr="00D34356">
        <w:rPr>
          <w:b/>
          <w:bCs/>
        </w:rPr>
        <w:tab/>
      </w:r>
      <w:r w:rsidRPr="00D34356">
        <w:rPr>
          <w:b/>
          <w:bCs/>
        </w:rPr>
        <w:tab/>
      </w:r>
      <w:r w:rsidRPr="00D34356">
        <w:rPr>
          <w:b/>
          <w:bCs/>
        </w:rPr>
        <w:tab/>
        <w:t>1602-22-737-</w:t>
      </w:r>
      <w:proofErr w:type="gramStart"/>
      <w:r w:rsidRPr="00D34356">
        <w:rPr>
          <w:b/>
          <w:bCs/>
        </w:rPr>
        <w:t>1</w:t>
      </w:r>
      <w:r w:rsidR="001E6028">
        <w:rPr>
          <w:b/>
          <w:bCs/>
        </w:rPr>
        <w:t xml:space="preserve">70  </w:t>
      </w:r>
      <w:proofErr w:type="spellStart"/>
      <w:r w:rsidR="001E6028">
        <w:rPr>
          <w:b/>
          <w:bCs/>
        </w:rPr>
        <w:t>P</w:t>
      </w:r>
      <w:proofErr w:type="gramEnd"/>
      <w:r w:rsidR="001E6028">
        <w:rPr>
          <w:b/>
          <w:bCs/>
        </w:rPr>
        <w:t>.Saketh</w:t>
      </w:r>
      <w:proofErr w:type="spellEnd"/>
      <w:r w:rsidRPr="00D34356">
        <w:rPr>
          <w:b/>
          <w:bCs/>
        </w:rPr>
        <w:t xml:space="preserve">  </w:t>
      </w:r>
    </w:p>
    <w:p w14:paraId="0C1B0527" w14:textId="198F108A" w:rsidR="00D34356" w:rsidRPr="00D34356" w:rsidRDefault="00B54476">
      <w:pPr>
        <w:rPr>
          <w:b/>
          <w:bCs/>
        </w:rPr>
      </w:pPr>
      <w:r w:rsidRPr="00D34356">
        <w:rPr>
          <w:b/>
          <w:bCs/>
        </w:rPr>
        <w:tab/>
      </w:r>
      <w:r w:rsidRPr="00D34356">
        <w:rPr>
          <w:b/>
          <w:bCs/>
        </w:rPr>
        <w:tab/>
      </w:r>
      <w:r w:rsidRPr="00D34356">
        <w:rPr>
          <w:b/>
          <w:bCs/>
        </w:rPr>
        <w:tab/>
      </w:r>
      <w:r w:rsidRPr="00D34356">
        <w:rPr>
          <w:b/>
          <w:bCs/>
        </w:rPr>
        <w:tab/>
      </w:r>
      <w:r w:rsidRPr="00D34356">
        <w:rPr>
          <w:b/>
          <w:bCs/>
        </w:rPr>
        <w:tab/>
      </w:r>
      <w:r w:rsidRPr="00D34356">
        <w:rPr>
          <w:b/>
          <w:bCs/>
        </w:rPr>
        <w:tab/>
      </w:r>
      <w:r w:rsidRPr="00D34356">
        <w:rPr>
          <w:b/>
          <w:bCs/>
        </w:rPr>
        <w:tab/>
      </w:r>
      <w:r w:rsidRPr="00D34356">
        <w:rPr>
          <w:b/>
          <w:bCs/>
        </w:rPr>
        <w:tab/>
        <w:t>1602-22-737-</w:t>
      </w:r>
      <w:proofErr w:type="gramStart"/>
      <w:r w:rsidRPr="00D34356">
        <w:rPr>
          <w:b/>
          <w:bCs/>
        </w:rPr>
        <w:t>1</w:t>
      </w:r>
      <w:r w:rsidR="001E6028">
        <w:rPr>
          <w:b/>
          <w:bCs/>
        </w:rPr>
        <w:t>69</w:t>
      </w:r>
      <w:r w:rsidR="00D34356" w:rsidRPr="00D34356">
        <w:rPr>
          <w:b/>
          <w:bCs/>
        </w:rPr>
        <w:t xml:space="preserve">  </w:t>
      </w:r>
      <w:proofErr w:type="spellStart"/>
      <w:r w:rsidR="001E6028">
        <w:rPr>
          <w:b/>
          <w:bCs/>
        </w:rPr>
        <w:t>D</w:t>
      </w:r>
      <w:proofErr w:type="gramEnd"/>
      <w:r w:rsidR="001E6028">
        <w:rPr>
          <w:b/>
          <w:bCs/>
        </w:rPr>
        <w:t>.Saida</w:t>
      </w:r>
      <w:proofErr w:type="spellEnd"/>
    </w:p>
    <w:p w14:paraId="7F982B24" w14:textId="207A2E2A" w:rsidR="00D34356" w:rsidRPr="00D34356" w:rsidRDefault="00D34356">
      <w:pPr>
        <w:rPr>
          <w:b/>
          <w:bCs/>
        </w:rPr>
      </w:pPr>
      <w:r w:rsidRPr="00D34356">
        <w:rPr>
          <w:b/>
          <w:bCs/>
        </w:rPr>
        <w:tab/>
      </w:r>
      <w:r w:rsidRPr="00D34356">
        <w:rPr>
          <w:b/>
          <w:bCs/>
        </w:rPr>
        <w:tab/>
      </w:r>
      <w:r w:rsidRPr="00D34356">
        <w:rPr>
          <w:b/>
          <w:bCs/>
        </w:rPr>
        <w:tab/>
      </w:r>
      <w:r w:rsidRPr="00D34356">
        <w:rPr>
          <w:b/>
          <w:bCs/>
        </w:rPr>
        <w:tab/>
      </w:r>
      <w:r w:rsidRPr="00D34356">
        <w:rPr>
          <w:b/>
          <w:bCs/>
        </w:rPr>
        <w:tab/>
      </w:r>
      <w:r w:rsidRPr="00D34356">
        <w:rPr>
          <w:b/>
          <w:bCs/>
        </w:rPr>
        <w:tab/>
      </w:r>
      <w:r w:rsidRPr="00D34356">
        <w:rPr>
          <w:b/>
          <w:bCs/>
        </w:rPr>
        <w:tab/>
      </w:r>
      <w:r w:rsidRPr="00D34356">
        <w:rPr>
          <w:b/>
          <w:bCs/>
        </w:rPr>
        <w:tab/>
      </w:r>
    </w:p>
    <w:sectPr w:rsidR="00D34356" w:rsidRPr="00D343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476"/>
    <w:rsid w:val="001E6028"/>
    <w:rsid w:val="004B11E3"/>
    <w:rsid w:val="006C703E"/>
    <w:rsid w:val="00AE615C"/>
    <w:rsid w:val="00B54476"/>
    <w:rsid w:val="00C21506"/>
    <w:rsid w:val="00D343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10B8C"/>
  <w15:chartTrackingRefBased/>
  <w15:docId w15:val="{61295951-54C9-477E-B2E7-649D812DF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447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5447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5447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5447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5447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544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44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44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44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47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5447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5447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5447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5447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544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44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44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4476"/>
    <w:rPr>
      <w:rFonts w:eastAsiaTheme="majorEastAsia" w:cstheme="majorBidi"/>
      <w:color w:val="272727" w:themeColor="text1" w:themeTint="D8"/>
    </w:rPr>
  </w:style>
  <w:style w:type="paragraph" w:styleId="Title">
    <w:name w:val="Title"/>
    <w:basedOn w:val="Normal"/>
    <w:next w:val="Normal"/>
    <w:link w:val="TitleChar"/>
    <w:uiPriority w:val="10"/>
    <w:qFormat/>
    <w:rsid w:val="00B544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44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44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44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4476"/>
    <w:pPr>
      <w:spacing w:before="160"/>
      <w:jc w:val="center"/>
    </w:pPr>
    <w:rPr>
      <w:i/>
      <w:iCs/>
      <w:color w:val="404040" w:themeColor="text1" w:themeTint="BF"/>
    </w:rPr>
  </w:style>
  <w:style w:type="character" w:customStyle="1" w:styleId="QuoteChar">
    <w:name w:val="Quote Char"/>
    <w:basedOn w:val="DefaultParagraphFont"/>
    <w:link w:val="Quote"/>
    <w:uiPriority w:val="29"/>
    <w:rsid w:val="00B54476"/>
    <w:rPr>
      <w:i/>
      <w:iCs/>
      <w:color w:val="404040" w:themeColor="text1" w:themeTint="BF"/>
    </w:rPr>
  </w:style>
  <w:style w:type="paragraph" w:styleId="ListParagraph">
    <w:name w:val="List Paragraph"/>
    <w:basedOn w:val="Normal"/>
    <w:uiPriority w:val="34"/>
    <w:qFormat/>
    <w:rsid w:val="00B54476"/>
    <w:pPr>
      <w:ind w:left="720"/>
      <w:contextualSpacing/>
    </w:pPr>
  </w:style>
  <w:style w:type="character" w:styleId="IntenseEmphasis">
    <w:name w:val="Intense Emphasis"/>
    <w:basedOn w:val="DefaultParagraphFont"/>
    <w:uiPriority w:val="21"/>
    <w:qFormat/>
    <w:rsid w:val="00B54476"/>
    <w:rPr>
      <w:i/>
      <w:iCs/>
      <w:color w:val="2F5496" w:themeColor="accent1" w:themeShade="BF"/>
    </w:rPr>
  </w:style>
  <w:style w:type="paragraph" w:styleId="IntenseQuote">
    <w:name w:val="Intense Quote"/>
    <w:basedOn w:val="Normal"/>
    <w:next w:val="Normal"/>
    <w:link w:val="IntenseQuoteChar"/>
    <w:uiPriority w:val="30"/>
    <w:qFormat/>
    <w:rsid w:val="00B5447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54476"/>
    <w:rPr>
      <w:i/>
      <w:iCs/>
      <w:color w:val="2F5496" w:themeColor="accent1" w:themeShade="BF"/>
    </w:rPr>
  </w:style>
  <w:style w:type="character" w:styleId="IntenseReference">
    <w:name w:val="Intense Reference"/>
    <w:basedOn w:val="DefaultParagraphFont"/>
    <w:uiPriority w:val="32"/>
    <w:qFormat/>
    <w:rsid w:val="00B5447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96736">
      <w:bodyDiv w:val="1"/>
      <w:marLeft w:val="0"/>
      <w:marRight w:val="0"/>
      <w:marTop w:val="0"/>
      <w:marBottom w:val="0"/>
      <w:divBdr>
        <w:top w:val="none" w:sz="0" w:space="0" w:color="auto"/>
        <w:left w:val="none" w:sz="0" w:space="0" w:color="auto"/>
        <w:bottom w:val="none" w:sz="0" w:space="0" w:color="auto"/>
        <w:right w:val="none" w:sz="0" w:space="0" w:color="auto"/>
      </w:divBdr>
    </w:div>
    <w:div w:id="314186773">
      <w:bodyDiv w:val="1"/>
      <w:marLeft w:val="0"/>
      <w:marRight w:val="0"/>
      <w:marTop w:val="0"/>
      <w:marBottom w:val="0"/>
      <w:divBdr>
        <w:top w:val="none" w:sz="0" w:space="0" w:color="auto"/>
        <w:left w:val="none" w:sz="0" w:space="0" w:color="auto"/>
        <w:bottom w:val="none" w:sz="0" w:space="0" w:color="auto"/>
        <w:right w:val="none" w:sz="0" w:space="0" w:color="auto"/>
      </w:divBdr>
    </w:div>
    <w:div w:id="787816533">
      <w:bodyDiv w:val="1"/>
      <w:marLeft w:val="0"/>
      <w:marRight w:val="0"/>
      <w:marTop w:val="0"/>
      <w:marBottom w:val="0"/>
      <w:divBdr>
        <w:top w:val="none" w:sz="0" w:space="0" w:color="auto"/>
        <w:left w:val="none" w:sz="0" w:space="0" w:color="auto"/>
        <w:bottom w:val="none" w:sz="0" w:space="0" w:color="auto"/>
        <w:right w:val="none" w:sz="0" w:space="0" w:color="auto"/>
      </w:divBdr>
    </w:div>
    <w:div w:id="1434279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314</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Saketh Pinumalla</dc:creator>
  <cp:keywords/>
  <dc:description/>
  <cp:lastModifiedBy>Saketh Pinumalla</cp:lastModifiedBy>
  <cp:revision>2</cp:revision>
  <dcterms:created xsi:type="dcterms:W3CDTF">2025-01-25T10:30:00Z</dcterms:created>
  <dcterms:modified xsi:type="dcterms:W3CDTF">2025-01-26T16:41:00Z</dcterms:modified>
</cp:coreProperties>
</file>