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C59CA" w14:textId="77777777" w:rsidR="00146AEA" w:rsidRDefault="00000000">
      <w:pPr>
        <w:jc w:val="center"/>
        <w:rPr>
          <w:rFonts w:ascii="Times New Roman" w:hAnsi="Times New Roman" w:cs="Times New Roman"/>
          <w:color w:val="3C4043"/>
          <w:spacing w:val="3"/>
          <w:sz w:val="28"/>
          <w:szCs w:val="28"/>
        </w:rPr>
      </w:pPr>
      <w:r>
        <w:rPr>
          <w:noProof/>
        </w:rPr>
        <w:drawing>
          <wp:inline distT="0" distB="0" distL="0" distR="0" wp14:anchorId="2C92EED6" wp14:editId="724D656B">
            <wp:extent cx="1103921" cy="1199916"/>
            <wp:effectExtent l="0" t="0" r="1270" b="635"/>
            <wp:docPr id="1652888812" name="Picture 1" descr="Patuakhali Science &amp; Technology University Logo PNG Vector (SVG) Free  Download | Science and technology, University logo, Vector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88812" name="Picture 1" descr="Patuakhali Science &amp; Technology University Logo PNG Vector (SVG) Free  Download | Science and technology, University logo, Vector log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121" cy="121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9E8F" w14:textId="77777777" w:rsidR="00146AEA" w:rsidRPr="00B86398" w:rsidRDefault="00000000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b/>
          <w:bCs/>
          <w:spacing w:val="3"/>
          <w:sz w:val="40"/>
          <w:szCs w:val="40"/>
        </w:rPr>
      </w:pPr>
      <w:r w:rsidRPr="00B86398">
        <w:rPr>
          <w:rFonts w:ascii="Times New Roman" w:hAnsi="Times New Roman" w:cs="Times New Roman"/>
          <w:b/>
          <w:bCs/>
          <w:spacing w:val="3"/>
          <w:sz w:val="40"/>
          <w:szCs w:val="40"/>
        </w:rPr>
        <w:t>PATUAKHALI SCIENCE AND TECHNOLOGY UNIVERSITY</w:t>
      </w:r>
    </w:p>
    <w:p w14:paraId="22089750" w14:textId="77777777" w:rsidR="00146AEA" w:rsidRDefault="00146AEA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spacing w:val="3"/>
          <w:sz w:val="28"/>
          <w:szCs w:val="28"/>
        </w:rPr>
      </w:pPr>
    </w:p>
    <w:p w14:paraId="3EA196DA" w14:textId="631347F5" w:rsidR="00146AEA" w:rsidRDefault="00000000">
      <w:pPr>
        <w:jc w:val="center"/>
        <w:rPr>
          <w:rFonts w:ascii="Times New Roman" w:hAnsi="Times New Roman" w:cs="Times New Roman"/>
          <w:spacing w:val="3"/>
          <w:sz w:val="40"/>
          <w:szCs w:val="40"/>
        </w:rPr>
      </w:pPr>
      <w:r>
        <w:rPr>
          <w:rFonts w:ascii="Times New Roman" w:hAnsi="Times New Roman" w:cs="Times New Roman"/>
          <w:spacing w:val="3"/>
          <w:sz w:val="40"/>
          <w:szCs w:val="40"/>
        </w:rPr>
        <w:t xml:space="preserve">Course Code: </w:t>
      </w:r>
      <w:r w:rsidR="00B86398">
        <w:rPr>
          <w:rFonts w:ascii="Times New Roman" w:hAnsi="Times New Roman" w:cs="Times New Roman"/>
          <w:spacing w:val="3"/>
          <w:sz w:val="40"/>
          <w:szCs w:val="40"/>
        </w:rPr>
        <w:t>GPB 322</w:t>
      </w:r>
    </w:p>
    <w:p w14:paraId="32444928" w14:textId="5E4C7C85" w:rsidR="0029540E" w:rsidRDefault="0029540E" w:rsidP="0029540E">
      <w:pPr>
        <w:jc w:val="center"/>
        <w:rPr>
          <w:rFonts w:ascii="Times New Roman" w:hAnsi="Times New Roman" w:cs="Times New Roman"/>
          <w:color w:val="3C4043"/>
          <w:spacing w:val="3"/>
          <w:sz w:val="40"/>
          <w:szCs w:val="40"/>
        </w:rPr>
      </w:pPr>
      <w:r>
        <w:rPr>
          <w:rFonts w:ascii="Times New Roman" w:hAnsi="Times New Roman" w:cs="Times New Roman"/>
          <w:color w:val="3C4043"/>
          <w:spacing w:val="3"/>
          <w:sz w:val="40"/>
          <w:szCs w:val="40"/>
        </w:rPr>
        <w:t>Course Title: Plant Breeding</w:t>
      </w:r>
    </w:p>
    <w:p w14:paraId="6DD7D9FD" w14:textId="77777777" w:rsidR="0029540E" w:rsidRPr="0029540E" w:rsidRDefault="0029540E" w:rsidP="0029540E">
      <w:pPr>
        <w:jc w:val="center"/>
        <w:rPr>
          <w:rFonts w:ascii="Times New Roman" w:hAnsi="Times New Roman" w:cs="Times New Roman"/>
          <w:color w:val="3C4043"/>
          <w:spacing w:val="3"/>
          <w:sz w:val="40"/>
          <w:szCs w:val="40"/>
        </w:rPr>
      </w:pPr>
      <w:r w:rsidRPr="0029540E">
        <w:rPr>
          <w:rFonts w:ascii="Times New Roman" w:hAnsi="Times New Roman" w:cs="Times New Roman"/>
          <w:b/>
          <w:bCs/>
          <w:color w:val="3C4043"/>
          <w:spacing w:val="3"/>
          <w:sz w:val="40"/>
          <w:szCs w:val="40"/>
        </w:rPr>
        <w:t>Name of Assignment:</w:t>
      </w:r>
      <w:r w:rsidRPr="0029540E">
        <w:rPr>
          <w:rFonts w:ascii="Times New Roman" w:hAnsi="Times New Roman" w:cs="Times New Roman"/>
          <w:color w:val="3C4043"/>
          <w:spacing w:val="3"/>
          <w:sz w:val="40"/>
          <w:szCs w:val="40"/>
        </w:rPr>
        <w:t xml:space="preserve"> Self-incompatibility in Crops</w:t>
      </w:r>
    </w:p>
    <w:p w14:paraId="3790BC9A" w14:textId="77777777" w:rsidR="0029540E" w:rsidRDefault="0029540E">
      <w:pPr>
        <w:jc w:val="center"/>
        <w:rPr>
          <w:rFonts w:ascii="Times New Roman" w:hAnsi="Times New Roman" w:cs="Times New Roman"/>
          <w:color w:val="3C4043"/>
          <w:spacing w:val="3"/>
          <w:sz w:val="40"/>
          <w:szCs w:val="40"/>
        </w:rPr>
      </w:pPr>
    </w:p>
    <w:p w14:paraId="202E73B8" w14:textId="77777777" w:rsidR="00146AEA" w:rsidRDefault="00000000">
      <w:pPr>
        <w:rPr>
          <w:rFonts w:ascii="Times New Roman" w:hAnsi="Times New Roman" w:cs="Times New Roman"/>
          <w:b/>
          <w:bCs/>
          <w:color w:val="77206D" w:themeColor="accent5" w:themeShade="BF"/>
          <w:spacing w:val="3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77206D" w:themeColor="accent5" w:themeShade="BF"/>
          <w:spacing w:val="3"/>
          <w:sz w:val="40"/>
          <w:szCs w:val="40"/>
        </w:rPr>
        <w:t>SUBMITTED TO:</w:t>
      </w:r>
    </w:p>
    <w:p w14:paraId="311A13EA" w14:textId="22143B53" w:rsidR="00146AEA" w:rsidRPr="0029540E" w:rsidRDefault="0029540E">
      <w:pPr>
        <w:rPr>
          <w:rFonts w:ascii="Times New Roman" w:hAnsi="Times New Roman" w:cs="Times New Roman"/>
          <w:spacing w:val="3"/>
          <w:sz w:val="32"/>
          <w:szCs w:val="32"/>
        </w:rPr>
      </w:pPr>
      <w:r w:rsidRPr="0029540E">
        <w:rPr>
          <w:rFonts w:ascii="Times New Roman" w:hAnsi="Times New Roman" w:cs="Times New Roman"/>
          <w:spacing w:val="3"/>
          <w:sz w:val="32"/>
          <w:szCs w:val="32"/>
        </w:rPr>
        <w:t xml:space="preserve">Name: Md. </w:t>
      </w:r>
      <w:proofErr w:type="spellStart"/>
      <w:r w:rsidRPr="0029540E">
        <w:rPr>
          <w:rFonts w:ascii="Times New Roman" w:hAnsi="Times New Roman" w:cs="Times New Roman"/>
          <w:spacing w:val="3"/>
          <w:sz w:val="32"/>
          <w:szCs w:val="32"/>
        </w:rPr>
        <w:t>Mainul</w:t>
      </w:r>
      <w:proofErr w:type="spellEnd"/>
      <w:r w:rsidRPr="0029540E">
        <w:rPr>
          <w:rFonts w:ascii="Times New Roman" w:hAnsi="Times New Roman" w:cs="Times New Roman"/>
          <w:spacing w:val="3"/>
          <w:sz w:val="32"/>
          <w:szCs w:val="32"/>
        </w:rPr>
        <w:t xml:space="preserve"> Islam Rashad</w:t>
      </w:r>
    </w:p>
    <w:p w14:paraId="507AC914" w14:textId="73DE8244" w:rsidR="00146AEA" w:rsidRPr="0029540E" w:rsidRDefault="00000000">
      <w:pPr>
        <w:rPr>
          <w:rFonts w:ascii="Times New Roman" w:hAnsi="Times New Roman" w:cs="Times New Roman"/>
          <w:spacing w:val="3"/>
          <w:sz w:val="32"/>
          <w:szCs w:val="32"/>
        </w:rPr>
      </w:pPr>
      <w:r w:rsidRPr="0029540E">
        <w:rPr>
          <w:rFonts w:ascii="Times New Roman" w:hAnsi="Times New Roman" w:cs="Times New Roman"/>
          <w:spacing w:val="3"/>
          <w:sz w:val="32"/>
          <w:szCs w:val="32"/>
        </w:rPr>
        <w:t xml:space="preserve">Department of </w:t>
      </w:r>
      <w:r w:rsidR="00B86398" w:rsidRPr="0029540E">
        <w:rPr>
          <w:rFonts w:ascii="Times New Roman" w:hAnsi="Times New Roman" w:cs="Times New Roman"/>
          <w:spacing w:val="3"/>
          <w:sz w:val="32"/>
          <w:szCs w:val="32"/>
        </w:rPr>
        <w:t>Genetics and Plant Breeding</w:t>
      </w:r>
    </w:p>
    <w:p w14:paraId="7E662328" w14:textId="7FB4CB39" w:rsidR="00B86398" w:rsidRPr="0029540E" w:rsidRDefault="00000000">
      <w:pPr>
        <w:rPr>
          <w:rFonts w:ascii="Times New Roman" w:hAnsi="Times New Roman" w:cs="Times New Roman"/>
          <w:spacing w:val="3"/>
          <w:sz w:val="32"/>
          <w:szCs w:val="32"/>
        </w:rPr>
      </w:pPr>
      <w:r w:rsidRPr="0029540E">
        <w:rPr>
          <w:rFonts w:ascii="Times New Roman" w:hAnsi="Times New Roman" w:cs="Times New Roman"/>
          <w:spacing w:val="3"/>
          <w:sz w:val="32"/>
          <w:szCs w:val="32"/>
        </w:rPr>
        <w:t xml:space="preserve">Faculty </w:t>
      </w:r>
      <w:r w:rsidR="00B86398" w:rsidRPr="0029540E">
        <w:rPr>
          <w:rFonts w:ascii="Times New Roman" w:hAnsi="Times New Roman" w:cs="Times New Roman"/>
          <w:spacing w:val="3"/>
          <w:sz w:val="32"/>
          <w:szCs w:val="32"/>
        </w:rPr>
        <w:t>of Agriculture</w:t>
      </w:r>
    </w:p>
    <w:p w14:paraId="1AE9200C" w14:textId="77777777" w:rsidR="00146AEA" w:rsidRDefault="00146AEA">
      <w:pPr>
        <w:rPr>
          <w:rFonts w:ascii="Times New Roman" w:hAnsi="Times New Roman" w:cs="Times New Roman"/>
          <w:color w:val="3C4043"/>
          <w:spacing w:val="3"/>
          <w:sz w:val="28"/>
          <w:szCs w:val="28"/>
        </w:rPr>
      </w:pPr>
    </w:p>
    <w:p w14:paraId="7C7F351D" w14:textId="77777777" w:rsidR="00146AEA" w:rsidRDefault="00000000">
      <w:pPr>
        <w:rPr>
          <w:rFonts w:ascii="Times New Roman" w:hAnsi="Times New Roman" w:cs="Times New Roman"/>
          <w:b/>
          <w:bCs/>
          <w:color w:val="77206D" w:themeColor="accent5" w:themeShade="BF"/>
          <w:spacing w:val="3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77206D" w:themeColor="accent5" w:themeShade="BF"/>
          <w:spacing w:val="3"/>
          <w:sz w:val="40"/>
          <w:szCs w:val="40"/>
        </w:rPr>
        <w:t>SUBMITTED BY:</w:t>
      </w:r>
    </w:p>
    <w:p w14:paraId="372581B0" w14:textId="427588AC" w:rsidR="00146AEA" w:rsidRPr="0029540E" w:rsidRDefault="00000000">
      <w:pPr>
        <w:rPr>
          <w:rFonts w:ascii="Times New Roman" w:hAnsi="Times New Roman" w:cs="Times New Roman"/>
          <w:spacing w:val="3"/>
          <w:sz w:val="32"/>
          <w:szCs w:val="32"/>
        </w:rPr>
      </w:pPr>
      <w:r w:rsidRPr="0029540E">
        <w:rPr>
          <w:rFonts w:ascii="Times New Roman" w:hAnsi="Times New Roman" w:cs="Times New Roman"/>
          <w:spacing w:val="3"/>
          <w:sz w:val="32"/>
          <w:szCs w:val="32"/>
        </w:rPr>
        <w:t xml:space="preserve">Name: </w:t>
      </w:r>
      <w:r w:rsidR="00B86398" w:rsidRPr="0029540E">
        <w:rPr>
          <w:rFonts w:ascii="Times New Roman" w:hAnsi="Times New Roman" w:cs="Times New Roman"/>
          <w:spacing w:val="3"/>
          <w:sz w:val="32"/>
          <w:szCs w:val="32"/>
        </w:rPr>
        <w:t>Md. Hadi Rahman</w:t>
      </w:r>
    </w:p>
    <w:p w14:paraId="34ED02FF" w14:textId="0A0C5E1D" w:rsidR="00146AEA" w:rsidRPr="0029540E" w:rsidRDefault="00000000">
      <w:pPr>
        <w:rPr>
          <w:rFonts w:ascii="Times New Roman" w:hAnsi="Times New Roman" w:cs="Times New Roman"/>
          <w:spacing w:val="3"/>
          <w:sz w:val="32"/>
          <w:szCs w:val="32"/>
        </w:rPr>
      </w:pPr>
      <w:r w:rsidRPr="0029540E">
        <w:rPr>
          <w:rFonts w:ascii="Times New Roman" w:hAnsi="Times New Roman" w:cs="Times New Roman"/>
          <w:spacing w:val="3"/>
          <w:sz w:val="32"/>
          <w:szCs w:val="32"/>
        </w:rPr>
        <w:t xml:space="preserve">Id: </w:t>
      </w:r>
      <w:r w:rsidR="00B86398" w:rsidRPr="0029540E">
        <w:rPr>
          <w:rFonts w:ascii="Times New Roman" w:hAnsi="Times New Roman" w:cs="Times New Roman"/>
          <w:spacing w:val="3"/>
          <w:sz w:val="32"/>
          <w:szCs w:val="32"/>
        </w:rPr>
        <w:t>2101044</w:t>
      </w:r>
    </w:p>
    <w:p w14:paraId="0398C41C" w14:textId="3A93C9CE" w:rsidR="00146AEA" w:rsidRPr="0029540E" w:rsidRDefault="00000000">
      <w:pPr>
        <w:rPr>
          <w:rFonts w:ascii="Times New Roman" w:hAnsi="Times New Roman" w:cs="Times New Roman"/>
          <w:spacing w:val="3"/>
          <w:sz w:val="32"/>
          <w:szCs w:val="32"/>
        </w:rPr>
      </w:pPr>
      <w:r w:rsidRPr="0029540E">
        <w:rPr>
          <w:rFonts w:ascii="Times New Roman" w:hAnsi="Times New Roman" w:cs="Times New Roman"/>
          <w:spacing w:val="3"/>
          <w:sz w:val="32"/>
          <w:szCs w:val="32"/>
        </w:rPr>
        <w:t>Registration No: 10</w:t>
      </w:r>
      <w:r w:rsidR="00B86398" w:rsidRPr="0029540E">
        <w:rPr>
          <w:rFonts w:ascii="Times New Roman" w:hAnsi="Times New Roman" w:cs="Times New Roman"/>
          <w:spacing w:val="3"/>
          <w:sz w:val="32"/>
          <w:szCs w:val="32"/>
        </w:rPr>
        <w:t>571</w:t>
      </w:r>
    </w:p>
    <w:p w14:paraId="16A826FD" w14:textId="1FC284A3" w:rsidR="00146AEA" w:rsidRPr="0029540E" w:rsidRDefault="00000000">
      <w:pPr>
        <w:rPr>
          <w:rFonts w:ascii="Times New Roman" w:hAnsi="Times New Roman" w:cs="Times New Roman"/>
          <w:spacing w:val="3"/>
          <w:sz w:val="32"/>
          <w:szCs w:val="32"/>
        </w:rPr>
      </w:pPr>
      <w:r w:rsidRPr="0029540E">
        <w:rPr>
          <w:rFonts w:ascii="Times New Roman" w:hAnsi="Times New Roman" w:cs="Times New Roman"/>
          <w:spacing w:val="3"/>
          <w:sz w:val="32"/>
          <w:szCs w:val="32"/>
        </w:rPr>
        <w:t xml:space="preserve">Level- </w:t>
      </w:r>
      <w:r w:rsidR="00B86398" w:rsidRPr="0029540E">
        <w:rPr>
          <w:rFonts w:ascii="Times New Roman" w:hAnsi="Times New Roman" w:cs="Times New Roman"/>
          <w:spacing w:val="3"/>
          <w:sz w:val="32"/>
          <w:szCs w:val="32"/>
        </w:rPr>
        <w:t>3</w:t>
      </w:r>
      <w:r w:rsidRPr="0029540E">
        <w:rPr>
          <w:rFonts w:ascii="Times New Roman" w:hAnsi="Times New Roman" w:cs="Times New Roman"/>
          <w:spacing w:val="3"/>
          <w:sz w:val="32"/>
          <w:szCs w:val="32"/>
        </w:rPr>
        <w:t>, Semester- 2</w:t>
      </w:r>
    </w:p>
    <w:p w14:paraId="4BEC6FF5" w14:textId="128D7F6A" w:rsidR="00146AEA" w:rsidRPr="0029540E" w:rsidRDefault="00000000">
      <w:pPr>
        <w:pBdr>
          <w:bottom w:val="single" w:sz="6" w:space="1" w:color="auto"/>
        </w:pBdr>
        <w:rPr>
          <w:rFonts w:ascii="Times New Roman" w:hAnsi="Times New Roman" w:cs="Times New Roman"/>
          <w:spacing w:val="3"/>
          <w:sz w:val="32"/>
          <w:szCs w:val="32"/>
        </w:rPr>
      </w:pPr>
      <w:r w:rsidRPr="0029540E">
        <w:rPr>
          <w:rFonts w:ascii="Times New Roman" w:hAnsi="Times New Roman" w:cs="Times New Roman"/>
          <w:spacing w:val="3"/>
          <w:sz w:val="32"/>
          <w:szCs w:val="32"/>
        </w:rPr>
        <w:t xml:space="preserve">Faculty of </w:t>
      </w:r>
      <w:r w:rsidR="00B86398" w:rsidRPr="0029540E">
        <w:rPr>
          <w:rFonts w:ascii="Times New Roman" w:hAnsi="Times New Roman" w:cs="Times New Roman"/>
          <w:spacing w:val="3"/>
          <w:sz w:val="32"/>
          <w:szCs w:val="32"/>
        </w:rPr>
        <w:t>Agriculture</w:t>
      </w:r>
    </w:p>
    <w:p w14:paraId="115D2D6B" w14:textId="77777777" w:rsidR="00B86398" w:rsidRPr="00DA7AF8" w:rsidRDefault="00B86398" w:rsidP="00B86398">
      <w:pPr>
        <w:rPr>
          <w:rFonts w:ascii="Times New Roman" w:hAnsi="Times New Roman" w:cs="Times New Roman"/>
          <w:b/>
          <w:bCs/>
          <w:spacing w:val="3"/>
          <w:sz w:val="36"/>
          <w:szCs w:val="36"/>
        </w:rPr>
      </w:pPr>
    </w:p>
    <w:p w14:paraId="75EA2585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3"/>
          <w:sz w:val="28"/>
          <w:szCs w:val="28"/>
        </w:rPr>
        <w:t>Introduction:</w:t>
      </w:r>
    </w:p>
    <w:p w14:paraId="2B9858CA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            </w:t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>In the natural world, diversity is strength. Just as genetic variation in animals protects</w:t>
      </w:r>
      <w:r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>against inherited disorders and improves survival, plants too have evolved sophisticated systems</w:t>
      </w:r>
      <w:r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 xml:space="preserve">to promote genetic diversity. One </w:t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>such</w:t>
      </w:r>
      <w:r>
        <w:rPr>
          <w:rFonts w:ascii="Times New Roman" w:hAnsi="Times New Roman" w:cs="Times New Roman"/>
          <w:spacing w:val="3"/>
          <w:sz w:val="28"/>
          <w:szCs w:val="28"/>
        </w:rPr>
        <w:t xml:space="preserve"> system</w:t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 xml:space="preserve"> is self-incompatibility (SI),</w:t>
      </w:r>
      <w:r w:rsidRPr="002F2136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</w:t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>a genetic mechanism that prevents plants from fertilizing themselves. While it may seem counterintuitive for a plant to reject its own pollen, this trait plays a crucial role in ensuring cross-pollination,</w:t>
      </w:r>
      <w:r w:rsidRPr="002F2136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</w:t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>which leads to healthier, more resilient crops</w:t>
      </w:r>
      <w:r w:rsidRPr="002F2136">
        <w:rPr>
          <w:rFonts w:ascii="Times New Roman" w:hAnsi="Times New Roman" w:cs="Times New Roman"/>
          <w:b/>
          <w:bCs/>
          <w:spacing w:val="3"/>
          <w:sz w:val="28"/>
          <w:szCs w:val="28"/>
        </w:rPr>
        <w:t>.</w:t>
      </w:r>
    </w:p>
    <w:p w14:paraId="3AC0E4F5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61BFA826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spacing w:val="3"/>
          <w:sz w:val="28"/>
          <w:szCs w:val="28"/>
        </w:rPr>
      </w:pPr>
      <w:r w:rsidRPr="002F2136">
        <w:rPr>
          <w:rFonts w:ascii="Times New Roman" w:hAnsi="Times New Roman" w:cs="Times New Roman"/>
          <w:b/>
          <w:bCs/>
          <w:i/>
          <w:iCs/>
          <w:spacing w:val="3"/>
          <w:sz w:val="28"/>
          <w:szCs w:val="28"/>
        </w:rPr>
        <w:t>Types of Self-Incompatibility in Crops</w:t>
      </w:r>
    </w:p>
    <w:p w14:paraId="48CA69D2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spacing w:val="3"/>
          <w:sz w:val="28"/>
          <w:szCs w:val="28"/>
        </w:rPr>
      </w:pPr>
    </w:p>
    <w:p w14:paraId="08113610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2F2136">
        <w:rPr>
          <w:rFonts w:ascii="Times New Roman" w:hAnsi="Times New Roman" w:cs="Times New Roman"/>
          <w:spacing w:val="3"/>
          <w:sz w:val="28"/>
          <w:szCs w:val="28"/>
        </w:rPr>
        <w:t>Self-incompatibility (SI) can be broadly classified into two main types:</w:t>
      </w:r>
    </w:p>
    <w:p w14:paraId="00247526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3C3E4B21" w14:textId="77777777" w:rsidR="002F2136" w:rsidRP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2F2136">
        <w:rPr>
          <w:rFonts w:ascii="Times New Roman" w:hAnsi="Times New Roman" w:cs="Times New Roman"/>
          <w:spacing w:val="3"/>
          <w:sz w:val="28"/>
          <w:szCs w:val="28"/>
        </w:rPr>
        <w:sym w:font="Wingdings" w:char="F0D8"/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2F2136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Gametophytic Self-Incompatibility (GSI) </w:t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 xml:space="preserve">and </w:t>
      </w:r>
    </w:p>
    <w:p w14:paraId="78C26D75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2F2136">
        <w:rPr>
          <w:rFonts w:ascii="Times New Roman" w:hAnsi="Times New Roman" w:cs="Times New Roman"/>
          <w:spacing w:val="3"/>
          <w:sz w:val="28"/>
          <w:szCs w:val="28"/>
        </w:rPr>
        <w:sym w:font="Wingdings" w:char="F0D8"/>
      </w:r>
      <w:r w:rsidRPr="002F2136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proofErr w:type="spellStart"/>
      <w:r w:rsidRPr="002F2136">
        <w:rPr>
          <w:rFonts w:ascii="Times New Roman" w:hAnsi="Times New Roman" w:cs="Times New Roman"/>
          <w:b/>
          <w:bCs/>
          <w:spacing w:val="3"/>
          <w:sz w:val="28"/>
          <w:szCs w:val="28"/>
        </w:rPr>
        <w:t>Sporophytic</w:t>
      </w:r>
      <w:proofErr w:type="spellEnd"/>
      <w:r w:rsidRPr="002F2136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Self-Incompatibility (SSI).</w:t>
      </w:r>
    </w:p>
    <w:p w14:paraId="2AE37643" w14:textId="77777777" w:rsidR="002F2136" w:rsidRDefault="002F2136" w:rsidP="002F2136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158C7D7C" w14:textId="77777777" w:rsidR="009D76A0" w:rsidRPr="0029540E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Type I: Gametophytic Self-Incompatibility (GSI) </w:t>
      </w:r>
    </w:p>
    <w:p w14:paraId="28869642" w14:textId="77777777" w:rsidR="0029540E" w:rsidRDefault="0029540E" w:rsidP="009D76A0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17E19982" w14:textId="2ABCD00F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Definition: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In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GSI,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the compatibility of the pollen is determined by its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own genetic makeup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, particularly at the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S-locus,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a specific region of the plant's DNA that controls the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self</w:t>
      </w:r>
      <w:r>
        <w:rPr>
          <w:rFonts w:ascii="Times New Roman" w:hAnsi="Times New Roman" w:cs="Times New Roman"/>
          <w:spacing w:val="3"/>
          <w:sz w:val="28"/>
          <w:szCs w:val="28"/>
        </w:rPr>
        <w:t>-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incompatibility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 response.</w:t>
      </w:r>
    </w:p>
    <w:p w14:paraId="189A3811" w14:textId="1C9947CE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Mode of Action: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If the S-allele of the pollen matches either of the two S-alleles in the pistil (the female part of the flower), the pollen is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rejected.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If the alleles are different, the pollen is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accepted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and fertilization proceeds. </w:t>
      </w:r>
    </w:p>
    <w:p w14:paraId="2A99AF42" w14:textId="48BD2DF7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GSI is post-pollination: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The pollen may germinate, but the pollen tube fails to grow or reach the ovule if it is incompatible. </w:t>
      </w:r>
    </w:p>
    <w:p w14:paraId="75CBB733" w14:textId="530A2F16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Genetic Control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: Usually involves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S-RNase genes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in the pistil and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F-box proteins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in the pollen, which interact to determine compatibility.</w:t>
      </w:r>
    </w:p>
    <w:p w14:paraId="000DDFA3" w14:textId="0742FA25" w:rsid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Significance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: GSI systems are highly specific, with many S-alleles possible in a population,</w:t>
      </w:r>
      <w:r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which encourages broad genetic diversity and ensures that cross-pollination occurs between genetically distinct individuals.</w:t>
      </w:r>
    </w:p>
    <w:p w14:paraId="68E409BF" w14:textId="77777777" w:rsidR="0029540E" w:rsidRDefault="0029540E" w:rsidP="009D76A0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71496261" w14:textId="4E3F2E67" w:rsid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Examples of GSI crops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: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Solanaceae family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(Tomato, tobacco, and potato) and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Rosaceae family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(Apple, pear, cherry). </w:t>
      </w:r>
    </w:p>
    <w:p w14:paraId="7E72DD3C" w14:textId="77777777" w:rsidR="0029540E" w:rsidRDefault="0029540E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2F782CEA" w14:textId="77777777" w:rsidR="0029540E" w:rsidRDefault="0029540E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6AF3FB52" w14:textId="77777777" w:rsidR="0029540E" w:rsidRDefault="0029540E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2535D9E3" w14:textId="77777777" w:rsidR="00AA5437" w:rsidRPr="009D76A0" w:rsidRDefault="00AA5437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27501B5A" w14:textId="77777777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lastRenderedPageBreak/>
        <w:t xml:space="preserve">Type II: </w:t>
      </w:r>
      <w:proofErr w:type="spellStart"/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Sporophytic</w:t>
      </w:r>
      <w:proofErr w:type="spellEnd"/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Self-Incompatibility (SSI) </w:t>
      </w:r>
    </w:p>
    <w:p w14:paraId="0B154D56" w14:textId="77777777" w:rsidR="009D76A0" w:rsidRPr="0029540E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353F6E09" w14:textId="30D57053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Definition: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In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SSI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, the pollen’s compatibility is determined by the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genotype of the parent plant (sporophyte)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that produced it, rather than the pollen’s own genes. </w:t>
      </w:r>
    </w:p>
    <w:p w14:paraId="5FE13DF6" w14:textId="390C884B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Mode of Action: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If the S-alleles of the pollen-producing plant match any of those in the stigma, </w:t>
      </w:r>
      <w:r>
        <w:rPr>
          <w:rFonts w:ascii="Times New Roman" w:hAnsi="Times New Roman" w:cs="Times New Roman"/>
          <w:spacing w:val="3"/>
          <w:sz w:val="28"/>
          <w:szCs w:val="28"/>
        </w:rPr>
        <w:t>t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he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 pollen is rejected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before germination.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The stigma can identify and prevent the growth of incompatible pollen at the very surface level.</w:t>
      </w:r>
    </w:p>
    <w:p w14:paraId="1AFE0E40" w14:textId="7071624E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SSI is pre-pollination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: Pollen is often blocked at the stigma and may not germinate at all. </w:t>
      </w:r>
    </w:p>
    <w:p w14:paraId="66D91A12" w14:textId="1A52AADB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Genetic Control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: SSI involves </w:t>
      </w: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receptor-ligand interactions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, where proteins on the stigma</w:t>
      </w:r>
      <w:r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surface recognize matching S-alleles on the pollen and block fertilization. </w:t>
      </w:r>
    </w:p>
    <w:p w14:paraId="7C1C673C" w14:textId="7F4E4609" w:rsidR="009D76A0" w:rsidRPr="009D76A0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>Significance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 xml:space="preserve">: SSI systems are usually more rigid than GSI and allow breeders to predict compatibility with greater certainty. This can be both an advantage and a limitation depending on breeding goals. </w:t>
      </w:r>
    </w:p>
    <w:p w14:paraId="62426BF9" w14:textId="0F56C68C" w:rsidR="00AA5437" w:rsidRDefault="009D76A0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9D76A0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Examples of SSI crops: Brassicaceae family </w:t>
      </w:r>
      <w:r w:rsidRPr="009D76A0">
        <w:rPr>
          <w:rFonts w:ascii="Times New Roman" w:hAnsi="Times New Roman" w:cs="Times New Roman"/>
          <w:spacing w:val="3"/>
          <w:sz w:val="28"/>
          <w:szCs w:val="28"/>
        </w:rPr>
        <w:t>(Cabbage, cauliflower, mustard, broccoli).</w:t>
      </w:r>
    </w:p>
    <w:p w14:paraId="10CDECBA" w14:textId="77777777" w:rsidR="0029540E" w:rsidRDefault="0029540E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0C24DDB4" w14:textId="40AC5402" w:rsidR="006523DB" w:rsidRDefault="006523DB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>
        <w:rPr>
          <w:noProof/>
        </w:rPr>
        <w:drawing>
          <wp:inline distT="0" distB="0" distL="0" distR="0" wp14:anchorId="0B0D626A" wp14:editId="12D1CFCE">
            <wp:extent cx="2581100" cy="4097069"/>
            <wp:effectExtent l="0" t="0" r="0" b="0"/>
            <wp:docPr id="1069830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164" cy="4140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F41B4" w14:textId="77777777" w:rsidR="00DA7AF8" w:rsidRDefault="00DA7AF8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01D4F952" w14:textId="77777777" w:rsidR="006523DB" w:rsidRDefault="006523DB" w:rsidP="009D76A0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0AABB63C" w14:textId="533BCEE6" w:rsidR="00DA7AF8" w:rsidRPr="00DA7AF8" w:rsidRDefault="00DA7AF8" w:rsidP="00DA7AF8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b/>
          <w:bCs/>
          <w:spacing w:val="3"/>
          <w:sz w:val="28"/>
          <w:szCs w:val="28"/>
        </w:rPr>
        <w:t>Mechanism of Self-Incompatibility (SI)</w:t>
      </w:r>
      <w:r>
        <w:rPr>
          <w:rFonts w:ascii="Times New Roman" w:hAnsi="Times New Roman" w:cs="Times New Roman"/>
          <w:b/>
          <w:bCs/>
          <w:spacing w:val="3"/>
          <w:sz w:val="28"/>
          <w:szCs w:val="28"/>
        </w:rPr>
        <w:t>:</w:t>
      </w:r>
    </w:p>
    <w:p w14:paraId="787AE4D9" w14:textId="77777777" w:rsidR="00DA7AF8" w:rsidRPr="00DA7AF8" w:rsidRDefault="00DA7AF8" w:rsidP="00DA7AF8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>Self-incompatibility is a genetic mechanism that prevents self-fertilization by rejecting pollen carrying the same S-allele as the pistil. After pollination, the stigma recognizes pollen as self or non-self through molecular interactions.</w:t>
      </w:r>
    </w:p>
    <w:p w14:paraId="1DAA5CDC" w14:textId="77777777" w:rsidR="00DA7AF8" w:rsidRPr="00DA7AF8" w:rsidRDefault="00DA7AF8" w:rsidP="00DA7AF8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In </w:t>
      </w:r>
      <w:proofErr w:type="spellStart"/>
      <w:r w:rsidRPr="00DA7AF8">
        <w:rPr>
          <w:rFonts w:ascii="Times New Roman" w:hAnsi="Times New Roman" w:cs="Times New Roman"/>
          <w:spacing w:val="3"/>
          <w:sz w:val="28"/>
          <w:szCs w:val="28"/>
        </w:rPr>
        <w:t>sporophytic</w:t>
      </w:r>
      <w:proofErr w:type="spellEnd"/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self-incompatibility (SSI), common in Brassica, pollen protein SP11/SCR interacts with stigma receptor SRK. This activates a signaling pathway involving ARC1, which prevents pollen hydration and germination, resulting in pollen rejection at the stigma surface.</w:t>
      </w:r>
    </w:p>
    <w:p w14:paraId="2BB9197F" w14:textId="77777777" w:rsidR="00DA7AF8" w:rsidRPr="00DA7AF8" w:rsidRDefault="00DA7AF8" w:rsidP="00DA7AF8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>In gametophytic self-incompatibility (GSI), found in Petunia, Solanum, and Malus, the pistil produces S-RNase, which enters incompatible pollen tubes and degrades RNA. This stops pollen tube growth within the style.</w:t>
      </w:r>
    </w:p>
    <w:p w14:paraId="1461BC46" w14:textId="7713F21A" w:rsidR="006523DB" w:rsidRDefault="00DA7AF8" w:rsidP="00DA7AF8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Thus, SI ensures cross-pollination by selectively rejecting </w:t>
      </w:r>
      <w:proofErr w:type="spellStart"/>
      <w:r w:rsidRPr="00DA7AF8">
        <w:rPr>
          <w:rFonts w:ascii="Times New Roman" w:hAnsi="Times New Roman" w:cs="Times New Roman"/>
          <w:spacing w:val="3"/>
          <w:sz w:val="28"/>
          <w:szCs w:val="28"/>
        </w:rPr>
        <w:t>self pollen</w:t>
      </w:r>
      <w:proofErr w:type="spellEnd"/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and maintaining genetic diversity in crops.</w:t>
      </w:r>
    </w:p>
    <w:p w14:paraId="3F05D20C" w14:textId="77777777" w:rsidR="006523DB" w:rsidRDefault="006523DB" w:rsidP="00AA5437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131F3543" w14:textId="77777777" w:rsidR="006523DB" w:rsidRDefault="006523DB" w:rsidP="00AA5437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1A7A2500" w14:textId="16C2814D" w:rsidR="00AA5437" w:rsidRDefault="006523DB" w:rsidP="00AA5437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>
        <w:rPr>
          <w:noProof/>
        </w:rPr>
        <w:drawing>
          <wp:inline distT="0" distB="0" distL="0" distR="0" wp14:anchorId="3EE7319A" wp14:editId="26B04177">
            <wp:extent cx="5345723" cy="2807647"/>
            <wp:effectExtent l="0" t="0" r="7620" b="0"/>
            <wp:docPr id="3087595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752" cy="2810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205B4" w14:textId="77777777" w:rsidR="00AA5437" w:rsidRDefault="00AA5437" w:rsidP="00AA5437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53AF5423" w14:textId="77777777" w:rsidR="00DA7AF8" w:rsidRDefault="00DA7AF8" w:rsidP="00AA5437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3FCC1042" w14:textId="0E622996" w:rsidR="00AA5437" w:rsidRDefault="00AA5437" w:rsidP="00AA5437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t>Importance of Self-Incompatibility</w:t>
      </w:r>
    </w:p>
    <w:p w14:paraId="72402EDE" w14:textId="77777777" w:rsidR="006523DB" w:rsidRPr="006523DB" w:rsidRDefault="006523DB" w:rsidP="00AA5437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55786D97" w14:textId="03AC2F47" w:rsidR="006523DB" w:rsidRPr="006523DB" w:rsidRDefault="00AA5437" w:rsidP="00AA5437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Promotion of </w:t>
      </w:r>
      <w:r w:rsidRP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Cross </w:t>
      </w:r>
      <w:r w:rsidR="006523DB" w:rsidRP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t>Pollination</w:t>
      </w:r>
      <w:r w:rsid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t>:</w:t>
      </w:r>
      <w:r w:rsidR="006523DB" w:rsidRPr="00AA5437">
        <w:rPr>
          <w:rFonts w:ascii="Times New Roman" w:hAnsi="Times New Roman" w:cs="Times New Roman"/>
          <w:spacing w:val="3"/>
          <w:sz w:val="28"/>
          <w:szCs w:val="28"/>
        </w:rPr>
        <w:t xml:space="preserve"> Self-incompatibility</w:t>
      </w:r>
      <w:r w:rsidRPr="00AA5437">
        <w:rPr>
          <w:rFonts w:ascii="Times New Roman" w:hAnsi="Times New Roman" w:cs="Times New Roman"/>
          <w:spacing w:val="3"/>
          <w:sz w:val="28"/>
          <w:szCs w:val="28"/>
        </w:rPr>
        <w:t xml:space="preserve"> ensures cross-pollination, leading to greater genetic variability (Briggs &amp; Walters, 2016).</w:t>
      </w:r>
    </w:p>
    <w:p w14:paraId="2A2D21D4" w14:textId="54FB4162" w:rsidR="00AA5437" w:rsidRPr="006523DB" w:rsidRDefault="00AA5437" w:rsidP="00AA5437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t>Prevention of Inbreeding Depression</w:t>
      </w:r>
      <w:r w:rsid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: </w:t>
      </w:r>
      <w:r w:rsidRPr="00AA5437">
        <w:rPr>
          <w:rFonts w:ascii="Times New Roman" w:hAnsi="Times New Roman" w:cs="Times New Roman"/>
          <w:spacing w:val="3"/>
          <w:sz w:val="28"/>
          <w:szCs w:val="28"/>
        </w:rPr>
        <w:t>By avoiding self-fertilization, plants reduce the expression of harmful recessive genes (Frankel et al., 1977).</w:t>
      </w:r>
    </w:p>
    <w:p w14:paraId="32EACB51" w14:textId="77777777" w:rsidR="0029540E" w:rsidRDefault="00AA5437" w:rsidP="0029540E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  <w:r w:rsidRP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lastRenderedPageBreak/>
        <w:t>Role in Hybrid Seed Production</w:t>
      </w:r>
      <w:r w:rsidR="006523DB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: </w:t>
      </w:r>
      <w:r w:rsidRPr="00AA5437">
        <w:rPr>
          <w:rFonts w:ascii="Times New Roman" w:hAnsi="Times New Roman" w:cs="Times New Roman"/>
          <w:spacing w:val="3"/>
          <w:sz w:val="28"/>
          <w:szCs w:val="28"/>
        </w:rPr>
        <w:t>Self-incompatibility systems are widely used in the commercial production of hybrid seeds, especially in Brassica crops (Singh, 2015).</w:t>
      </w:r>
    </w:p>
    <w:p w14:paraId="6C4558AA" w14:textId="77777777" w:rsidR="0029540E" w:rsidRDefault="0029540E" w:rsidP="0029540E">
      <w:pPr>
        <w:spacing w:after="0" w:line="240" w:lineRule="auto"/>
        <w:jc w:val="both"/>
        <w:rPr>
          <w:rFonts w:ascii="Times New Roman" w:hAnsi="Times New Roman" w:cs="Times New Roman"/>
          <w:spacing w:val="3"/>
          <w:sz w:val="28"/>
          <w:szCs w:val="28"/>
        </w:rPr>
      </w:pPr>
    </w:p>
    <w:p w14:paraId="52C555C3" w14:textId="7486A3C3" w:rsidR="00DA7AF8" w:rsidRPr="00DA7AF8" w:rsidRDefault="00DA7AF8" w:rsidP="0029540E">
      <w:pPr>
        <w:spacing w:after="0" w:line="240" w:lineRule="auto"/>
        <w:jc w:val="both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Applications </w:t>
      </w:r>
      <w:proofErr w:type="gramStart"/>
      <w:r w:rsidRPr="00DA7AF8">
        <w:rPr>
          <w:rFonts w:ascii="Times New Roman" w:hAnsi="Times New Roman" w:cs="Times New Roman"/>
          <w:b/>
          <w:bCs/>
          <w:spacing w:val="3"/>
          <w:sz w:val="28"/>
          <w:szCs w:val="28"/>
        </w:rPr>
        <w:t>of</w:t>
      </w:r>
      <w:proofErr w:type="gramEnd"/>
      <w:r w:rsidRPr="00DA7AF8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Self-Incompatibility in Plant Breeding </w:t>
      </w:r>
    </w:p>
    <w:p w14:paraId="7777F2A0" w14:textId="67374710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Self-incompatibility has been skillfully harnessed in plant breeding and </w:t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>crops</w:t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</w:p>
    <w:p w14:paraId="4FA3EDB1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improvement programs, offering both practical and genetic advantages. </w:t>
      </w:r>
    </w:p>
    <w:p w14:paraId="5EE28C05" w14:textId="77777777" w:rsidR="00DA7AF8" w:rsidRPr="00DA7AF8" w:rsidRDefault="00DA7AF8" w:rsidP="00DA7AF8">
      <w:pPr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Hybrid Seed Production </w:t>
      </w:r>
    </w:p>
    <w:p w14:paraId="6708AC66" w14:textId="4EAE30CA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One of the most important applications of SI is in producing F1 hybrid seeds. Hybrids </w:t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>ar</w:t>
      </w:r>
      <w:r>
        <w:rPr>
          <w:rFonts w:ascii="Times New Roman" w:hAnsi="Times New Roman" w:cs="Times New Roman"/>
          <w:spacing w:val="3"/>
          <w:sz w:val="28"/>
          <w:szCs w:val="28"/>
        </w:rPr>
        <w:t>e</w:t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created</w:t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by crossing two genetically different parent lines. The resulting plants often show hybrid vigor, or heterosis, characterized by: </w:t>
      </w:r>
    </w:p>
    <w:p w14:paraId="52CAB213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Higher yields </w:t>
      </w:r>
    </w:p>
    <w:p w14:paraId="451E67C1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Better disease resistance </w:t>
      </w:r>
    </w:p>
    <w:p w14:paraId="3A7F43AF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Improved environmental stress tolerance </w:t>
      </w:r>
    </w:p>
    <w:p w14:paraId="5A8A230E" w14:textId="11F1BF58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In crops with SI, breeders can allow natural cross-pollination between two parent lines without the need for manual emasculation (removal of male organs), which is labor-intensive and costly. </w:t>
      </w:r>
    </w:p>
    <w:p w14:paraId="5AC4CD81" w14:textId="02466013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Example: In Brassica crops (like cabbage and mustard), SSI allows large-scale hybrid seed production without human intervention, reducing cost and increasing seed purity. </w:t>
      </w:r>
    </w:p>
    <w:p w14:paraId="4B0CB6B0" w14:textId="77777777" w:rsidR="00DA7AF8" w:rsidRPr="00DA7AF8" w:rsidRDefault="00DA7AF8" w:rsidP="00DA7AF8">
      <w:pPr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Pollination Control and Line Maintenance </w:t>
      </w:r>
    </w:p>
    <w:p w14:paraId="41C967A9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SI systems allow breeders to control which plants cross with which, enabling: </w:t>
      </w:r>
    </w:p>
    <w:p w14:paraId="669AA38C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Maintenance of inbred lines (by preventing </w:t>
      </w:r>
      <w:proofErr w:type="spellStart"/>
      <w:r w:rsidRPr="00DA7AF8">
        <w:rPr>
          <w:rFonts w:ascii="Times New Roman" w:hAnsi="Times New Roman" w:cs="Times New Roman"/>
          <w:spacing w:val="3"/>
          <w:sz w:val="28"/>
          <w:szCs w:val="28"/>
        </w:rPr>
        <w:t>selfing</w:t>
      </w:r>
      <w:proofErr w:type="spellEnd"/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) </w:t>
      </w:r>
    </w:p>
    <w:p w14:paraId="558113F1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Reliable pollination control in seed production fields </w:t>
      </w:r>
    </w:p>
    <w:p w14:paraId="53E6D579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Reduction of contamination from unwanted pollen </w:t>
      </w:r>
    </w:p>
    <w:p w14:paraId="4629C467" w14:textId="60E068DB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This is especially useful in crops that are grown for their seeds, as uncontrolled pollination can reduce seed quality and uniformity. </w:t>
      </w:r>
    </w:p>
    <w:p w14:paraId="05787693" w14:textId="77777777" w:rsidR="0029540E" w:rsidRDefault="0029540E" w:rsidP="00DA7AF8">
      <w:pPr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618573A5" w14:textId="77777777" w:rsidR="0029540E" w:rsidRDefault="0029540E" w:rsidP="00DA7AF8">
      <w:pPr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4B606B6C" w14:textId="79698E4F" w:rsidR="00DA7AF8" w:rsidRPr="00DA7AF8" w:rsidRDefault="00DA7AF8" w:rsidP="00DA7AF8">
      <w:pPr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b/>
          <w:bCs/>
          <w:spacing w:val="3"/>
          <w:sz w:val="28"/>
          <w:szCs w:val="28"/>
        </w:rPr>
        <w:lastRenderedPageBreak/>
        <w:t xml:space="preserve">Conservation of Genetic Diversity </w:t>
      </w:r>
    </w:p>
    <w:p w14:paraId="7FDD6E51" w14:textId="1C237CFE" w:rsidR="00B8639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>SI systems naturally encourage outcrossing, maintaining a wide genetic pool in cultivated and wild populations. This genetic diversity is crucial for:</w:t>
      </w:r>
    </w:p>
    <w:p w14:paraId="6EC7A89F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Breeding disease-resistant varieties </w:t>
      </w:r>
    </w:p>
    <w:p w14:paraId="7C9CC602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Adapting crops to changing climates </w:t>
      </w:r>
    </w:p>
    <w:p w14:paraId="25652A72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 Preserving genes for future breeding efforts </w:t>
      </w:r>
    </w:p>
    <w:p w14:paraId="351A2AA9" w14:textId="77777777" w:rsidR="00DA7AF8" w:rsidRPr="00DA7AF8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>In long-term breeding programs, genetic diversity</w:t>
      </w:r>
      <w:r w:rsidRPr="00DA7AF8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</w:t>
      </w:r>
      <w:r w:rsidRPr="00DA7AF8">
        <w:rPr>
          <w:rFonts w:ascii="Times New Roman" w:hAnsi="Times New Roman" w:cs="Times New Roman"/>
          <w:spacing w:val="3"/>
          <w:sz w:val="28"/>
          <w:szCs w:val="28"/>
        </w:rPr>
        <w:t xml:space="preserve">is like insurance against unforeseen problems </w:t>
      </w:r>
    </w:p>
    <w:p w14:paraId="045405CF" w14:textId="0E027D1B" w:rsidR="006D1067" w:rsidRDefault="00DA7AF8" w:rsidP="00DA7AF8">
      <w:pPr>
        <w:rPr>
          <w:rFonts w:ascii="Times New Roman" w:hAnsi="Times New Roman" w:cs="Times New Roman"/>
          <w:spacing w:val="3"/>
          <w:sz w:val="28"/>
          <w:szCs w:val="28"/>
        </w:rPr>
      </w:pPr>
      <w:r w:rsidRPr="00DA7AF8">
        <w:rPr>
          <w:rFonts w:ascii="Times New Roman" w:hAnsi="Times New Roman" w:cs="Times New Roman"/>
          <w:spacing w:val="3"/>
          <w:sz w:val="28"/>
          <w:szCs w:val="28"/>
        </w:rPr>
        <w:t>— pests, pathogens, or environmental shifts.</w:t>
      </w:r>
    </w:p>
    <w:p w14:paraId="162DE419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Avoidance of Inbreeding Depression </w:t>
      </w:r>
    </w:p>
    <w:p w14:paraId="799446EE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Inbreeding depression occurs when a plant is repeatedly self-fertilized, leading to: </w:t>
      </w:r>
    </w:p>
    <w:p w14:paraId="48720CF9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 Poor vigor </w:t>
      </w:r>
    </w:p>
    <w:p w14:paraId="5A6897AE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 Low yield </w:t>
      </w:r>
    </w:p>
    <w:p w14:paraId="798FC546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 Increased susceptibility to diseases </w:t>
      </w:r>
    </w:p>
    <w:p w14:paraId="00EFEA35" w14:textId="67307655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t>SI acts as a natural defense against inbreeding,</w:t>
      </w:r>
      <w:r w:rsidRPr="006D1067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</w:t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forcing plants to cross with genetically different individuals and thus preserving plant health and productivity. </w:t>
      </w:r>
    </w:p>
    <w:p w14:paraId="0EF8943A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Gene Editing and SI Manipulation </w:t>
      </w:r>
    </w:p>
    <w:p w14:paraId="715B258C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t>Recent advancements in biotechnology</w:t>
      </w:r>
      <w:r w:rsidRPr="006D1067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</w:t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>and CRISPR gene editing</w:t>
      </w:r>
      <w:r w:rsidRPr="006D1067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</w:t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allow breeders to: </w:t>
      </w:r>
    </w:p>
    <w:p w14:paraId="50BC6534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 Introduce or suppress SI traits in crops that don’t naturally have them. </w:t>
      </w:r>
    </w:p>
    <w:p w14:paraId="66836F5A" w14:textId="77777777" w:rsidR="006D1067" w:rsidRP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sym w:font="Symbol" w:char="F0B7"/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 Modify the S-locus to control compatibility, offering flexibility in breeding programs. </w:t>
      </w:r>
    </w:p>
    <w:p w14:paraId="1D5B220B" w14:textId="0C0E3D94" w:rsidR="006D1067" w:rsidRDefault="006D1067" w:rsidP="006D1067">
      <w:pPr>
        <w:rPr>
          <w:rFonts w:ascii="Times New Roman" w:hAnsi="Times New Roman" w:cs="Times New Roman"/>
          <w:spacing w:val="3"/>
          <w:sz w:val="28"/>
          <w:szCs w:val="28"/>
        </w:rPr>
      </w:pP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This </w:t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>opens</w:t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 new possibilities </w:t>
      </w:r>
      <w:proofErr w:type="gramStart"/>
      <w:r w:rsidRPr="006D1067">
        <w:rPr>
          <w:rFonts w:ascii="Times New Roman" w:hAnsi="Times New Roman" w:cs="Times New Roman"/>
          <w:spacing w:val="3"/>
          <w:sz w:val="28"/>
          <w:szCs w:val="28"/>
        </w:rPr>
        <w:t>in</w:t>
      </w:r>
      <w:proofErr w:type="gramEnd"/>
      <w:r w:rsidRPr="006D1067">
        <w:rPr>
          <w:rFonts w:ascii="Times New Roman" w:hAnsi="Times New Roman" w:cs="Times New Roman"/>
          <w:spacing w:val="3"/>
          <w:sz w:val="28"/>
          <w:szCs w:val="28"/>
        </w:rPr>
        <w:t xml:space="preserve"> crops like rice, wheat, and maize,</w:t>
      </w:r>
      <w:r w:rsidRPr="006D1067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</w:t>
      </w:r>
      <w:r w:rsidRPr="006D1067">
        <w:rPr>
          <w:rFonts w:ascii="Times New Roman" w:hAnsi="Times New Roman" w:cs="Times New Roman"/>
          <w:spacing w:val="3"/>
          <w:sz w:val="28"/>
          <w:szCs w:val="28"/>
        </w:rPr>
        <w:t>which traditionally don’t exhibit SI but could benefit from its introduction for hybrid breedin</w:t>
      </w:r>
      <w:r w:rsidR="0029540E">
        <w:rPr>
          <w:rFonts w:ascii="Times New Roman" w:hAnsi="Times New Roman" w:cs="Times New Roman"/>
          <w:spacing w:val="3"/>
          <w:sz w:val="28"/>
          <w:szCs w:val="28"/>
        </w:rPr>
        <w:t>g.</w:t>
      </w:r>
    </w:p>
    <w:p w14:paraId="711AB346" w14:textId="77777777" w:rsidR="0029540E" w:rsidRDefault="0029540E" w:rsidP="0029540E">
      <w:pPr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</w:p>
    <w:p w14:paraId="21480B99" w14:textId="57B26006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b/>
          <w:bCs/>
          <w:spacing w:val="3"/>
          <w:sz w:val="28"/>
          <w:szCs w:val="28"/>
        </w:rPr>
        <w:lastRenderedPageBreak/>
        <w:t xml:space="preserve">Conclusion </w:t>
      </w:r>
    </w:p>
    <w:p w14:paraId="2438DD59" w14:textId="4C43C267" w:rsid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Self-incompatibility, once seen as a hurdle to seed production, has now emerged as a powerful ally in plant breeding.</w:t>
      </w:r>
      <w:r w:rsidRPr="0029540E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 </w:t>
      </w:r>
      <w:r w:rsidRPr="0029540E">
        <w:rPr>
          <w:rFonts w:ascii="Times New Roman" w:hAnsi="Times New Roman" w:cs="Times New Roman"/>
          <w:spacing w:val="3"/>
          <w:sz w:val="28"/>
          <w:szCs w:val="28"/>
        </w:rPr>
        <w:t xml:space="preserve">By naturally preventing self-fertilization, SI promotes genetic diversity, prevents inbreeding depression, and facilitates the production of high-quality hybrid seeds. As global agriculture faces unprecedented challenges from climate change to rising food demand breeding resilient, productive crops </w:t>
      </w:r>
      <w:proofErr w:type="gramStart"/>
      <w:r w:rsidRPr="0029540E">
        <w:rPr>
          <w:rFonts w:ascii="Times New Roman" w:hAnsi="Times New Roman" w:cs="Times New Roman"/>
          <w:spacing w:val="3"/>
          <w:sz w:val="28"/>
          <w:szCs w:val="28"/>
        </w:rPr>
        <w:t>has</w:t>
      </w:r>
      <w:proofErr w:type="gramEnd"/>
      <w:r w:rsidRPr="0029540E">
        <w:rPr>
          <w:rFonts w:ascii="Times New Roman" w:hAnsi="Times New Roman" w:cs="Times New Roman"/>
          <w:spacing w:val="3"/>
          <w:sz w:val="28"/>
          <w:szCs w:val="28"/>
        </w:rPr>
        <w:t xml:space="preserve"> never been more important. Understanding and applying SI mechanisms gives breeders a biological advantage</w:t>
      </w:r>
      <w:r w:rsidRPr="0029540E">
        <w:rPr>
          <w:rFonts w:ascii="Times New Roman" w:hAnsi="Times New Roman" w:cs="Times New Roman"/>
          <w:b/>
          <w:bCs/>
          <w:spacing w:val="3"/>
          <w:sz w:val="28"/>
          <w:szCs w:val="28"/>
        </w:rPr>
        <w:t xml:space="preserve">, </w:t>
      </w:r>
      <w:r w:rsidRPr="0029540E">
        <w:rPr>
          <w:rFonts w:ascii="Times New Roman" w:hAnsi="Times New Roman" w:cs="Times New Roman"/>
          <w:spacing w:val="3"/>
          <w:sz w:val="28"/>
          <w:szCs w:val="28"/>
        </w:rPr>
        <w:t xml:space="preserve">allowing for more </w:t>
      </w:r>
      <w:r w:rsidRPr="0029540E">
        <w:rPr>
          <w:rFonts w:ascii="Times New Roman" w:hAnsi="Times New Roman" w:cs="Times New Roman"/>
          <w:spacing w:val="3"/>
          <w:sz w:val="28"/>
          <w:szCs w:val="28"/>
        </w:rPr>
        <w:t>efficiency</w:t>
      </w:r>
      <w:r w:rsidRPr="0029540E">
        <w:rPr>
          <w:rFonts w:ascii="Times New Roman" w:hAnsi="Times New Roman" w:cs="Times New Roman"/>
          <w:spacing w:val="3"/>
          <w:sz w:val="28"/>
          <w:szCs w:val="28"/>
        </w:rPr>
        <w:t xml:space="preserve">, </w:t>
      </w:r>
      <w:r w:rsidRPr="0029540E">
        <w:rPr>
          <w:rFonts w:ascii="Times New Roman" w:hAnsi="Times New Roman" w:cs="Times New Roman"/>
          <w:spacing w:val="3"/>
          <w:sz w:val="28"/>
          <w:szCs w:val="28"/>
        </w:rPr>
        <w:t>sustainable</w:t>
      </w:r>
      <w:r w:rsidRPr="0029540E">
        <w:rPr>
          <w:rFonts w:ascii="Times New Roman" w:hAnsi="Times New Roman" w:cs="Times New Roman"/>
          <w:spacing w:val="3"/>
          <w:sz w:val="28"/>
          <w:szCs w:val="28"/>
        </w:rPr>
        <w:t xml:space="preserve"> and cost-effective breeding strategies. Whether in traditional breeding programs or future-forward gene-editing techniques, self-incompatibility continues to be a key player in the quest for better crops and a more secure food future.</w:t>
      </w:r>
    </w:p>
    <w:p w14:paraId="0614C693" w14:textId="316A25F1" w:rsidR="0029540E" w:rsidRDefault="0029540E" w:rsidP="0029540E">
      <w:pPr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b/>
          <w:bCs/>
          <w:spacing w:val="3"/>
          <w:sz w:val="28"/>
          <w:szCs w:val="28"/>
        </w:rPr>
        <w:t>Reference:</w:t>
      </w:r>
    </w:p>
    <w:p w14:paraId="06A2E496" w14:textId="77777777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Bateman, A. J. (1955). Self-incompatibility systems in angiosperms. Heredity, 9(2), 209–232.</w:t>
      </w:r>
    </w:p>
    <w:p w14:paraId="3227F2FC" w14:textId="77777777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Briggs, D., &amp; Walters, S. M. (2016). Plant variation and evolution (4th ed.). Cambridge University Press.</w:t>
      </w:r>
    </w:p>
    <w:p w14:paraId="41A172A2" w14:textId="77777777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 xml:space="preserve">De </w:t>
      </w:r>
      <w:proofErr w:type="spellStart"/>
      <w:r w:rsidRPr="0029540E">
        <w:rPr>
          <w:rFonts w:ascii="Times New Roman" w:hAnsi="Times New Roman" w:cs="Times New Roman"/>
          <w:spacing w:val="3"/>
          <w:sz w:val="28"/>
          <w:szCs w:val="28"/>
        </w:rPr>
        <w:t>Nettancourt</w:t>
      </w:r>
      <w:proofErr w:type="spellEnd"/>
      <w:r w:rsidRPr="0029540E">
        <w:rPr>
          <w:rFonts w:ascii="Times New Roman" w:hAnsi="Times New Roman" w:cs="Times New Roman"/>
          <w:spacing w:val="3"/>
          <w:sz w:val="28"/>
          <w:szCs w:val="28"/>
        </w:rPr>
        <w:t>, D. (2001). Incompatibility and incongruity in wild and cultivated plants (2nd ed.). Springer.</w:t>
      </w:r>
    </w:p>
    <w:p w14:paraId="69B77675" w14:textId="77777777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Frankel, R., Galun, E., &amp; Kedar, N. (1977). Pollination mechanisms, reproduction and plant breeding. Springer.</w:t>
      </w:r>
    </w:p>
    <w:p w14:paraId="3E485CE4" w14:textId="77777777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Kumar, R., &amp; Singh, R. (2015). Plant breeding: Principles and methods. Kalyani Publishers.</w:t>
      </w:r>
    </w:p>
    <w:p w14:paraId="7920705D" w14:textId="77777777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Lewis, D. (1949). Structure of the incompatibility gene. Heredity, 3(3), 339–355.</w:t>
      </w:r>
    </w:p>
    <w:p w14:paraId="6C83A24F" w14:textId="77777777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Poehlman, J. M., &amp; Sleper, D. A. (1995). Breeding field crops (4th ed.). Iowa State University Press.</w:t>
      </w:r>
    </w:p>
    <w:p w14:paraId="10F69ABA" w14:textId="77777777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Richards, A. J. (1997). Plant breeding systems (2nd ed.). Chapman &amp; Hall.</w:t>
      </w:r>
    </w:p>
    <w:p w14:paraId="0BBBDEFA" w14:textId="77777777" w:rsid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proofErr w:type="spellStart"/>
      <w:r w:rsidRPr="0029540E">
        <w:rPr>
          <w:rFonts w:ascii="Times New Roman" w:hAnsi="Times New Roman" w:cs="Times New Roman"/>
          <w:spacing w:val="3"/>
          <w:sz w:val="28"/>
          <w:szCs w:val="28"/>
        </w:rPr>
        <w:t>Shivanna</w:t>
      </w:r>
      <w:proofErr w:type="spellEnd"/>
      <w:r w:rsidRPr="0029540E">
        <w:rPr>
          <w:rFonts w:ascii="Times New Roman" w:hAnsi="Times New Roman" w:cs="Times New Roman"/>
          <w:spacing w:val="3"/>
          <w:sz w:val="28"/>
          <w:szCs w:val="28"/>
        </w:rPr>
        <w:t>, K. R., &amp; Sawhney, V. K. (1997). Pollen biotechnology for crop production and improvement. Cambridge University Press.</w:t>
      </w:r>
    </w:p>
    <w:p w14:paraId="024F1780" w14:textId="0A12BBD0" w:rsidR="0029540E" w:rsidRPr="0029540E" w:rsidRDefault="0029540E" w:rsidP="0029540E">
      <w:pPr>
        <w:rPr>
          <w:rFonts w:ascii="Times New Roman" w:hAnsi="Times New Roman" w:cs="Times New Roman"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spacing w:val="3"/>
          <w:sz w:val="28"/>
          <w:szCs w:val="28"/>
        </w:rPr>
        <w:t>Singh, B. D. (2015). Plant breeding: Principles and methods (10th ed.). Kalyani Publishers.</w:t>
      </w:r>
    </w:p>
    <w:p w14:paraId="1EE06ECB" w14:textId="77777777" w:rsidR="00B86398" w:rsidRPr="0029540E" w:rsidRDefault="00B86398" w:rsidP="00DA7AF8">
      <w:pPr>
        <w:spacing w:after="0" w:line="240" w:lineRule="auto"/>
        <w:rPr>
          <w:rFonts w:ascii="Times New Roman" w:hAnsi="Times New Roman" w:cs="Times New Roman"/>
          <w:b/>
          <w:bCs/>
          <w:spacing w:val="3"/>
          <w:sz w:val="28"/>
          <w:szCs w:val="28"/>
        </w:rPr>
      </w:pPr>
      <w:r w:rsidRPr="0029540E">
        <w:rPr>
          <w:rFonts w:ascii="Times New Roman" w:hAnsi="Times New Roman" w:cs="Times New Roman"/>
          <w:b/>
          <w:bCs/>
          <w:spacing w:val="3"/>
          <w:sz w:val="28"/>
          <w:szCs w:val="28"/>
        </w:rPr>
        <w:br w:type="page"/>
      </w:r>
    </w:p>
    <w:sectPr w:rsidR="00B86398" w:rsidRPr="002954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FE3E5" w14:textId="77777777" w:rsidR="009F2E68" w:rsidRDefault="009F2E68">
      <w:pPr>
        <w:spacing w:line="240" w:lineRule="auto"/>
      </w:pPr>
      <w:r>
        <w:separator/>
      </w:r>
    </w:p>
  </w:endnote>
  <w:endnote w:type="continuationSeparator" w:id="0">
    <w:p w14:paraId="6A006647" w14:textId="77777777" w:rsidR="009F2E68" w:rsidRDefault="009F2E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AA549" w14:textId="77777777" w:rsidR="009F2E68" w:rsidRDefault="009F2E68">
      <w:pPr>
        <w:spacing w:after="0"/>
      </w:pPr>
      <w:r>
        <w:separator/>
      </w:r>
    </w:p>
  </w:footnote>
  <w:footnote w:type="continuationSeparator" w:id="0">
    <w:p w14:paraId="1D7ABF29" w14:textId="77777777" w:rsidR="009F2E68" w:rsidRDefault="009F2E6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6477A"/>
    <w:multiLevelType w:val="multilevel"/>
    <w:tmpl w:val="12E6477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64CFE"/>
    <w:multiLevelType w:val="multilevel"/>
    <w:tmpl w:val="23A64CFE"/>
    <w:lvl w:ilvl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9308D"/>
    <w:multiLevelType w:val="multilevel"/>
    <w:tmpl w:val="27A9308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C3635"/>
    <w:multiLevelType w:val="multilevel"/>
    <w:tmpl w:val="369C363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43113C"/>
    <w:multiLevelType w:val="multilevel"/>
    <w:tmpl w:val="4343113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780885"/>
    <w:multiLevelType w:val="multilevel"/>
    <w:tmpl w:val="4378088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555D32"/>
    <w:multiLevelType w:val="multilevel"/>
    <w:tmpl w:val="55555D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6476BC"/>
    <w:multiLevelType w:val="multilevel"/>
    <w:tmpl w:val="6C6476BC"/>
    <w:lvl w:ilvl="0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18716094">
    <w:abstractNumId w:val="2"/>
  </w:num>
  <w:num w:numId="2" w16cid:durableId="98961758">
    <w:abstractNumId w:val="1"/>
  </w:num>
  <w:num w:numId="3" w16cid:durableId="1830166765">
    <w:abstractNumId w:val="0"/>
  </w:num>
  <w:num w:numId="4" w16cid:durableId="1274822265">
    <w:abstractNumId w:val="3"/>
  </w:num>
  <w:num w:numId="5" w16cid:durableId="286353189">
    <w:abstractNumId w:val="7"/>
  </w:num>
  <w:num w:numId="6" w16cid:durableId="1773014135">
    <w:abstractNumId w:val="6"/>
  </w:num>
  <w:num w:numId="7" w16cid:durableId="388723039">
    <w:abstractNumId w:val="4"/>
  </w:num>
  <w:num w:numId="8" w16cid:durableId="1901552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5BD"/>
    <w:rsid w:val="00146AEA"/>
    <w:rsid w:val="001930F6"/>
    <w:rsid w:val="001D6222"/>
    <w:rsid w:val="0021420C"/>
    <w:rsid w:val="00244B0F"/>
    <w:rsid w:val="0029540E"/>
    <w:rsid w:val="002F2136"/>
    <w:rsid w:val="00425D89"/>
    <w:rsid w:val="006523DB"/>
    <w:rsid w:val="006D1067"/>
    <w:rsid w:val="00803E8F"/>
    <w:rsid w:val="009D76A0"/>
    <w:rsid w:val="009F2E68"/>
    <w:rsid w:val="009F7959"/>
    <w:rsid w:val="00AA5437"/>
    <w:rsid w:val="00B23650"/>
    <w:rsid w:val="00B86398"/>
    <w:rsid w:val="00C065BD"/>
    <w:rsid w:val="00DA7AF8"/>
    <w:rsid w:val="00E609A0"/>
    <w:rsid w:val="00EE2FA8"/>
    <w:rsid w:val="6B191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B599B"/>
  <w15:docId w15:val="{14D4E1D6-EE9E-42FD-B558-14DFFF9C5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bn-BD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40E"/>
    <w:pPr>
      <w:spacing w:after="160" w:line="259" w:lineRule="auto"/>
    </w:pPr>
    <w:rPr>
      <w:kern w:val="2"/>
      <w:sz w:val="22"/>
      <w:szCs w:val="22"/>
      <w:lang w:bidi="ar-SA"/>
      <w14:ligatures w14:val="standardContextual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GB" w:eastAsia="en-GB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8</Pages>
  <Words>1348</Words>
  <Characters>7685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Mobin Haque</dc:creator>
  <cp:lastModifiedBy>Nazmus Sakib</cp:lastModifiedBy>
  <cp:revision>6</cp:revision>
  <dcterms:created xsi:type="dcterms:W3CDTF">2025-01-28T12:45:00Z</dcterms:created>
  <dcterms:modified xsi:type="dcterms:W3CDTF">2026-01-08T15:47:00Z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E3895937D0A6442C9B97A49BBB4459E7_13</vt:lpwstr>
  </property>
</Properties>
</file>