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08E74B">
      <w:pPr>
        <w:spacing w:after="208" w:line="259" w:lineRule="auto"/>
        <w:rPr>
          <w:sz w:val="24"/>
          <w:szCs w:val="24"/>
        </w:rPr>
      </w:pPr>
      <w:r>
        <w:rPr>
          <w:sz w:val="24"/>
          <w:szCs w:val="24"/>
        </w:rPr>
        <w:drawing>
          <wp:inline distT="0" distB="0" distL="0" distR="0">
            <wp:extent cx="1151890" cy="115189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stretch>
                      <a:fillRect/>
                    </a:stretch>
                  </pic:blipFill>
                  <pic:spPr>
                    <a:xfrm>
                      <a:off x="0" y="0"/>
                      <a:ext cx="1152000" cy="1152000"/>
                    </a:xfrm>
                    <a:prstGeom prst="rect">
                      <a:avLst/>
                    </a:prstGeom>
                  </pic:spPr>
                </pic:pic>
              </a:graphicData>
            </a:graphic>
          </wp:inline>
        </w:drawing>
      </w:r>
    </w:p>
    <w:p w14:paraId="2D9E24A1">
      <w:pPr>
        <w:spacing w:after="0" w:line="259" w:lineRule="auto"/>
        <w:rPr>
          <w:sz w:val="32"/>
          <w:szCs w:val="32"/>
        </w:rPr>
      </w:pPr>
      <w:r>
        <w:rPr>
          <w:rFonts w:ascii="Times New Roman" w:hAnsi="Times New Roman" w:eastAsia="Times New Roman" w:cs="Times New Roman"/>
          <w:b/>
          <w:sz w:val="32"/>
          <w:szCs w:val="32"/>
        </w:rPr>
        <w:t>Patuakhali Science and Technology University</w:t>
      </w:r>
    </w:p>
    <w:p w14:paraId="26EFFC0C">
      <w:pPr>
        <w:spacing w:after="0" w:line="259" w:lineRule="auto"/>
        <w:rPr>
          <w:sz w:val="28"/>
          <w:szCs w:val="28"/>
        </w:rPr>
      </w:pPr>
      <w:r>
        <w:rPr>
          <w:sz w:val="28"/>
          <w:szCs w:val="28"/>
        </w:rPr>
        <w:t>Faculty of Computer Science and Engineering</w:t>
      </w:r>
    </w:p>
    <w:p w14:paraId="5FA51DBE">
      <w:pPr>
        <w:spacing w:after="0" w:line="259" w:lineRule="auto"/>
        <w:rPr>
          <w:sz w:val="24"/>
          <w:szCs w:val="24"/>
        </w:rPr>
      </w:pPr>
      <w:r>
        <w:rPr>
          <w:sz w:val="24"/>
          <w:szCs w:val="24"/>
        </w:rPr>
        <mc:AlternateContent>
          <mc:Choice Requires="wps">
            <w:drawing>
              <wp:anchor distT="0" distB="0" distL="114300" distR="114300" simplePos="0" relativeHeight="251659264" behindDoc="0" locked="0" layoutInCell="1" allowOverlap="1">
                <wp:simplePos x="0" y="0"/>
                <wp:positionH relativeFrom="column">
                  <wp:posOffset>-165100</wp:posOffset>
                </wp:positionH>
                <wp:positionV relativeFrom="paragraph">
                  <wp:posOffset>154940</wp:posOffset>
                </wp:positionV>
                <wp:extent cx="6426200" cy="0"/>
                <wp:effectExtent l="38100" t="38100" r="69850" b="95250"/>
                <wp:wrapNone/>
                <wp:docPr id="5" name="Straight Connector 5"/>
                <wp:cNvGraphicFramePr/>
                <a:graphic xmlns:a="http://schemas.openxmlformats.org/drawingml/2006/main">
                  <a:graphicData uri="http://schemas.microsoft.com/office/word/2010/wordprocessingShape">
                    <wps:wsp>
                      <wps:cNvCnPr/>
                      <wps:spPr>
                        <a:xfrm flipV="1">
                          <a:off x="0" y="0"/>
                          <a:ext cx="64262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_x0000_s1026" o:spid="_x0000_s1026" o:spt="20" style="position:absolute;left:0pt;flip:y;margin-left:-13pt;margin-top:12.2pt;height:0pt;width:506pt;z-index:251659264;mso-width-relative:page;mso-height-relative:page;" filled="f" stroked="t" coordsize="21600,21600" o:gfxdata="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KcWev2QAAAAkBAAAPAAAA&#10;AAAAAAEAIAAAACIAAABkcnMvZG93bnJldi54bWxQSwECFAAUAAAACACHTuJAw2YEzxQCAABUBAAA&#10;DgAAAAAAAAABACAAAAAoAQAAZHJzL2Uyb0RvYy54bWxQSwUGAAAAAAYABgBZAQAArgUAAAAA&#10;">
                <v:fill on="f" focussize="0,0"/>
                <v:stroke weight="2pt" color="#000000 [3200]" joinstyle="round"/>
                <v:imagedata o:title=""/>
                <o:lock v:ext="edit" aspectratio="f"/>
                <v:shadow on="t" color="#000000" opacity="24903f" offset="0pt,1.5748031496063pt" origin="0f,32768f" matrix="65536f,0f,0f,65536f"/>
              </v:line>
            </w:pict>
          </mc:Fallback>
        </mc:AlternateContent>
      </w:r>
    </w:p>
    <w:p w14:paraId="011D3A41">
      <w:pPr>
        <w:spacing w:after="0" w:line="259" w:lineRule="auto"/>
        <w:rPr>
          <w:sz w:val="24"/>
          <w:szCs w:val="24"/>
        </w:rPr>
      </w:pPr>
    </w:p>
    <w:p w14:paraId="3E8EB1C4">
      <w:pPr>
        <w:spacing w:after="0" w:line="259" w:lineRule="auto"/>
        <w:rPr>
          <w:b/>
          <w:bCs/>
          <w:sz w:val="36"/>
          <w:szCs w:val="36"/>
        </w:rPr>
      </w:pPr>
      <w:r>
        <w:rPr>
          <w:b/>
          <w:bCs/>
          <w:sz w:val="36"/>
          <w:szCs w:val="36"/>
        </w:rPr>
        <w:t>CCE 310 :: Software Development Project-I</w:t>
      </w:r>
    </w:p>
    <w:p w14:paraId="331C8C10">
      <w:pPr>
        <w:spacing w:after="0" w:line="259"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Sessional Project Proposal</w:t>
      </w:r>
    </w:p>
    <w:p w14:paraId="73CEFE03">
      <w:pPr>
        <w:spacing w:after="0" w:line="259" w:lineRule="auto"/>
        <w:rPr>
          <w:b/>
          <w:bCs/>
          <w:sz w:val="24"/>
          <w:szCs w:val="24"/>
        </w:rPr>
      </w:pPr>
      <w:r>
        <w:rPr>
          <w:sz w:val="24"/>
          <w:szCs w:val="24"/>
        </w:rPr>
        <mc:AlternateContent>
          <mc:Choice Requires="wps">
            <w:drawing>
              <wp:anchor distT="0" distB="0" distL="114300" distR="114300" simplePos="0" relativeHeight="251660288" behindDoc="0" locked="0" layoutInCell="1" allowOverlap="1">
                <wp:simplePos x="0" y="0"/>
                <wp:positionH relativeFrom="column">
                  <wp:posOffset>-127000</wp:posOffset>
                </wp:positionH>
                <wp:positionV relativeFrom="paragraph">
                  <wp:posOffset>218440</wp:posOffset>
                </wp:positionV>
                <wp:extent cx="6426200" cy="0"/>
                <wp:effectExtent l="38100" t="38100" r="69850" b="95250"/>
                <wp:wrapNone/>
                <wp:docPr id="15" name="Straight Connector 15"/>
                <wp:cNvGraphicFramePr/>
                <a:graphic xmlns:a="http://schemas.openxmlformats.org/drawingml/2006/main">
                  <a:graphicData uri="http://schemas.microsoft.com/office/word/2010/wordprocessingShape">
                    <wps:wsp>
                      <wps:cNvCnPr/>
                      <wps:spPr>
                        <a:xfrm flipV="1">
                          <a:off x="0" y="0"/>
                          <a:ext cx="64262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_x0000_s1026" o:spid="_x0000_s1026" o:spt="20" style="position:absolute;left:0pt;flip:y;margin-left:-10pt;margin-top:17.2pt;height:0pt;width:506pt;z-index:251660288;mso-width-relative:page;mso-height-relative:page;" filled="f" stroked="t" coordsize="21600,21600" o:gfxdata="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zfc6fXAAAACQEAAA8AAAAA&#10;AAAAAQAgAAAAIgAAAGRycy9kb3ducmV2LnhtbFBLAQIUABQAAAAIAIdO4kDrrQHPFQIAAFYEAAAO&#10;AAAAAAAAAAEAIAAAACYBAABkcnMvZTJvRG9jLnhtbFBLBQYAAAAABgAGAFkBAACtBQAAAAA=&#10;">
                <v:fill on="f" focussize="0,0"/>
                <v:stroke weight="2pt" color="#000000 [3200]" joinstyle="round"/>
                <v:imagedata o:title=""/>
                <o:lock v:ext="edit" aspectratio="f"/>
                <v:shadow on="t" color="#000000" opacity="24903f" offset="0pt,1.5748031496063pt" origin="0f,32768f" matrix="65536f,0f,0f,65536f"/>
              </v:line>
            </w:pict>
          </mc:Fallback>
        </mc:AlternateContent>
      </w:r>
    </w:p>
    <w:p w14:paraId="2AE2546B">
      <w:pPr>
        <w:spacing w:after="0" w:line="259" w:lineRule="auto"/>
        <w:rPr>
          <w:b/>
          <w:bCs/>
          <w:sz w:val="24"/>
          <w:szCs w:val="24"/>
        </w:rPr>
      </w:pPr>
    </w:p>
    <w:p w14:paraId="6D7936A6">
      <w:pPr>
        <w:spacing w:after="0" w:line="259" w:lineRule="auto"/>
        <w:rPr>
          <w:b/>
          <w:bCs/>
          <w:sz w:val="24"/>
          <w:szCs w:val="24"/>
        </w:rPr>
      </w:pPr>
    </w:p>
    <w:p w14:paraId="4F2C956E">
      <w:pPr>
        <w:spacing w:after="0" w:line="259" w:lineRule="auto"/>
        <w:rPr>
          <w:b/>
          <w:bCs/>
          <w:sz w:val="24"/>
          <w:szCs w:val="24"/>
        </w:rPr>
      </w:pPr>
    </w:p>
    <w:p w14:paraId="0C8D9E01">
      <w:pPr>
        <w:spacing w:after="0" w:line="259" w:lineRule="auto"/>
        <w:rPr>
          <w:b/>
          <w:bCs/>
          <w:sz w:val="24"/>
          <w:szCs w:val="24"/>
        </w:rPr>
      </w:pPr>
    </w:p>
    <w:p w14:paraId="22B9A336">
      <w:pPr>
        <w:spacing w:after="0" w:line="259" w:lineRule="auto"/>
        <w:rPr>
          <w:b/>
          <w:bCs/>
          <w:sz w:val="24"/>
          <w:szCs w:val="24"/>
        </w:rPr>
      </w:pPr>
    </w:p>
    <w:p w14:paraId="7611A1CD">
      <w:pPr>
        <w:spacing w:after="0" w:line="259" w:lineRule="auto"/>
        <w:rPr>
          <w:b/>
          <w:bCs/>
          <w:sz w:val="24"/>
          <w:szCs w:val="24"/>
        </w:rPr>
      </w:pPr>
    </w:p>
    <w:p w14:paraId="4D214A33">
      <w:pPr>
        <w:spacing w:after="0" w:line="259" w:lineRule="auto"/>
        <w:rPr>
          <w:b/>
          <w:bCs/>
          <w:sz w:val="24"/>
          <w:szCs w:val="24"/>
        </w:rPr>
      </w:pPr>
    </w:p>
    <w:p w14:paraId="54E6293E">
      <w:pPr>
        <w:spacing w:after="0" w:line="259" w:lineRule="auto"/>
        <w:rPr>
          <w:b/>
          <w:bCs/>
          <w:sz w:val="24"/>
          <w:szCs w:val="24"/>
        </w:rPr>
      </w:pPr>
    </w:p>
    <w:tbl>
      <w:tblPr>
        <w:tblStyle w:val="166"/>
        <w:tblpPr w:leftFromText="180" w:rightFromText="180" w:vertAnchor="text" w:horzAnchor="margin" w:tblpY="137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30" w:type="dxa"/>
          <w:left w:w="100" w:type="dxa"/>
          <w:bottom w:w="0" w:type="dxa"/>
          <w:right w:w="55" w:type="dxa"/>
        </w:tblCellMar>
      </w:tblPr>
      <w:tblGrid>
        <w:gridCol w:w="3175"/>
        <w:gridCol w:w="5896"/>
      </w:tblGrid>
      <w:tr w14:paraId="28044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0" w:type="dxa"/>
            <w:left w:w="100" w:type="dxa"/>
            <w:bottom w:w="0" w:type="dxa"/>
            <w:right w:w="55" w:type="dxa"/>
          </w:tblCellMar>
        </w:tblPrEx>
        <w:trPr>
          <w:trHeight w:val="3694" w:hRule="atLeast"/>
        </w:trPr>
        <w:tc>
          <w:tcPr>
            <w:tcW w:w="3175" w:type="dxa"/>
          </w:tcPr>
          <w:p w14:paraId="79CC8D11">
            <w:pPr>
              <w:spacing w:after="140" w:line="259" w:lineRule="auto"/>
              <w:rPr>
                <w:kern w:val="2"/>
                <w:sz w:val="28"/>
                <w:szCs w:val="28"/>
                <w14:ligatures w14:val="standardContextual"/>
              </w:rPr>
            </w:pPr>
            <w:r>
              <w:rPr>
                <w:rFonts w:ascii="Times New Roman" w:hAnsi="Times New Roman" w:eastAsia="Times New Roman" w:cs="Times New Roman"/>
                <w:b/>
                <w:kern w:val="2"/>
                <w:sz w:val="28"/>
                <w:szCs w:val="28"/>
                <w14:ligatures w14:val="standardContextual"/>
              </w:rPr>
              <w:t>Submitted from,</w:t>
            </w:r>
          </w:p>
          <w:p w14:paraId="374CBE69">
            <w:pPr>
              <w:spacing w:after="14" w:line="259" w:lineRule="auto"/>
              <w:rPr>
                <w:b/>
                <w:bCs/>
                <w:kern w:val="2"/>
                <w:sz w:val="24"/>
                <w:szCs w:val="24"/>
                <w14:ligatures w14:val="standardContextual"/>
              </w:rPr>
            </w:pPr>
            <w:r>
              <w:rPr>
                <w:b/>
                <w:bCs/>
                <w:kern w:val="2"/>
                <w:sz w:val="24"/>
                <w:szCs w:val="24"/>
                <w14:ligatures w14:val="standardContextual"/>
              </w:rPr>
              <w:t>Nazmus Sakib</w:t>
            </w:r>
          </w:p>
          <w:p w14:paraId="16319817">
            <w:pPr>
              <w:spacing w:after="0" w:line="271" w:lineRule="auto"/>
              <w:ind w:right="1330"/>
              <w:rPr>
                <w:kern w:val="2"/>
                <w:sz w:val="24"/>
                <w:szCs w:val="24"/>
                <w14:ligatures w14:val="standardContextual"/>
              </w:rPr>
            </w:pPr>
            <w:r>
              <w:rPr>
                <w:rFonts w:ascii="Times New Roman" w:hAnsi="Times New Roman" w:eastAsia="Times New Roman" w:cs="Times New Roman"/>
                <w:b/>
                <w:kern w:val="2"/>
                <w:sz w:val="24"/>
                <w:szCs w:val="24"/>
                <w14:ligatures w14:val="standardContextual"/>
              </w:rPr>
              <w:t>ID</w:t>
            </w:r>
            <w:r>
              <w:rPr>
                <w:kern w:val="2"/>
                <w:sz w:val="24"/>
                <w:szCs w:val="24"/>
                <w14:ligatures w14:val="standardContextual"/>
              </w:rPr>
              <w:t xml:space="preserve"> : 2102066, </w:t>
            </w:r>
            <w:r>
              <w:rPr>
                <w:rFonts w:ascii="Times New Roman" w:hAnsi="Times New Roman" w:eastAsia="Times New Roman" w:cs="Times New Roman"/>
                <w:b/>
                <w:kern w:val="2"/>
                <w:sz w:val="24"/>
                <w:szCs w:val="24"/>
                <w14:ligatures w14:val="standardContextual"/>
              </w:rPr>
              <w:t>Reg</w:t>
            </w:r>
            <w:r>
              <w:rPr>
                <w:kern w:val="2"/>
                <w:sz w:val="24"/>
                <w:szCs w:val="24"/>
                <w14:ligatures w14:val="standardContextual"/>
              </w:rPr>
              <w:t xml:space="preserve"> : 10193,</w:t>
            </w:r>
          </w:p>
          <w:p w14:paraId="07A46AF3">
            <w:pPr>
              <w:spacing w:after="14" w:line="259" w:lineRule="auto"/>
              <w:rPr>
                <w:kern w:val="2"/>
                <w:sz w:val="24"/>
                <w:szCs w:val="24"/>
                <w14:ligatures w14:val="standardContextual"/>
              </w:rPr>
            </w:pPr>
            <w:r>
              <w:rPr>
                <w:rFonts w:ascii="Times New Roman" w:hAnsi="Times New Roman" w:eastAsia="Times New Roman" w:cs="Times New Roman"/>
                <w:b/>
                <w:kern w:val="2"/>
                <w:sz w:val="24"/>
                <w:szCs w:val="24"/>
                <w14:ligatures w14:val="standardContextual"/>
              </w:rPr>
              <w:t>Semester</w:t>
            </w:r>
            <w:r>
              <w:rPr>
                <w:kern w:val="2"/>
                <w:sz w:val="24"/>
                <w:szCs w:val="24"/>
                <w14:ligatures w14:val="standardContextual"/>
              </w:rPr>
              <w:t xml:space="preserve"> : 5</w:t>
            </w:r>
          </w:p>
          <w:p w14:paraId="49A78F6B">
            <w:pPr>
              <w:spacing w:after="0" w:line="259" w:lineRule="auto"/>
              <w:rPr>
                <w:kern w:val="2"/>
                <w:sz w:val="24"/>
                <w:szCs w:val="24"/>
                <w14:ligatures w14:val="standardContextual"/>
              </w:rPr>
            </w:pPr>
            <w:r>
              <w:rPr>
                <w:kern w:val="2"/>
                <w:sz w:val="24"/>
                <w:szCs w:val="24"/>
                <w14:ligatures w14:val="standardContextual"/>
              </w:rPr>
              <w:t>(Level-3, Semester-1)</w:t>
            </w:r>
          </w:p>
        </w:tc>
        <w:tc>
          <w:tcPr>
            <w:tcW w:w="5896" w:type="dxa"/>
          </w:tcPr>
          <w:p w14:paraId="3C35DCFB">
            <w:pPr>
              <w:spacing w:after="143" w:line="259" w:lineRule="auto"/>
              <w:rPr>
                <w:kern w:val="2"/>
                <w:sz w:val="28"/>
                <w:szCs w:val="28"/>
                <w14:ligatures w14:val="standardContextual"/>
              </w:rPr>
            </w:pPr>
            <w:r>
              <w:rPr>
                <w:rFonts w:ascii="Times New Roman" w:hAnsi="Times New Roman" w:eastAsia="Times New Roman" w:cs="Times New Roman"/>
                <w:b/>
                <w:kern w:val="2"/>
                <w:sz w:val="28"/>
                <w:szCs w:val="28"/>
                <w14:ligatures w14:val="standardContextual"/>
              </w:rPr>
              <w:t>Submitted to,</w:t>
            </w:r>
          </w:p>
          <w:p w14:paraId="796B4C3E">
            <w:pPr>
              <w:numPr>
                <w:ilvl w:val="0"/>
                <w:numId w:val="7"/>
              </w:numPr>
              <w:spacing w:after="14" w:line="259" w:lineRule="auto"/>
              <w:ind w:hanging="284"/>
              <w:rPr>
                <w:kern w:val="2"/>
                <w:sz w:val="24"/>
                <w:szCs w:val="24"/>
                <w14:ligatures w14:val="standardContextual"/>
              </w:rPr>
            </w:pPr>
            <w:r>
              <w:rPr>
                <w:rFonts w:ascii="Times New Roman" w:hAnsi="Times New Roman" w:eastAsia="Times New Roman" w:cs="Times New Roman"/>
                <w:b/>
                <w:kern w:val="2"/>
                <w:sz w:val="24"/>
                <w:szCs w:val="24"/>
                <w14:ligatures w14:val="standardContextual"/>
              </w:rPr>
              <w:t>Prof. Dr. Md Samsuzzaman</w:t>
            </w:r>
          </w:p>
          <w:p w14:paraId="2458D62B">
            <w:pPr>
              <w:spacing w:after="14" w:line="259" w:lineRule="auto"/>
              <w:ind w:left="284"/>
              <w:rPr>
                <w:kern w:val="2"/>
                <w:sz w:val="24"/>
                <w:szCs w:val="24"/>
                <w14:ligatures w14:val="standardContextual"/>
              </w:rPr>
            </w:pPr>
            <w:r>
              <w:rPr>
                <w:kern w:val="2"/>
                <w:sz w:val="24"/>
                <w:szCs w:val="24"/>
                <w14:ligatures w14:val="standardContextual"/>
              </w:rPr>
              <w:t>Professor,</w:t>
            </w:r>
          </w:p>
          <w:p w14:paraId="7F1CFBF8">
            <w:pPr>
              <w:spacing w:after="0" w:line="271" w:lineRule="auto"/>
              <w:ind w:left="284"/>
              <w:rPr>
                <w:kern w:val="2"/>
                <w:sz w:val="24"/>
                <w:szCs w:val="24"/>
                <w14:ligatures w14:val="standardContextual"/>
              </w:rPr>
            </w:pPr>
            <w:r>
              <w:rPr>
                <w:kern w:val="2"/>
                <w:sz w:val="24"/>
                <w:szCs w:val="24"/>
                <w14:ligatures w14:val="standardContextual"/>
              </w:rPr>
              <w:t>Department of Computer and Communication Engineering,</w:t>
            </w:r>
          </w:p>
          <w:p w14:paraId="15FB5CD2">
            <w:pPr>
              <w:spacing w:after="13" w:line="259" w:lineRule="auto"/>
              <w:ind w:left="284"/>
              <w:rPr>
                <w:kern w:val="2"/>
                <w:sz w:val="24"/>
                <w:szCs w:val="24"/>
                <w14:ligatures w14:val="standardContextual"/>
              </w:rPr>
            </w:pPr>
            <w:r>
              <w:rPr>
                <w:kern w:val="2"/>
                <w:sz w:val="24"/>
                <w:szCs w:val="24"/>
                <w14:ligatures w14:val="standardContextual"/>
              </w:rPr>
              <w:t>Patuakhali Science and Technology University.</w:t>
            </w:r>
          </w:p>
          <w:p w14:paraId="6724A45A">
            <w:pPr>
              <w:numPr>
                <w:ilvl w:val="0"/>
                <w:numId w:val="7"/>
              </w:numPr>
              <w:spacing w:after="14" w:line="259" w:lineRule="auto"/>
              <w:ind w:hanging="284"/>
              <w:rPr>
                <w:kern w:val="2"/>
                <w:sz w:val="24"/>
                <w:szCs w:val="24"/>
                <w14:ligatures w14:val="standardContextual"/>
              </w:rPr>
            </w:pPr>
            <w:r>
              <w:rPr>
                <w:rFonts w:ascii="Times New Roman" w:hAnsi="Times New Roman" w:eastAsia="Times New Roman" w:cs="Times New Roman"/>
                <w:b/>
                <w:kern w:val="2"/>
                <w:sz w:val="24"/>
                <w:szCs w:val="24"/>
                <w14:ligatures w14:val="standardContextual"/>
              </w:rPr>
              <w:t>Arpita Howlader</w:t>
            </w:r>
          </w:p>
          <w:p w14:paraId="03C1F627">
            <w:pPr>
              <w:spacing w:after="14" w:line="259" w:lineRule="auto"/>
              <w:ind w:left="284"/>
              <w:rPr>
                <w:kern w:val="2"/>
                <w:sz w:val="24"/>
                <w:szCs w:val="24"/>
                <w14:ligatures w14:val="standardContextual"/>
              </w:rPr>
            </w:pPr>
            <w:r>
              <w:rPr>
                <w:kern w:val="2"/>
                <w:sz w:val="24"/>
                <w:szCs w:val="24"/>
                <w14:ligatures w14:val="standardContextual"/>
              </w:rPr>
              <w:t>Associate Professor,</w:t>
            </w:r>
          </w:p>
          <w:p w14:paraId="430CE765">
            <w:pPr>
              <w:spacing w:after="0" w:line="271" w:lineRule="auto"/>
              <w:ind w:left="284"/>
              <w:rPr>
                <w:kern w:val="2"/>
                <w:sz w:val="24"/>
                <w:szCs w:val="24"/>
                <w14:ligatures w14:val="standardContextual"/>
              </w:rPr>
            </w:pPr>
            <w:r>
              <w:rPr>
                <w:kern w:val="2"/>
                <w:sz w:val="24"/>
                <w:szCs w:val="24"/>
                <w14:ligatures w14:val="standardContextual"/>
              </w:rPr>
              <w:t>Department of Computer and Communication Engineering,</w:t>
            </w:r>
          </w:p>
          <w:p w14:paraId="6115F47E">
            <w:pPr>
              <w:spacing w:after="0" w:line="259" w:lineRule="auto"/>
              <w:ind w:left="284"/>
              <w:rPr>
                <w:kern w:val="2"/>
                <w:sz w:val="24"/>
                <w:szCs w:val="24"/>
                <w14:ligatures w14:val="standardContextual"/>
              </w:rPr>
            </w:pPr>
            <w:r>
              <w:rPr>
                <w:kern w:val="2"/>
                <w:sz w:val="24"/>
                <w:szCs w:val="24"/>
                <w14:ligatures w14:val="standardContextual"/>
              </w:rPr>
              <w:t>Patuakhali Science and Technology University.</w:t>
            </w:r>
          </w:p>
          <w:p w14:paraId="225167B5">
            <w:pPr>
              <w:spacing w:after="0" w:line="259" w:lineRule="auto"/>
              <w:rPr>
                <w:kern w:val="2"/>
                <w:sz w:val="24"/>
                <w:szCs w:val="24"/>
                <w14:ligatures w14:val="standardContextual"/>
              </w:rPr>
            </w:pPr>
          </w:p>
        </w:tc>
      </w:tr>
    </w:tbl>
    <w:p w14:paraId="68731B34">
      <w:pPr>
        <w:spacing w:after="0" w:line="259" w:lineRule="auto"/>
        <w:rPr>
          <w:b/>
          <w:bCs/>
          <w:sz w:val="24"/>
          <w:szCs w:val="24"/>
        </w:rPr>
      </w:pPr>
      <w:r>
        <w:rPr>
          <w:sz w:val="24"/>
          <w:szCs w:val="24"/>
        </w:rPr>
        <mc:AlternateContent>
          <mc:Choice Requires="wps">
            <w:drawing>
              <wp:anchor distT="0" distB="0" distL="114300" distR="114300" simplePos="0" relativeHeight="251661312" behindDoc="0" locked="0" layoutInCell="1" allowOverlap="1">
                <wp:simplePos x="0" y="0"/>
                <wp:positionH relativeFrom="column">
                  <wp:posOffset>-63500</wp:posOffset>
                </wp:positionH>
                <wp:positionV relativeFrom="paragraph">
                  <wp:posOffset>92075</wp:posOffset>
                </wp:positionV>
                <wp:extent cx="6426200" cy="0"/>
                <wp:effectExtent l="38100" t="38100" r="69850" b="95250"/>
                <wp:wrapNone/>
                <wp:docPr id="18" name="Straight Connector 18"/>
                <wp:cNvGraphicFramePr/>
                <a:graphic xmlns:a="http://schemas.openxmlformats.org/drawingml/2006/main">
                  <a:graphicData uri="http://schemas.microsoft.com/office/word/2010/wordprocessingShape">
                    <wps:wsp>
                      <wps:cNvCnPr/>
                      <wps:spPr>
                        <a:xfrm flipV="1">
                          <a:off x="0" y="0"/>
                          <a:ext cx="64262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_x0000_s1026" o:spid="_x0000_s1026" o:spt="20" style="position:absolute;left:0pt;flip:y;margin-left:-5pt;margin-top:7.25pt;height:0pt;width:506pt;z-index:251661312;mso-width-relative:page;mso-height-relative:page;" filled="f" stroked="t" coordsize="21600,21600" o:gfxdata="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FB9xefXAAAACgEAAA8AAAAA&#10;AAAAAQAgAAAAIgAAAGRycy9kb3ducmV2LnhtbFBLAQIUABQAAAAIAIdO4kB119DpFQIAAFYEAAAO&#10;AAAAAAAAAAEAIAAAACYBAABkcnMvZTJvRG9jLnhtbFBLBQYAAAAABgAGAFkBAACtBQAAAAA=&#10;">
                <v:fill on="f" focussize="0,0"/>
                <v:stroke weight="2pt" color="#000000 [3200]" joinstyle="round"/>
                <v:imagedata o:title=""/>
                <o:lock v:ext="edit" aspectratio="f"/>
                <v:shadow on="t" color="#000000" opacity="24903f" offset="0pt,1.5748031496063pt" origin="0f,32768f" matrix="65536f,0f,0f,65536f"/>
              </v:line>
            </w:pict>
          </mc:Fallback>
        </mc:AlternateContent>
      </w:r>
    </w:p>
    <w:p w14:paraId="6E9F6B10">
      <w:pPr>
        <w:spacing w:after="0" w:line="259" w:lineRule="auto"/>
        <w:rPr>
          <w:b/>
          <w:bCs/>
          <w:sz w:val="24"/>
          <w:szCs w:val="24"/>
        </w:rPr>
      </w:pPr>
      <w:r>
        <w:rPr>
          <w:b/>
          <w:bCs/>
          <w:sz w:val="24"/>
          <w:szCs w:val="24"/>
        </w:rPr>
        <w:t>Project title: Medicore</w:t>
      </w:r>
    </w:p>
    <w:p w14:paraId="2A18E483">
      <w:pPr>
        <w:spacing w:after="0" w:line="259" w:lineRule="auto"/>
        <w:rPr>
          <w:b/>
          <w:bCs/>
          <w:sz w:val="24"/>
          <w:szCs w:val="24"/>
        </w:rPr>
      </w:pPr>
      <w:r>
        <w:rPr>
          <w:sz w:val="24"/>
          <w:szCs w:val="24"/>
        </w:rPr>
        <w:t>Submission Date : Mon,21 July 2025</w:t>
      </w:r>
    </w:p>
    <w:p w14:paraId="545AEC43">
      <w:pPr>
        <w:pStyle w:val="38"/>
        <w:pBdr>
          <w:bottom w:val="none" w:color="auto" w:sz="0" w:space="0"/>
        </w:pBdr>
        <w:rPr>
          <w:sz w:val="24"/>
          <w:szCs w:val="24"/>
        </w:rPr>
      </w:pPr>
      <w:r>
        <w:rPr>
          <w:sz w:val="24"/>
          <w:szCs w:val="24"/>
        </w:rPr>
        <mc:AlternateContent>
          <mc:Choice Requires="wps">
            <w:drawing>
              <wp:anchor distT="0" distB="0" distL="114300" distR="114300" simplePos="0" relativeHeight="251662336" behindDoc="0" locked="0" layoutInCell="1" allowOverlap="1">
                <wp:simplePos x="0" y="0"/>
                <wp:positionH relativeFrom="column">
                  <wp:posOffset>-57150</wp:posOffset>
                </wp:positionH>
                <wp:positionV relativeFrom="paragraph">
                  <wp:posOffset>146050</wp:posOffset>
                </wp:positionV>
                <wp:extent cx="6426200" cy="0"/>
                <wp:effectExtent l="38100" t="38100" r="69850" b="95250"/>
                <wp:wrapNone/>
                <wp:docPr id="19" name="Straight Connector 19"/>
                <wp:cNvGraphicFramePr/>
                <a:graphic xmlns:a="http://schemas.openxmlformats.org/drawingml/2006/main">
                  <a:graphicData uri="http://schemas.microsoft.com/office/word/2010/wordprocessingShape">
                    <wps:wsp>
                      <wps:cNvCnPr/>
                      <wps:spPr>
                        <a:xfrm flipV="1">
                          <a:off x="0" y="0"/>
                          <a:ext cx="64262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_x0000_s1026" o:spid="_x0000_s1026" o:spt="20" style="position:absolute;left:0pt;flip:y;margin-left:-4.5pt;margin-top:11.5pt;height:0pt;width:506pt;z-index:251662336;mso-width-relative:page;mso-height-relative:page;" filled="f" stroked="t" coordsize="21600,21600" o:gfxdata="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LdvN/XAAAACQEAAA8AAAAA&#10;AAAAAQAgAAAAIgAAAGRycy9kb3ducmV2LnhtbFBLAQIUABQAAAAIAIdO4kCDQRPuFQIAAFYEAAAO&#10;AAAAAAAAAAEAIAAAACYBAABkcnMvZTJvRG9jLnhtbFBLBQYAAAAABgAGAFkBAACtBQAAAAA=&#10;">
                <v:fill on="f" focussize="0,0"/>
                <v:stroke weight="2pt" color="#000000 [3200]" joinstyle="round"/>
                <v:imagedata o:title=""/>
                <o:lock v:ext="edit" aspectratio="f"/>
                <v:shadow on="t" color="#000000" opacity="24903f" offset="0pt,1.5748031496063pt" origin="0f,32768f" matrix="65536f,0f,0f,65536f"/>
              </v:line>
            </w:pict>
          </mc:Fallback>
        </mc:AlternateContent>
      </w:r>
      <w:r>
        <w:rPr>
          <w:sz w:val="24"/>
          <w:szCs w:val="24"/>
        </w:rPr>
        <w:br w:type="textWrapping"/>
      </w:r>
    </w:p>
    <w:p w14:paraId="31D11264">
      <w:pPr>
        <w:pStyle w:val="38"/>
        <w:pBdr>
          <w:bottom w:val="none" w:color="auto" w:sz="0" w:space="0"/>
        </w:pBdr>
        <w:spacing w:after="0"/>
        <w:rPr>
          <w:b/>
          <w:bCs/>
          <w:sz w:val="34"/>
          <w:szCs w:val="34"/>
        </w:rPr>
      </w:pPr>
      <w:r>
        <w:rPr>
          <w:b/>
          <w:bCs/>
          <w:sz w:val="34"/>
          <w:szCs w:val="34"/>
        </w:rPr>
        <w:t>Contents</w:t>
      </w:r>
    </w:p>
    <w:p w14:paraId="6E457D4F">
      <w:pPr>
        <w:pStyle w:val="145"/>
        <w:numPr>
          <w:ilvl w:val="0"/>
          <w:numId w:val="8"/>
        </w:numPr>
        <w:rPr>
          <w:sz w:val="24"/>
          <w:szCs w:val="24"/>
        </w:rPr>
      </w:pPr>
      <w:r>
        <w:rPr>
          <w:sz w:val="24"/>
          <w:szCs w:val="24"/>
        </w:rPr>
        <w:t>Abstract</w:t>
      </w:r>
      <w:r>
        <w:rPr>
          <w:rFonts w:hint="default"/>
          <w:sz w:val="24"/>
          <w:szCs w:val="24"/>
          <w:lang w:val="en-US"/>
        </w:rPr>
        <w:t xml:space="preserve"> ……………………………………………………………………………………2</w:t>
      </w:r>
    </w:p>
    <w:p w14:paraId="731B4AC4">
      <w:pPr>
        <w:pStyle w:val="145"/>
        <w:numPr>
          <w:ilvl w:val="0"/>
          <w:numId w:val="8"/>
        </w:numPr>
        <w:rPr>
          <w:sz w:val="24"/>
          <w:szCs w:val="24"/>
        </w:rPr>
      </w:pPr>
      <w:r>
        <w:rPr>
          <w:sz w:val="24"/>
          <w:szCs w:val="24"/>
        </w:rPr>
        <w:t>Objectives</w:t>
      </w:r>
      <w:r>
        <w:rPr>
          <w:rFonts w:hint="default"/>
          <w:sz w:val="24"/>
          <w:szCs w:val="24"/>
          <w:lang w:val="en-US"/>
        </w:rPr>
        <w:t xml:space="preserve"> …………………………………………………………………………………2</w:t>
      </w:r>
    </w:p>
    <w:p w14:paraId="21FE7D7B">
      <w:pPr>
        <w:pStyle w:val="145"/>
        <w:numPr>
          <w:ilvl w:val="0"/>
          <w:numId w:val="8"/>
        </w:numPr>
        <w:rPr>
          <w:sz w:val="24"/>
          <w:szCs w:val="24"/>
        </w:rPr>
      </w:pPr>
      <w:r>
        <w:rPr>
          <w:rFonts w:hint="default"/>
          <w:sz w:val="24"/>
          <w:szCs w:val="24"/>
          <w:lang w:val="en-US"/>
        </w:rPr>
        <w:t>Problem Statement ……………………………………………………………………3</w:t>
      </w:r>
    </w:p>
    <w:p w14:paraId="6A9935D0">
      <w:pPr>
        <w:pStyle w:val="145"/>
        <w:numPr>
          <w:ilvl w:val="0"/>
          <w:numId w:val="8"/>
        </w:numPr>
        <w:rPr>
          <w:sz w:val="24"/>
          <w:szCs w:val="24"/>
        </w:rPr>
      </w:pPr>
      <w:r>
        <w:rPr>
          <w:rFonts w:hint="default"/>
          <w:sz w:val="24"/>
          <w:szCs w:val="24"/>
          <w:lang w:val="en-US"/>
        </w:rPr>
        <w:t>Related work ……………………………………………………………………………..3</w:t>
      </w:r>
    </w:p>
    <w:p w14:paraId="30EAF8CC">
      <w:pPr>
        <w:pStyle w:val="145"/>
        <w:numPr>
          <w:ilvl w:val="0"/>
          <w:numId w:val="8"/>
        </w:numPr>
        <w:rPr>
          <w:rStyle w:val="167"/>
          <w:sz w:val="24"/>
          <w:szCs w:val="24"/>
        </w:rPr>
      </w:pPr>
      <w:r>
        <w:rPr>
          <w:rStyle w:val="167"/>
          <w:rFonts w:hint="default"/>
          <w:sz w:val="24"/>
          <w:szCs w:val="24"/>
          <w:lang w:val="en-US"/>
        </w:rPr>
        <w:t>Scope …………………………………………………………………………………………3</w:t>
      </w:r>
    </w:p>
    <w:p w14:paraId="07F1F6A2">
      <w:pPr>
        <w:pStyle w:val="145"/>
        <w:numPr>
          <w:ilvl w:val="0"/>
          <w:numId w:val="8"/>
        </w:numPr>
        <w:rPr>
          <w:rStyle w:val="167"/>
          <w:sz w:val="24"/>
          <w:szCs w:val="24"/>
        </w:rPr>
      </w:pPr>
      <w:r>
        <w:rPr>
          <w:rStyle w:val="167"/>
          <w:rFonts w:hint="default"/>
          <w:sz w:val="24"/>
          <w:szCs w:val="24"/>
          <w:lang w:val="en-US"/>
        </w:rPr>
        <w:t>Methodology ………………………………………………………………………………4</w:t>
      </w:r>
    </w:p>
    <w:p w14:paraId="5886EFFA">
      <w:pPr>
        <w:pStyle w:val="145"/>
        <w:numPr>
          <w:ilvl w:val="1"/>
          <w:numId w:val="8"/>
        </w:numPr>
        <w:ind w:left="1440" w:leftChars="0" w:hanging="720" w:firstLineChars="0"/>
        <w:rPr>
          <w:rFonts w:hint="default"/>
          <w:sz w:val="24"/>
          <w:szCs w:val="24"/>
          <w:lang w:val="en-US"/>
        </w:rPr>
      </w:pPr>
      <w:r>
        <w:rPr>
          <w:rFonts w:hint="default"/>
          <w:sz w:val="24"/>
          <w:szCs w:val="24"/>
          <w:lang w:val="en-US"/>
        </w:rPr>
        <w:t>Technology Stack ……………………………………………………………..4</w:t>
      </w:r>
    </w:p>
    <w:p w14:paraId="472BEFD7">
      <w:pPr>
        <w:pStyle w:val="145"/>
        <w:numPr>
          <w:ilvl w:val="1"/>
          <w:numId w:val="8"/>
        </w:numPr>
        <w:ind w:left="1440" w:leftChars="0" w:hanging="720" w:firstLineChars="0"/>
        <w:rPr>
          <w:rFonts w:hint="default"/>
          <w:sz w:val="24"/>
          <w:szCs w:val="24"/>
          <w:lang w:val="en-US"/>
        </w:rPr>
      </w:pPr>
      <w:r>
        <w:rPr>
          <w:rFonts w:hint="default"/>
          <w:sz w:val="24"/>
          <w:szCs w:val="24"/>
          <w:lang w:val="en-US"/>
        </w:rPr>
        <w:t>Design principles ……………………………………………………………..4</w:t>
      </w:r>
    </w:p>
    <w:p w14:paraId="2FF92C6E">
      <w:pPr>
        <w:pStyle w:val="145"/>
        <w:numPr>
          <w:ilvl w:val="0"/>
          <w:numId w:val="8"/>
        </w:numPr>
        <w:rPr>
          <w:rStyle w:val="167"/>
          <w:sz w:val="24"/>
          <w:szCs w:val="24"/>
        </w:rPr>
      </w:pPr>
      <w:r>
        <w:rPr>
          <w:rStyle w:val="167"/>
          <w:rFonts w:hint="default"/>
          <w:sz w:val="24"/>
          <w:szCs w:val="24"/>
          <w:lang w:val="en-US"/>
        </w:rPr>
        <w:t>Visual Models ………………………………………………………………………………4</w:t>
      </w:r>
    </w:p>
    <w:p w14:paraId="061F36A0">
      <w:pPr>
        <w:pStyle w:val="145"/>
        <w:numPr>
          <w:ilvl w:val="1"/>
          <w:numId w:val="8"/>
        </w:numPr>
        <w:ind w:left="1440" w:leftChars="0" w:hanging="720" w:firstLineChars="0"/>
        <w:rPr>
          <w:rStyle w:val="167"/>
          <w:rFonts w:hint="default"/>
          <w:sz w:val="24"/>
          <w:szCs w:val="24"/>
          <w:lang w:val="en-US"/>
        </w:rPr>
      </w:pPr>
      <w:r>
        <w:rPr>
          <w:rStyle w:val="167"/>
          <w:rFonts w:hint="default"/>
          <w:sz w:val="24"/>
          <w:szCs w:val="24"/>
          <w:lang w:val="en-US"/>
        </w:rPr>
        <w:t>Flow chart diagram …………………………………………………………….5</w:t>
      </w:r>
    </w:p>
    <w:p w14:paraId="45FC60AB">
      <w:pPr>
        <w:pStyle w:val="145"/>
        <w:numPr>
          <w:ilvl w:val="1"/>
          <w:numId w:val="8"/>
        </w:numPr>
        <w:ind w:left="1440" w:leftChars="0" w:hanging="720" w:firstLineChars="0"/>
        <w:rPr>
          <w:rStyle w:val="167"/>
          <w:rFonts w:hint="default"/>
          <w:sz w:val="24"/>
          <w:szCs w:val="24"/>
          <w:lang w:val="en-US"/>
        </w:rPr>
      </w:pPr>
      <w:r>
        <w:rPr>
          <w:rStyle w:val="167"/>
          <w:rFonts w:hint="default"/>
          <w:sz w:val="24"/>
          <w:szCs w:val="24"/>
          <w:lang w:val="en-US"/>
        </w:rPr>
        <w:t>Entity Relationship Diagram (ERD)……………………………………..6</w:t>
      </w:r>
    </w:p>
    <w:p w14:paraId="531FC13A">
      <w:pPr>
        <w:pStyle w:val="145"/>
        <w:numPr>
          <w:ilvl w:val="1"/>
          <w:numId w:val="8"/>
        </w:numPr>
        <w:ind w:left="1440" w:leftChars="0" w:hanging="720" w:firstLineChars="0"/>
        <w:rPr>
          <w:rStyle w:val="167"/>
          <w:rFonts w:hint="default"/>
          <w:sz w:val="24"/>
          <w:szCs w:val="24"/>
          <w:lang w:val="en-US"/>
        </w:rPr>
      </w:pPr>
      <w:r>
        <w:rPr>
          <w:rStyle w:val="167"/>
          <w:rFonts w:hint="default"/>
          <w:sz w:val="24"/>
          <w:szCs w:val="24"/>
          <w:lang w:val="en-US"/>
        </w:rPr>
        <w:t>Timeline (Gantt Chart) ……………………………………………………….7</w:t>
      </w:r>
    </w:p>
    <w:p w14:paraId="4787977F">
      <w:pPr>
        <w:pStyle w:val="145"/>
        <w:numPr>
          <w:ilvl w:val="1"/>
          <w:numId w:val="8"/>
        </w:numPr>
        <w:ind w:left="1440" w:leftChars="0" w:hanging="720" w:firstLineChars="0"/>
        <w:rPr>
          <w:rStyle w:val="167"/>
          <w:rFonts w:hint="default"/>
          <w:sz w:val="24"/>
          <w:szCs w:val="24"/>
          <w:lang w:val="en-US"/>
        </w:rPr>
      </w:pPr>
      <w:r>
        <w:rPr>
          <w:rStyle w:val="167"/>
          <w:rFonts w:hint="default"/>
          <w:sz w:val="24"/>
          <w:szCs w:val="24"/>
          <w:lang w:val="en-US"/>
        </w:rPr>
        <w:t>UI Mockups ………………………………………………………………………..9</w:t>
      </w:r>
    </w:p>
    <w:p w14:paraId="2D6F6AF3">
      <w:pPr>
        <w:pStyle w:val="145"/>
        <w:numPr>
          <w:ilvl w:val="0"/>
          <w:numId w:val="8"/>
        </w:numPr>
        <w:rPr>
          <w:rStyle w:val="167"/>
          <w:sz w:val="24"/>
          <w:szCs w:val="24"/>
        </w:rPr>
      </w:pPr>
      <w:r>
        <w:rPr>
          <w:rStyle w:val="167"/>
          <w:rFonts w:hint="default"/>
          <w:sz w:val="24"/>
          <w:szCs w:val="24"/>
          <w:lang w:val="en-US"/>
        </w:rPr>
        <w:t>Limitations …………………………………………………………………………………….12</w:t>
      </w:r>
    </w:p>
    <w:p w14:paraId="2F33B22B">
      <w:pPr>
        <w:pStyle w:val="145"/>
        <w:numPr>
          <w:ilvl w:val="0"/>
          <w:numId w:val="8"/>
        </w:numPr>
        <w:rPr>
          <w:rStyle w:val="167"/>
          <w:sz w:val="24"/>
          <w:szCs w:val="24"/>
        </w:rPr>
      </w:pPr>
      <w:r>
        <w:rPr>
          <w:rStyle w:val="167"/>
          <w:rFonts w:hint="default"/>
          <w:sz w:val="24"/>
          <w:szCs w:val="24"/>
          <w:lang w:val="en-US"/>
        </w:rPr>
        <w:t>Result …………………………………………………………………………………………….13</w:t>
      </w:r>
    </w:p>
    <w:p w14:paraId="18BAD1A1">
      <w:pPr>
        <w:pStyle w:val="145"/>
        <w:numPr>
          <w:ilvl w:val="0"/>
          <w:numId w:val="8"/>
        </w:numPr>
        <w:rPr>
          <w:rStyle w:val="167"/>
          <w:sz w:val="24"/>
          <w:szCs w:val="24"/>
        </w:rPr>
      </w:pPr>
      <w:r>
        <w:rPr>
          <w:rStyle w:val="167"/>
          <w:rFonts w:hint="default"/>
          <w:sz w:val="24"/>
          <w:szCs w:val="24"/>
          <w:lang w:val="en-US"/>
        </w:rPr>
        <w:t>Security and compliance………………………………………………………………….13</w:t>
      </w:r>
    </w:p>
    <w:p w14:paraId="78647D45">
      <w:pPr>
        <w:pStyle w:val="145"/>
        <w:numPr>
          <w:ilvl w:val="0"/>
          <w:numId w:val="8"/>
        </w:numPr>
        <w:rPr>
          <w:sz w:val="24"/>
          <w:szCs w:val="24"/>
        </w:rPr>
      </w:pPr>
      <w:r>
        <w:rPr>
          <w:rStyle w:val="167"/>
          <w:sz w:val="24"/>
          <w:szCs w:val="24"/>
        </w:rPr>
        <w:t>Conclusion</w:t>
      </w:r>
      <w:r>
        <w:rPr>
          <w:rStyle w:val="167"/>
          <w:rFonts w:hint="default"/>
          <w:sz w:val="24"/>
          <w:szCs w:val="24"/>
          <w:lang w:val="en-US"/>
        </w:rPr>
        <w:t xml:space="preserve"> …………………………………………………………………………………….13</w:t>
      </w:r>
      <w:bookmarkStart w:id="0" w:name="_GoBack"/>
      <w:bookmarkEnd w:id="0"/>
    </w:p>
    <w:p w14:paraId="1E9D009E">
      <w:pPr>
        <w:pStyle w:val="38"/>
        <w:pBdr>
          <w:bottom w:val="none" w:color="auto" w:sz="0" w:space="0"/>
        </w:pBdr>
        <w:spacing w:before="120" w:after="0"/>
        <w:ind w:left="720"/>
        <w:rPr>
          <w:sz w:val="24"/>
          <w:szCs w:val="24"/>
        </w:rPr>
      </w:pPr>
    </w:p>
    <w:p w14:paraId="2EEB12F5">
      <w:pPr>
        <w:pStyle w:val="2"/>
        <w:spacing w:before="0" w:after="120"/>
        <w:rPr>
          <w:rFonts w:ascii="Arial" w:hAnsi="Arial" w:cs="Arial"/>
          <w:color w:val="1B1C1D"/>
          <w:sz w:val="33"/>
          <w:szCs w:val="33"/>
        </w:rPr>
      </w:pPr>
      <w:r>
        <w:rPr>
          <w:rFonts w:ascii="Arial" w:hAnsi="Arial" w:cs="Arial"/>
          <w:color w:val="1B1C1D"/>
          <w:sz w:val="33"/>
          <w:szCs w:val="33"/>
        </w:rPr>
        <w:t>Project Proposal: Medicore - A Cross-Platform Medical Management Application</w:t>
      </w:r>
    </w:p>
    <w:p w14:paraId="0B431620">
      <w:pPr>
        <w:pStyle w:val="3"/>
        <w:spacing w:before="0" w:after="120"/>
        <w:rPr>
          <w:rFonts w:ascii="Arial" w:hAnsi="Arial" w:cs="Arial"/>
          <w:color w:val="1B1C1D"/>
          <w:sz w:val="30"/>
          <w:szCs w:val="30"/>
        </w:rPr>
      </w:pPr>
      <w:r>
        <w:rPr>
          <w:rFonts w:ascii="Arial" w:hAnsi="Arial" w:cs="Arial"/>
          <w:color w:val="1B1C1D"/>
          <w:sz w:val="30"/>
          <w:szCs w:val="30"/>
        </w:rPr>
        <w:t>1. Abstract</w:t>
      </w:r>
    </w:p>
    <w:p w14:paraId="27B48A4A">
      <w:pPr>
        <w:pStyle w:val="34"/>
        <w:spacing w:before="0" w:beforeAutospacing="0" w:after="240" w:afterAutospacing="0"/>
        <w:rPr>
          <w:rFonts w:ascii="Arial" w:hAnsi="Arial" w:cs="Arial"/>
          <w:color w:val="1B1C1D"/>
        </w:rPr>
      </w:pPr>
      <w:r>
        <w:rPr>
          <w:rFonts w:ascii="Arial" w:hAnsi="Arial" w:cs="Arial"/>
          <w:color w:val="1B1C1D"/>
        </w:rPr>
        <w:t>Medicore is a cross-platform Flutter-based medical appointment and e-prescription app designed for both patients and doctors. It provides appointment scheduling, video consultations, digital prescriptions, and patient history tracking with integrated payment support for a seamless healthcare experience. In an age where efficient healthcare access and management are crucial, Medicore aims to provide a simplified and powerful interface to manage and retrieve valuable medical resources from anywhere.</w:t>
      </w:r>
    </w:p>
    <w:p w14:paraId="542A095B">
      <w:pPr>
        <w:pStyle w:val="3"/>
        <w:spacing w:before="0" w:after="120"/>
        <w:rPr>
          <w:rFonts w:ascii="Arial" w:hAnsi="Arial" w:cs="Arial"/>
          <w:color w:val="1B1C1D"/>
          <w:sz w:val="30"/>
          <w:szCs w:val="30"/>
        </w:rPr>
      </w:pPr>
      <w:r>
        <w:rPr>
          <w:rFonts w:ascii="Arial" w:hAnsi="Arial" w:cs="Arial"/>
          <w:color w:val="1B1C1D"/>
          <w:sz w:val="30"/>
          <w:szCs w:val="30"/>
        </w:rPr>
        <w:t>2. Objectives</w:t>
      </w:r>
    </w:p>
    <w:p w14:paraId="6BB5C50B">
      <w:pPr>
        <w:pStyle w:val="34"/>
        <w:numPr>
          <w:ilvl w:val="0"/>
          <w:numId w:val="9"/>
        </w:numPr>
        <w:spacing w:before="0" w:beforeAutospacing="0" w:after="120" w:afterAutospacing="0"/>
        <w:rPr>
          <w:rFonts w:ascii="Arial" w:hAnsi="Arial" w:cs="Arial"/>
          <w:color w:val="1B1C1D"/>
        </w:rPr>
      </w:pPr>
      <w:r>
        <w:rPr>
          <w:rFonts w:ascii="Arial" w:hAnsi="Arial" w:cs="Arial"/>
          <w:color w:val="1B1C1D"/>
        </w:rPr>
        <w:t>Simplify appointment booking and management for patients and doctors.</w:t>
      </w:r>
    </w:p>
    <w:p w14:paraId="375520CC">
      <w:pPr>
        <w:pStyle w:val="34"/>
        <w:numPr>
          <w:ilvl w:val="0"/>
          <w:numId w:val="9"/>
        </w:numPr>
        <w:spacing w:before="0" w:beforeAutospacing="0" w:after="120" w:afterAutospacing="0"/>
        <w:rPr>
          <w:rFonts w:ascii="Arial" w:hAnsi="Arial" w:cs="Arial"/>
          <w:color w:val="1B1C1D"/>
        </w:rPr>
      </w:pPr>
      <w:r>
        <w:rPr>
          <w:rFonts w:ascii="Arial" w:hAnsi="Arial" w:cs="Arial"/>
          <w:color w:val="1B1C1D"/>
        </w:rPr>
        <w:t>Enable secure e-prescription and comprehensive medical history tracking.</w:t>
      </w:r>
    </w:p>
    <w:p w14:paraId="57D7F7DE">
      <w:pPr>
        <w:pStyle w:val="34"/>
        <w:numPr>
          <w:ilvl w:val="0"/>
          <w:numId w:val="9"/>
        </w:numPr>
        <w:spacing w:before="0" w:beforeAutospacing="0" w:after="120" w:afterAutospacing="0"/>
        <w:rPr>
          <w:rFonts w:ascii="Arial" w:hAnsi="Arial" w:cs="Arial"/>
          <w:color w:val="1B1C1D"/>
        </w:rPr>
      </w:pPr>
      <w:r>
        <w:rPr>
          <w:rFonts w:ascii="Arial" w:hAnsi="Arial" w:cs="Arial"/>
          <w:color w:val="1B1C1D"/>
        </w:rPr>
        <w:t>Integrate secure payment options for online/offline consultation fees.</w:t>
      </w:r>
    </w:p>
    <w:p w14:paraId="134CDD9D">
      <w:pPr>
        <w:pStyle w:val="34"/>
        <w:numPr>
          <w:ilvl w:val="0"/>
          <w:numId w:val="9"/>
        </w:numPr>
        <w:spacing w:before="0" w:beforeAutospacing="0" w:after="120" w:afterAutospacing="0"/>
        <w:rPr>
          <w:rFonts w:ascii="Arial" w:hAnsi="Arial" w:cs="Arial"/>
          <w:color w:val="1B1C1D"/>
        </w:rPr>
      </w:pPr>
      <w:r>
        <w:rPr>
          <w:rFonts w:ascii="Arial" w:hAnsi="Arial" w:cs="Arial"/>
          <w:color w:val="1B1C1D"/>
        </w:rPr>
        <w:t>Improve communication via in-app chat and real-time notifications.</w:t>
      </w:r>
    </w:p>
    <w:p w14:paraId="06DE7AF9">
      <w:pPr>
        <w:pStyle w:val="34"/>
        <w:numPr>
          <w:ilvl w:val="0"/>
          <w:numId w:val="9"/>
        </w:numPr>
        <w:spacing w:before="0" w:beforeAutospacing="0" w:after="120" w:afterAutospacing="0"/>
        <w:rPr>
          <w:rFonts w:ascii="Arial" w:hAnsi="Arial" w:cs="Arial"/>
          <w:color w:val="1B1C1D"/>
        </w:rPr>
      </w:pPr>
      <w:r>
        <w:rPr>
          <w:rFonts w:ascii="Arial" w:hAnsi="Arial" w:cs="Arial"/>
          <w:color w:val="1B1C1D"/>
        </w:rPr>
        <w:t>To offer a seamless, secure, and intuitive experience across Android, iOS, and potentially web platforms.</w:t>
      </w:r>
    </w:p>
    <w:p w14:paraId="20205902">
      <w:pPr>
        <w:pStyle w:val="3"/>
        <w:spacing w:before="0" w:after="120"/>
        <w:rPr>
          <w:rFonts w:ascii="Arial" w:hAnsi="Arial" w:cs="Arial"/>
          <w:color w:val="1B1C1D"/>
          <w:sz w:val="30"/>
          <w:szCs w:val="30"/>
        </w:rPr>
      </w:pPr>
      <w:r>
        <w:rPr>
          <w:rFonts w:ascii="Arial" w:hAnsi="Arial" w:cs="Arial"/>
          <w:color w:val="1B1C1D"/>
          <w:sz w:val="30"/>
          <w:szCs w:val="30"/>
        </w:rPr>
        <w:t>3. Problem Statement</w:t>
      </w:r>
    </w:p>
    <w:p w14:paraId="14035E32">
      <w:pPr>
        <w:pStyle w:val="34"/>
        <w:spacing w:before="0" w:beforeAutospacing="0" w:after="120" w:afterAutospacing="0"/>
        <w:rPr>
          <w:rFonts w:ascii="Arial" w:hAnsi="Arial" w:cs="Arial"/>
          <w:color w:val="1B1C1D"/>
        </w:rPr>
      </w:pPr>
      <w:r>
        <w:rPr>
          <w:rFonts w:ascii="Arial" w:hAnsi="Arial" w:cs="Arial"/>
          <w:color w:val="1B1C1D"/>
        </w:rPr>
        <w:t>Existing solutions for medical appointment and health record management are often fragmented, platform-specific, or lack comprehensive features. Patients frequently struggle with:</w:t>
      </w:r>
    </w:p>
    <w:p w14:paraId="60416E0B">
      <w:pPr>
        <w:pStyle w:val="34"/>
        <w:numPr>
          <w:ilvl w:val="0"/>
          <w:numId w:val="10"/>
        </w:numPr>
        <w:spacing w:before="0" w:beforeAutospacing="0" w:after="0" w:afterAutospacing="0"/>
        <w:rPr>
          <w:rFonts w:ascii="Arial" w:hAnsi="Arial" w:cs="Arial"/>
          <w:color w:val="1B1C1D"/>
        </w:rPr>
      </w:pPr>
      <w:r>
        <w:rPr>
          <w:rStyle w:val="35"/>
          <w:rFonts w:ascii="Arial" w:hAnsi="Arial" w:cs="Arial"/>
          <w:color w:val="1B1C1D"/>
        </w:rPr>
        <w:t>Fragmented Medical Records:</w:t>
      </w:r>
      <w:r>
        <w:rPr>
          <w:rFonts w:ascii="Arial" w:hAnsi="Arial" w:cs="Arial"/>
          <w:color w:val="1B1C1D"/>
        </w:rPr>
        <w:t xml:space="preserve"> Health information scattered across multiple providers, clinics, and paper files, making it difficult to maintain a complete history.</w:t>
      </w:r>
    </w:p>
    <w:p w14:paraId="49277995">
      <w:pPr>
        <w:pStyle w:val="34"/>
        <w:numPr>
          <w:ilvl w:val="0"/>
          <w:numId w:val="10"/>
        </w:numPr>
        <w:spacing w:before="0" w:beforeAutospacing="0" w:after="0" w:afterAutospacing="0"/>
        <w:rPr>
          <w:rFonts w:ascii="Arial" w:hAnsi="Arial" w:cs="Arial"/>
          <w:color w:val="1B1C1D"/>
        </w:rPr>
      </w:pPr>
      <w:r>
        <w:rPr>
          <w:rStyle w:val="35"/>
          <w:rFonts w:ascii="Arial" w:hAnsi="Arial" w:cs="Arial"/>
          <w:color w:val="1B1C1D"/>
        </w:rPr>
        <w:t>Inefficient Appointment Scheduling:</w:t>
      </w:r>
      <w:r>
        <w:rPr>
          <w:rFonts w:ascii="Arial" w:hAnsi="Arial" w:cs="Arial"/>
          <w:color w:val="1B1C1D"/>
        </w:rPr>
        <w:t xml:space="preserve"> Manual booking processes, long wait times, and difficulties in rescheduling or canceling appointments.</w:t>
      </w:r>
    </w:p>
    <w:p w14:paraId="0A701DF4">
      <w:pPr>
        <w:pStyle w:val="34"/>
        <w:numPr>
          <w:ilvl w:val="0"/>
          <w:numId w:val="10"/>
        </w:numPr>
        <w:spacing w:before="0" w:beforeAutospacing="0" w:after="0" w:afterAutospacing="0"/>
        <w:rPr>
          <w:rFonts w:ascii="Arial" w:hAnsi="Arial" w:cs="Arial"/>
          <w:color w:val="1B1C1D"/>
        </w:rPr>
      </w:pPr>
      <w:r>
        <w:rPr>
          <w:rStyle w:val="35"/>
          <w:rFonts w:ascii="Arial" w:hAnsi="Arial" w:cs="Arial"/>
          <w:color w:val="1B1C1D"/>
        </w:rPr>
        <w:t>Lack of Digital Prescriptions:</w:t>
      </w:r>
      <w:r>
        <w:rPr>
          <w:rFonts w:ascii="Arial" w:hAnsi="Arial" w:cs="Arial"/>
          <w:color w:val="1B1C1D"/>
        </w:rPr>
        <w:t xml:space="preserve"> Reliance on paper prescriptions, leading to potential loss, illegibility, and inefficiencies in refills.</w:t>
      </w:r>
    </w:p>
    <w:p w14:paraId="0A39BE6F">
      <w:pPr>
        <w:pStyle w:val="34"/>
        <w:numPr>
          <w:ilvl w:val="0"/>
          <w:numId w:val="10"/>
        </w:numPr>
        <w:spacing w:before="0" w:beforeAutospacing="0" w:after="0" w:afterAutospacing="0"/>
        <w:rPr>
          <w:rFonts w:ascii="Arial" w:hAnsi="Arial" w:cs="Arial"/>
          <w:color w:val="1B1C1D"/>
        </w:rPr>
      </w:pPr>
      <w:r>
        <w:rPr>
          <w:rStyle w:val="35"/>
          <w:rFonts w:ascii="Arial" w:hAnsi="Arial" w:cs="Arial"/>
          <w:color w:val="1B1C1D"/>
        </w:rPr>
        <w:t>Limited Communication:</w:t>
      </w:r>
      <w:r>
        <w:rPr>
          <w:rFonts w:ascii="Arial" w:hAnsi="Arial" w:cs="Arial"/>
          <w:color w:val="1B1C1D"/>
        </w:rPr>
        <w:t xml:space="preserve"> Challenges in direct, secure communication between patients and doctors outside of consultations.</w:t>
      </w:r>
    </w:p>
    <w:p w14:paraId="644B62EB">
      <w:pPr>
        <w:pStyle w:val="34"/>
        <w:numPr>
          <w:ilvl w:val="0"/>
          <w:numId w:val="10"/>
        </w:numPr>
        <w:spacing w:before="0" w:beforeAutospacing="0" w:after="0" w:afterAutospacing="0"/>
        <w:rPr>
          <w:rFonts w:ascii="Arial" w:hAnsi="Arial" w:cs="Arial"/>
          <w:color w:val="1B1C1D"/>
        </w:rPr>
      </w:pPr>
      <w:r>
        <w:rPr>
          <w:rStyle w:val="35"/>
          <w:rFonts w:ascii="Arial" w:hAnsi="Arial" w:cs="Arial"/>
          <w:color w:val="1B1C1D"/>
        </w:rPr>
        <w:t>Payment Hurdles:</w:t>
      </w:r>
      <w:r>
        <w:rPr>
          <w:rFonts w:ascii="Arial" w:hAnsi="Arial" w:cs="Arial"/>
          <w:color w:val="1B1C1D"/>
        </w:rPr>
        <w:t xml:space="preserve"> Inconvenient payment methods for consultations, often requiring physical presence.</w:t>
      </w:r>
    </w:p>
    <w:p w14:paraId="3B1EACDC">
      <w:pPr>
        <w:pStyle w:val="34"/>
        <w:spacing w:before="0" w:beforeAutospacing="0" w:after="240" w:afterAutospacing="0"/>
        <w:rPr>
          <w:rFonts w:ascii="Arial" w:hAnsi="Arial" w:cs="Arial"/>
          <w:color w:val="1B1C1D"/>
        </w:rPr>
      </w:pPr>
      <w:r>
        <w:rPr>
          <w:rFonts w:ascii="Arial" w:hAnsi="Arial" w:cs="Arial"/>
          <w:color w:val="1B1C1D"/>
        </w:rPr>
        <w:t>There is a clear need for a comprehensive, user-friendly tool that centralizes medical management, streamlines processes, and enhances communication for both patients and healthcare providers.</w:t>
      </w:r>
    </w:p>
    <w:p w14:paraId="22DA4572">
      <w:pPr>
        <w:pStyle w:val="3"/>
        <w:spacing w:before="0" w:after="120"/>
        <w:rPr>
          <w:rFonts w:ascii="Arial" w:hAnsi="Arial" w:cs="Arial"/>
          <w:color w:val="1B1C1D"/>
          <w:sz w:val="30"/>
          <w:szCs w:val="30"/>
        </w:rPr>
      </w:pPr>
      <w:r>
        <w:rPr>
          <w:rFonts w:ascii="Arial" w:hAnsi="Arial" w:cs="Arial"/>
          <w:color w:val="1B1C1D"/>
          <w:sz w:val="30"/>
          <w:szCs w:val="30"/>
        </w:rPr>
        <w:t>4. Related Work</w:t>
      </w:r>
    </w:p>
    <w:p w14:paraId="2AA6F1DE">
      <w:pPr>
        <w:pStyle w:val="34"/>
        <w:spacing w:before="0" w:beforeAutospacing="0" w:after="120" w:afterAutospacing="0"/>
        <w:rPr>
          <w:rFonts w:ascii="Arial" w:hAnsi="Arial" w:cs="Arial"/>
          <w:color w:val="1B1C1D"/>
        </w:rPr>
      </w:pPr>
      <w:r>
        <w:rPr>
          <w:rFonts w:ascii="Arial" w:hAnsi="Arial" w:cs="Arial"/>
          <w:color w:val="1B1C1D"/>
        </w:rPr>
        <w:t>Several existing applications address parts of the medical management ecosystem, but often lack a unified approach or specific features:</w:t>
      </w:r>
    </w:p>
    <w:p w14:paraId="6199A81D">
      <w:pPr>
        <w:pStyle w:val="34"/>
        <w:numPr>
          <w:ilvl w:val="0"/>
          <w:numId w:val="11"/>
        </w:numPr>
        <w:spacing w:before="0" w:beforeAutospacing="0" w:after="0" w:afterAutospacing="0"/>
        <w:rPr>
          <w:rFonts w:ascii="Arial" w:hAnsi="Arial" w:cs="Arial"/>
          <w:color w:val="1B1C1D"/>
        </w:rPr>
      </w:pPr>
      <w:r>
        <w:rPr>
          <w:rStyle w:val="35"/>
          <w:rFonts w:ascii="Arial" w:hAnsi="Arial" w:cs="Arial"/>
          <w:color w:val="1B1C1D"/>
        </w:rPr>
        <w:t>Telehealth Platforms:</w:t>
      </w:r>
      <w:r>
        <w:rPr>
          <w:rFonts w:ascii="Arial" w:hAnsi="Arial" w:cs="Arial"/>
          <w:color w:val="1B1C1D"/>
        </w:rPr>
        <w:t xml:space="preserve"> Offer video consultations but may lack robust personal health record management or e-prescription capabilities.</w:t>
      </w:r>
    </w:p>
    <w:p w14:paraId="5ED351E6">
      <w:pPr>
        <w:pStyle w:val="34"/>
        <w:numPr>
          <w:ilvl w:val="0"/>
          <w:numId w:val="11"/>
        </w:numPr>
        <w:spacing w:before="0" w:beforeAutospacing="0" w:after="0" w:afterAutospacing="0"/>
        <w:rPr>
          <w:rFonts w:ascii="Arial" w:hAnsi="Arial" w:cs="Arial"/>
          <w:color w:val="1B1C1D"/>
        </w:rPr>
      </w:pPr>
      <w:r>
        <w:rPr>
          <w:rStyle w:val="35"/>
          <w:rFonts w:ascii="Arial" w:hAnsi="Arial" w:cs="Arial"/>
          <w:color w:val="1B1C1D"/>
        </w:rPr>
        <w:t>Hospital/Clinic-Specific Apps:</w:t>
      </w:r>
      <w:r>
        <w:rPr>
          <w:rFonts w:ascii="Arial" w:hAnsi="Arial" w:cs="Arial"/>
          <w:color w:val="1B1C1D"/>
        </w:rPr>
        <w:t xml:space="preserve"> Often tied to a single healthcare provider, limiting comprehensive management across multiple doctors.</w:t>
      </w:r>
    </w:p>
    <w:p w14:paraId="6BF9DDF0">
      <w:pPr>
        <w:pStyle w:val="34"/>
        <w:numPr>
          <w:ilvl w:val="0"/>
          <w:numId w:val="11"/>
        </w:numPr>
        <w:spacing w:before="0" w:beforeAutospacing="0" w:after="0" w:afterAutospacing="0"/>
        <w:rPr>
          <w:rFonts w:ascii="Arial" w:hAnsi="Arial" w:cs="Arial"/>
          <w:color w:val="1B1C1D"/>
        </w:rPr>
      </w:pPr>
      <w:r>
        <w:rPr>
          <w:rStyle w:val="35"/>
          <w:rFonts w:ascii="Arial" w:hAnsi="Arial" w:cs="Arial"/>
          <w:color w:val="1B1C1D"/>
        </w:rPr>
        <w:t>Medication Reminder Apps:</w:t>
      </w:r>
      <w:r>
        <w:rPr>
          <w:rFonts w:ascii="Arial" w:hAnsi="Arial" w:cs="Arial"/>
          <w:color w:val="1B1C1D"/>
        </w:rPr>
        <w:t xml:space="preserve"> Focus solely on medication adherence, without integrating appointments or records.</w:t>
      </w:r>
    </w:p>
    <w:p w14:paraId="6BC423EA">
      <w:pPr>
        <w:pStyle w:val="34"/>
        <w:numPr>
          <w:ilvl w:val="0"/>
          <w:numId w:val="11"/>
        </w:numPr>
        <w:spacing w:before="0" w:beforeAutospacing="0" w:after="0" w:afterAutospacing="0"/>
        <w:rPr>
          <w:rFonts w:ascii="Arial" w:hAnsi="Arial" w:cs="Arial"/>
          <w:color w:val="1B1C1D"/>
        </w:rPr>
      </w:pPr>
      <w:r>
        <w:rPr>
          <w:rStyle w:val="35"/>
          <w:rFonts w:ascii="Arial" w:hAnsi="Arial" w:cs="Arial"/>
          <w:color w:val="1B1C1D"/>
        </w:rPr>
        <w:t>Personal Health Record Apps:</w:t>
      </w:r>
      <w:r>
        <w:rPr>
          <w:rFonts w:ascii="Arial" w:hAnsi="Arial" w:cs="Arial"/>
          <w:color w:val="1B1C1D"/>
        </w:rPr>
        <w:t xml:space="preserve"> May allow record storage but lack direct appointment booking or consultation features.</w:t>
      </w:r>
    </w:p>
    <w:p w14:paraId="5EA2BF38">
      <w:pPr>
        <w:pStyle w:val="34"/>
        <w:spacing w:before="0" w:beforeAutospacing="0" w:after="240" w:afterAutospacing="0"/>
        <w:rPr>
          <w:rFonts w:ascii="Arial" w:hAnsi="Arial" w:cs="Arial"/>
          <w:color w:val="1B1C1D"/>
        </w:rPr>
      </w:pPr>
      <w:r>
        <w:rPr>
          <w:rFonts w:ascii="Arial" w:hAnsi="Arial" w:cs="Arial"/>
          <w:color w:val="1B1C1D"/>
        </w:rPr>
        <w:t>Medicore aims to address these limitations by offering a more comprehensive, integrated, and user-centric solution.</w:t>
      </w:r>
    </w:p>
    <w:p w14:paraId="248EA0E3">
      <w:pPr>
        <w:pStyle w:val="3"/>
        <w:spacing w:before="0" w:after="120"/>
        <w:rPr>
          <w:rFonts w:ascii="Arial" w:hAnsi="Arial" w:cs="Arial"/>
          <w:color w:val="1B1C1D"/>
          <w:sz w:val="30"/>
          <w:szCs w:val="30"/>
        </w:rPr>
      </w:pPr>
      <w:r>
        <w:rPr>
          <w:rFonts w:ascii="Arial" w:hAnsi="Arial" w:cs="Arial"/>
          <w:color w:val="1B1C1D"/>
          <w:sz w:val="30"/>
          <w:szCs w:val="30"/>
        </w:rPr>
        <w:t>5. Scope</w:t>
      </w:r>
    </w:p>
    <w:p w14:paraId="0EBEDA44">
      <w:pPr>
        <w:pStyle w:val="34"/>
        <w:spacing w:before="0" w:beforeAutospacing="0" w:after="240" w:afterAutospacing="0"/>
        <w:rPr>
          <w:rFonts w:ascii="Arial" w:hAnsi="Arial" w:cs="Arial"/>
          <w:color w:val="1B1C1D"/>
        </w:rPr>
      </w:pPr>
      <w:r>
        <w:rPr>
          <w:rFonts w:ascii="Arial" w:hAnsi="Arial" w:cs="Arial"/>
          <w:color w:val="1B1C1D"/>
        </w:rPr>
        <w:t>Medicore will be developed as a cross-platform application using Flutter, allowing it to run on Android, iOS, and potentially web browsers. The initial version will focus on providing a rich set of features for managing appointments, e-prescriptions, and medical records. It will also include secure user authentication, role-based dashboards, and integrated payment processing.</w:t>
      </w:r>
    </w:p>
    <w:p w14:paraId="4AC82637">
      <w:pPr>
        <w:pStyle w:val="34"/>
        <w:spacing w:before="0" w:beforeAutospacing="0" w:after="240" w:afterAutospacing="0"/>
        <w:rPr>
          <w:rFonts w:ascii="Arial" w:hAnsi="Arial" w:cs="Arial"/>
          <w:color w:val="1B1C1D"/>
        </w:rPr>
      </w:pPr>
      <w:r>
        <w:rPr>
          <w:rFonts w:ascii="Arial" w:hAnsi="Arial" w:cs="Arial"/>
          <w:color w:val="1B1C1D"/>
        </w:rPr>
        <w:t>Later on, it can be extended to include advanced features like integration with wearable health devices, AI-powered symptom analysis, deeper EHR integrations, and more sophisticated analytics for both patients and doctors.</w:t>
      </w:r>
    </w:p>
    <w:p w14:paraId="7B6ED8B4">
      <w:pPr>
        <w:pStyle w:val="3"/>
        <w:spacing w:before="0" w:after="120"/>
        <w:rPr>
          <w:rFonts w:ascii="Arial" w:hAnsi="Arial" w:cs="Arial"/>
          <w:color w:val="1B1C1D"/>
          <w:sz w:val="30"/>
          <w:szCs w:val="30"/>
        </w:rPr>
      </w:pPr>
      <w:r>
        <w:rPr>
          <w:rFonts w:ascii="Arial" w:hAnsi="Arial" w:cs="Arial"/>
          <w:color w:val="1B1C1D"/>
          <w:sz w:val="30"/>
          <w:szCs w:val="30"/>
        </w:rPr>
        <w:t>6. Methodology</w:t>
      </w:r>
    </w:p>
    <w:p w14:paraId="667C7197">
      <w:pPr>
        <w:pStyle w:val="34"/>
        <w:spacing w:before="0" w:beforeAutospacing="0" w:after="240" w:afterAutospacing="0"/>
        <w:rPr>
          <w:rFonts w:ascii="Arial" w:hAnsi="Arial" w:cs="Arial"/>
          <w:color w:val="1B1C1D"/>
        </w:rPr>
      </w:pPr>
      <w:r>
        <w:rPr>
          <w:rFonts w:ascii="Arial" w:hAnsi="Arial" w:cs="Arial"/>
          <w:color w:val="1B1C1D"/>
        </w:rPr>
        <w:t>The development of Medicore will follow an agile methodology, allowing for iterative improvements and user feedback.</w:t>
      </w:r>
    </w:p>
    <w:p w14:paraId="4F1EA5F7">
      <w:pPr>
        <w:pStyle w:val="4"/>
        <w:spacing w:before="0" w:after="120"/>
        <w:rPr>
          <w:rFonts w:ascii="Arial" w:hAnsi="Arial" w:cs="Arial"/>
          <w:color w:val="1B1C1D"/>
          <w:sz w:val="24"/>
          <w:szCs w:val="24"/>
        </w:rPr>
      </w:pPr>
      <w:r>
        <w:rPr>
          <w:rFonts w:ascii="Arial" w:hAnsi="Arial" w:cs="Arial"/>
          <w:color w:val="1B1C1D"/>
          <w:sz w:val="24"/>
          <w:szCs w:val="24"/>
        </w:rPr>
        <w:t>6.1. Technology Stack</w:t>
      </w:r>
    </w:p>
    <w:p w14:paraId="65D1D516">
      <w:pPr>
        <w:pStyle w:val="34"/>
        <w:numPr>
          <w:ilvl w:val="0"/>
          <w:numId w:val="12"/>
        </w:numPr>
        <w:spacing w:before="0" w:beforeAutospacing="0" w:after="0" w:afterAutospacing="0"/>
        <w:rPr>
          <w:rFonts w:ascii="Arial" w:hAnsi="Arial" w:cs="Arial"/>
          <w:color w:val="1B1C1D"/>
        </w:rPr>
      </w:pPr>
      <w:r>
        <w:rPr>
          <w:rStyle w:val="35"/>
          <w:rFonts w:ascii="Arial" w:hAnsi="Arial" w:cs="Arial"/>
          <w:color w:val="1B1C1D"/>
        </w:rPr>
        <w:t>Frontend:</w:t>
      </w:r>
      <w:r>
        <w:rPr>
          <w:rFonts w:ascii="Arial" w:hAnsi="Arial" w:cs="Arial"/>
          <w:color w:val="1B1C1D"/>
        </w:rPr>
        <w:t xml:space="preserve"> Flutter (Dart) for cross-platform mobile development.</w:t>
      </w:r>
    </w:p>
    <w:p w14:paraId="3DE89D76">
      <w:pPr>
        <w:pStyle w:val="34"/>
        <w:numPr>
          <w:ilvl w:val="0"/>
          <w:numId w:val="12"/>
        </w:numPr>
        <w:spacing w:before="0" w:beforeAutospacing="0" w:after="0" w:afterAutospacing="0"/>
        <w:rPr>
          <w:rFonts w:ascii="Arial" w:hAnsi="Arial" w:cs="Arial"/>
          <w:color w:val="1B1C1D"/>
        </w:rPr>
      </w:pPr>
      <w:r>
        <w:rPr>
          <w:rStyle w:val="35"/>
          <w:rFonts w:ascii="Arial" w:hAnsi="Arial" w:cs="Arial"/>
          <w:color w:val="1B1C1D"/>
        </w:rPr>
        <w:t>Backend:</w:t>
      </w:r>
      <w:r>
        <w:rPr>
          <w:rFonts w:ascii="Arial" w:hAnsi="Arial" w:cs="Arial"/>
          <w:color w:val="1B1C1D"/>
        </w:rPr>
        <w:t xml:space="preserve"> Firebase (for authentication, real-time database, cloud functions) and/or PHP + MySQL (for custom logic and relational data).</w:t>
      </w:r>
    </w:p>
    <w:p w14:paraId="1FED83FF">
      <w:pPr>
        <w:pStyle w:val="34"/>
        <w:numPr>
          <w:ilvl w:val="0"/>
          <w:numId w:val="12"/>
        </w:numPr>
        <w:spacing w:before="0" w:beforeAutospacing="0" w:after="0" w:afterAutospacing="0"/>
        <w:rPr>
          <w:rFonts w:ascii="Arial" w:hAnsi="Arial" w:cs="Arial"/>
          <w:color w:val="1B1C1D"/>
        </w:rPr>
      </w:pPr>
      <w:r>
        <w:rPr>
          <w:rStyle w:val="35"/>
          <w:rFonts w:ascii="Arial" w:hAnsi="Arial" w:cs="Arial"/>
          <w:color w:val="1B1C1D"/>
        </w:rPr>
        <w:t>Database:</w:t>
      </w:r>
      <w:r>
        <w:rPr>
          <w:rFonts w:ascii="Arial" w:hAnsi="Arial" w:cs="Arial"/>
          <w:color w:val="1B1C1D"/>
        </w:rPr>
        <w:t xml:space="preserve"> Firestore (for NoSQL flexibility with Firebase) or MySQL (for structured relational data).</w:t>
      </w:r>
    </w:p>
    <w:p w14:paraId="75ED9617">
      <w:pPr>
        <w:pStyle w:val="34"/>
        <w:numPr>
          <w:ilvl w:val="0"/>
          <w:numId w:val="12"/>
        </w:numPr>
        <w:spacing w:before="0" w:beforeAutospacing="0" w:after="0" w:afterAutospacing="0"/>
        <w:rPr>
          <w:rFonts w:ascii="Arial" w:hAnsi="Arial" w:cs="Arial"/>
          <w:color w:val="1B1C1D"/>
        </w:rPr>
      </w:pPr>
      <w:r>
        <w:rPr>
          <w:rStyle w:val="35"/>
          <w:rFonts w:ascii="Arial" w:hAnsi="Arial" w:cs="Arial"/>
          <w:color w:val="1B1C1D"/>
        </w:rPr>
        <w:t>Payment Gateway:</w:t>
      </w:r>
      <w:r>
        <w:rPr>
          <w:rFonts w:ascii="Arial" w:hAnsi="Arial" w:cs="Arial"/>
          <w:color w:val="1B1C1D"/>
        </w:rPr>
        <w:t xml:space="preserve"> SSLCommerz for secure and localized payment processing.</w:t>
      </w:r>
    </w:p>
    <w:p w14:paraId="36A3E2FF">
      <w:pPr>
        <w:pStyle w:val="34"/>
        <w:numPr>
          <w:ilvl w:val="0"/>
          <w:numId w:val="12"/>
        </w:numPr>
        <w:spacing w:before="0" w:beforeAutospacing="0" w:after="0" w:afterAutospacing="0"/>
        <w:rPr>
          <w:rFonts w:ascii="Arial" w:hAnsi="Arial" w:cs="Arial"/>
          <w:color w:val="1B1C1D"/>
        </w:rPr>
      </w:pPr>
      <w:r>
        <w:rPr>
          <w:rStyle w:val="35"/>
          <w:rFonts w:ascii="Arial" w:hAnsi="Arial" w:cs="Arial"/>
          <w:color w:val="1B1C1D"/>
        </w:rPr>
        <w:t>Notifications:</w:t>
      </w:r>
      <w:r>
        <w:rPr>
          <w:rFonts w:ascii="Arial" w:hAnsi="Arial" w:cs="Arial"/>
          <w:color w:val="1B1C1D"/>
        </w:rPr>
        <w:t xml:space="preserve"> Firebase Cloud Messaging (FCM) for real-time alerts and reminders.</w:t>
      </w:r>
    </w:p>
    <w:p w14:paraId="4848272E">
      <w:pPr>
        <w:pStyle w:val="34"/>
        <w:numPr>
          <w:ilvl w:val="0"/>
          <w:numId w:val="12"/>
        </w:numPr>
        <w:spacing w:before="0" w:beforeAutospacing="0" w:after="0" w:afterAutospacing="0"/>
        <w:rPr>
          <w:rFonts w:ascii="Arial" w:hAnsi="Arial" w:cs="Arial"/>
          <w:color w:val="1B1C1D"/>
        </w:rPr>
      </w:pPr>
      <w:r>
        <w:rPr>
          <w:rStyle w:val="35"/>
          <w:rFonts w:ascii="Arial" w:hAnsi="Arial" w:cs="Arial"/>
          <w:color w:val="1B1C1D"/>
        </w:rPr>
        <w:t>UI/UX Design:</w:t>
      </w:r>
      <w:r>
        <w:rPr>
          <w:rFonts w:ascii="Arial" w:hAnsi="Arial" w:cs="Arial"/>
          <w:color w:val="1B1C1D"/>
        </w:rPr>
        <w:t xml:space="preserve"> Figma for wireframing, mockups, and interactive prototypes.</w:t>
      </w:r>
    </w:p>
    <w:p w14:paraId="1313E1B0">
      <w:pPr>
        <w:pStyle w:val="4"/>
        <w:spacing w:before="0" w:after="120"/>
        <w:rPr>
          <w:rFonts w:ascii="Arial" w:hAnsi="Arial" w:cs="Arial"/>
          <w:color w:val="1B1C1D"/>
          <w:sz w:val="24"/>
          <w:szCs w:val="24"/>
        </w:rPr>
      </w:pPr>
      <w:r>
        <w:rPr>
          <w:rFonts w:ascii="Arial" w:hAnsi="Arial" w:cs="Arial"/>
          <w:color w:val="1B1C1D"/>
          <w:sz w:val="24"/>
          <w:szCs w:val="24"/>
        </w:rPr>
        <w:t>6.2. Design Principles</w:t>
      </w:r>
    </w:p>
    <w:p w14:paraId="7CC5C578">
      <w:pPr>
        <w:pStyle w:val="34"/>
        <w:spacing w:before="0" w:beforeAutospacing="0" w:after="120" w:afterAutospacing="0"/>
        <w:rPr>
          <w:rFonts w:ascii="Arial" w:hAnsi="Arial" w:cs="Arial"/>
          <w:color w:val="1B1C1D"/>
        </w:rPr>
      </w:pPr>
      <w:r>
        <w:rPr>
          <w:rFonts w:ascii="Arial" w:hAnsi="Arial" w:cs="Arial"/>
          <w:color w:val="1B1C1D"/>
        </w:rPr>
        <w:t>The design of Medicore will adhere to the following principles:</w:t>
      </w:r>
    </w:p>
    <w:p w14:paraId="4A359710">
      <w:pPr>
        <w:pStyle w:val="34"/>
        <w:numPr>
          <w:ilvl w:val="0"/>
          <w:numId w:val="13"/>
        </w:numPr>
        <w:spacing w:before="0" w:beforeAutospacing="0" w:after="0" w:afterAutospacing="0"/>
        <w:rPr>
          <w:rFonts w:ascii="Arial" w:hAnsi="Arial" w:cs="Arial"/>
          <w:color w:val="1B1C1D"/>
        </w:rPr>
      </w:pPr>
      <w:r>
        <w:rPr>
          <w:rStyle w:val="35"/>
          <w:rFonts w:ascii="Arial" w:hAnsi="Arial" w:cs="Arial"/>
          <w:color w:val="1B1C1D"/>
        </w:rPr>
        <w:t>User-Centric Design:</w:t>
      </w:r>
      <w:r>
        <w:rPr>
          <w:rFonts w:ascii="Arial" w:hAnsi="Arial" w:cs="Arial"/>
          <w:color w:val="1B1C1D"/>
        </w:rPr>
        <w:t xml:space="preserve"> Focusing on intuitive navigation, clear UI elements, and ease of use for diverse user groups (patients, doctors, admins).</w:t>
      </w:r>
    </w:p>
    <w:p w14:paraId="04F10E11">
      <w:pPr>
        <w:pStyle w:val="34"/>
        <w:numPr>
          <w:ilvl w:val="0"/>
          <w:numId w:val="13"/>
        </w:numPr>
        <w:spacing w:before="0" w:beforeAutospacing="0" w:after="0" w:afterAutospacing="0"/>
        <w:rPr>
          <w:rFonts w:ascii="Arial" w:hAnsi="Arial" w:cs="Arial"/>
          <w:color w:val="1B1C1D"/>
        </w:rPr>
      </w:pPr>
      <w:r>
        <w:rPr>
          <w:rStyle w:val="35"/>
          <w:rFonts w:ascii="Arial" w:hAnsi="Arial" w:cs="Arial"/>
          <w:color w:val="1B1C1D"/>
        </w:rPr>
        <w:t>Material Design / Cupertino Design:</w:t>
      </w:r>
      <w:r>
        <w:rPr>
          <w:rFonts w:ascii="Arial" w:hAnsi="Arial" w:cs="Arial"/>
          <w:color w:val="1B1C1D"/>
        </w:rPr>
        <w:t xml:space="preserve"> Following platform-specific guidelines for a consistent and modern UI/UX on Android and iOS, respectively.</w:t>
      </w:r>
    </w:p>
    <w:p w14:paraId="2EB56011">
      <w:pPr>
        <w:pStyle w:val="34"/>
        <w:numPr>
          <w:ilvl w:val="0"/>
          <w:numId w:val="13"/>
        </w:numPr>
        <w:spacing w:before="0" w:beforeAutospacing="0" w:after="0" w:afterAutospacing="0"/>
        <w:rPr>
          <w:rFonts w:ascii="Arial" w:hAnsi="Arial" w:cs="Arial"/>
          <w:color w:val="1B1C1D"/>
        </w:rPr>
      </w:pPr>
      <w:r>
        <w:rPr>
          <w:rStyle w:val="35"/>
          <w:rFonts w:ascii="Arial" w:hAnsi="Arial" w:cs="Arial"/>
          <w:color w:val="1B1C1D"/>
        </w:rPr>
        <w:t>Responsive Design:</w:t>
      </w:r>
      <w:r>
        <w:rPr>
          <w:rFonts w:ascii="Arial" w:hAnsi="Arial" w:cs="Arial"/>
          <w:color w:val="1B1C1D"/>
        </w:rPr>
        <w:t xml:space="preserve"> Ensuring the application works seamlessly on various screen sizes and orientations.</w:t>
      </w:r>
    </w:p>
    <w:p w14:paraId="7F33475C">
      <w:pPr>
        <w:pStyle w:val="34"/>
        <w:numPr>
          <w:ilvl w:val="0"/>
          <w:numId w:val="13"/>
        </w:numPr>
        <w:spacing w:before="0" w:beforeAutospacing="0" w:after="0" w:afterAutospacing="0"/>
        <w:rPr>
          <w:rFonts w:ascii="Arial" w:hAnsi="Arial" w:cs="Arial"/>
          <w:color w:val="1B1C1D"/>
        </w:rPr>
      </w:pPr>
      <w:r>
        <w:rPr>
          <w:rStyle w:val="35"/>
          <w:rFonts w:ascii="Arial" w:hAnsi="Arial" w:cs="Arial"/>
          <w:color w:val="1B1C1D"/>
        </w:rPr>
        <w:t>Security &amp; Privacy by Design:</w:t>
      </w:r>
      <w:r>
        <w:rPr>
          <w:rFonts w:ascii="Arial" w:hAnsi="Arial" w:cs="Arial"/>
          <w:color w:val="1B1C1D"/>
        </w:rPr>
        <w:t xml:space="preserve"> Integrating robust security measures and adhering to healthcare data privacy regulations from the outset.</w:t>
      </w:r>
    </w:p>
    <w:p w14:paraId="6D4596CB">
      <w:pPr>
        <w:pStyle w:val="34"/>
        <w:numPr>
          <w:ilvl w:val="0"/>
          <w:numId w:val="13"/>
        </w:numPr>
        <w:spacing w:before="0" w:beforeAutospacing="0" w:after="0" w:afterAutospacing="0"/>
        <w:rPr>
          <w:rFonts w:ascii="Arial" w:hAnsi="Arial" w:cs="Arial"/>
          <w:color w:val="1B1C1D"/>
        </w:rPr>
      </w:pPr>
      <w:r>
        <w:rPr>
          <w:rStyle w:val="35"/>
          <w:rFonts w:ascii="Arial" w:hAnsi="Arial" w:cs="Arial"/>
          <w:color w:val="1B1C1D"/>
        </w:rPr>
        <w:t>Accessibility:</w:t>
      </w:r>
      <w:r>
        <w:rPr>
          <w:rFonts w:ascii="Arial" w:hAnsi="Arial" w:cs="Arial"/>
          <w:color w:val="1B1C1D"/>
        </w:rPr>
        <w:t xml:space="preserve"> Designing for users with varying abilities, including considerations for screen readers, font sizing, and clear visual hierarchies.</w:t>
      </w:r>
    </w:p>
    <w:p w14:paraId="018A5D68">
      <w:pPr>
        <w:pStyle w:val="3"/>
        <w:spacing w:before="0" w:after="120"/>
        <w:rPr>
          <w:rFonts w:ascii="Arial" w:hAnsi="Arial" w:cs="Arial"/>
          <w:color w:val="1B1C1D"/>
          <w:sz w:val="30"/>
          <w:szCs w:val="30"/>
        </w:rPr>
      </w:pPr>
      <w:r>
        <w:rPr>
          <w:rFonts w:ascii="Arial" w:hAnsi="Arial" w:cs="Arial"/>
          <w:color w:val="1B1C1D"/>
          <w:sz w:val="30"/>
          <w:szCs w:val="30"/>
        </w:rPr>
        <w:t>7. Visual Models</w:t>
      </w:r>
    </w:p>
    <w:p w14:paraId="342E187A">
      <w:pPr>
        <w:pStyle w:val="34"/>
        <w:spacing w:before="0" w:beforeAutospacing="0" w:after="240" w:afterAutospacing="0"/>
        <w:rPr>
          <w:rFonts w:ascii="Arial" w:hAnsi="Arial" w:cs="Arial"/>
          <w:color w:val="1B1C1D"/>
        </w:rPr>
      </w:pPr>
      <w:r>
        <w:rPr>
          <w:rFonts w:ascii="Arial" w:hAnsi="Arial" w:cs="Arial"/>
          <w:color w:val="1B1C1D"/>
        </w:rPr>
        <w:t>This section provides conceptual descriptions of the essential visual and structural models that would underpin the "Medicore" application's design and development. As an AI, I cannot generate actual visual diagrams or interactive UI mockups, but these descriptions serve as blueprints.</w:t>
      </w:r>
    </w:p>
    <w:p w14:paraId="676DD4EA">
      <w:pPr>
        <w:pStyle w:val="4"/>
        <w:spacing w:before="0" w:after="120"/>
        <w:rPr>
          <w:rFonts w:ascii="Arial" w:hAnsi="Arial" w:cs="Arial"/>
          <w:color w:val="1B1C1D"/>
          <w:sz w:val="24"/>
          <w:szCs w:val="24"/>
        </w:rPr>
      </w:pPr>
      <w:r>
        <w:rPr>
          <w:rFonts w:ascii="Arial" w:hAnsi="Arial" w:cs="Arial"/>
          <w:color w:val="1B1C1D"/>
          <w:sz w:val="24"/>
          <w:szCs w:val="24"/>
        </w:rPr>
        <w:t xml:space="preserve">7.1. Flow Chart Diagram </w:t>
      </w:r>
    </w:p>
    <w:p w14:paraId="5C25FF29"/>
    <w:p w14:paraId="7B8DFD1E">
      <w:pPr>
        <w:pStyle w:val="34"/>
        <w:spacing w:before="0" w:beforeAutospacing="0" w:after="240" w:afterAutospacing="0"/>
        <w:rPr>
          <w:rFonts w:ascii="Arial" w:hAnsi="Arial" w:cs="Arial"/>
          <w:color w:val="1B1C1D"/>
        </w:rPr>
      </w:pPr>
      <w:r>
        <w:rPr>
          <w:rStyle w:val="35"/>
          <w:rFonts w:ascii="Arial" w:hAnsi="Arial" w:cs="Arial"/>
          <w:b w:val="0"/>
          <w:bCs w:val="0"/>
          <w:color w:val="1B1C1D"/>
        </w:rPr>
        <w:drawing>
          <wp:inline distT="0" distB="0" distL="0" distR="0">
            <wp:extent cx="5587365" cy="6235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605876" cy="6256359"/>
                    </a:xfrm>
                    <a:prstGeom prst="rect">
                      <a:avLst/>
                    </a:prstGeom>
                    <a:noFill/>
                    <a:ln>
                      <a:noFill/>
                    </a:ln>
                  </pic:spPr>
                </pic:pic>
              </a:graphicData>
            </a:graphic>
          </wp:inline>
        </w:drawing>
      </w:r>
    </w:p>
    <w:p w14:paraId="5387A907">
      <w:pPr>
        <w:pStyle w:val="4"/>
        <w:spacing w:before="0" w:after="120"/>
        <w:rPr>
          <w:rFonts w:ascii="Arial" w:hAnsi="Arial" w:cs="Arial"/>
          <w:color w:val="1B1C1D"/>
          <w:sz w:val="24"/>
          <w:szCs w:val="24"/>
        </w:rPr>
      </w:pPr>
      <w:r>
        <w:rPr>
          <w:rFonts w:ascii="Arial" w:hAnsi="Arial" w:cs="Arial"/>
          <w:color w:val="1B1C1D"/>
          <w:sz w:val="24"/>
          <w:szCs w:val="24"/>
        </w:rPr>
        <w:t>7.2. Entity Relationship (ER) Diagram</w:t>
      </w:r>
      <w:r>
        <w:drawing>
          <wp:inline distT="0" distB="0" distL="0" distR="0">
            <wp:extent cx="5282565" cy="7531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99781" cy="7554940"/>
                    </a:xfrm>
                    <a:prstGeom prst="rect">
                      <a:avLst/>
                    </a:prstGeom>
                    <a:noFill/>
                    <a:ln>
                      <a:noFill/>
                    </a:ln>
                  </pic:spPr>
                </pic:pic>
              </a:graphicData>
            </a:graphic>
          </wp:inline>
        </w:drawing>
      </w:r>
    </w:p>
    <w:p w14:paraId="124613AD">
      <w:pPr>
        <w:pStyle w:val="34"/>
        <w:numPr>
          <w:ilvl w:val="1"/>
          <w:numId w:val="14"/>
        </w:numPr>
        <w:spacing w:before="0" w:beforeAutospacing="0" w:after="0" w:afterAutospacing="0"/>
        <w:rPr>
          <w:rFonts w:ascii="Arial" w:hAnsi="Arial" w:cs="Arial"/>
          <w:color w:val="1B1C1D"/>
        </w:rPr>
      </w:pPr>
      <w:r>
        <w:rPr>
          <w:rFonts w:ascii="Arial" w:hAnsi="Arial" w:cs="Arial"/>
          <w:color w:val="1B1C1D"/>
        </w:rPr>
        <w:t>.</w:t>
      </w:r>
    </w:p>
    <w:p w14:paraId="74E4D8B8">
      <w:pPr>
        <w:pStyle w:val="4"/>
        <w:spacing w:before="0" w:after="120"/>
        <w:rPr>
          <w:rFonts w:ascii="Arial" w:hAnsi="Arial" w:cs="Arial"/>
          <w:color w:val="1B1C1D"/>
          <w:sz w:val="24"/>
          <w:szCs w:val="24"/>
        </w:rPr>
      </w:pPr>
      <w:r>
        <w:rPr>
          <w:rFonts w:ascii="Arial" w:hAnsi="Arial" w:cs="Arial"/>
          <w:color w:val="1B1C1D"/>
          <w:sz w:val="24"/>
          <w:szCs w:val="24"/>
        </w:rPr>
        <w:t>7.3. Timeline (Gantt Chart)</w:t>
      </w:r>
    </w:p>
    <w:tbl>
      <w:tblPr>
        <w:tblStyle w:val="12"/>
        <w:tblW w:w="0" w:type="auto"/>
        <w:tblCellSpacing w:w="15" w:type="dxa"/>
        <w:tblInd w:w="0" w:type="dxa"/>
        <w:tblLayout w:type="autofit"/>
        <w:tblCellMar>
          <w:top w:w="0" w:type="dxa"/>
          <w:left w:w="0" w:type="dxa"/>
          <w:bottom w:w="0" w:type="dxa"/>
          <w:right w:w="0" w:type="dxa"/>
        </w:tblCellMar>
      </w:tblPr>
      <w:tblGrid>
        <w:gridCol w:w="1951"/>
        <w:gridCol w:w="2048"/>
        <w:gridCol w:w="1353"/>
        <w:gridCol w:w="1932"/>
        <w:gridCol w:w="1806"/>
      </w:tblGrid>
      <w:tr w14:paraId="3A2D96A9">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A5B061B">
            <w:pPr>
              <w:rPr>
                <w:rFonts w:ascii="Arial" w:hAnsi="Arial" w:cs="Arial"/>
                <w:color w:val="1B1C1D"/>
                <w:sz w:val="21"/>
                <w:szCs w:val="21"/>
              </w:rPr>
            </w:pPr>
            <w:r>
              <w:rPr>
                <w:rStyle w:val="35"/>
                <w:rFonts w:ascii="Arial" w:hAnsi="Arial" w:cs="Arial"/>
                <w:color w:val="1B1C1D"/>
                <w:sz w:val="21"/>
                <w:szCs w:val="21"/>
              </w:rPr>
              <w:t>Phase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105E5A4">
            <w:pPr>
              <w:rPr>
                <w:rFonts w:ascii="Arial" w:hAnsi="Arial" w:cs="Arial"/>
                <w:color w:val="1B1C1D"/>
                <w:sz w:val="21"/>
                <w:szCs w:val="21"/>
              </w:rPr>
            </w:pPr>
            <w:r>
              <w:rPr>
                <w:rStyle w:val="35"/>
                <w:rFonts w:ascii="Arial" w:hAnsi="Arial" w:cs="Arial"/>
                <w:color w:val="1B1C1D"/>
                <w:sz w:val="21"/>
                <w:szCs w:val="21"/>
              </w:rPr>
              <w:t>Task Name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A47A862">
            <w:pPr>
              <w:rPr>
                <w:rFonts w:ascii="Arial" w:hAnsi="Arial" w:cs="Arial"/>
                <w:color w:val="1B1C1D"/>
                <w:sz w:val="21"/>
                <w:szCs w:val="21"/>
              </w:rPr>
            </w:pPr>
            <w:r>
              <w:rPr>
                <w:rStyle w:val="35"/>
                <w:rFonts w:ascii="Arial" w:hAnsi="Arial" w:cs="Arial"/>
                <w:color w:val="1B1C1D"/>
                <w:sz w:val="21"/>
                <w:szCs w:val="21"/>
              </w:rPr>
              <w:t>Duration (Weeks)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A138F57">
            <w:pPr>
              <w:rPr>
                <w:rFonts w:ascii="Arial" w:hAnsi="Arial" w:cs="Arial"/>
                <w:color w:val="1B1C1D"/>
                <w:sz w:val="21"/>
                <w:szCs w:val="21"/>
              </w:rPr>
            </w:pPr>
            <w:r>
              <w:rPr>
                <w:rStyle w:val="35"/>
                <w:rFonts w:ascii="Arial" w:hAnsi="Arial" w:cs="Arial"/>
                <w:color w:val="1B1C1D"/>
                <w:sz w:val="21"/>
                <w:szCs w:val="21"/>
              </w:rPr>
              <w:t>Dependencies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B6EF159">
            <w:pPr>
              <w:rPr>
                <w:rFonts w:ascii="Arial" w:hAnsi="Arial" w:cs="Arial"/>
                <w:color w:val="1B1C1D"/>
                <w:sz w:val="21"/>
                <w:szCs w:val="21"/>
              </w:rPr>
            </w:pPr>
            <w:r>
              <w:rPr>
                <w:rStyle w:val="35"/>
                <w:rFonts w:ascii="Arial" w:hAnsi="Arial" w:cs="Arial"/>
                <w:color w:val="1B1C1D"/>
                <w:sz w:val="21"/>
                <w:szCs w:val="21"/>
              </w:rPr>
              <w:t>Milestones</w:t>
            </w:r>
          </w:p>
        </w:tc>
      </w:tr>
      <w:tr w14:paraId="7AA16E95">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1F99522">
            <w:pPr>
              <w:pStyle w:val="34"/>
              <w:spacing w:before="0" w:beforeAutospacing="0" w:after="0" w:afterAutospacing="0"/>
              <w:rPr>
                <w:rFonts w:ascii="Arial" w:hAnsi="Arial" w:cs="Arial"/>
                <w:color w:val="1B1C1D"/>
                <w:sz w:val="21"/>
                <w:szCs w:val="21"/>
              </w:rPr>
            </w:pPr>
            <w:r>
              <w:rPr>
                <w:rStyle w:val="35"/>
                <w:rFonts w:ascii="Arial" w:hAnsi="Arial" w:cs="Arial"/>
                <w:color w:val="1B1C1D"/>
                <w:sz w:val="21"/>
                <w:szCs w:val="21"/>
              </w:rPr>
              <w:t>Phase 1: Discovery &amp; Planning</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EDAF49E">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0E7453E">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3581EF6">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6A88920">
            <w:pPr>
              <w:pStyle w:val="34"/>
              <w:spacing w:before="0" w:beforeAutospacing="0" w:after="0" w:afterAutospacing="0"/>
              <w:rPr>
                <w:rFonts w:ascii="Arial" w:hAnsi="Arial" w:cs="Arial"/>
                <w:color w:val="1B1C1D"/>
                <w:sz w:val="21"/>
                <w:szCs w:val="21"/>
              </w:rPr>
            </w:pPr>
          </w:p>
        </w:tc>
      </w:tr>
      <w:tr w14:paraId="68003DBB">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E1C41CB">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D14BF5F">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1.1 Requirements Gathering</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FFE62F2">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2</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D26CA09">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421993C">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Requirements Sign-off</w:t>
            </w:r>
          </w:p>
        </w:tc>
      </w:tr>
      <w:tr w14:paraId="0B5F83AE">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C4D0BD8">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2CC404C">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1.2 Technical Architecture Design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0CB93ED">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CF6CFA7">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1.1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3890A5E">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Architecture Approved</w:t>
            </w:r>
          </w:p>
        </w:tc>
      </w:tr>
      <w:tr w14:paraId="0EBB7C74">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A4B6148">
            <w:pPr>
              <w:pStyle w:val="34"/>
              <w:spacing w:before="0" w:beforeAutospacing="0" w:after="0" w:afterAutospacing="0"/>
              <w:rPr>
                <w:rFonts w:ascii="Arial" w:hAnsi="Arial" w:cs="Arial"/>
                <w:color w:val="1B1C1D"/>
                <w:sz w:val="21"/>
                <w:szCs w:val="21"/>
              </w:rPr>
            </w:pPr>
            <w:r>
              <w:rPr>
                <w:rStyle w:val="35"/>
                <w:rFonts w:ascii="Arial" w:hAnsi="Arial" w:cs="Arial"/>
                <w:color w:val="1B1C1D"/>
                <w:sz w:val="21"/>
                <w:szCs w:val="21"/>
              </w:rPr>
              <w:t>Phase 2: UI/UX Design &amp; Prototyping</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8DFF466">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2AFE6CF">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13699C5">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6B5FD1A">
            <w:pPr>
              <w:pStyle w:val="34"/>
              <w:spacing w:before="0" w:beforeAutospacing="0" w:after="0" w:afterAutospacing="0"/>
              <w:rPr>
                <w:rFonts w:ascii="Arial" w:hAnsi="Arial" w:cs="Arial"/>
                <w:color w:val="1B1C1D"/>
                <w:sz w:val="21"/>
                <w:szCs w:val="21"/>
              </w:rPr>
            </w:pPr>
          </w:p>
        </w:tc>
      </w:tr>
      <w:tr w14:paraId="5AAA16E8">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9A235D9">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EF89926">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2.1 Wireframing &amp; User Flows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2184668">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2</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851EA83">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1.2</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99E5830">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Wireframes Approved</w:t>
            </w:r>
          </w:p>
        </w:tc>
      </w:tr>
      <w:tr w14:paraId="6836B2A5">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A3DAA95">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AC5E9F9">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2.2 High-Fidelity UI Design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5ADD91C">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4</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96EF758">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2.1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1139B3A">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UI Designs Approved</w:t>
            </w:r>
          </w:p>
        </w:tc>
      </w:tr>
      <w:tr w14:paraId="53F01D86">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5705516">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17CF693">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2.3 Interactive Prototyping</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20C271E">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74568D7">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2.2</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CD3C9C4">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Prototype Ready</w:t>
            </w:r>
          </w:p>
        </w:tc>
      </w:tr>
      <w:tr w14:paraId="673B4449">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DA975CC">
            <w:pPr>
              <w:pStyle w:val="34"/>
              <w:spacing w:before="0" w:beforeAutospacing="0" w:after="0" w:afterAutospacing="0"/>
              <w:rPr>
                <w:rFonts w:ascii="Arial" w:hAnsi="Arial" w:cs="Arial"/>
                <w:color w:val="1B1C1D"/>
                <w:sz w:val="21"/>
                <w:szCs w:val="21"/>
              </w:rPr>
            </w:pPr>
            <w:r>
              <w:rPr>
                <w:rStyle w:val="35"/>
                <w:rFonts w:ascii="Arial" w:hAnsi="Arial" w:cs="Arial"/>
                <w:color w:val="1B1C1D"/>
                <w:sz w:val="21"/>
                <w:szCs w:val="21"/>
              </w:rPr>
              <w:t>Phase 3: Core MVP Development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918DDF7">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A0811D1">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2A04488">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9720BCB">
            <w:pPr>
              <w:pStyle w:val="34"/>
              <w:spacing w:before="0" w:beforeAutospacing="0" w:after="0" w:afterAutospacing="0"/>
              <w:rPr>
                <w:rFonts w:ascii="Arial" w:hAnsi="Arial" w:cs="Arial"/>
                <w:color w:val="1B1C1D"/>
                <w:sz w:val="21"/>
                <w:szCs w:val="21"/>
              </w:rPr>
            </w:pPr>
          </w:p>
        </w:tc>
      </w:tr>
      <w:tr w14:paraId="25F19A47">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7B780AE">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5D07D17">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3.1 Backend &amp; API Development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A5B81B8">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12</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38C49B0">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1.2</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7F39040">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Backend Alpha</w:t>
            </w:r>
          </w:p>
        </w:tc>
      </w:tr>
      <w:tr w14:paraId="42D4A5A7">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0B86405">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CE1DF91">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3.2 Frontend Dev (Auth, Dashboards)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04AB005">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6</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C4F6A7C">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2.3, 3.1 (start)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DB4F982">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User Auth Ready</w:t>
            </w:r>
          </w:p>
        </w:tc>
      </w:tr>
      <w:tr w14:paraId="778AD8C8">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2E3BEB2">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617BA5C">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3.3 Frontend Dev (Doc Listing, Appt Booking)</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7553376">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8</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AA4201E">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3.2, 3.1 (progress)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570E841">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Booking Flow Ready</w:t>
            </w:r>
          </w:p>
        </w:tc>
      </w:tr>
      <w:tr w14:paraId="719F2431">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4AB6253">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DE7D2C2">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3.4 Frontend Dev (E-Prescription, Records)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18D36B1">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6</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177F274">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3.3, 3.1 (progress)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19D10ED">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Core Features Ready</w:t>
            </w:r>
          </w:p>
        </w:tc>
      </w:tr>
      <w:tr w14:paraId="5611DEC1">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13C72AD">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7080887">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3.5 Payment Gateway Integration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A3BE6EE">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4</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7170D2B">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3.1, 3.3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A60FE8A">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Payments Integrated</w:t>
            </w:r>
          </w:p>
        </w:tc>
      </w:tr>
      <w:tr w14:paraId="2B6F9850">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69B7E2A">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643C1E4">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3.6 Notifications Integration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071F6E2">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2</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F1918A3">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3.1, 3.3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0D30B91">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Notifications Live</w:t>
            </w:r>
          </w:p>
        </w:tc>
      </w:tr>
      <w:tr w14:paraId="2DA40A3A">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332F858">
            <w:pPr>
              <w:pStyle w:val="34"/>
              <w:spacing w:before="0" w:beforeAutospacing="0" w:after="0" w:afterAutospacing="0"/>
              <w:rPr>
                <w:rFonts w:ascii="Arial" w:hAnsi="Arial" w:cs="Arial"/>
                <w:color w:val="1B1C1D"/>
                <w:sz w:val="21"/>
                <w:szCs w:val="21"/>
              </w:rPr>
            </w:pPr>
            <w:r>
              <w:rPr>
                <w:rStyle w:val="35"/>
                <w:rFonts w:ascii="Arial" w:hAnsi="Arial" w:cs="Arial"/>
                <w:color w:val="1B1C1D"/>
                <w:sz w:val="21"/>
                <w:szCs w:val="21"/>
              </w:rPr>
              <w:t>Phase 4: Testing &amp; Quality Assurance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56E4C85">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37A4A3A">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57E90F3">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38B9A1C">
            <w:pPr>
              <w:pStyle w:val="34"/>
              <w:spacing w:before="0" w:beforeAutospacing="0" w:after="0" w:afterAutospacing="0"/>
              <w:rPr>
                <w:rFonts w:ascii="Arial" w:hAnsi="Arial" w:cs="Arial"/>
                <w:color w:val="1B1C1D"/>
                <w:sz w:val="21"/>
                <w:szCs w:val="21"/>
              </w:rPr>
            </w:pPr>
          </w:p>
        </w:tc>
      </w:tr>
      <w:tr w14:paraId="19045F76">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92915AF">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831A069">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4.1 Functional &amp; Integration Testing</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2E39AB5">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4</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0B3054C">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3.6</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EDEEBAF">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QA Cycle 1 Complete</w:t>
            </w:r>
          </w:p>
        </w:tc>
      </w:tr>
      <w:tr w14:paraId="7FC86D84">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7CEDEE6">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649FDC3">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4.2 Security &amp; Performance Testing</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F99045F">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C4984E2">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4.1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B7B99CE">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Security Audit</w:t>
            </w:r>
          </w:p>
        </w:tc>
      </w:tr>
      <w:tr w14:paraId="5503BACE">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71E608E">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36B0E4F">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4.3 Bug Fixing &amp; Refinement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D10EE06">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D8849CD">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4.1, 4.2</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0840D6C">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UAT Ready</w:t>
            </w:r>
          </w:p>
        </w:tc>
      </w:tr>
      <w:tr w14:paraId="5BE29D1E">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B22511F">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E8ED566">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4.4 User Acceptance Testing (UAT)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89D7A4E">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2</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C69CA6B">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4.3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1873AAC">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UAT Sign-off</w:t>
            </w:r>
          </w:p>
        </w:tc>
      </w:tr>
      <w:tr w14:paraId="0F0876A5">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FB2706D">
            <w:pPr>
              <w:pStyle w:val="34"/>
              <w:spacing w:before="0" w:beforeAutospacing="0" w:after="0" w:afterAutospacing="0"/>
              <w:rPr>
                <w:rFonts w:ascii="Arial" w:hAnsi="Arial" w:cs="Arial"/>
                <w:color w:val="1B1C1D"/>
                <w:sz w:val="21"/>
                <w:szCs w:val="21"/>
              </w:rPr>
            </w:pPr>
            <w:r>
              <w:rPr>
                <w:rStyle w:val="35"/>
                <w:rFonts w:ascii="Arial" w:hAnsi="Arial" w:cs="Arial"/>
                <w:color w:val="1B1C1D"/>
                <w:sz w:val="21"/>
                <w:szCs w:val="21"/>
              </w:rPr>
              <w:t>Phase 5: Deployment &amp; Launch</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B8FC7FD">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5F7E5D6">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2393409">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78E0953">
            <w:pPr>
              <w:pStyle w:val="34"/>
              <w:spacing w:before="0" w:beforeAutospacing="0" w:after="0" w:afterAutospacing="0"/>
              <w:rPr>
                <w:rFonts w:ascii="Arial" w:hAnsi="Arial" w:cs="Arial"/>
                <w:color w:val="1B1C1D"/>
                <w:sz w:val="21"/>
                <w:szCs w:val="21"/>
              </w:rPr>
            </w:pPr>
          </w:p>
        </w:tc>
      </w:tr>
      <w:tr w14:paraId="08756CDB">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2BC41FA">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B3BE9D7">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5.1 App Store Submission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486A4A9">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2</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C67D325">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4.4</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61BED8F">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App Live</w:t>
            </w:r>
          </w:p>
        </w:tc>
      </w:tr>
      <w:tr w14:paraId="06EC74D8">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BDDC23C">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57145E0">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5.2 Initial Marketing &amp; PR</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5926032">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B810C05">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4.4 (parallel)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0B6FBF4">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Launch Campaign</w:t>
            </w:r>
          </w:p>
        </w:tc>
      </w:tr>
      <w:tr w14:paraId="73B0E4C4">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84B3499">
            <w:pPr>
              <w:pStyle w:val="34"/>
              <w:spacing w:before="0" w:beforeAutospacing="0" w:after="0" w:afterAutospacing="0"/>
              <w:rPr>
                <w:rFonts w:ascii="Arial" w:hAnsi="Arial" w:cs="Arial"/>
                <w:color w:val="1B1C1D"/>
                <w:sz w:val="21"/>
                <w:szCs w:val="21"/>
              </w:rPr>
            </w:pPr>
            <w:r>
              <w:rPr>
                <w:rStyle w:val="35"/>
                <w:rFonts w:ascii="Arial" w:hAnsi="Arial" w:cs="Arial"/>
                <w:color w:val="1B1C1D"/>
                <w:sz w:val="21"/>
                <w:szCs w:val="21"/>
              </w:rPr>
              <w:t>Phase 6: Post-Launch &amp; Iteration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82DA46B">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A095BF6">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419C3F5">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B7F74CE">
            <w:pPr>
              <w:pStyle w:val="34"/>
              <w:spacing w:before="0" w:beforeAutospacing="0" w:after="0" w:afterAutospacing="0"/>
              <w:rPr>
                <w:rFonts w:ascii="Arial" w:hAnsi="Arial" w:cs="Arial"/>
                <w:color w:val="1B1C1D"/>
                <w:sz w:val="21"/>
                <w:szCs w:val="21"/>
              </w:rPr>
            </w:pPr>
          </w:p>
        </w:tc>
      </w:tr>
      <w:tr w14:paraId="2748E490">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4451C8D">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A65360C">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6.1 Monitoring &amp; Support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7D7489F">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Ongoing</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909C293">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5.1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67A2777">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Continuous</w:t>
            </w:r>
          </w:p>
        </w:tc>
      </w:tr>
      <w:tr w14:paraId="25D209A1">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275241B">
            <w:pPr>
              <w:pStyle w:val="34"/>
              <w:spacing w:before="0" w:beforeAutospacing="0" w:after="0" w:afterAutospacing="0"/>
              <w:rPr>
                <w:rFonts w:ascii="Arial" w:hAnsi="Arial" w:cs="Arial"/>
                <w:color w:val="1B1C1D"/>
                <w:sz w:val="21"/>
                <w:szCs w:val="21"/>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2F6F7B3">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6.2 Feature Enhancements (v1.1, etc.)</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7896A56">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Ongoing</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DC15D0E">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User Feedback &amp; Analytics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E1BA693">
            <w:pPr>
              <w:pStyle w:val="34"/>
              <w:spacing w:before="0" w:beforeAutospacing="0" w:after="0" w:afterAutospacing="0"/>
              <w:rPr>
                <w:rFonts w:ascii="Arial" w:hAnsi="Arial" w:cs="Arial"/>
                <w:color w:val="1B1C1D"/>
                <w:sz w:val="21"/>
                <w:szCs w:val="21"/>
              </w:rPr>
            </w:pPr>
            <w:r>
              <w:rPr>
                <w:rFonts w:ascii="Arial" w:hAnsi="Arial" w:cs="Arial"/>
                <w:color w:val="1B1C1D"/>
                <w:sz w:val="21"/>
                <w:szCs w:val="21"/>
              </w:rPr>
              <w:t>Updates Released</w:t>
            </w:r>
          </w:p>
        </w:tc>
      </w:tr>
    </w:tbl>
    <w:p w14:paraId="05C8301F">
      <w:pPr>
        <w:pStyle w:val="4"/>
        <w:spacing w:before="0" w:after="120"/>
        <w:rPr>
          <w:rFonts w:ascii="Arial" w:hAnsi="Arial" w:cs="Arial"/>
          <w:color w:val="1B1C1D"/>
          <w:sz w:val="24"/>
          <w:szCs w:val="24"/>
        </w:rPr>
      </w:pPr>
      <w:r>
        <w:rPr>
          <w:rFonts w:ascii="Arial" w:hAnsi="Arial" w:cs="Arial"/>
          <w:color w:val="1B1C1D"/>
          <w:sz w:val="24"/>
          <w:szCs w:val="24"/>
        </w:rPr>
        <w:t>7.4. UI Mockups</w:t>
      </w:r>
    </w:p>
    <w:p w14:paraId="44B9764D">
      <w:pPr>
        <w:pStyle w:val="5"/>
        <w:spacing w:before="0" w:after="120"/>
        <w:rPr>
          <w:rFonts w:ascii="Arial" w:hAnsi="Arial" w:eastAsia="Times New Roman" w:cs="Arial"/>
          <w:b w:val="0"/>
          <w:bCs w:val="0"/>
          <w:i w:val="0"/>
          <w:iCs w:val="0"/>
          <w:color w:val="1B1C1D"/>
          <w:sz w:val="24"/>
          <w:szCs w:val="24"/>
        </w:rPr>
      </w:pPr>
    </w:p>
    <w:p w14:paraId="57ACCCEC">
      <w:pPr>
        <w:pStyle w:val="5"/>
        <w:spacing w:before="0" w:after="120"/>
        <w:jc w:val="center"/>
        <w:rPr>
          <w:rFonts w:ascii="Arial" w:hAnsi="Arial" w:cs="Arial"/>
          <w:color w:val="1B1C1D"/>
        </w:rPr>
      </w:pPr>
      <w:r>
        <w:rPr>
          <w:rFonts w:ascii="Arial" w:hAnsi="Arial" w:eastAsia="Times New Roman" w:cs="Arial"/>
          <w:b w:val="0"/>
          <w:bCs w:val="0"/>
          <w:i w:val="0"/>
          <w:iCs w:val="0"/>
          <w:color w:val="1B1C1D"/>
          <w:sz w:val="24"/>
          <w:szCs w:val="24"/>
        </w:rPr>
        <w:drawing>
          <wp:inline distT="0" distB="0" distL="0" distR="0">
            <wp:extent cx="4413250" cy="587375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413250" cy="5873750"/>
                    </a:xfrm>
                    <a:prstGeom prst="rect">
                      <a:avLst/>
                    </a:prstGeom>
                    <a:noFill/>
                    <a:ln>
                      <a:noFill/>
                    </a:ln>
                  </pic:spPr>
                </pic:pic>
              </a:graphicData>
            </a:graphic>
          </wp:inline>
        </w:drawing>
      </w:r>
    </w:p>
    <w:p w14:paraId="6AB404FE">
      <w:pPr>
        <w:pStyle w:val="5"/>
        <w:spacing w:before="0" w:after="120"/>
        <w:jc w:val="center"/>
        <w:rPr>
          <w:rFonts w:hint="default" w:ascii="Arial" w:hAnsi="Arial" w:cs="Arial"/>
          <w:i w:val="0"/>
          <w:iCs w:val="0"/>
          <w:color w:val="1B1C1D"/>
          <w:u w:val="none"/>
          <w:lang w:val="en-US"/>
        </w:rPr>
      </w:pPr>
      <w:r>
        <w:rPr>
          <w:rFonts w:hint="default" w:ascii="Arial" w:hAnsi="Arial" w:cs="Arial"/>
          <w:i w:val="0"/>
          <w:iCs w:val="0"/>
          <w:color w:val="1B1C1D"/>
          <w:u w:val="none"/>
          <w:lang w:val="en-US"/>
        </w:rPr>
        <w:t>Fig: UI Mockups Loging page</w:t>
      </w:r>
    </w:p>
    <w:p w14:paraId="771FDAFB">
      <w:pPr>
        <w:pStyle w:val="34"/>
        <w:numPr>
          <w:ilvl w:val="1"/>
          <w:numId w:val="15"/>
        </w:numPr>
        <w:spacing w:before="0" w:beforeAutospacing="0" w:after="120" w:afterAutospacing="0"/>
        <w:rPr>
          <w:rFonts w:ascii="Arial" w:hAnsi="Arial" w:cs="Arial"/>
          <w:color w:val="1B1C1D"/>
        </w:rPr>
      </w:pPr>
      <w:r>
        <w:rPr>
          <w:rFonts w:ascii="Arial" w:hAnsi="Arial" w:cs="Arial"/>
          <w:color w:val="1B1C1D"/>
        </w:rPr>
        <w:drawing>
          <wp:inline distT="0" distB="0" distL="114300" distR="114300">
            <wp:extent cx="5481320" cy="5481320"/>
            <wp:effectExtent l="0" t="0" r="5080" b="5080"/>
            <wp:docPr id="1" name="Picture 1" descr="ChatGPT Image ২০ জুল, ২০২৫, ০৬_৫৯_৪৮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২০ জুল, ২০২৫, ০৬_৫৯_৪৮ PM"/>
                    <pic:cNvPicPr>
                      <a:picLocks noChangeAspect="1"/>
                    </pic:cNvPicPr>
                  </pic:nvPicPr>
                  <pic:blipFill>
                    <a:blip r:embed="rId10"/>
                    <a:stretch>
                      <a:fillRect/>
                    </a:stretch>
                  </pic:blipFill>
                  <pic:spPr>
                    <a:xfrm>
                      <a:off x="0" y="0"/>
                      <a:ext cx="5481320" cy="5481320"/>
                    </a:xfrm>
                    <a:prstGeom prst="rect">
                      <a:avLst/>
                    </a:prstGeom>
                  </pic:spPr>
                </pic:pic>
              </a:graphicData>
            </a:graphic>
          </wp:inline>
        </w:drawing>
      </w:r>
      <w:r>
        <w:rPr>
          <w:rFonts w:ascii="Arial" w:hAnsi="Arial" w:cs="Arial"/>
          <w:color w:val="1B1C1D"/>
        </w:rPr>
        <w:drawing>
          <wp:inline distT="0" distB="0" distL="114300" distR="114300">
            <wp:extent cx="5481320" cy="8221980"/>
            <wp:effectExtent l="0" t="0" r="5080" b="7620"/>
            <wp:docPr id="2" name="Picture 2" descr="ChatGPT Image ২০ জুল, ২০২৫, ০৭_২৪_৫৯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২০ জুল, ২০২৫, ০৭_২৪_৫৯ PM"/>
                    <pic:cNvPicPr>
                      <a:picLocks noChangeAspect="1"/>
                    </pic:cNvPicPr>
                  </pic:nvPicPr>
                  <pic:blipFill>
                    <a:blip r:embed="rId11"/>
                    <a:stretch>
                      <a:fillRect/>
                    </a:stretch>
                  </pic:blipFill>
                  <pic:spPr>
                    <a:xfrm>
                      <a:off x="0" y="0"/>
                      <a:ext cx="5481320" cy="8221980"/>
                    </a:xfrm>
                    <a:prstGeom prst="rect">
                      <a:avLst/>
                    </a:prstGeom>
                  </pic:spPr>
                </pic:pic>
              </a:graphicData>
            </a:graphic>
          </wp:inline>
        </w:drawing>
      </w:r>
    </w:p>
    <w:p w14:paraId="5FFE32CC">
      <w:pPr>
        <w:pStyle w:val="3"/>
        <w:spacing w:before="0" w:after="120"/>
        <w:rPr>
          <w:rFonts w:ascii="Arial" w:hAnsi="Arial" w:cs="Arial"/>
          <w:color w:val="1B1C1D"/>
          <w:sz w:val="30"/>
          <w:szCs w:val="30"/>
        </w:rPr>
      </w:pPr>
      <w:r>
        <w:rPr>
          <w:rFonts w:ascii="Arial" w:hAnsi="Arial" w:cs="Arial"/>
          <w:color w:val="1B1C1D"/>
          <w:sz w:val="30"/>
          <w:szCs w:val="30"/>
        </w:rPr>
        <w:drawing>
          <wp:inline distT="0" distB="0" distL="114300" distR="114300">
            <wp:extent cx="5481320" cy="5481320"/>
            <wp:effectExtent l="0" t="0" r="5080" b="5080"/>
            <wp:docPr id="3" name="Picture 3" descr="ই-পপ্রেসক্রিপশন ডিজাইন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ই-পপ্রেসক্রিপশন ডিজাইন Mockup"/>
                    <pic:cNvPicPr>
                      <a:picLocks noChangeAspect="1"/>
                    </pic:cNvPicPr>
                  </pic:nvPicPr>
                  <pic:blipFill>
                    <a:blip r:embed="rId12"/>
                    <a:stretch>
                      <a:fillRect/>
                    </a:stretch>
                  </pic:blipFill>
                  <pic:spPr>
                    <a:xfrm>
                      <a:off x="0" y="0"/>
                      <a:ext cx="5481320" cy="5481320"/>
                    </a:xfrm>
                    <a:prstGeom prst="rect">
                      <a:avLst/>
                    </a:prstGeom>
                  </pic:spPr>
                </pic:pic>
              </a:graphicData>
            </a:graphic>
          </wp:inline>
        </w:drawing>
      </w:r>
      <w:r>
        <w:rPr>
          <w:rFonts w:ascii="Arial" w:hAnsi="Arial" w:cs="Arial"/>
          <w:color w:val="1B1C1D"/>
          <w:sz w:val="30"/>
          <w:szCs w:val="30"/>
        </w:rPr>
        <w:t>8. Limitations</w:t>
      </w:r>
    </w:p>
    <w:p w14:paraId="35EF980C">
      <w:pPr>
        <w:pStyle w:val="34"/>
        <w:numPr>
          <w:ilvl w:val="0"/>
          <w:numId w:val="16"/>
        </w:numPr>
        <w:spacing w:before="0" w:beforeAutospacing="0" w:after="0" w:afterAutospacing="0"/>
        <w:rPr>
          <w:rFonts w:ascii="Arial" w:hAnsi="Arial" w:cs="Arial"/>
          <w:color w:val="1B1C1D"/>
        </w:rPr>
      </w:pPr>
      <w:r>
        <w:rPr>
          <w:rStyle w:val="35"/>
          <w:rFonts w:ascii="Arial" w:hAnsi="Arial" w:cs="Arial"/>
          <w:color w:val="1B1C1D"/>
        </w:rPr>
        <w:t>Browser Extensions:</w:t>
      </w:r>
      <w:r>
        <w:rPr>
          <w:rFonts w:ascii="Arial" w:hAnsi="Arial" w:cs="Arial"/>
          <w:color w:val="1B1C1D"/>
        </w:rPr>
        <w:t xml:space="preserve"> Currently, browser extensions are not planned, but the application will be designed to allow easy integration with popular browsers in the future for potential web-based access.</w:t>
      </w:r>
    </w:p>
    <w:p w14:paraId="43A8D954">
      <w:pPr>
        <w:pStyle w:val="34"/>
        <w:numPr>
          <w:ilvl w:val="0"/>
          <w:numId w:val="16"/>
        </w:numPr>
        <w:spacing w:before="0" w:beforeAutospacing="0" w:after="0" w:afterAutospacing="0"/>
        <w:rPr>
          <w:rFonts w:ascii="Arial" w:hAnsi="Arial" w:cs="Arial"/>
          <w:color w:val="1B1C1D"/>
        </w:rPr>
      </w:pPr>
      <w:r>
        <w:rPr>
          <w:rStyle w:val="35"/>
          <w:rFonts w:ascii="Arial" w:hAnsi="Arial" w:cs="Arial"/>
          <w:color w:val="1B1C1D"/>
        </w:rPr>
        <w:t>Initial Feature Set:</w:t>
      </w:r>
      <w:r>
        <w:rPr>
          <w:rFonts w:ascii="Arial" w:hAnsi="Arial" w:cs="Arial"/>
          <w:color w:val="1B1C1D"/>
        </w:rPr>
        <w:t xml:space="preserve"> The initial version will focus on core functionalities (appointment, e-prescription, basic records, payments) and may not include all advanced features like deep EHR integration, AI diagnostics, or comprehensive wearable device syncing. These will be considered for future iterations.</w:t>
      </w:r>
    </w:p>
    <w:p w14:paraId="3FA6449B">
      <w:pPr>
        <w:pStyle w:val="34"/>
        <w:numPr>
          <w:ilvl w:val="0"/>
          <w:numId w:val="16"/>
        </w:numPr>
        <w:spacing w:before="0" w:beforeAutospacing="0" w:after="0" w:afterAutospacing="0"/>
        <w:rPr>
          <w:rFonts w:ascii="Arial" w:hAnsi="Arial" w:cs="Arial"/>
          <w:color w:val="1B1C1D"/>
        </w:rPr>
      </w:pPr>
      <w:r>
        <w:rPr>
          <w:rStyle w:val="35"/>
          <w:rFonts w:ascii="Arial" w:hAnsi="Arial" w:cs="Arial"/>
          <w:color w:val="1B1C1D"/>
        </w:rPr>
        <w:t>Offline Functionality:</w:t>
      </w:r>
      <w:r>
        <w:rPr>
          <w:rFonts w:ascii="Arial" w:hAnsi="Arial" w:cs="Arial"/>
          <w:color w:val="1B1C1D"/>
        </w:rPr>
        <w:t xml:space="preserve"> While core data will be synced, extensive offline capabilities (e.g., full medical record access without internet) might be limited in the initial MVP.</w:t>
      </w:r>
    </w:p>
    <w:p w14:paraId="68A2C706">
      <w:pPr>
        <w:pStyle w:val="3"/>
        <w:spacing w:before="0" w:after="120"/>
        <w:rPr>
          <w:rFonts w:ascii="Arial" w:hAnsi="Arial" w:cs="Arial"/>
          <w:color w:val="1B1C1D"/>
          <w:sz w:val="30"/>
          <w:szCs w:val="30"/>
        </w:rPr>
      </w:pPr>
      <w:r>
        <w:rPr>
          <w:rFonts w:ascii="Arial" w:hAnsi="Arial" w:cs="Arial"/>
          <w:color w:val="1B1C1D"/>
          <w:sz w:val="30"/>
          <w:szCs w:val="30"/>
        </w:rPr>
        <w:t>9. Result</w:t>
      </w:r>
    </w:p>
    <w:p w14:paraId="47BA0D6B">
      <w:pPr>
        <w:pStyle w:val="34"/>
        <w:spacing w:before="0" w:beforeAutospacing="0" w:after="240" w:afterAutospacing="0"/>
        <w:rPr>
          <w:rFonts w:ascii="Arial" w:hAnsi="Arial" w:cs="Arial"/>
          <w:color w:val="1B1C1D"/>
        </w:rPr>
      </w:pPr>
      <w:r>
        <w:rPr>
          <w:rFonts w:ascii="Arial" w:hAnsi="Arial" w:cs="Arial"/>
          <w:color w:val="1B1C1D"/>
        </w:rPr>
        <w:t>The expected outcome of Medicore is a fully functional, secure, and cross-platform application that allows users to manage their personal healthcare efficiently and empowers doctors to streamline their practice. It aims to improve patient engagement, reduce administrative burdens, and foster better communication within the healthcare ecosystem.</w:t>
      </w:r>
    </w:p>
    <w:p w14:paraId="47A18C5A">
      <w:pPr>
        <w:pStyle w:val="3"/>
        <w:spacing w:before="0" w:after="120"/>
        <w:rPr>
          <w:rFonts w:ascii="Arial" w:hAnsi="Arial" w:cs="Arial"/>
          <w:color w:val="1B1C1D"/>
          <w:sz w:val="30"/>
          <w:szCs w:val="30"/>
        </w:rPr>
      </w:pPr>
      <w:r>
        <w:rPr>
          <w:rFonts w:ascii="Arial" w:hAnsi="Arial" w:cs="Arial"/>
          <w:color w:val="1B1C1D"/>
          <w:sz w:val="30"/>
          <w:szCs w:val="30"/>
        </w:rPr>
        <w:t>10. Security and Compliance</w:t>
      </w:r>
    </w:p>
    <w:p w14:paraId="1B92214E">
      <w:pPr>
        <w:pStyle w:val="34"/>
        <w:spacing w:before="0" w:beforeAutospacing="0" w:after="120" w:afterAutospacing="0"/>
        <w:rPr>
          <w:rFonts w:ascii="Arial" w:hAnsi="Arial" w:cs="Arial"/>
          <w:color w:val="1B1C1D"/>
        </w:rPr>
      </w:pPr>
      <w:r>
        <w:rPr>
          <w:rFonts w:ascii="Arial" w:hAnsi="Arial" w:cs="Arial"/>
          <w:color w:val="1B1C1D"/>
        </w:rPr>
        <w:t>Given the sensitive nature of medical data, security and compliance will be paramount throughout the development lifecycle. This includes:</w:t>
      </w:r>
    </w:p>
    <w:p w14:paraId="50146130">
      <w:pPr>
        <w:pStyle w:val="34"/>
        <w:numPr>
          <w:ilvl w:val="0"/>
          <w:numId w:val="17"/>
        </w:numPr>
        <w:spacing w:before="0" w:beforeAutospacing="0" w:after="0" w:afterAutospacing="0"/>
        <w:rPr>
          <w:rFonts w:ascii="Arial" w:hAnsi="Arial" w:cs="Arial"/>
          <w:color w:val="1B1C1D"/>
        </w:rPr>
      </w:pPr>
      <w:r>
        <w:rPr>
          <w:rStyle w:val="35"/>
          <w:rFonts w:ascii="Arial" w:hAnsi="Arial" w:cs="Arial"/>
          <w:color w:val="1B1C1D"/>
        </w:rPr>
        <w:t>Data Encryption:</w:t>
      </w:r>
      <w:r>
        <w:rPr>
          <w:rFonts w:ascii="Arial" w:hAnsi="Arial" w:cs="Arial"/>
          <w:color w:val="1B1C1D"/>
        </w:rPr>
        <w:t xml:space="preserve"> Implementing robust encryption for data at rest and in transit (e.g., SSL/TLS for communication, database encryption).</w:t>
      </w:r>
    </w:p>
    <w:p w14:paraId="38E13C97">
      <w:pPr>
        <w:pStyle w:val="34"/>
        <w:numPr>
          <w:ilvl w:val="0"/>
          <w:numId w:val="17"/>
        </w:numPr>
        <w:spacing w:before="0" w:beforeAutospacing="0" w:after="0" w:afterAutospacing="0"/>
        <w:rPr>
          <w:rFonts w:ascii="Arial" w:hAnsi="Arial" w:cs="Arial"/>
          <w:color w:val="1B1C1D"/>
        </w:rPr>
      </w:pPr>
      <w:r>
        <w:rPr>
          <w:rStyle w:val="35"/>
          <w:rFonts w:ascii="Arial" w:hAnsi="Arial" w:cs="Arial"/>
          <w:color w:val="1B1C1D"/>
        </w:rPr>
        <w:t>Authentication &amp; Authorization:</w:t>
      </w:r>
      <w:r>
        <w:rPr>
          <w:rFonts w:ascii="Arial" w:hAnsi="Arial" w:cs="Arial"/>
          <w:color w:val="1B1C1D"/>
        </w:rPr>
        <w:t xml:space="preserve"> Strong user authentication mechanisms (e.g., Firebase Email OTP, multi-factor authentication) and granular role-based access control to ensure users only access data relevant to their role.</w:t>
      </w:r>
    </w:p>
    <w:p w14:paraId="33DE31A4">
      <w:pPr>
        <w:pStyle w:val="34"/>
        <w:numPr>
          <w:ilvl w:val="0"/>
          <w:numId w:val="17"/>
        </w:numPr>
        <w:spacing w:before="0" w:beforeAutospacing="0" w:after="0" w:afterAutospacing="0"/>
        <w:rPr>
          <w:rFonts w:ascii="Arial" w:hAnsi="Arial" w:cs="Arial"/>
          <w:color w:val="1B1C1D"/>
        </w:rPr>
      </w:pPr>
      <w:r>
        <w:rPr>
          <w:rStyle w:val="35"/>
          <w:rFonts w:ascii="Arial" w:hAnsi="Arial" w:cs="Arial"/>
          <w:color w:val="1B1C1D"/>
        </w:rPr>
        <w:t>Regular Security Audits:</w:t>
      </w:r>
      <w:r>
        <w:rPr>
          <w:rFonts w:ascii="Arial" w:hAnsi="Arial" w:cs="Arial"/>
          <w:color w:val="1B1C1D"/>
        </w:rPr>
        <w:t xml:space="preserve"> Conducting periodic security assessments, vulnerability scanning, and penetration testing by third-party experts.</w:t>
      </w:r>
    </w:p>
    <w:p w14:paraId="6E2330AD">
      <w:pPr>
        <w:pStyle w:val="34"/>
        <w:numPr>
          <w:ilvl w:val="0"/>
          <w:numId w:val="17"/>
        </w:numPr>
        <w:spacing w:before="0" w:beforeAutospacing="0" w:after="0" w:afterAutospacing="0"/>
        <w:rPr>
          <w:rFonts w:ascii="Arial" w:hAnsi="Arial" w:cs="Arial"/>
          <w:color w:val="1B1C1D"/>
        </w:rPr>
      </w:pPr>
      <w:r>
        <w:rPr>
          <w:rStyle w:val="35"/>
          <w:rFonts w:ascii="Arial" w:hAnsi="Arial" w:cs="Arial"/>
          <w:color w:val="1B1C1D"/>
        </w:rPr>
        <w:t>Regulatory Adherence:</w:t>
      </w:r>
      <w:r>
        <w:rPr>
          <w:rFonts w:ascii="Arial" w:hAnsi="Arial" w:cs="Arial"/>
          <w:color w:val="1B1C1D"/>
        </w:rPr>
        <w:t xml:space="preserve"> Ensuring strict compliance with relevant healthcare data privacy regulations such as HIPAA (for the US market), GDPR (for the EU market), and local data protection laws in Bangladesh. Legal consultation will be sought to ensure full adherence.</w:t>
      </w:r>
    </w:p>
    <w:p w14:paraId="570F3D5B">
      <w:pPr>
        <w:pStyle w:val="34"/>
        <w:numPr>
          <w:ilvl w:val="0"/>
          <w:numId w:val="17"/>
        </w:numPr>
        <w:spacing w:before="0" w:beforeAutospacing="0" w:after="0" w:afterAutospacing="0"/>
        <w:rPr>
          <w:rFonts w:ascii="Arial" w:hAnsi="Arial" w:cs="Arial"/>
          <w:color w:val="1B1C1D"/>
        </w:rPr>
      </w:pPr>
      <w:r>
        <w:rPr>
          <w:rStyle w:val="35"/>
          <w:rFonts w:ascii="Arial" w:hAnsi="Arial" w:cs="Arial"/>
          <w:color w:val="1B1C1D"/>
        </w:rPr>
        <w:t>Secure API Design:</w:t>
      </w:r>
      <w:r>
        <w:rPr>
          <w:rFonts w:ascii="Arial" w:hAnsi="Arial" w:cs="Arial"/>
          <w:color w:val="1B1C1D"/>
        </w:rPr>
        <w:t xml:space="preserve"> Implementing secure API endpoints with proper input validation, rate limiting, and secure token management to prevent unauthorized access and data breaches.</w:t>
      </w:r>
    </w:p>
    <w:p w14:paraId="7EB1A419">
      <w:pPr>
        <w:pStyle w:val="34"/>
        <w:numPr>
          <w:ilvl w:val="0"/>
          <w:numId w:val="17"/>
        </w:numPr>
        <w:spacing w:before="0" w:beforeAutospacing="0" w:after="0" w:afterAutospacing="0"/>
        <w:rPr>
          <w:rFonts w:ascii="Arial" w:hAnsi="Arial" w:cs="Arial"/>
          <w:color w:val="1B1C1D"/>
        </w:rPr>
      </w:pPr>
      <w:r>
        <w:rPr>
          <w:rStyle w:val="35"/>
          <w:rFonts w:ascii="Arial" w:hAnsi="Arial" w:cs="Arial"/>
          <w:color w:val="1B1C1D"/>
        </w:rPr>
        <w:t>Audit Trails:</w:t>
      </w:r>
      <w:r>
        <w:rPr>
          <w:rFonts w:ascii="Arial" w:hAnsi="Arial" w:cs="Arial"/>
          <w:color w:val="1B1C1D"/>
        </w:rPr>
        <w:t xml:space="preserve"> Maintaining comprehensive audit logs for all data access and modification activities.</w:t>
      </w:r>
    </w:p>
    <w:p w14:paraId="7FF13D54">
      <w:pPr>
        <w:pStyle w:val="3"/>
        <w:spacing w:before="0" w:after="120"/>
        <w:rPr>
          <w:rFonts w:ascii="Arial" w:hAnsi="Arial" w:cs="Arial"/>
          <w:color w:val="1B1C1D"/>
          <w:sz w:val="30"/>
          <w:szCs w:val="30"/>
        </w:rPr>
      </w:pPr>
      <w:r>
        <w:rPr>
          <w:rFonts w:ascii="Arial" w:hAnsi="Arial" w:cs="Arial"/>
          <w:color w:val="1B1C1D"/>
          <w:sz w:val="30"/>
          <w:szCs w:val="30"/>
        </w:rPr>
        <w:t>11. Conclusion</w:t>
      </w:r>
    </w:p>
    <w:p w14:paraId="64CAAF3B">
      <w:pPr>
        <w:pStyle w:val="34"/>
        <w:spacing w:before="0" w:beforeAutospacing="0" w:after="240" w:afterAutospacing="0"/>
        <w:rPr>
          <w:rFonts w:ascii="Arial" w:hAnsi="Arial" w:cs="Arial"/>
          <w:color w:val="1B1C1D"/>
        </w:rPr>
      </w:pPr>
      <w:r>
        <w:rPr>
          <w:rFonts w:ascii="Arial" w:hAnsi="Arial" w:cs="Arial"/>
          <w:color w:val="1B1C1D"/>
        </w:rPr>
        <w:t>Medicore aims to be a transformative digital solution for personal healthcare management. By combining a user-friendly interface built with Flutter, a robust backend, and essential features like appointment booking, e-prescriptions, and payment integration, it will empower patients and streamline operations for doctors. Our unwavering commitment to security and compliance will ensure a trustworthy platform, making Medicore an indispensable tool for a more connected, efficient, and patient-centric healthcare ecosystem.</w:t>
      </w:r>
    </w:p>
    <w:p w14:paraId="789A94DB">
      <w:pPr>
        <w:pStyle w:val="3"/>
        <w:spacing w:before="0" w:after="120"/>
        <w:rPr>
          <w:sz w:val="24"/>
          <w:szCs w:val="24"/>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LVSoft"/>
    <w:panose1 w:val="00000000000000000000"/>
    <w:charset w:val="00"/>
    <w:family w:val="auto"/>
    <w:pitch w:val="default"/>
    <w:sig w:usb0="00000000" w:usb1="00000000" w:usb2="00000000" w:usb3="00000000" w:csb0="00000000" w:csb1="00000000"/>
  </w:font>
  <w:font w:name="LVSoft">
    <w:panose1 w:val="02000500000000020004"/>
    <w:charset w:val="00"/>
    <w:family w:val="auto"/>
    <w:pitch w:val="default"/>
    <w:sig w:usb0="00000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0D65059A"/>
    <w:multiLevelType w:val="multilevel"/>
    <w:tmpl w:val="0D6505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FED236A"/>
    <w:multiLevelType w:val="multilevel"/>
    <w:tmpl w:val="0FED23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DDF7C39"/>
    <w:multiLevelType w:val="multilevel"/>
    <w:tmpl w:val="2DDF7C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0F723E2"/>
    <w:multiLevelType w:val="multilevel"/>
    <w:tmpl w:val="30F723E2"/>
    <w:lvl w:ilvl="0" w:tentative="0">
      <w:start w:val="1"/>
      <w:numFmt w:val="decimal"/>
      <w:lvlText w:val="%1."/>
      <w:lvlJc w:val="left"/>
      <w:pPr>
        <w:ind w:left="720" w:hanging="360"/>
      </w:pPr>
      <w:rPr>
        <w:rFonts w:hint="default"/>
      </w:rPr>
    </w:lvl>
    <w:lvl w:ilvl="1" w:tentative="0">
      <w:start w:val="1"/>
      <w:numFmt w:val="decimal"/>
      <w:isLgl/>
      <w:lvlText w:val="%1.%2."/>
      <w:lvlJc w:val="left"/>
      <w:pPr>
        <w:ind w:left="1440" w:hanging="720"/>
      </w:pPr>
      <w:rPr>
        <w:rFonts w:hint="default"/>
      </w:rPr>
    </w:lvl>
    <w:lvl w:ilvl="2" w:tentative="0">
      <w:start w:val="1"/>
      <w:numFmt w:val="decimal"/>
      <w:isLgl/>
      <w:lvlText w:val="%1.%2.%3."/>
      <w:lvlJc w:val="left"/>
      <w:pPr>
        <w:ind w:left="1800" w:hanging="720"/>
      </w:pPr>
      <w:rPr>
        <w:rFonts w:hint="default"/>
      </w:rPr>
    </w:lvl>
    <w:lvl w:ilvl="3" w:tentative="0">
      <w:start w:val="1"/>
      <w:numFmt w:val="decimal"/>
      <w:isLgl/>
      <w:lvlText w:val="%1.%2.%3.%4."/>
      <w:lvlJc w:val="left"/>
      <w:pPr>
        <w:ind w:left="2520" w:hanging="108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600" w:hanging="144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680" w:hanging="1800"/>
      </w:pPr>
      <w:rPr>
        <w:rFonts w:hint="default"/>
      </w:rPr>
    </w:lvl>
    <w:lvl w:ilvl="8" w:tentative="0">
      <w:start w:val="1"/>
      <w:numFmt w:val="decimal"/>
      <w:isLgl/>
      <w:lvlText w:val="%1.%2.%3.%4.%5.%6.%7.%8.%9."/>
      <w:lvlJc w:val="left"/>
      <w:pPr>
        <w:ind w:left="5040" w:hanging="1800"/>
      </w:pPr>
      <w:rPr>
        <w:rFonts w:hint="default"/>
      </w:rPr>
    </w:lvl>
  </w:abstractNum>
  <w:abstractNum w:abstractNumId="10">
    <w:nsid w:val="34167630"/>
    <w:multiLevelType w:val="multilevel"/>
    <w:tmpl w:val="3416763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38FA0BA9"/>
    <w:multiLevelType w:val="multilevel"/>
    <w:tmpl w:val="38FA0B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08143B0"/>
    <w:multiLevelType w:val="multilevel"/>
    <w:tmpl w:val="408143B0"/>
    <w:lvl w:ilvl="0" w:tentative="0">
      <w:start w:val="1"/>
      <w:numFmt w:val="decimal"/>
      <w:lvlText w:val="%1."/>
      <w:lvlJc w:val="left"/>
      <w:pPr>
        <w:ind w:left="28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1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9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6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3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0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7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5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2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3">
    <w:nsid w:val="54ED583E"/>
    <w:multiLevelType w:val="multilevel"/>
    <w:tmpl w:val="54ED58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77E39F0"/>
    <w:multiLevelType w:val="multilevel"/>
    <w:tmpl w:val="577E39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616304C"/>
    <w:multiLevelType w:val="multilevel"/>
    <w:tmpl w:val="661630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DEA4684"/>
    <w:multiLevelType w:val="multilevel"/>
    <w:tmpl w:val="7DEA46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2"/>
  </w:num>
  <w:num w:numId="8">
    <w:abstractNumId w:val="9"/>
  </w:num>
  <w:num w:numId="9">
    <w:abstractNumId w:val="8"/>
  </w:num>
  <w:num w:numId="10">
    <w:abstractNumId w:val="13"/>
  </w:num>
  <w:num w:numId="11">
    <w:abstractNumId w:val="15"/>
  </w:num>
  <w:num w:numId="12">
    <w:abstractNumId w:val="16"/>
  </w:num>
  <w:num w:numId="13">
    <w:abstractNumId w:val="6"/>
  </w:num>
  <w:num w:numId="14">
    <w:abstractNumId w:val="7"/>
  </w:num>
  <w:num w:numId="15">
    <w:abstractNumId w:val="11"/>
  </w:num>
  <w:num w:numId="16">
    <w:abstractNumId w:val="10"/>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C09F7"/>
    <w:rsid w:val="0015074B"/>
    <w:rsid w:val="0029639D"/>
    <w:rsid w:val="002A1AF0"/>
    <w:rsid w:val="002A7F0E"/>
    <w:rsid w:val="00326F90"/>
    <w:rsid w:val="004168C8"/>
    <w:rsid w:val="00556980"/>
    <w:rsid w:val="0060543D"/>
    <w:rsid w:val="006A08CC"/>
    <w:rsid w:val="00757AE2"/>
    <w:rsid w:val="00886825"/>
    <w:rsid w:val="008A623A"/>
    <w:rsid w:val="009718A9"/>
    <w:rsid w:val="00A073AA"/>
    <w:rsid w:val="00AA1D8D"/>
    <w:rsid w:val="00B47730"/>
    <w:rsid w:val="00CB0664"/>
    <w:rsid w:val="00DA33FA"/>
    <w:rsid w:val="00E25915"/>
    <w:rsid w:val="00FC693F"/>
    <w:rsid w:val="05195543"/>
    <w:rsid w:val="13CA1DA5"/>
    <w:rsid w:val="26852D50"/>
    <w:rsid w:val="3C72157D"/>
    <w:rsid w:val="4BD66441"/>
    <w:rsid w:val="4CEA63BF"/>
    <w:rsid w:val="787D15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eastAsia="Times New Roman" w:cs="Courier New"/>
      <w:sz w:val="20"/>
      <w:szCs w:val="20"/>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table" w:customStyle="1" w:styleId="166">
    <w:name w:val="TableGrid"/>
    <w:uiPriority w:val="0"/>
    <w:pPr>
      <w:spacing w:after="0" w:line="240" w:lineRule="auto"/>
    </w:pPr>
    <w:rPr>
      <w:kern w:val="2"/>
      <w14:ligatures w14:val="standardContextual"/>
    </w:rPr>
    <w:tblPr>
      <w:tblCellMar>
        <w:top w:w="0" w:type="dxa"/>
        <w:left w:w="0" w:type="dxa"/>
        <w:bottom w:w="0" w:type="dxa"/>
        <w:right w:w="0" w:type="dxa"/>
      </w:tblCellMar>
    </w:tblPr>
  </w:style>
  <w:style w:type="character" w:customStyle="1" w:styleId="167">
    <w:name w:val="selected"/>
    <w:basedOn w:val="1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13</Pages>
  <Words>1927</Words>
  <Characters>10984</Characters>
  <Lines>91</Lines>
  <Paragraphs>25</Paragraphs>
  <TotalTime>68</TotalTime>
  <ScaleCrop>false</ScaleCrop>
  <LinksUpToDate>false</LinksUpToDate>
  <CharactersWithSpaces>12886</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2025-07-20T02:52:00Z</dcterms:created>
  <dc:creator>Nazmus Sakib</dc:creator>
  <dc:description>generated by python-docx</dc:description>
  <cp:lastModifiedBy>Nazmus Sakib</cp:lastModifiedBy>
  <dcterms:modified xsi:type="dcterms:W3CDTF">2025-07-20T13:50:00Z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9EA4DB33EC7E4107882E23404510EC5C_12</vt:lpwstr>
  </property>
</Properties>
</file>