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76404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Knowledge-Based Environment Dependency Inference for Python Programs</w:t>
      </w:r>
    </w:p>
    <w:p w14:paraId="1B54B10A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Introduction</w:t>
      </w:r>
    </w:p>
    <w:p w14:paraId="1B18A055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Python programs often fail to run due to missing or incompatible dependencies. While existing tools mainly focus on third-party packages, they overlook dependencies on specific Python interpreter versions and system libraries. This paper introduces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 technique that infers these dependencies using a knowledge graph (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PyKG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to capture the relationships among different dependencies.</w:t>
      </w:r>
    </w:p>
    <w:p w14:paraId="1ACB8C3C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Key Contributions</w:t>
      </w:r>
    </w:p>
    <w:p w14:paraId="0DCFABD9" w14:textId="77777777" w:rsidR="00161311" w:rsidRPr="00161311" w:rsidRDefault="00161311" w:rsidP="001613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Dependency Knowledge Graph (</w:t>
      </w: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PyKG</w:t>
      </w:r>
      <w:proofErr w:type="spellEnd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Captures relationships and constraints among Python interpreters, third-party packages, and system libraries.</w:t>
      </w:r>
    </w:p>
    <w:p w14:paraId="73005355" w14:textId="77777777" w:rsidR="00161311" w:rsidRPr="00161311" w:rsidRDefault="00161311" w:rsidP="001613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Automated Dependency Inference (</w:t>
      </w: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Uses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PyKG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infer the complete set of dependencies needed by Python programs.</w:t>
      </w:r>
    </w:p>
    <w:p w14:paraId="6E89EA39" w14:textId="77777777" w:rsidR="00161311" w:rsidRPr="00161311" w:rsidRDefault="00161311" w:rsidP="001613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Demonstrates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PyEGo's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higher accuracy compared to existing methods using multiple datasets.</w:t>
      </w:r>
    </w:p>
    <w:p w14:paraId="3BEB80C6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Datasets</w:t>
      </w:r>
    </w:p>
    <w:p w14:paraId="54B7ED57" w14:textId="77777777" w:rsidR="00161311" w:rsidRPr="00161311" w:rsidRDefault="00161311" w:rsidP="001613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HG2.9K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2,891 single-file Python programs (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gists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from GitHub Gist with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ImportErrors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F191266" w14:textId="77777777" w:rsidR="00161311" w:rsidRPr="00161311" w:rsidRDefault="00161311" w:rsidP="001613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SD (Selected Dataset)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100 open-source Python projects from GitHub.</w:t>
      </w:r>
    </w:p>
    <w:p w14:paraId="6FE3AD31" w14:textId="77777777" w:rsidR="00161311" w:rsidRPr="00161311" w:rsidRDefault="00161311" w:rsidP="001613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JPD (</w:t>
      </w: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Notebook Dataset)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4,836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notebooks converted to Python files.</w:t>
      </w:r>
    </w:p>
    <w:p w14:paraId="0C781E59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Existing Approaches</w:t>
      </w:r>
    </w:p>
    <w:p w14:paraId="77310562" w14:textId="77777777" w:rsidR="00161311" w:rsidRPr="00161311" w:rsidRDefault="00161311" w:rsidP="001613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Generates a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requirements.txt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 based on import statements but ignores system libraries and Python interpreter versions.</w:t>
      </w:r>
    </w:p>
    <w:p w14:paraId="2EA884A0" w14:textId="77777777" w:rsidR="00161311" w:rsidRPr="00161311" w:rsidRDefault="00161311" w:rsidP="001613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Uses static and dynamic analysis to infer dependencies, focusing mainly on third-party packages.</w:t>
      </w:r>
    </w:p>
    <w:p w14:paraId="11F4CA11" w14:textId="77777777" w:rsidR="00161311" w:rsidRPr="00161311" w:rsidRDefault="00161311" w:rsidP="001613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SnifferDog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Analyzes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notebooks to determine required packages but ignores system libraries and interpreter versions.</w:t>
      </w:r>
    </w:p>
    <w:p w14:paraId="76F89CC7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Knowledge Graph Model</w:t>
      </w:r>
    </w:p>
    <w:p w14:paraId="3AA37DBF" w14:textId="77777777" w:rsidR="00161311" w:rsidRPr="00161311" w:rsidRDefault="00161311" w:rsidP="001613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Vertices (V)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Represent Python interpreters, third-party packages, system libraries, syntax features, standard modules, and third-party modules.</w:t>
      </w:r>
    </w:p>
    <w:p w14:paraId="2D1BE12E" w14:textId="77777777" w:rsidR="00161311" w:rsidRPr="00161311" w:rsidRDefault="00161311" w:rsidP="001613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Edges (E)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Represent dependency (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→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and association (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↔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relationships among vertices.</w:t>
      </w:r>
    </w:p>
    <w:p w14:paraId="219A5E8E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Knowledge Extraction from Data Sources</w:t>
      </w:r>
    </w:p>
    <w:p w14:paraId="3A2A33F2" w14:textId="77777777" w:rsidR="00161311" w:rsidRPr="00161311" w:rsidRDefault="00161311" w:rsidP="001613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Syntax Feature Extraction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01793E6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Python documentation.</w:t>
      </w:r>
    </w:p>
    <w:p w14:paraId="23918EE3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Extract context-free syntax features and transform them into regular expressions.</w:t>
      </w:r>
    </w:p>
    <w:p w14:paraId="22235403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Positional-only parameters (</w:t>
      </w:r>
      <w:proofErr w:type="gram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c(</w:t>
      </w:r>
      <w:proofErr w:type="gramEnd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≥ 3.8) ↔ "def \S*\(.*, ?/.*\)"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14:paraId="405ACB62" w14:textId="77777777" w:rsidR="00161311" w:rsidRPr="00161311" w:rsidRDefault="00161311" w:rsidP="001613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 Constraint Extraction and Module Identification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63955B3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Package metadata files.</w:t>
      </w:r>
    </w:p>
    <w:p w14:paraId="1099B1D6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Extract information about package dependencies and compatible Python versions.</w:t>
      </w:r>
    </w:p>
    <w:p w14:paraId="73481151" w14:textId="77777777" w:rsidR="00161311" w:rsidRPr="00161311" w:rsidRDefault="00161311" w:rsidP="001613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Dependency Inference Between Third-Party Packages and System Libraries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ECD4192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Association Mining-Based Dependency Inference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Uses statistical associations to infer dependencies.</w:t>
      </w:r>
    </w:p>
    <w:p w14:paraId="13593C4F" w14:textId="77777777" w:rsidR="00161311" w:rsidRPr="00161311" w:rsidRDefault="00161311" w:rsidP="001613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Similarity-Based Dependency Inference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Identifies dependencies based on name and structural similarities between pip-installable and apt-installable packages.</w:t>
      </w:r>
    </w:p>
    <w:p w14:paraId="616B5400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Environment Dependency Inference</w:t>
      </w:r>
    </w:p>
    <w:p w14:paraId="6D8271C4" w14:textId="77777777" w:rsidR="00161311" w:rsidRPr="00161311" w:rsidRDefault="00161311" w:rsidP="001613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Program Feature Extraction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537060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Static Analysis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Extract syntax features, third-party modules, and standard modules from the target Python program.</w:t>
      </w:r>
    </w:p>
    <w:p w14:paraId="5C0AFC99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For a program importing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cv2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from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opencv</w:t>
      </w:r>
      <w:proofErr w:type="spellEnd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-python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torch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using standard modules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argparse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pathlib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C895EBD" w14:textId="77777777" w:rsidR="00161311" w:rsidRPr="00161311" w:rsidRDefault="00161311" w:rsidP="00161311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Syntax Features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 identified.</w:t>
      </w:r>
    </w:p>
    <w:p w14:paraId="2D043461" w14:textId="77777777" w:rsidR="00161311" w:rsidRPr="00161311" w:rsidRDefault="00161311" w:rsidP="00161311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Standard Modules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argparse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pathlib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55A3E2A" w14:textId="77777777" w:rsidR="00161311" w:rsidRPr="00161311" w:rsidRDefault="00161311" w:rsidP="00161311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Third-Party Modules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cv2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torch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20F8B54" w14:textId="77777777" w:rsidR="00161311" w:rsidRPr="00161311" w:rsidRDefault="00161311" w:rsidP="001613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Dependency Candidate Identification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960E696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Python Interpreters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Identify all Python versions that support the extracted features.</w:t>
      </w:r>
    </w:p>
    <w:p w14:paraId="457AF6DD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Third-Party Packages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Identify all versions of the imported third-party modules.</w:t>
      </w:r>
    </w:p>
    <w:p w14:paraId="195D451E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System Libraries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Identify system libraries required by the candidate third-party packages.</w:t>
      </w:r>
    </w:p>
    <w:p w14:paraId="2A3158A8" w14:textId="77777777" w:rsidR="00161311" w:rsidRPr="00161311" w:rsidRDefault="00161311" w:rsidP="001613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Constructing the Dependency Graph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222E6D2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Vertices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Represent dependency candidates.</w:t>
      </w:r>
    </w:p>
    <w:p w14:paraId="4FFDCC32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Edges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Represent dependency relations.</w:t>
      </w:r>
    </w:p>
    <w:p w14:paraId="568F860F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Subgraph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Formed by combining relevant vertices and edges from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PyKG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B16DCDE" w14:textId="77777777" w:rsidR="00161311" w:rsidRPr="00161311" w:rsidRDefault="00161311" w:rsidP="001613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Solving Constraints for Dependency Inference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240E50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Existence Constraint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the graph includes the Python interpreter and directly dependent packages.</w:t>
      </w:r>
    </w:p>
    <w:p w14:paraId="5D45C87C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Unique Constraint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only one version of each dependency is selected.</w:t>
      </w:r>
    </w:p>
    <w:p w14:paraId="59292A71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 Constraint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compatibility among selected versions.</w:t>
      </w:r>
    </w:p>
    <w:p w14:paraId="1B4E1263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Optimization Objective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Select the latest compatible versions.</w:t>
      </w:r>
    </w:p>
    <w:p w14:paraId="1D241192" w14:textId="77777777" w:rsidR="00161311" w:rsidRPr="00161311" w:rsidRDefault="00161311" w:rsidP="0016131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SMT Solver (Z3)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Z3 to solve the constraints and optimize the selection of dependency versions.</w:t>
      </w:r>
    </w:p>
    <w:p w14:paraId="0BC2CAF6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For a program requiring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opencv</w:t>
      </w:r>
      <w:proofErr w:type="spellEnd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-python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torch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AF0E654" w14:textId="77777777" w:rsidR="00161311" w:rsidRPr="00161311" w:rsidRDefault="00161311" w:rsidP="0016131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Python Version Candidates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Python 3.5 to 3.9.</w:t>
      </w:r>
    </w:p>
    <w:p w14:paraId="16C10FBE" w14:textId="77777777" w:rsidR="00161311" w:rsidRPr="00161311" w:rsidRDefault="00161311" w:rsidP="0016131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Third-Party Packages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opencv</w:t>
      </w:r>
      <w:proofErr w:type="spellEnd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-python 4.5.2.52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torch 1.8.1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7859CBB" w14:textId="77777777" w:rsidR="00161311" w:rsidRPr="00161311" w:rsidRDefault="00161311" w:rsidP="0016131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System Libraries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libopencv-contrib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</w:t>
      </w:r>
      <w:proofErr w:type="spellStart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opencv</w:t>
      </w:r>
      <w:proofErr w:type="spellEnd"/>
      <w:r w:rsidRPr="0016131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-python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8928B8D" w14:textId="77777777" w:rsidR="00161311" w:rsidRPr="00161311" w:rsidRDefault="00161311" w:rsidP="0016131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Detailed Steps for Constraint Generation and SMT Encoding</w:t>
      </w: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br/>
      </w:r>
      <w:proofErr w:type="gram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Evaluation</w:t>
      </w:r>
      <w:proofErr w:type="gramEnd"/>
    </w:p>
    <w:p w14:paraId="4900684E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evaluation section of the paper "Knowledge-Based Environment Dependency Inference for Python Programs" assesses the effectiveness and accuracy of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inferring the complete set of dependencies for Python programs. The evaluation is carried out using three datasets and compares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PyEGo's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performance against existing approaches: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SnifferDog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FAE4823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Datasets Used for Evaluation</w:t>
      </w:r>
    </w:p>
    <w:p w14:paraId="4C122B59" w14:textId="77777777" w:rsidR="00161311" w:rsidRPr="00161311" w:rsidRDefault="00161311" w:rsidP="0016131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HG2.9K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015DDDB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Description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2,891 single-file Python programs (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gists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from GitHub Gist known to encounter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ImportErrors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that are difficult to fix.</w:t>
      </w:r>
    </w:p>
    <w:p w14:paraId="11ED0350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Provides a benchmark for testing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PyEGo's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ability to resolve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ImportErrors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inferring missing dependencies.</w:t>
      </w:r>
    </w:p>
    <w:p w14:paraId="4CA4C524" w14:textId="77777777" w:rsidR="00161311" w:rsidRPr="00161311" w:rsidRDefault="00161311" w:rsidP="0016131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SD (Selected Dataset)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82BCEF1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Description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Includes 100 real-world open-source Python projects from GitHub. These projects are executable, well-documented, popular, and diverse in their application domains.</w:t>
      </w:r>
    </w:p>
    <w:p w14:paraId="73AEDDB9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Tests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PyEGo's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effectiveness on more complex and varied Python projects.</w:t>
      </w:r>
    </w:p>
    <w:p w14:paraId="167CEACF" w14:textId="77777777" w:rsidR="00161311" w:rsidRPr="00161311" w:rsidRDefault="00161311" w:rsidP="0016131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JPD (</w:t>
      </w:r>
      <w:proofErr w:type="spellStart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Notebook Dataset)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148D08E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Description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Comprises 4,836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notebooks converted into Python files.</w:t>
      </w:r>
    </w:p>
    <w:p w14:paraId="7175AAC1" w14:textId="77777777" w:rsidR="00161311" w:rsidRPr="00161311" w:rsidRDefault="00161311" w:rsidP="0016131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Evaluates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PyEGo's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performance on code written in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notebooks, which often contain unique dependencies.</w:t>
      </w:r>
    </w:p>
    <w:p w14:paraId="4A249FC7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Evaluation Metrics</w:t>
      </w:r>
    </w:p>
    <w:p w14:paraId="7A128442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evaluation focuses on several key metrics to compare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other tools:</w:t>
      </w:r>
    </w:p>
    <w:p w14:paraId="3368D88E" w14:textId="77777777" w:rsidR="00161311" w:rsidRPr="00161311" w:rsidRDefault="00161311" w:rsidP="0016131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Accuracy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Measures the correctness of the inferred dependencies.</w:t>
      </w:r>
    </w:p>
    <w:p w14:paraId="58488DBC" w14:textId="77777777" w:rsidR="00161311" w:rsidRPr="00161311" w:rsidRDefault="00161311" w:rsidP="0016131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Average Inferred Dependencies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Counts the average number of third-party packages and system libraries inferred per program.</w:t>
      </w:r>
    </w:p>
    <w:p w14:paraId="72725071" w14:textId="77777777" w:rsidR="00161311" w:rsidRPr="00161311" w:rsidRDefault="00161311" w:rsidP="0016131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Execution Time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Assesses the time efficiency of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compared to other tools.</w:t>
      </w:r>
    </w:p>
    <w:p w14:paraId="2684F584" w14:textId="77777777" w:rsidR="00161311" w:rsidRPr="00161311" w:rsidRDefault="00161311" w:rsidP="001613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Results</w:t>
      </w:r>
    </w:p>
    <w:p w14:paraId="55CB832C" w14:textId="77777777" w:rsidR="00161311" w:rsidRPr="00161311" w:rsidRDefault="00161311" w:rsidP="0016131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Accuracy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B740DFD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HG2.9K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E49AF67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achieved 46.14% accuracy, significantly higher than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BDACC12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13.20%</w:t>
      </w:r>
    </w:p>
    <w:p w14:paraId="73D3BD94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22.30%</w:t>
      </w:r>
    </w:p>
    <w:p w14:paraId="1D1CDE50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7896D2A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achieved 62% accuracy, outperforming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E2DD6BF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24.70%</w:t>
      </w:r>
    </w:p>
    <w:p w14:paraId="6F944C34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36.10%</w:t>
      </w:r>
    </w:p>
    <w:p w14:paraId="273C599C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JPD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1466CBE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achieved 60.90% accuracy, higher than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5C6A246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20.50%</w:t>
      </w:r>
    </w:p>
    <w:p w14:paraId="004C0477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30.30%</w:t>
      </w:r>
    </w:p>
    <w:p w14:paraId="7F540312" w14:textId="77777777" w:rsidR="00161311" w:rsidRPr="00161311" w:rsidRDefault="00161311" w:rsidP="0016131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Average Inferred Dependencies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506D26F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HG2.9K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1C3CF29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inferred an average of 1.39 third-party packages and 2.31 system libraries per gist.</w:t>
      </w:r>
    </w:p>
    <w:p w14:paraId="4FEEFB69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E2FC8BC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inferred an average of 4.01 third-party packages and 4.90 system libraries per project.</w:t>
      </w:r>
    </w:p>
    <w:p w14:paraId="2A3499C2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JPD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EFB6990" w14:textId="77777777" w:rsidR="00161311" w:rsidRPr="00161311" w:rsidRDefault="00161311" w:rsidP="00161311">
      <w:pPr>
        <w:numPr>
          <w:ilvl w:val="2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inferred an average of 3.30 third-party packages and 5.21 system libraries per notebook.</w:t>
      </w:r>
    </w:p>
    <w:p w14:paraId="4E0D9B18" w14:textId="77777777" w:rsidR="00161311" w:rsidRPr="00161311" w:rsidRDefault="00161311" w:rsidP="0016131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Execution Time</w:t>
      </w: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B03C321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demonstrated faster execution times compared to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DockerizeMe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being comparable or slightly faster than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pipreqs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A61B9E7" w14:textId="77777777" w:rsidR="00161311" w:rsidRPr="00161311" w:rsidRDefault="00161311" w:rsidP="0016131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evaluation shows that </w:t>
      </w:r>
      <w:proofErr w:type="spellStart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PyEGo</w:t>
      </w:r>
      <w:proofErr w:type="spellEnd"/>
      <w:r w:rsidRPr="001613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efficient in terms of execution time, making it suitable for practical use in real-world projects.</w:t>
      </w:r>
    </w:p>
    <w:p w14:paraId="0CA362DF" w14:textId="77777777" w:rsidR="00EC31A9" w:rsidRDefault="00EC31A9"/>
    <w:sectPr w:rsidR="00EC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B8C"/>
    <w:multiLevelType w:val="multilevel"/>
    <w:tmpl w:val="9B0C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BD1"/>
    <w:multiLevelType w:val="multilevel"/>
    <w:tmpl w:val="36DE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951B5"/>
    <w:multiLevelType w:val="multilevel"/>
    <w:tmpl w:val="A81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13BD6"/>
    <w:multiLevelType w:val="multilevel"/>
    <w:tmpl w:val="7524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31E6A"/>
    <w:multiLevelType w:val="multilevel"/>
    <w:tmpl w:val="098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F5BB3"/>
    <w:multiLevelType w:val="multilevel"/>
    <w:tmpl w:val="54FE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221EC"/>
    <w:multiLevelType w:val="multilevel"/>
    <w:tmpl w:val="2E3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1111B"/>
    <w:multiLevelType w:val="multilevel"/>
    <w:tmpl w:val="C74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238A8"/>
    <w:multiLevelType w:val="multilevel"/>
    <w:tmpl w:val="69F2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618C2"/>
    <w:multiLevelType w:val="multilevel"/>
    <w:tmpl w:val="F6C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C2FF1"/>
    <w:multiLevelType w:val="multilevel"/>
    <w:tmpl w:val="F1E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80FB4"/>
    <w:multiLevelType w:val="multilevel"/>
    <w:tmpl w:val="409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307993">
    <w:abstractNumId w:val="0"/>
  </w:num>
  <w:num w:numId="2" w16cid:durableId="884636257">
    <w:abstractNumId w:val="8"/>
  </w:num>
  <w:num w:numId="3" w16cid:durableId="615527327">
    <w:abstractNumId w:val="5"/>
  </w:num>
  <w:num w:numId="4" w16cid:durableId="1087384672">
    <w:abstractNumId w:val="2"/>
  </w:num>
  <w:num w:numId="5" w16cid:durableId="1960380078">
    <w:abstractNumId w:val="3"/>
  </w:num>
  <w:num w:numId="6" w16cid:durableId="1467165213">
    <w:abstractNumId w:val="10"/>
  </w:num>
  <w:num w:numId="7" w16cid:durableId="230775747">
    <w:abstractNumId w:val="9"/>
  </w:num>
  <w:num w:numId="8" w16cid:durableId="280887481">
    <w:abstractNumId w:val="1"/>
  </w:num>
  <w:num w:numId="9" w16cid:durableId="407924321">
    <w:abstractNumId w:val="6"/>
  </w:num>
  <w:num w:numId="10" w16cid:durableId="1808929757">
    <w:abstractNumId w:val="11"/>
  </w:num>
  <w:num w:numId="11" w16cid:durableId="1016886778">
    <w:abstractNumId w:val="4"/>
  </w:num>
  <w:num w:numId="12" w16cid:durableId="1687823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7CDB"/>
    <w:rsid w:val="00137CDB"/>
    <w:rsid w:val="00161311"/>
    <w:rsid w:val="00D86B12"/>
    <w:rsid w:val="00EC31A9"/>
    <w:rsid w:val="00F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6DF1"/>
  <w15:chartTrackingRefBased/>
  <w15:docId w15:val="{E0801F55-4F8F-44FF-A966-201DFB92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C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C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C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D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613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3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31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161311"/>
  </w:style>
  <w:style w:type="character" w:customStyle="1" w:styleId="hljs-number">
    <w:name w:val="hljs-number"/>
    <w:basedOn w:val="DefaultParagraphFont"/>
    <w:rsid w:val="0016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576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965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552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1516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517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709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6581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62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30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576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3704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169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453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5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2541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013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41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061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4955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Jashim Sakib</dc:creator>
  <cp:keywords/>
  <dc:description/>
  <cp:lastModifiedBy>Sadman Jashim Sakib</cp:lastModifiedBy>
  <cp:revision>2</cp:revision>
  <dcterms:created xsi:type="dcterms:W3CDTF">2024-05-24T07:55:00Z</dcterms:created>
  <dcterms:modified xsi:type="dcterms:W3CDTF">2024-05-24T08:05:00Z</dcterms:modified>
</cp:coreProperties>
</file>