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3EB5" w:rsidRDefault="00B00B29">
      <w:pPr>
        <w:spacing w:before="57" w:line="256" w:lineRule="auto"/>
        <w:ind w:left="672" w:right="1281"/>
        <w:jc w:val="center"/>
        <w:rPr>
          <w:b/>
          <w:sz w:val="34"/>
        </w:rPr>
      </w:pPr>
      <w:r>
        <w:rPr>
          <w:b/>
          <w:i/>
          <w:color w:val="4470C4"/>
          <w:sz w:val="34"/>
        </w:rPr>
        <w:t>In</w:t>
      </w:r>
      <w:r>
        <w:rPr>
          <w:b/>
          <w:i/>
          <w:color w:val="4470C4"/>
          <w:spacing w:val="-12"/>
          <w:sz w:val="34"/>
        </w:rPr>
        <w:t xml:space="preserve"> </w:t>
      </w:r>
      <w:r>
        <w:rPr>
          <w:b/>
          <w:i/>
          <w:color w:val="4470C4"/>
          <w:sz w:val="34"/>
        </w:rPr>
        <w:t>Vitro</w:t>
      </w:r>
      <w:r>
        <w:rPr>
          <w:b/>
          <w:i/>
          <w:color w:val="4470C4"/>
          <w:spacing w:val="-8"/>
          <w:sz w:val="34"/>
        </w:rPr>
        <w:t xml:space="preserve"> </w:t>
      </w:r>
      <w:r>
        <w:rPr>
          <w:b/>
          <w:color w:val="4470C4"/>
          <w:sz w:val="34"/>
        </w:rPr>
        <w:t>interaction</w:t>
      </w:r>
      <w:r>
        <w:rPr>
          <w:b/>
          <w:color w:val="4470C4"/>
          <w:spacing w:val="-12"/>
          <w:sz w:val="34"/>
        </w:rPr>
        <w:t xml:space="preserve"> </w:t>
      </w:r>
      <w:r>
        <w:rPr>
          <w:b/>
          <w:color w:val="4470C4"/>
          <w:sz w:val="34"/>
        </w:rPr>
        <w:t>of</w:t>
      </w:r>
      <w:r>
        <w:rPr>
          <w:b/>
          <w:color w:val="4470C4"/>
          <w:spacing w:val="-14"/>
          <w:sz w:val="34"/>
        </w:rPr>
        <w:t xml:space="preserve"> </w:t>
      </w:r>
      <w:r>
        <w:rPr>
          <w:b/>
          <w:color w:val="4470C4"/>
          <w:sz w:val="34"/>
        </w:rPr>
        <w:t>Amoxicillin</w:t>
      </w:r>
      <w:r>
        <w:rPr>
          <w:b/>
          <w:color w:val="4470C4"/>
          <w:spacing w:val="-12"/>
          <w:sz w:val="34"/>
        </w:rPr>
        <w:t xml:space="preserve"> </w:t>
      </w:r>
      <w:r>
        <w:rPr>
          <w:b/>
          <w:color w:val="4470C4"/>
          <w:sz w:val="34"/>
        </w:rPr>
        <w:t>with</w:t>
      </w:r>
      <w:r>
        <w:rPr>
          <w:b/>
          <w:color w:val="4470C4"/>
          <w:spacing w:val="-19"/>
          <w:sz w:val="34"/>
        </w:rPr>
        <w:t xml:space="preserve"> </w:t>
      </w:r>
      <w:r>
        <w:rPr>
          <w:b/>
          <w:color w:val="4470C4"/>
          <w:sz w:val="34"/>
        </w:rPr>
        <w:t>Vildagliptin</w:t>
      </w:r>
      <w:r>
        <w:rPr>
          <w:b/>
          <w:color w:val="4470C4"/>
          <w:spacing w:val="-7"/>
          <w:sz w:val="34"/>
        </w:rPr>
        <w:t xml:space="preserve"> </w:t>
      </w:r>
      <w:r>
        <w:rPr>
          <w:b/>
          <w:color w:val="4470C4"/>
          <w:sz w:val="34"/>
        </w:rPr>
        <w:t>and Investigation of Antimicrobial Activity.</w:t>
      </w:r>
    </w:p>
    <w:p w:rsidR="00553EB5" w:rsidRDefault="00553EB5">
      <w:pPr>
        <w:pStyle w:val="BodyText"/>
        <w:rPr>
          <w:b/>
          <w:sz w:val="34"/>
        </w:rPr>
      </w:pPr>
    </w:p>
    <w:p w:rsidR="00553EB5" w:rsidRDefault="00553EB5">
      <w:pPr>
        <w:pStyle w:val="BodyText"/>
        <w:spacing w:before="50"/>
        <w:rPr>
          <w:b/>
          <w:sz w:val="34"/>
        </w:rPr>
      </w:pPr>
    </w:p>
    <w:p w:rsidR="00553EB5" w:rsidRDefault="00B00B29">
      <w:pPr>
        <w:ind w:left="672" w:right="1288"/>
        <w:jc w:val="center"/>
        <w:rPr>
          <w:b/>
          <w:sz w:val="26"/>
        </w:rPr>
      </w:pPr>
      <w:r>
        <w:rPr>
          <w:b/>
          <w:sz w:val="26"/>
        </w:rPr>
        <w:t>A</w:t>
      </w:r>
      <w:r>
        <w:rPr>
          <w:b/>
          <w:spacing w:val="-14"/>
          <w:sz w:val="26"/>
        </w:rPr>
        <w:t xml:space="preserve"> </w:t>
      </w:r>
      <w:r>
        <w:rPr>
          <w:b/>
          <w:sz w:val="26"/>
        </w:rPr>
        <w:t>project</w:t>
      </w:r>
      <w:r>
        <w:rPr>
          <w:b/>
          <w:spacing w:val="-10"/>
          <w:sz w:val="26"/>
        </w:rPr>
        <w:t xml:space="preserve"> </w:t>
      </w:r>
      <w:r>
        <w:rPr>
          <w:b/>
          <w:sz w:val="26"/>
        </w:rPr>
        <w:t>report</w:t>
      </w:r>
      <w:r>
        <w:rPr>
          <w:b/>
          <w:spacing w:val="-11"/>
          <w:sz w:val="26"/>
        </w:rPr>
        <w:t xml:space="preserve"> </w:t>
      </w:r>
      <w:r>
        <w:rPr>
          <w:b/>
          <w:sz w:val="26"/>
        </w:rPr>
        <w:t>submitted</w:t>
      </w:r>
      <w:r>
        <w:rPr>
          <w:b/>
          <w:spacing w:val="-3"/>
          <w:sz w:val="26"/>
        </w:rPr>
        <w:t xml:space="preserve"> </w:t>
      </w:r>
      <w:r>
        <w:rPr>
          <w:b/>
          <w:sz w:val="26"/>
        </w:rPr>
        <w:t>to</w:t>
      </w:r>
      <w:r>
        <w:rPr>
          <w:b/>
          <w:spacing w:val="-12"/>
          <w:sz w:val="26"/>
        </w:rPr>
        <w:t xml:space="preserve"> </w:t>
      </w:r>
      <w:r>
        <w:rPr>
          <w:b/>
          <w:sz w:val="26"/>
        </w:rPr>
        <w:t>the</w:t>
      </w:r>
      <w:r>
        <w:rPr>
          <w:b/>
          <w:spacing w:val="-12"/>
          <w:sz w:val="26"/>
        </w:rPr>
        <w:t xml:space="preserve"> </w:t>
      </w:r>
      <w:r>
        <w:rPr>
          <w:b/>
          <w:sz w:val="26"/>
        </w:rPr>
        <w:t>Department</w:t>
      </w:r>
      <w:r>
        <w:rPr>
          <w:b/>
          <w:spacing w:val="-5"/>
          <w:sz w:val="26"/>
        </w:rPr>
        <w:t xml:space="preserve"> </w:t>
      </w:r>
      <w:r>
        <w:rPr>
          <w:b/>
          <w:sz w:val="26"/>
        </w:rPr>
        <w:t>of</w:t>
      </w:r>
      <w:r>
        <w:rPr>
          <w:b/>
          <w:spacing w:val="-12"/>
          <w:sz w:val="26"/>
        </w:rPr>
        <w:t xml:space="preserve"> </w:t>
      </w:r>
      <w:r>
        <w:rPr>
          <w:b/>
          <w:spacing w:val="-2"/>
          <w:sz w:val="26"/>
        </w:rPr>
        <w:t>Pharmacy,</w:t>
      </w:r>
    </w:p>
    <w:p w:rsidR="00553EB5" w:rsidRDefault="00B00B29">
      <w:pPr>
        <w:spacing w:before="157" w:line="254" w:lineRule="auto"/>
        <w:ind w:left="672" w:right="1277"/>
        <w:jc w:val="center"/>
        <w:rPr>
          <w:sz w:val="26"/>
        </w:rPr>
      </w:pPr>
      <w:r>
        <w:rPr>
          <w:b/>
          <w:sz w:val="26"/>
        </w:rPr>
        <w:t>University</w:t>
      </w:r>
      <w:r>
        <w:rPr>
          <w:b/>
          <w:spacing w:val="-11"/>
          <w:sz w:val="26"/>
        </w:rPr>
        <w:t xml:space="preserve"> </w:t>
      </w:r>
      <w:r>
        <w:rPr>
          <w:b/>
          <w:sz w:val="26"/>
        </w:rPr>
        <w:t>of</w:t>
      </w:r>
      <w:r>
        <w:rPr>
          <w:b/>
          <w:spacing w:val="-11"/>
          <w:sz w:val="26"/>
        </w:rPr>
        <w:t xml:space="preserve"> </w:t>
      </w:r>
      <w:r>
        <w:rPr>
          <w:b/>
          <w:sz w:val="26"/>
        </w:rPr>
        <w:t>Science</w:t>
      </w:r>
      <w:r>
        <w:rPr>
          <w:b/>
          <w:spacing w:val="-13"/>
          <w:sz w:val="26"/>
        </w:rPr>
        <w:t xml:space="preserve"> </w:t>
      </w:r>
      <w:r>
        <w:rPr>
          <w:b/>
          <w:sz w:val="26"/>
        </w:rPr>
        <w:t>&amp;</w:t>
      </w:r>
      <w:r>
        <w:rPr>
          <w:b/>
          <w:spacing w:val="-11"/>
          <w:sz w:val="26"/>
        </w:rPr>
        <w:t xml:space="preserve"> </w:t>
      </w:r>
      <w:r>
        <w:rPr>
          <w:b/>
          <w:sz w:val="26"/>
        </w:rPr>
        <w:t>Technology</w:t>
      </w:r>
      <w:r>
        <w:rPr>
          <w:b/>
          <w:spacing w:val="-11"/>
          <w:sz w:val="26"/>
        </w:rPr>
        <w:t xml:space="preserve"> </w:t>
      </w:r>
      <w:r>
        <w:rPr>
          <w:b/>
          <w:sz w:val="26"/>
        </w:rPr>
        <w:t>,</w:t>
      </w:r>
      <w:r>
        <w:rPr>
          <w:b/>
          <w:spacing w:val="-11"/>
          <w:sz w:val="26"/>
        </w:rPr>
        <w:t xml:space="preserve"> </w:t>
      </w:r>
      <w:r>
        <w:rPr>
          <w:b/>
          <w:sz w:val="26"/>
        </w:rPr>
        <w:t>Chittagong(USTC)</w:t>
      </w:r>
      <w:r>
        <w:rPr>
          <w:b/>
          <w:spacing w:val="-7"/>
          <w:sz w:val="26"/>
        </w:rPr>
        <w:t xml:space="preserve"> </w:t>
      </w:r>
      <w:r>
        <w:rPr>
          <w:b/>
          <w:sz w:val="26"/>
        </w:rPr>
        <w:t>,</w:t>
      </w:r>
      <w:r>
        <w:rPr>
          <w:b/>
          <w:spacing w:val="-13"/>
          <w:sz w:val="26"/>
        </w:rPr>
        <w:t xml:space="preserve"> </w:t>
      </w:r>
      <w:r>
        <w:rPr>
          <w:b/>
          <w:sz w:val="26"/>
        </w:rPr>
        <w:t>in</w:t>
      </w:r>
      <w:r>
        <w:rPr>
          <w:b/>
          <w:spacing w:val="-13"/>
          <w:sz w:val="26"/>
        </w:rPr>
        <w:t xml:space="preserve"> </w:t>
      </w:r>
      <w:r>
        <w:rPr>
          <w:b/>
          <w:sz w:val="26"/>
        </w:rPr>
        <w:t>the</w:t>
      </w:r>
      <w:r>
        <w:rPr>
          <w:b/>
          <w:spacing w:val="-11"/>
          <w:sz w:val="26"/>
        </w:rPr>
        <w:t xml:space="preserve"> </w:t>
      </w:r>
      <w:r>
        <w:rPr>
          <w:b/>
          <w:sz w:val="26"/>
        </w:rPr>
        <w:t>partial</w:t>
      </w:r>
      <w:r>
        <w:rPr>
          <w:b/>
          <w:spacing w:val="-11"/>
          <w:sz w:val="26"/>
        </w:rPr>
        <w:t xml:space="preserve"> </w:t>
      </w:r>
      <w:r>
        <w:rPr>
          <w:b/>
          <w:sz w:val="26"/>
        </w:rPr>
        <w:t>fulfillment of requirements for the degree of Bachelor of Pharmacy (B. Pharm</w:t>
      </w:r>
      <w:r>
        <w:rPr>
          <w:sz w:val="26"/>
        </w:rPr>
        <w:t>)</w:t>
      </w:r>
    </w:p>
    <w:p w:rsidR="00553EB5" w:rsidRDefault="00553EB5">
      <w:pPr>
        <w:pStyle w:val="BodyText"/>
        <w:rPr>
          <w:sz w:val="20"/>
        </w:rPr>
      </w:pPr>
    </w:p>
    <w:p w:rsidR="00553EB5" w:rsidRDefault="00B00B29">
      <w:pPr>
        <w:pStyle w:val="BodyText"/>
        <w:spacing w:before="148"/>
        <w:rPr>
          <w:sz w:val="20"/>
        </w:rPr>
      </w:pPr>
      <w:r>
        <w:rPr>
          <w:noProof/>
        </w:rPr>
        <w:drawing>
          <wp:anchor distT="0" distB="0" distL="0" distR="0" simplePos="0" relativeHeight="487587840" behindDoc="1" locked="0" layoutInCell="1" allowOverlap="1">
            <wp:simplePos x="0" y="0"/>
            <wp:positionH relativeFrom="page">
              <wp:posOffset>3125723</wp:posOffset>
            </wp:positionH>
            <wp:positionV relativeFrom="paragraph">
              <wp:posOffset>255661</wp:posOffset>
            </wp:positionV>
            <wp:extent cx="1448106" cy="18002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48106" cy="1800225"/>
                    </a:xfrm>
                    <a:prstGeom prst="rect">
                      <a:avLst/>
                    </a:prstGeom>
                  </pic:spPr>
                </pic:pic>
              </a:graphicData>
            </a:graphic>
          </wp:anchor>
        </w:drawing>
      </w:r>
    </w:p>
    <w:p w:rsidR="00553EB5" w:rsidRDefault="00553EB5">
      <w:pPr>
        <w:pStyle w:val="BodyText"/>
        <w:rPr>
          <w:sz w:val="26"/>
        </w:rPr>
      </w:pPr>
    </w:p>
    <w:p w:rsidR="00553EB5" w:rsidRDefault="00553EB5">
      <w:pPr>
        <w:pStyle w:val="BodyText"/>
        <w:rPr>
          <w:sz w:val="26"/>
        </w:rPr>
      </w:pPr>
    </w:p>
    <w:p w:rsidR="00553EB5" w:rsidRDefault="00553EB5">
      <w:pPr>
        <w:pStyle w:val="BodyText"/>
        <w:spacing w:before="184"/>
        <w:rPr>
          <w:sz w:val="26"/>
        </w:rPr>
      </w:pPr>
    </w:p>
    <w:p w:rsidR="00553EB5" w:rsidRDefault="00B00B29">
      <w:pPr>
        <w:pStyle w:val="Heading2"/>
        <w:spacing w:line="240" w:lineRule="auto"/>
        <w:ind w:left="4158"/>
        <w:rPr>
          <w:rFonts w:ascii="Times New Roman"/>
        </w:rPr>
      </w:pPr>
      <w:r>
        <w:rPr>
          <w:rFonts w:ascii="Times New Roman"/>
          <w:u w:val="single"/>
        </w:rPr>
        <w:t>Submitted</w:t>
      </w:r>
      <w:r>
        <w:rPr>
          <w:rFonts w:ascii="Times New Roman"/>
          <w:spacing w:val="-15"/>
          <w:u w:val="single"/>
        </w:rPr>
        <w:t xml:space="preserve"> </w:t>
      </w:r>
      <w:r>
        <w:rPr>
          <w:rFonts w:ascii="Times New Roman"/>
          <w:spacing w:val="-5"/>
          <w:u w:val="single"/>
        </w:rPr>
        <w:t>By:</w:t>
      </w:r>
    </w:p>
    <w:p w:rsidR="00553EB5" w:rsidRDefault="00B00B29">
      <w:pPr>
        <w:spacing w:before="146" w:line="376" w:lineRule="auto"/>
        <w:ind w:left="3349" w:right="3950"/>
        <w:jc w:val="center"/>
        <w:rPr>
          <w:b/>
          <w:sz w:val="28"/>
        </w:rPr>
      </w:pPr>
      <w:r>
        <w:rPr>
          <w:b/>
          <w:sz w:val="28"/>
        </w:rPr>
        <w:t>Examination</w:t>
      </w:r>
      <w:r>
        <w:rPr>
          <w:b/>
          <w:spacing w:val="-18"/>
          <w:sz w:val="28"/>
        </w:rPr>
        <w:t xml:space="preserve"> </w:t>
      </w:r>
      <w:r>
        <w:rPr>
          <w:b/>
          <w:sz w:val="28"/>
        </w:rPr>
        <w:t>Roll</w:t>
      </w:r>
      <w:r>
        <w:rPr>
          <w:b/>
          <w:spacing w:val="-17"/>
          <w:sz w:val="28"/>
        </w:rPr>
        <w:t xml:space="preserve"> </w:t>
      </w:r>
      <w:r>
        <w:rPr>
          <w:b/>
          <w:sz w:val="28"/>
        </w:rPr>
        <w:t>No:</w:t>
      </w:r>
      <w:r>
        <w:rPr>
          <w:b/>
          <w:spacing w:val="-18"/>
          <w:sz w:val="28"/>
        </w:rPr>
        <w:t xml:space="preserve"> </w:t>
      </w:r>
      <w:r>
        <w:rPr>
          <w:b/>
          <w:sz w:val="28"/>
        </w:rPr>
        <w:t>1236 Registration No: 1236</w:t>
      </w:r>
    </w:p>
    <w:p w:rsidR="00553EB5" w:rsidRDefault="00B00B29">
      <w:pPr>
        <w:spacing w:before="4"/>
        <w:ind w:left="676" w:right="1277"/>
        <w:jc w:val="center"/>
        <w:rPr>
          <w:b/>
          <w:sz w:val="28"/>
        </w:rPr>
      </w:pPr>
      <w:r>
        <w:rPr>
          <w:b/>
          <w:sz w:val="28"/>
        </w:rPr>
        <w:t>Session:</w:t>
      </w:r>
      <w:r>
        <w:rPr>
          <w:b/>
          <w:spacing w:val="-19"/>
          <w:sz w:val="28"/>
        </w:rPr>
        <w:t xml:space="preserve"> </w:t>
      </w:r>
      <w:r>
        <w:rPr>
          <w:b/>
          <w:sz w:val="28"/>
        </w:rPr>
        <w:t>January,</w:t>
      </w:r>
      <w:r>
        <w:rPr>
          <w:b/>
          <w:spacing w:val="-14"/>
          <w:sz w:val="28"/>
        </w:rPr>
        <w:t xml:space="preserve"> </w:t>
      </w:r>
      <w:r>
        <w:rPr>
          <w:b/>
          <w:spacing w:val="-4"/>
          <w:sz w:val="28"/>
        </w:rPr>
        <w:t>2020</w:t>
      </w:r>
    </w:p>
    <w:p w:rsidR="00553EB5" w:rsidRDefault="00B00B29">
      <w:pPr>
        <w:spacing w:before="185"/>
        <w:ind w:left="681" w:right="1277"/>
        <w:jc w:val="center"/>
        <w:rPr>
          <w:b/>
          <w:sz w:val="28"/>
        </w:rPr>
      </w:pPr>
      <w:r>
        <w:rPr>
          <w:b/>
          <w:sz w:val="28"/>
        </w:rPr>
        <w:t>29</w:t>
      </w:r>
      <w:r>
        <w:rPr>
          <w:b/>
          <w:position w:val="8"/>
          <w:sz w:val="18"/>
        </w:rPr>
        <w:t>th</w:t>
      </w:r>
      <w:r>
        <w:rPr>
          <w:b/>
          <w:spacing w:val="20"/>
          <w:position w:val="8"/>
          <w:sz w:val="18"/>
        </w:rPr>
        <w:t xml:space="preserve"> </w:t>
      </w:r>
      <w:r>
        <w:rPr>
          <w:b/>
          <w:spacing w:val="-4"/>
          <w:sz w:val="28"/>
        </w:rPr>
        <w:t>Batch</w:t>
      </w:r>
    </w:p>
    <w:p w:rsidR="00553EB5" w:rsidRDefault="00553EB5">
      <w:pPr>
        <w:pStyle w:val="BodyText"/>
        <w:rPr>
          <w:b/>
          <w:sz w:val="28"/>
        </w:rPr>
      </w:pPr>
    </w:p>
    <w:p w:rsidR="00553EB5" w:rsidRDefault="00553EB5">
      <w:pPr>
        <w:pStyle w:val="BodyText"/>
        <w:spacing w:before="57"/>
        <w:rPr>
          <w:b/>
          <w:sz w:val="28"/>
        </w:rPr>
      </w:pPr>
    </w:p>
    <w:p w:rsidR="00553EB5" w:rsidRDefault="00B00B29">
      <w:pPr>
        <w:spacing w:line="362" w:lineRule="auto"/>
        <w:ind w:left="1407" w:right="1931" w:firstLine="1267"/>
        <w:rPr>
          <w:b/>
          <w:sz w:val="32"/>
        </w:rPr>
      </w:pPr>
      <w:r>
        <w:rPr>
          <w:b/>
          <w:color w:val="4470C4"/>
          <w:sz w:val="32"/>
        </w:rPr>
        <w:t xml:space="preserve">Department of Pharmacy </w:t>
      </w:r>
      <w:r>
        <w:rPr>
          <w:b/>
          <w:sz w:val="32"/>
        </w:rPr>
        <w:t xml:space="preserve">( B. Pharm) </w:t>
      </w:r>
      <w:r>
        <w:rPr>
          <w:b/>
          <w:color w:val="528235"/>
          <w:sz w:val="32"/>
        </w:rPr>
        <w:t>University</w:t>
      </w:r>
      <w:r>
        <w:rPr>
          <w:b/>
          <w:color w:val="528235"/>
          <w:spacing w:val="-19"/>
          <w:sz w:val="32"/>
        </w:rPr>
        <w:t xml:space="preserve"> </w:t>
      </w:r>
      <w:r>
        <w:rPr>
          <w:b/>
          <w:color w:val="528235"/>
          <w:sz w:val="32"/>
        </w:rPr>
        <w:t>of</w:t>
      </w:r>
      <w:r>
        <w:rPr>
          <w:b/>
          <w:color w:val="528235"/>
          <w:spacing w:val="-19"/>
          <w:sz w:val="32"/>
        </w:rPr>
        <w:t xml:space="preserve"> </w:t>
      </w:r>
      <w:r>
        <w:rPr>
          <w:b/>
          <w:color w:val="528235"/>
          <w:sz w:val="32"/>
        </w:rPr>
        <w:t>Science</w:t>
      </w:r>
      <w:r>
        <w:rPr>
          <w:b/>
          <w:color w:val="528235"/>
          <w:spacing w:val="-16"/>
          <w:sz w:val="32"/>
        </w:rPr>
        <w:t xml:space="preserve"> </w:t>
      </w:r>
      <w:r>
        <w:rPr>
          <w:b/>
          <w:color w:val="528235"/>
          <w:sz w:val="32"/>
        </w:rPr>
        <w:t>&amp;</w:t>
      </w:r>
      <w:r>
        <w:rPr>
          <w:b/>
          <w:color w:val="528235"/>
          <w:spacing w:val="-18"/>
          <w:sz w:val="32"/>
        </w:rPr>
        <w:t xml:space="preserve"> </w:t>
      </w:r>
      <w:r>
        <w:rPr>
          <w:b/>
          <w:color w:val="528235"/>
          <w:sz w:val="32"/>
        </w:rPr>
        <w:t>Technology,</w:t>
      </w:r>
      <w:r>
        <w:rPr>
          <w:b/>
          <w:color w:val="528235"/>
          <w:spacing w:val="-20"/>
          <w:sz w:val="32"/>
        </w:rPr>
        <w:t xml:space="preserve"> </w:t>
      </w:r>
      <w:r>
        <w:rPr>
          <w:b/>
          <w:color w:val="528235"/>
          <w:sz w:val="32"/>
        </w:rPr>
        <w:t>Chittagong</w:t>
      </w:r>
      <w:r>
        <w:rPr>
          <w:b/>
          <w:color w:val="528235"/>
          <w:spacing w:val="-16"/>
          <w:sz w:val="32"/>
        </w:rPr>
        <w:t xml:space="preserve"> </w:t>
      </w:r>
      <w:r>
        <w:rPr>
          <w:b/>
          <w:color w:val="528235"/>
          <w:sz w:val="32"/>
        </w:rPr>
        <w:t>(USTC)</w:t>
      </w:r>
    </w:p>
    <w:p w:rsidR="00553EB5" w:rsidRDefault="00B00B29">
      <w:pPr>
        <w:spacing w:before="3"/>
        <w:ind w:left="2706"/>
        <w:rPr>
          <w:b/>
          <w:sz w:val="32"/>
        </w:rPr>
      </w:pPr>
      <w:r>
        <w:rPr>
          <w:b/>
          <w:sz w:val="32"/>
        </w:rPr>
        <w:t>Foy’s</w:t>
      </w:r>
      <w:r>
        <w:rPr>
          <w:b/>
          <w:spacing w:val="-13"/>
          <w:sz w:val="32"/>
        </w:rPr>
        <w:t xml:space="preserve"> </w:t>
      </w:r>
      <w:r>
        <w:rPr>
          <w:b/>
          <w:sz w:val="32"/>
        </w:rPr>
        <w:t>Lake</w:t>
      </w:r>
      <w:r>
        <w:rPr>
          <w:b/>
          <w:spacing w:val="-11"/>
          <w:sz w:val="32"/>
        </w:rPr>
        <w:t xml:space="preserve"> </w:t>
      </w:r>
      <w:r>
        <w:rPr>
          <w:b/>
          <w:sz w:val="32"/>
        </w:rPr>
        <w:t>,</w:t>
      </w:r>
      <w:r>
        <w:rPr>
          <w:b/>
          <w:spacing w:val="-14"/>
          <w:sz w:val="32"/>
        </w:rPr>
        <w:t xml:space="preserve"> </w:t>
      </w:r>
      <w:r>
        <w:rPr>
          <w:b/>
          <w:sz w:val="32"/>
        </w:rPr>
        <w:t>Chittagong</w:t>
      </w:r>
      <w:r>
        <w:rPr>
          <w:b/>
          <w:spacing w:val="-9"/>
          <w:sz w:val="32"/>
        </w:rPr>
        <w:t xml:space="preserve"> </w:t>
      </w:r>
      <w:r>
        <w:rPr>
          <w:b/>
          <w:sz w:val="32"/>
        </w:rPr>
        <w:t>,</w:t>
      </w:r>
      <w:r>
        <w:rPr>
          <w:b/>
          <w:spacing w:val="-14"/>
          <w:sz w:val="32"/>
        </w:rPr>
        <w:t xml:space="preserve"> </w:t>
      </w:r>
      <w:r>
        <w:rPr>
          <w:b/>
          <w:spacing w:val="-2"/>
          <w:sz w:val="32"/>
        </w:rPr>
        <w:t>Bangladesh</w:t>
      </w:r>
    </w:p>
    <w:p w:rsidR="00553EB5" w:rsidRDefault="00B00B29">
      <w:pPr>
        <w:spacing w:before="188"/>
        <w:ind w:left="4302"/>
        <w:rPr>
          <w:b/>
          <w:sz w:val="32"/>
        </w:rPr>
      </w:pPr>
      <w:r>
        <w:rPr>
          <w:b/>
          <w:spacing w:val="-2"/>
          <w:sz w:val="32"/>
        </w:rPr>
        <w:t>November,</w:t>
      </w:r>
      <w:r>
        <w:rPr>
          <w:b/>
          <w:spacing w:val="-13"/>
          <w:sz w:val="32"/>
        </w:rPr>
        <w:t xml:space="preserve"> </w:t>
      </w:r>
      <w:r>
        <w:rPr>
          <w:b/>
          <w:spacing w:val="-4"/>
          <w:sz w:val="32"/>
        </w:rPr>
        <w:t>2024</w:t>
      </w:r>
    </w:p>
    <w:p w:rsidR="00553EB5" w:rsidRDefault="00553EB5">
      <w:pPr>
        <w:rPr>
          <w:sz w:val="32"/>
        </w:rPr>
        <w:sectPr w:rsidR="00553EB5">
          <w:type w:val="continuous"/>
          <w:pgSz w:w="12240" w:h="15840"/>
          <w:pgMar w:top="1340" w:right="240" w:bottom="280" w:left="860" w:header="720" w:footer="720" w:gutter="0"/>
          <w:cols w:space="720"/>
        </w:sectPr>
      </w:pPr>
    </w:p>
    <w:p w:rsidR="00553EB5" w:rsidRDefault="00553EB5">
      <w:pPr>
        <w:pStyle w:val="BodyText"/>
        <w:rPr>
          <w:b/>
          <w:sz w:val="72"/>
        </w:rPr>
      </w:pPr>
    </w:p>
    <w:p w:rsidR="00553EB5" w:rsidRDefault="00553EB5">
      <w:pPr>
        <w:pStyle w:val="BodyText"/>
        <w:rPr>
          <w:b/>
          <w:sz w:val="72"/>
        </w:rPr>
      </w:pPr>
    </w:p>
    <w:p w:rsidR="00553EB5" w:rsidRDefault="00553EB5">
      <w:pPr>
        <w:pStyle w:val="BodyText"/>
        <w:rPr>
          <w:b/>
          <w:sz w:val="72"/>
        </w:rPr>
      </w:pPr>
    </w:p>
    <w:p w:rsidR="00553EB5" w:rsidRDefault="00553EB5">
      <w:pPr>
        <w:pStyle w:val="BodyText"/>
        <w:spacing w:before="754"/>
        <w:rPr>
          <w:b/>
          <w:sz w:val="72"/>
        </w:rPr>
      </w:pPr>
    </w:p>
    <w:p w:rsidR="00553EB5" w:rsidRDefault="00B00B29">
      <w:pPr>
        <w:spacing w:before="1" w:line="307" w:lineRule="auto"/>
        <w:ind w:left="3345" w:right="3950"/>
        <w:jc w:val="center"/>
        <w:rPr>
          <w:b/>
          <w:sz w:val="72"/>
        </w:rPr>
      </w:pPr>
      <w:r>
        <w:rPr>
          <w:b/>
          <w:color w:val="006EC0"/>
          <w:spacing w:val="-4"/>
          <w:sz w:val="72"/>
        </w:rPr>
        <w:t xml:space="preserve">Dedicated </w:t>
      </w:r>
      <w:r>
        <w:rPr>
          <w:b/>
          <w:color w:val="006EC0"/>
          <w:sz w:val="72"/>
        </w:rPr>
        <w:t>To My</w:t>
      </w:r>
    </w:p>
    <w:p w:rsidR="00553EB5" w:rsidRDefault="00B00B29">
      <w:pPr>
        <w:spacing w:line="818" w:lineRule="exact"/>
        <w:ind w:left="2798"/>
        <w:rPr>
          <w:b/>
          <w:sz w:val="72"/>
        </w:rPr>
      </w:pPr>
      <w:r>
        <w:rPr>
          <w:b/>
          <w:color w:val="006EC0"/>
          <w:sz w:val="72"/>
        </w:rPr>
        <w:t>Beloved</w:t>
      </w:r>
      <w:r>
        <w:rPr>
          <w:b/>
          <w:color w:val="006EC0"/>
          <w:spacing w:val="-28"/>
          <w:sz w:val="72"/>
        </w:rPr>
        <w:t xml:space="preserve"> </w:t>
      </w:r>
      <w:r>
        <w:rPr>
          <w:b/>
          <w:color w:val="006EC0"/>
          <w:spacing w:val="-2"/>
          <w:sz w:val="72"/>
        </w:rPr>
        <w:t>Parents</w:t>
      </w:r>
    </w:p>
    <w:p w:rsidR="00553EB5" w:rsidRDefault="00B00B29">
      <w:pPr>
        <w:spacing w:before="225" w:line="331" w:lineRule="auto"/>
        <w:ind w:left="2140" w:right="2320" w:firstLine="2830"/>
        <w:rPr>
          <w:b/>
          <w:sz w:val="72"/>
        </w:rPr>
      </w:pPr>
      <w:r>
        <w:rPr>
          <w:b/>
          <w:color w:val="006EC0"/>
          <w:spacing w:val="-10"/>
          <w:sz w:val="72"/>
        </w:rPr>
        <w:t xml:space="preserve">&amp; </w:t>
      </w:r>
      <w:r>
        <w:rPr>
          <w:b/>
          <w:color w:val="006EC0"/>
          <w:sz w:val="72"/>
        </w:rPr>
        <w:t>Honorable</w:t>
      </w:r>
      <w:r>
        <w:rPr>
          <w:b/>
          <w:color w:val="006EC0"/>
          <w:spacing w:val="-45"/>
          <w:sz w:val="72"/>
        </w:rPr>
        <w:t xml:space="preserve"> </w:t>
      </w:r>
      <w:r>
        <w:rPr>
          <w:b/>
          <w:color w:val="006EC0"/>
          <w:sz w:val="72"/>
        </w:rPr>
        <w:t>Teachers</w:t>
      </w:r>
    </w:p>
    <w:p w:rsidR="00553EB5" w:rsidRDefault="00553EB5">
      <w:pPr>
        <w:spacing w:line="331" w:lineRule="auto"/>
        <w:rPr>
          <w:sz w:val="72"/>
        </w:rPr>
        <w:sectPr w:rsidR="00553EB5">
          <w:pgSz w:w="12240" w:h="15840"/>
          <w:pgMar w:top="1820" w:right="240" w:bottom="280" w:left="860" w:header="720" w:footer="720" w:gutter="0"/>
          <w:cols w:space="720"/>
        </w:sectPr>
      </w:pPr>
    </w:p>
    <w:p w:rsidR="00553EB5" w:rsidRDefault="00553EB5">
      <w:pPr>
        <w:pStyle w:val="BodyText"/>
        <w:spacing w:before="300"/>
        <w:rPr>
          <w:b/>
          <w:sz w:val="28"/>
        </w:rPr>
      </w:pPr>
    </w:p>
    <w:p w:rsidR="00553EB5" w:rsidRDefault="00B00B29">
      <w:pPr>
        <w:pStyle w:val="Heading3"/>
        <w:ind w:left="672" w:right="1299"/>
        <w:jc w:val="center"/>
        <w:rPr>
          <w:u w:val="none"/>
        </w:rPr>
      </w:pPr>
      <w:r>
        <w:rPr>
          <w:color w:val="006EC0"/>
          <w:spacing w:val="-2"/>
          <w:u w:color="006EC0"/>
        </w:rPr>
        <w:t>Abstract</w:t>
      </w:r>
    </w:p>
    <w:p w:rsidR="00553EB5" w:rsidRDefault="00553EB5">
      <w:pPr>
        <w:pStyle w:val="BodyText"/>
        <w:rPr>
          <w:b/>
        </w:rPr>
      </w:pPr>
    </w:p>
    <w:p w:rsidR="00553EB5" w:rsidRDefault="00553EB5">
      <w:pPr>
        <w:pStyle w:val="BodyText"/>
        <w:rPr>
          <w:b/>
        </w:rPr>
      </w:pPr>
    </w:p>
    <w:p w:rsidR="00553EB5" w:rsidRDefault="00553EB5">
      <w:pPr>
        <w:pStyle w:val="BodyText"/>
        <w:rPr>
          <w:b/>
        </w:rPr>
      </w:pPr>
    </w:p>
    <w:p w:rsidR="00553EB5" w:rsidRDefault="00553EB5">
      <w:pPr>
        <w:pStyle w:val="BodyText"/>
        <w:spacing w:before="77"/>
        <w:rPr>
          <w:b/>
        </w:rPr>
      </w:pPr>
    </w:p>
    <w:p w:rsidR="00553EB5" w:rsidRPr="00E5307D" w:rsidRDefault="00B00B29" w:rsidP="00B00B29">
      <w:pPr>
        <w:pStyle w:val="BodyText"/>
        <w:spacing w:line="256" w:lineRule="auto"/>
        <w:ind w:left="580" w:right="1181"/>
        <w:jc w:val="both"/>
      </w:pPr>
      <w:r w:rsidRPr="00E5307D">
        <w:t xml:space="preserve">The research work comprises of interaction studies of Amoxicillin with anti-diabetic drug. Amoxicillion is a synthetic broad spectrum antimicrobial agent for oral administration. Amoxicillion is an antibiotic which falls under the group </w:t>
      </w:r>
      <w:r w:rsidR="0064398D" w:rsidRPr="00E5307D">
        <w:t>of drugs called aminopenicillin</w:t>
      </w:r>
      <w:r w:rsidRPr="00E5307D">
        <w:t>. Amoxicillion</w:t>
      </w:r>
      <w:r w:rsidRPr="00E5307D">
        <w:rPr>
          <w:spacing w:val="40"/>
        </w:rPr>
        <w:t xml:space="preserve"> </w:t>
      </w:r>
      <w:r w:rsidRPr="00E5307D">
        <w:t>is used to treat different types of bacteria in the body</w:t>
      </w:r>
      <w:r w:rsidR="006C0F5C" w:rsidRPr="00E5307D">
        <w:rPr>
          <w:spacing w:val="-2"/>
        </w:rPr>
        <w:t>.</w:t>
      </w:r>
    </w:p>
    <w:p w:rsidR="00553EB5" w:rsidRPr="00E5307D" w:rsidRDefault="00B00B29" w:rsidP="00B00B29">
      <w:pPr>
        <w:pStyle w:val="BodyText"/>
        <w:spacing w:before="166" w:line="259" w:lineRule="auto"/>
        <w:ind w:left="580" w:right="1181"/>
        <w:jc w:val="both"/>
        <w:rPr>
          <w:i/>
        </w:rPr>
      </w:pPr>
      <w:r w:rsidRPr="00E5307D">
        <w:t>Since the presence of complex forming ligand may affect the bioavailability of an anti- diabetic drug in the blood or tissues, therefore, to study the probable interaction of Amoxicillin with essential</w:t>
      </w:r>
      <w:r w:rsidRPr="00E5307D">
        <w:rPr>
          <w:spacing w:val="-15"/>
        </w:rPr>
        <w:t xml:space="preserve"> </w:t>
      </w:r>
      <w:r w:rsidRPr="00E5307D">
        <w:t>and</w:t>
      </w:r>
      <w:r w:rsidRPr="00E5307D">
        <w:rPr>
          <w:spacing w:val="39"/>
        </w:rPr>
        <w:t xml:space="preserve"> </w:t>
      </w:r>
      <w:r w:rsidRPr="00E5307D">
        <w:t>trace</w:t>
      </w:r>
      <w:r w:rsidRPr="00E5307D">
        <w:rPr>
          <w:spacing w:val="40"/>
        </w:rPr>
        <w:t xml:space="preserve"> </w:t>
      </w:r>
      <w:r w:rsidRPr="00E5307D">
        <w:t>elements</w:t>
      </w:r>
      <w:r w:rsidRPr="00E5307D">
        <w:rPr>
          <w:spacing w:val="40"/>
        </w:rPr>
        <w:t xml:space="preserve"> </w:t>
      </w:r>
      <w:r w:rsidRPr="00E5307D">
        <w:t>present</w:t>
      </w:r>
      <w:r w:rsidRPr="00E5307D">
        <w:rPr>
          <w:spacing w:val="40"/>
        </w:rPr>
        <w:t xml:space="preserve"> </w:t>
      </w:r>
      <w:r w:rsidRPr="00E5307D">
        <w:t>in</w:t>
      </w:r>
      <w:r w:rsidRPr="00E5307D">
        <w:rPr>
          <w:spacing w:val="40"/>
        </w:rPr>
        <w:t xml:space="preserve"> </w:t>
      </w:r>
      <w:r w:rsidRPr="00E5307D">
        <w:t>the</w:t>
      </w:r>
      <w:r w:rsidRPr="00E5307D">
        <w:rPr>
          <w:spacing w:val="40"/>
        </w:rPr>
        <w:t xml:space="preserve"> </w:t>
      </w:r>
      <w:r w:rsidR="0064398D" w:rsidRPr="00E5307D">
        <w:t>body. Amoxicillion</w:t>
      </w:r>
      <w:r w:rsidR="0064398D" w:rsidRPr="00E5307D">
        <w:rPr>
          <w:spacing w:val="40"/>
        </w:rPr>
        <w:t xml:space="preserve"> </w:t>
      </w:r>
      <w:r w:rsidRPr="00E5307D">
        <w:t>has</w:t>
      </w:r>
      <w:r w:rsidRPr="00E5307D">
        <w:rPr>
          <w:spacing w:val="40"/>
        </w:rPr>
        <w:t xml:space="preserve"> </w:t>
      </w:r>
      <w:r w:rsidRPr="00E5307D">
        <w:t>been</w:t>
      </w:r>
      <w:r w:rsidRPr="00E5307D">
        <w:rPr>
          <w:spacing w:val="40"/>
        </w:rPr>
        <w:t xml:space="preserve"> </w:t>
      </w:r>
      <w:r w:rsidRPr="00E5307D">
        <w:t>interacted</w:t>
      </w:r>
      <w:r w:rsidRPr="00E5307D">
        <w:rPr>
          <w:spacing w:val="40"/>
        </w:rPr>
        <w:t xml:space="preserve"> </w:t>
      </w:r>
      <w:r w:rsidRPr="00E5307D">
        <w:t xml:space="preserve">with Vildagliptin </w:t>
      </w:r>
      <w:r w:rsidRPr="00E5307D">
        <w:rPr>
          <w:i/>
        </w:rPr>
        <w:t>in vitro.</w:t>
      </w:r>
    </w:p>
    <w:p w:rsidR="00553EB5" w:rsidRPr="00E5307D" w:rsidRDefault="00B00B29" w:rsidP="00B00B29">
      <w:pPr>
        <w:pStyle w:val="BodyText"/>
        <w:spacing w:before="154" w:line="256" w:lineRule="auto"/>
        <w:ind w:left="580" w:right="1180"/>
        <w:jc w:val="both"/>
      </w:pPr>
      <w:r w:rsidRPr="00E5307D">
        <w:t>The studies are carried out in buffer at p</w:t>
      </w:r>
      <w:r w:rsidRPr="00E5307D">
        <w:rPr>
          <w:position w:val="7"/>
        </w:rPr>
        <w:t>H</w:t>
      </w:r>
      <w:r w:rsidRPr="00E5307D">
        <w:rPr>
          <w:spacing w:val="30"/>
          <w:position w:val="7"/>
        </w:rPr>
        <w:t xml:space="preserve"> </w:t>
      </w:r>
      <w:r w:rsidRPr="00E5307D">
        <w:t xml:space="preserve">1.75 in variable ratios of drug and </w:t>
      </w:r>
      <w:r w:rsidRPr="00E5307D">
        <w:rPr>
          <w:spacing w:val="10"/>
        </w:rPr>
        <w:t xml:space="preserve">Vildagliptin </w:t>
      </w:r>
      <w:r w:rsidRPr="00E5307D">
        <w:t>at room</w:t>
      </w:r>
      <w:r w:rsidRPr="00E5307D">
        <w:rPr>
          <w:spacing w:val="40"/>
        </w:rPr>
        <w:t xml:space="preserve"> </w:t>
      </w:r>
      <w:r w:rsidRPr="00E5307D">
        <w:t>temperature</w:t>
      </w:r>
      <w:r w:rsidRPr="00E5307D">
        <w:rPr>
          <w:spacing w:val="40"/>
        </w:rPr>
        <w:t xml:space="preserve"> </w:t>
      </w:r>
      <w:r w:rsidRPr="00E5307D">
        <w:t>conditions.</w:t>
      </w:r>
      <w:r w:rsidRPr="00E5307D">
        <w:rPr>
          <w:spacing w:val="40"/>
        </w:rPr>
        <w:t xml:space="preserve"> </w:t>
      </w:r>
      <w:r w:rsidRPr="00E5307D">
        <w:t>It</w:t>
      </w:r>
      <w:r w:rsidRPr="00E5307D">
        <w:rPr>
          <w:spacing w:val="40"/>
        </w:rPr>
        <w:t xml:space="preserve"> </w:t>
      </w:r>
      <w:r w:rsidRPr="00E5307D">
        <w:t>has</w:t>
      </w:r>
      <w:r w:rsidRPr="00E5307D">
        <w:rPr>
          <w:spacing w:val="40"/>
        </w:rPr>
        <w:t xml:space="preserve"> </w:t>
      </w:r>
      <w:r w:rsidRPr="00E5307D">
        <w:t>been</w:t>
      </w:r>
      <w:r w:rsidRPr="00E5307D">
        <w:rPr>
          <w:spacing w:val="40"/>
        </w:rPr>
        <w:t xml:space="preserve"> </w:t>
      </w:r>
      <w:r w:rsidRPr="00E5307D">
        <w:t>observed</w:t>
      </w:r>
      <w:r w:rsidRPr="00E5307D">
        <w:rPr>
          <w:spacing w:val="40"/>
        </w:rPr>
        <w:t xml:space="preserve"> </w:t>
      </w:r>
      <w:r w:rsidRPr="00E5307D">
        <w:t>that</w:t>
      </w:r>
      <w:r w:rsidRPr="00E5307D">
        <w:rPr>
          <w:spacing w:val="40"/>
        </w:rPr>
        <w:t xml:space="preserve"> </w:t>
      </w:r>
      <w:r w:rsidRPr="00E5307D">
        <w:t>almost</w:t>
      </w:r>
      <w:r w:rsidRPr="00E5307D">
        <w:rPr>
          <w:spacing w:val="40"/>
        </w:rPr>
        <w:t xml:space="preserve"> </w:t>
      </w:r>
      <w:r w:rsidRPr="00E5307D">
        <w:t>major</w:t>
      </w:r>
      <w:r w:rsidRPr="00E5307D">
        <w:rPr>
          <w:spacing w:val="40"/>
        </w:rPr>
        <w:t xml:space="preserve"> </w:t>
      </w:r>
      <w:r w:rsidRPr="00E5307D">
        <w:t>proportion</w:t>
      </w:r>
      <w:r w:rsidRPr="00E5307D">
        <w:rPr>
          <w:spacing w:val="40"/>
        </w:rPr>
        <w:t xml:space="preserve"> </w:t>
      </w:r>
      <w:r w:rsidRPr="00E5307D">
        <w:t>of</w:t>
      </w:r>
      <w:r w:rsidRPr="00E5307D">
        <w:rPr>
          <w:spacing w:val="40"/>
        </w:rPr>
        <w:t xml:space="preserve"> </w:t>
      </w:r>
      <w:r w:rsidRPr="00E5307D">
        <w:t>drug forms complexes with Vildagliptin.</w:t>
      </w:r>
    </w:p>
    <w:p w:rsidR="00553EB5" w:rsidRDefault="00B00B29" w:rsidP="00B00B29">
      <w:pPr>
        <w:pStyle w:val="BodyText"/>
        <w:spacing w:before="165" w:line="256" w:lineRule="auto"/>
        <w:ind w:left="580" w:right="1178"/>
        <w:jc w:val="both"/>
      </w:pPr>
      <w:r w:rsidRPr="00E5307D">
        <w:t>There</w:t>
      </w:r>
      <w:r w:rsidRPr="00E5307D">
        <w:rPr>
          <w:spacing w:val="-15"/>
        </w:rPr>
        <w:t xml:space="preserve"> </w:t>
      </w:r>
      <w:r w:rsidRPr="00E5307D">
        <w:t>is</w:t>
      </w:r>
      <w:r w:rsidRPr="00E5307D">
        <w:rPr>
          <w:spacing w:val="40"/>
        </w:rPr>
        <w:t xml:space="preserve"> </w:t>
      </w:r>
      <w:r w:rsidRPr="00E5307D">
        <w:t>an</w:t>
      </w:r>
      <w:r w:rsidRPr="00E5307D">
        <w:rPr>
          <w:spacing w:val="40"/>
        </w:rPr>
        <w:t xml:space="preserve"> </w:t>
      </w:r>
      <w:r w:rsidRPr="00E5307D">
        <w:t>effect</w:t>
      </w:r>
      <w:r w:rsidRPr="00E5307D">
        <w:rPr>
          <w:spacing w:val="40"/>
        </w:rPr>
        <w:t xml:space="preserve"> </w:t>
      </w:r>
      <w:r w:rsidRPr="00E5307D">
        <w:t>of</w:t>
      </w:r>
      <w:r w:rsidRPr="00E5307D">
        <w:rPr>
          <w:spacing w:val="40"/>
        </w:rPr>
        <w:t xml:space="preserve"> </w:t>
      </w:r>
      <w:r w:rsidRPr="00E5307D">
        <w:t>p</w:t>
      </w:r>
      <w:r w:rsidRPr="00E5307D">
        <w:rPr>
          <w:position w:val="7"/>
        </w:rPr>
        <w:t>H</w:t>
      </w:r>
      <w:r w:rsidRPr="00E5307D">
        <w:rPr>
          <w:spacing w:val="40"/>
          <w:position w:val="7"/>
        </w:rPr>
        <w:t xml:space="preserve"> </w:t>
      </w:r>
      <w:r w:rsidRPr="00E5307D">
        <w:t>on</w:t>
      </w:r>
      <w:r w:rsidRPr="00E5307D">
        <w:rPr>
          <w:spacing w:val="40"/>
        </w:rPr>
        <w:t xml:space="preserve"> </w:t>
      </w:r>
      <w:r w:rsidRPr="00E5307D">
        <w:t>drug</w:t>
      </w:r>
      <w:r w:rsidRPr="00E5307D">
        <w:rPr>
          <w:spacing w:val="40"/>
        </w:rPr>
        <w:t xml:space="preserve"> </w:t>
      </w:r>
      <w:r w:rsidRPr="00E5307D">
        <w:t>complexation.</w:t>
      </w:r>
      <w:r w:rsidRPr="00E5307D">
        <w:rPr>
          <w:spacing w:val="40"/>
        </w:rPr>
        <w:t xml:space="preserve"> </w:t>
      </w:r>
      <w:r w:rsidRPr="00E5307D">
        <w:t>It</w:t>
      </w:r>
      <w:r w:rsidRPr="00E5307D">
        <w:rPr>
          <w:spacing w:val="40"/>
        </w:rPr>
        <w:t xml:space="preserve"> </w:t>
      </w:r>
      <w:r w:rsidRPr="00E5307D">
        <w:t>has</w:t>
      </w:r>
      <w:r w:rsidRPr="00E5307D">
        <w:rPr>
          <w:spacing w:val="40"/>
        </w:rPr>
        <w:t xml:space="preserve"> </w:t>
      </w:r>
      <w:r w:rsidRPr="00E5307D">
        <w:t>been</w:t>
      </w:r>
      <w:r w:rsidRPr="00E5307D">
        <w:rPr>
          <w:spacing w:val="40"/>
        </w:rPr>
        <w:t xml:space="preserve"> </w:t>
      </w:r>
      <w:r w:rsidRPr="00E5307D">
        <w:t>observed</w:t>
      </w:r>
      <w:r w:rsidRPr="00E5307D">
        <w:rPr>
          <w:spacing w:val="40"/>
        </w:rPr>
        <w:t xml:space="preserve"> </w:t>
      </w:r>
      <w:r w:rsidRPr="00E5307D">
        <w:t>that</w:t>
      </w:r>
      <w:r w:rsidR="00E5307D">
        <w:rPr>
          <w:spacing w:val="40"/>
        </w:rPr>
        <w:t xml:space="preserve"> </w:t>
      </w:r>
      <w:r w:rsidR="00E5307D">
        <w:t>a</w:t>
      </w:r>
      <w:r w:rsidR="00E5307D" w:rsidRPr="00E5307D">
        <w:t xml:space="preserve">moxicillion </w:t>
      </w:r>
      <w:r w:rsidRPr="00E5307D">
        <w:t>interacts</w:t>
      </w:r>
      <w:r w:rsidRPr="00E5307D">
        <w:rPr>
          <w:spacing w:val="32"/>
        </w:rPr>
        <w:t xml:space="preserve"> </w:t>
      </w:r>
      <w:r w:rsidRPr="00E5307D">
        <w:t>with</w:t>
      </w:r>
      <w:r w:rsidRPr="00E5307D">
        <w:rPr>
          <w:spacing w:val="33"/>
        </w:rPr>
        <w:t xml:space="preserve"> </w:t>
      </w:r>
      <w:r w:rsidRPr="00E5307D">
        <w:t>Vildagliptin</w:t>
      </w:r>
      <w:r w:rsidRPr="00E5307D">
        <w:rPr>
          <w:spacing w:val="34"/>
        </w:rPr>
        <w:t xml:space="preserve"> </w:t>
      </w:r>
      <w:r w:rsidRPr="00E5307D">
        <w:t>at</w:t>
      </w:r>
      <w:r w:rsidRPr="00E5307D">
        <w:rPr>
          <w:spacing w:val="33"/>
        </w:rPr>
        <w:t xml:space="preserve"> </w:t>
      </w:r>
      <w:r w:rsidRPr="00E5307D">
        <w:t>p</w:t>
      </w:r>
      <w:r w:rsidRPr="00E5307D">
        <w:rPr>
          <w:position w:val="7"/>
        </w:rPr>
        <w:t>H</w:t>
      </w:r>
      <w:r w:rsidRPr="00E5307D">
        <w:rPr>
          <w:spacing w:val="26"/>
          <w:position w:val="7"/>
        </w:rPr>
        <w:t xml:space="preserve"> </w:t>
      </w:r>
      <w:r w:rsidRPr="00E5307D">
        <w:t>1.75.</w:t>
      </w:r>
      <w:r w:rsidRPr="00E5307D">
        <w:rPr>
          <w:spacing w:val="30"/>
        </w:rPr>
        <w:t xml:space="preserve"> </w:t>
      </w:r>
      <w:r w:rsidRPr="00E5307D">
        <w:t>The</w:t>
      </w:r>
      <w:r w:rsidRPr="00E5307D">
        <w:rPr>
          <w:spacing w:val="29"/>
        </w:rPr>
        <w:t xml:space="preserve"> </w:t>
      </w:r>
      <w:r w:rsidRPr="00E5307D">
        <w:t>ultraviolet</w:t>
      </w:r>
      <w:r w:rsidRPr="00E5307D">
        <w:rPr>
          <w:spacing w:val="35"/>
        </w:rPr>
        <w:t xml:space="preserve"> </w:t>
      </w:r>
      <w:r w:rsidRPr="00E5307D">
        <w:t>studies</w:t>
      </w:r>
      <w:r w:rsidRPr="00E5307D">
        <w:rPr>
          <w:spacing w:val="31"/>
        </w:rPr>
        <w:t xml:space="preserve"> </w:t>
      </w:r>
      <w:r w:rsidRPr="00E5307D">
        <w:t>of</w:t>
      </w:r>
      <w:r w:rsidRPr="00E5307D">
        <w:rPr>
          <w:spacing w:val="32"/>
        </w:rPr>
        <w:t xml:space="preserve"> </w:t>
      </w:r>
      <w:r w:rsidRPr="00E5307D">
        <w:t>these</w:t>
      </w:r>
      <w:r w:rsidRPr="00E5307D">
        <w:rPr>
          <w:spacing w:val="32"/>
        </w:rPr>
        <w:t xml:space="preserve"> </w:t>
      </w:r>
      <w:r w:rsidRPr="00E5307D">
        <w:t>complexes</w:t>
      </w:r>
      <w:r w:rsidRPr="00E5307D">
        <w:rPr>
          <w:spacing w:val="32"/>
        </w:rPr>
        <w:t xml:space="preserve"> </w:t>
      </w:r>
      <w:r w:rsidRPr="00E5307D">
        <w:t>were</w:t>
      </w:r>
      <w:r w:rsidRPr="00E5307D">
        <w:rPr>
          <w:spacing w:val="32"/>
        </w:rPr>
        <w:t xml:space="preserve"> </w:t>
      </w:r>
      <w:r w:rsidRPr="00E5307D">
        <w:t>carried out and compared</w:t>
      </w:r>
      <w:r>
        <w:t>.</w:t>
      </w:r>
    </w:p>
    <w:p w:rsidR="00553EB5" w:rsidRDefault="00553EB5" w:rsidP="00B00B29">
      <w:pPr>
        <w:spacing w:line="256" w:lineRule="auto"/>
        <w:jc w:val="both"/>
        <w:sectPr w:rsidR="00553EB5">
          <w:pgSz w:w="12240" w:h="15840"/>
          <w:pgMar w:top="1820" w:right="240" w:bottom="280" w:left="860" w:header="720" w:footer="720" w:gutter="0"/>
          <w:cols w:space="720"/>
        </w:sectPr>
      </w:pPr>
    </w:p>
    <w:p w:rsidR="00553EB5" w:rsidRDefault="00553EB5">
      <w:pPr>
        <w:pStyle w:val="BodyText"/>
        <w:spacing w:before="13"/>
        <w:rPr>
          <w:sz w:val="44"/>
        </w:rPr>
      </w:pPr>
    </w:p>
    <w:p w:rsidR="00553EB5" w:rsidRDefault="00B00B29">
      <w:pPr>
        <w:ind w:left="672" w:right="1318"/>
        <w:jc w:val="center"/>
        <w:rPr>
          <w:b/>
          <w:sz w:val="44"/>
        </w:rPr>
      </w:pPr>
      <w:r>
        <w:rPr>
          <w:b/>
          <w:color w:val="006EC0"/>
          <w:sz w:val="44"/>
        </w:rPr>
        <w:t>TABLE</w:t>
      </w:r>
      <w:r>
        <w:rPr>
          <w:b/>
          <w:color w:val="006EC0"/>
          <w:spacing w:val="-18"/>
          <w:sz w:val="44"/>
        </w:rPr>
        <w:t xml:space="preserve"> </w:t>
      </w:r>
      <w:r>
        <w:rPr>
          <w:b/>
          <w:color w:val="006EC0"/>
          <w:sz w:val="44"/>
        </w:rPr>
        <w:t>OF</w:t>
      </w:r>
      <w:r>
        <w:rPr>
          <w:b/>
          <w:color w:val="006EC0"/>
          <w:spacing w:val="-11"/>
          <w:sz w:val="44"/>
        </w:rPr>
        <w:t xml:space="preserve"> </w:t>
      </w:r>
      <w:r>
        <w:rPr>
          <w:b/>
          <w:color w:val="006EC0"/>
          <w:spacing w:val="-2"/>
          <w:sz w:val="44"/>
        </w:rPr>
        <w:t>CONTENT</w:t>
      </w:r>
    </w:p>
    <w:p w:rsidR="00553EB5" w:rsidRDefault="00553EB5">
      <w:pPr>
        <w:pStyle w:val="BodyText"/>
        <w:rPr>
          <w:b/>
          <w:sz w:val="20"/>
        </w:rPr>
      </w:pPr>
    </w:p>
    <w:p w:rsidR="00553EB5" w:rsidRDefault="00553EB5">
      <w:pPr>
        <w:pStyle w:val="BodyText"/>
        <w:rPr>
          <w:b/>
          <w:sz w:val="20"/>
        </w:rPr>
      </w:pPr>
    </w:p>
    <w:p w:rsidR="00553EB5" w:rsidRDefault="00553EB5">
      <w:pPr>
        <w:pStyle w:val="BodyText"/>
        <w:spacing w:before="228"/>
        <w:rPr>
          <w:b/>
          <w:sz w:val="20"/>
        </w:r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6093"/>
        <w:gridCol w:w="1932"/>
      </w:tblGrid>
      <w:tr w:rsidR="00553EB5">
        <w:trPr>
          <w:trHeight w:val="1908"/>
        </w:trPr>
        <w:tc>
          <w:tcPr>
            <w:tcW w:w="1841" w:type="dxa"/>
          </w:tcPr>
          <w:p w:rsidR="00553EB5" w:rsidRDefault="00553EB5">
            <w:pPr>
              <w:pStyle w:val="TableParagraph"/>
              <w:spacing w:line="240" w:lineRule="auto"/>
              <w:ind w:left="0"/>
              <w:jc w:val="left"/>
              <w:rPr>
                <w:b/>
                <w:sz w:val="36"/>
              </w:rPr>
            </w:pPr>
          </w:p>
          <w:p w:rsidR="00553EB5" w:rsidRDefault="00553EB5">
            <w:pPr>
              <w:pStyle w:val="TableParagraph"/>
              <w:spacing w:before="4" w:line="240" w:lineRule="auto"/>
              <w:ind w:left="0"/>
              <w:jc w:val="left"/>
              <w:rPr>
                <w:b/>
                <w:sz w:val="36"/>
              </w:rPr>
            </w:pPr>
          </w:p>
          <w:p w:rsidR="00553EB5" w:rsidRDefault="00B00B29">
            <w:pPr>
              <w:pStyle w:val="TableParagraph"/>
              <w:spacing w:line="240" w:lineRule="auto"/>
              <w:rPr>
                <w:b/>
                <w:sz w:val="36"/>
              </w:rPr>
            </w:pPr>
            <w:r>
              <w:rPr>
                <w:b/>
                <w:color w:val="4470C4"/>
                <w:sz w:val="36"/>
              </w:rPr>
              <w:t>Sl.</w:t>
            </w:r>
            <w:r>
              <w:rPr>
                <w:b/>
                <w:color w:val="4470C4"/>
                <w:spacing w:val="-1"/>
                <w:sz w:val="36"/>
              </w:rPr>
              <w:t xml:space="preserve"> </w:t>
            </w:r>
            <w:r>
              <w:rPr>
                <w:b/>
                <w:color w:val="4470C4"/>
                <w:spacing w:val="-5"/>
                <w:sz w:val="36"/>
              </w:rPr>
              <w:t>No.</w:t>
            </w:r>
          </w:p>
        </w:tc>
        <w:tc>
          <w:tcPr>
            <w:tcW w:w="6093" w:type="dxa"/>
          </w:tcPr>
          <w:p w:rsidR="00553EB5" w:rsidRDefault="00553EB5">
            <w:pPr>
              <w:pStyle w:val="TableParagraph"/>
              <w:spacing w:line="240" w:lineRule="auto"/>
              <w:ind w:left="0"/>
              <w:jc w:val="left"/>
              <w:rPr>
                <w:b/>
                <w:sz w:val="36"/>
              </w:rPr>
            </w:pPr>
          </w:p>
          <w:p w:rsidR="00553EB5" w:rsidRDefault="00553EB5">
            <w:pPr>
              <w:pStyle w:val="TableParagraph"/>
              <w:spacing w:before="4" w:line="240" w:lineRule="auto"/>
              <w:ind w:left="0"/>
              <w:jc w:val="left"/>
              <w:rPr>
                <w:b/>
                <w:sz w:val="36"/>
              </w:rPr>
            </w:pPr>
          </w:p>
          <w:p w:rsidR="00553EB5" w:rsidRDefault="00B00B29">
            <w:pPr>
              <w:pStyle w:val="TableParagraph"/>
              <w:spacing w:line="240" w:lineRule="auto"/>
              <w:ind w:left="19" w:right="6"/>
              <w:rPr>
                <w:b/>
                <w:sz w:val="36"/>
              </w:rPr>
            </w:pPr>
            <w:r>
              <w:rPr>
                <w:b/>
                <w:color w:val="4470C4"/>
                <w:sz w:val="36"/>
              </w:rPr>
              <w:t>Chapter</w:t>
            </w:r>
            <w:r>
              <w:rPr>
                <w:b/>
                <w:color w:val="4470C4"/>
                <w:spacing w:val="-9"/>
                <w:sz w:val="36"/>
              </w:rPr>
              <w:t xml:space="preserve"> </w:t>
            </w:r>
            <w:r>
              <w:rPr>
                <w:b/>
                <w:color w:val="4470C4"/>
                <w:spacing w:val="-2"/>
                <w:sz w:val="36"/>
              </w:rPr>
              <w:t>Particulars</w:t>
            </w:r>
          </w:p>
        </w:tc>
        <w:tc>
          <w:tcPr>
            <w:tcW w:w="1932" w:type="dxa"/>
          </w:tcPr>
          <w:p w:rsidR="00553EB5" w:rsidRDefault="00553EB5">
            <w:pPr>
              <w:pStyle w:val="TableParagraph"/>
              <w:spacing w:line="240" w:lineRule="auto"/>
              <w:ind w:left="0"/>
              <w:jc w:val="left"/>
              <w:rPr>
                <w:b/>
                <w:sz w:val="36"/>
              </w:rPr>
            </w:pPr>
          </w:p>
          <w:p w:rsidR="00553EB5" w:rsidRDefault="00553EB5">
            <w:pPr>
              <w:pStyle w:val="TableParagraph"/>
              <w:spacing w:before="4" w:line="240" w:lineRule="auto"/>
              <w:ind w:left="0"/>
              <w:jc w:val="left"/>
              <w:rPr>
                <w:b/>
                <w:sz w:val="36"/>
              </w:rPr>
            </w:pPr>
          </w:p>
          <w:p w:rsidR="00553EB5" w:rsidRDefault="00B00B29">
            <w:pPr>
              <w:pStyle w:val="TableParagraph"/>
              <w:spacing w:line="240" w:lineRule="auto"/>
              <w:ind w:left="20" w:right="5"/>
              <w:rPr>
                <w:b/>
                <w:sz w:val="36"/>
              </w:rPr>
            </w:pPr>
            <w:r>
              <w:rPr>
                <w:b/>
                <w:color w:val="4470C4"/>
                <w:sz w:val="36"/>
              </w:rPr>
              <w:t>Page</w:t>
            </w:r>
            <w:r>
              <w:rPr>
                <w:b/>
                <w:color w:val="4470C4"/>
                <w:spacing w:val="-7"/>
                <w:sz w:val="36"/>
              </w:rPr>
              <w:t xml:space="preserve"> </w:t>
            </w:r>
            <w:r>
              <w:rPr>
                <w:b/>
                <w:color w:val="4470C4"/>
                <w:spacing w:val="-5"/>
                <w:sz w:val="36"/>
              </w:rPr>
              <w:t>No.</w:t>
            </w:r>
          </w:p>
        </w:tc>
      </w:tr>
      <w:tr w:rsidR="00553EB5">
        <w:trPr>
          <w:trHeight w:val="663"/>
        </w:trPr>
        <w:tc>
          <w:tcPr>
            <w:tcW w:w="1841" w:type="dxa"/>
          </w:tcPr>
          <w:p w:rsidR="00553EB5" w:rsidRDefault="00553EB5">
            <w:pPr>
              <w:pStyle w:val="TableParagraph"/>
              <w:spacing w:line="240" w:lineRule="auto"/>
              <w:ind w:left="0"/>
              <w:jc w:val="left"/>
              <w:rPr>
                <w:sz w:val="36"/>
              </w:rPr>
            </w:pPr>
          </w:p>
        </w:tc>
        <w:tc>
          <w:tcPr>
            <w:tcW w:w="6093" w:type="dxa"/>
          </w:tcPr>
          <w:p w:rsidR="00553EB5" w:rsidRDefault="00B00B29">
            <w:pPr>
              <w:pStyle w:val="TableParagraph"/>
              <w:spacing w:line="409" w:lineRule="exact"/>
              <w:ind w:left="19" w:right="7"/>
              <w:rPr>
                <w:b/>
                <w:sz w:val="36"/>
              </w:rPr>
            </w:pPr>
            <w:r>
              <w:rPr>
                <w:b/>
                <w:color w:val="001F5F"/>
                <w:spacing w:val="-2"/>
                <w:sz w:val="36"/>
              </w:rPr>
              <w:t>Abstract</w:t>
            </w:r>
          </w:p>
        </w:tc>
        <w:tc>
          <w:tcPr>
            <w:tcW w:w="1932" w:type="dxa"/>
          </w:tcPr>
          <w:p w:rsidR="00553EB5" w:rsidRDefault="00553EB5">
            <w:pPr>
              <w:pStyle w:val="TableParagraph"/>
              <w:spacing w:line="240" w:lineRule="auto"/>
              <w:ind w:left="0"/>
              <w:jc w:val="left"/>
              <w:rPr>
                <w:sz w:val="36"/>
              </w:rPr>
            </w:pPr>
          </w:p>
        </w:tc>
      </w:tr>
      <w:tr w:rsidR="00553EB5">
        <w:trPr>
          <w:trHeight w:val="664"/>
        </w:trPr>
        <w:tc>
          <w:tcPr>
            <w:tcW w:w="1841" w:type="dxa"/>
          </w:tcPr>
          <w:p w:rsidR="00553EB5" w:rsidRDefault="00553EB5">
            <w:pPr>
              <w:pStyle w:val="TableParagraph"/>
              <w:spacing w:line="240" w:lineRule="auto"/>
              <w:ind w:left="0"/>
              <w:jc w:val="left"/>
              <w:rPr>
                <w:sz w:val="36"/>
              </w:rPr>
            </w:pPr>
          </w:p>
        </w:tc>
        <w:tc>
          <w:tcPr>
            <w:tcW w:w="6093" w:type="dxa"/>
          </w:tcPr>
          <w:p w:rsidR="00553EB5" w:rsidRDefault="00B00B29">
            <w:pPr>
              <w:pStyle w:val="TableParagraph"/>
              <w:spacing w:line="410" w:lineRule="exact"/>
              <w:ind w:left="19" w:right="5"/>
              <w:rPr>
                <w:b/>
                <w:sz w:val="36"/>
              </w:rPr>
            </w:pPr>
            <w:r>
              <w:rPr>
                <w:b/>
                <w:color w:val="001F5F"/>
                <w:spacing w:val="-5"/>
                <w:sz w:val="36"/>
              </w:rPr>
              <w:t>Chapter-</w:t>
            </w:r>
            <w:r>
              <w:rPr>
                <w:b/>
                <w:color w:val="001F5F"/>
                <w:spacing w:val="-2"/>
                <w:sz w:val="36"/>
              </w:rPr>
              <w:t>1:introduction</w:t>
            </w:r>
          </w:p>
        </w:tc>
        <w:tc>
          <w:tcPr>
            <w:tcW w:w="1932" w:type="dxa"/>
          </w:tcPr>
          <w:p w:rsidR="00553EB5" w:rsidRDefault="00CC2A46">
            <w:pPr>
              <w:pStyle w:val="TableParagraph"/>
              <w:spacing w:line="391" w:lineRule="exact"/>
              <w:ind w:left="20"/>
              <w:rPr>
                <w:sz w:val="36"/>
              </w:rPr>
            </w:pPr>
            <w:r>
              <w:rPr>
                <w:spacing w:val="-10"/>
                <w:sz w:val="36"/>
              </w:rPr>
              <w:t>1</w:t>
            </w:r>
          </w:p>
        </w:tc>
      </w:tr>
      <w:tr w:rsidR="00553EB5">
        <w:trPr>
          <w:trHeight w:val="728"/>
        </w:trPr>
        <w:tc>
          <w:tcPr>
            <w:tcW w:w="1841" w:type="dxa"/>
          </w:tcPr>
          <w:p w:rsidR="00553EB5" w:rsidRDefault="00B00B29">
            <w:pPr>
              <w:pStyle w:val="TableParagraph"/>
              <w:spacing w:line="391" w:lineRule="exact"/>
              <w:rPr>
                <w:sz w:val="36"/>
              </w:rPr>
            </w:pPr>
            <w:r>
              <w:rPr>
                <w:spacing w:val="-5"/>
                <w:sz w:val="36"/>
              </w:rPr>
              <w:t>1.1</w:t>
            </w:r>
          </w:p>
        </w:tc>
        <w:tc>
          <w:tcPr>
            <w:tcW w:w="6093" w:type="dxa"/>
          </w:tcPr>
          <w:p w:rsidR="00553EB5" w:rsidRDefault="00B00B29">
            <w:pPr>
              <w:pStyle w:val="TableParagraph"/>
              <w:spacing w:line="391" w:lineRule="exact"/>
              <w:ind w:left="19" w:right="4"/>
              <w:rPr>
                <w:sz w:val="36"/>
              </w:rPr>
            </w:pPr>
            <w:r>
              <w:rPr>
                <w:sz w:val="36"/>
              </w:rPr>
              <w:t>Occurrence</w:t>
            </w:r>
            <w:r>
              <w:rPr>
                <w:spacing w:val="-11"/>
                <w:sz w:val="36"/>
              </w:rPr>
              <w:t xml:space="preserve"> </w:t>
            </w:r>
            <w:r>
              <w:rPr>
                <w:sz w:val="36"/>
              </w:rPr>
              <w:t>of</w:t>
            </w:r>
            <w:r>
              <w:rPr>
                <w:spacing w:val="-11"/>
                <w:sz w:val="36"/>
              </w:rPr>
              <w:t xml:space="preserve"> </w:t>
            </w:r>
            <w:r>
              <w:rPr>
                <w:sz w:val="36"/>
              </w:rPr>
              <w:t>drug</w:t>
            </w:r>
            <w:r>
              <w:rPr>
                <w:spacing w:val="-10"/>
                <w:sz w:val="36"/>
              </w:rPr>
              <w:t xml:space="preserve"> </w:t>
            </w:r>
            <w:r>
              <w:rPr>
                <w:spacing w:val="-2"/>
                <w:sz w:val="36"/>
              </w:rPr>
              <w:t>interaction</w:t>
            </w:r>
          </w:p>
        </w:tc>
        <w:tc>
          <w:tcPr>
            <w:tcW w:w="1932" w:type="dxa"/>
          </w:tcPr>
          <w:p w:rsidR="00553EB5" w:rsidRDefault="00B00B29">
            <w:pPr>
              <w:pStyle w:val="TableParagraph"/>
              <w:spacing w:line="391" w:lineRule="exact"/>
              <w:ind w:left="20"/>
              <w:rPr>
                <w:sz w:val="36"/>
              </w:rPr>
            </w:pPr>
            <w:r>
              <w:rPr>
                <w:spacing w:val="-10"/>
                <w:sz w:val="36"/>
              </w:rPr>
              <w:t>4</w:t>
            </w:r>
          </w:p>
        </w:tc>
      </w:tr>
      <w:tr w:rsidR="00553EB5">
        <w:trPr>
          <w:trHeight w:val="663"/>
        </w:trPr>
        <w:tc>
          <w:tcPr>
            <w:tcW w:w="1841" w:type="dxa"/>
          </w:tcPr>
          <w:p w:rsidR="00553EB5" w:rsidRDefault="00B00B29">
            <w:pPr>
              <w:pStyle w:val="TableParagraph"/>
              <w:spacing w:line="391" w:lineRule="exact"/>
              <w:rPr>
                <w:sz w:val="36"/>
              </w:rPr>
            </w:pPr>
            <w:r>
              <w:rPr>
                <w:spacing w:val="-5"/>
                <w:sz w:val="36"/>
              </w:rPr>
              <w:t>1.2</w:t>
            </w:r>
          </w:p>
        </w:tc>
        <w:tc>
          <w:tcPr>
            <w:tcW w:w="6093" w:type="dxa"/>
          </w:tcPr>
          <w:p w:rsidR="00553EB5" w:rsidRDefault="00B00B29">
            <w:pPr>
              <w:pStyle w:val="TableParagraph"/>
              <w:spacing w:line="391" w:lineRule="exact"/>
              <w:ind w:left="19" w:right="4"/>
              <w:rPr>
                <w:sz w:val="36"/>
              </w:rPr>
            </w:pPr>
            <w:r>
              <w:rPr>
                <w:sz w:val="36"/>
              </w:rPr>
              <w:t>Effect</w:t>
            </w:r>
            <w:r>
              <w:rPr>
                <w:spacing w:val="-7"/>
                <w:sz w:val="36"/>
              </w:rPr>
              <w:t xml:space="preserve"> </w:t>
            </w:r>
            <w:r>
              <w:rPr>
                <w:sz w:val="36"/>
              </w:rPr>
              <w:t>of</w:t>
            </w:r>
            <w:r>
              <w:rPr>
                <w:spacing w:val="-9"/>
                <w:sz w:val="36"/>
              </w:rPr>
              <w:t xml:space="preserve"> </w:t>
            </w:r>
            <w:r>
              <w:rPr>
                <w:sz w:val="36"/>
              </w:rPr>
              <w:t>Drug</w:t>
            </w:r>
            <w:r>
              <w:rPr>
                <w:spacing w:val="-6"/>
                <w:sz w:val="36"/>
              </w:rPr>
              <w:t xml:space="preserve"> </w:t>
            </w:r>
            <w:r>
              <w:rPr>
                <w:spacing w:val="-2"/>
                <w:sz w:val="36"/>
              </w:rPr>
              <w:t>Interaction</w:t>
            </w:r>
          </w:p>
        </w:tc>
        <w:tc>
          <w:tcPr>
            <w:tcW w:w="1932" w:type="dxa"/>
          </w:tcPr>
          <w:p w:rsidR="00553EB5" w:rsidRDefault="00B00B29">
            <w:pPr>
              <w:pStyle w:val="TableParagraph"/>
              <w:spacing w:line="391" w:lineRule="exact"/>
              <w:ind w:left="20"/>
              <w:rPr>
                <w:sz w:val="36"/>
              </w:rPr>
            </w:pPr>
            <w:r>
              <w:rPr>
                <w:spacing w:val="-10"/>
                <w:sz w:val="36"/>
              </w:rPr>
              <w:t>4</w:t>
            </w:r>
          </w:p>
        </w:tc>
      </w:tr>
      <w:tr w:rsidR="00553EB5">
        <w:trPr>
          <w:trHeight w:val="663"/>
        </w:trPr>
        <w:tc>
          <w:tcPr>
            <w:tcW w:w="1841" w:type="dxa"/>
          </w:tcPr>
          <w:p w:rsidR="00553EB5" w:rsidRDefault="00B00B29">
            <w:pPr>
              <w:pStyle w:val="TableParagraph"/>
              <w:spacing w:line="391" w:lineRule="exact"/>
              <w:rPr>
                <w:sz w:val="36"/>
              </w:rPr>
            </w:pPr>
            <w:r>
              <w:rPr>
                <w:spacing w:val="-5"/>
                <w:sz w:val="36"/>
              </w:rPr>
              <w:t>1.3</w:t>
            </w:r>
          </w:p>
        </w:tc>
        <w:tc>
          <w:tcPr>
            <w:tcW w:w="6093" w:type="dxa"/>
          </w:tcPr>
          <w:p w:rsidR="00553EB5" w:rsidRDefault="00B00B29">
            <w:pPr>
              <w:pStyle w:val="TableParagraph"/>
              <w:spacing w:line="391" w:lineRule="exact"/>
              <w:ind w:left="19" w:right="6"/>
              <w:rPr>
                <w:sz w:val="36"/>
              </w:rPr>
            </w:pPr>
            <w:r>
              <w:rPr>
                <w:sz w:val="36"/>
              </w:rPr>
              <w:t>Mechanism</w:t>
            </w:r>
            <w:r>
              <w:rPr>
                <w:spacing w:val="-14"/>
                <w:sz w:val="36"/>
              </w:rPr>
              <w:t xml:space="preserve"> </w:t>
            </w:r>
            <w:r>
              <w:rPr>
                <w:sz w:val="36"/>
              </w:rPr>
              <w:t>of</w:t>
            </w:r>
            <w:r>
              <w:rPr>
                <w:spacing w:val="-8"/>
                <w:sz w:val="36"/>
              </w:rPr>
              <w:t xml:space="preserve"> </w:t>
            </w:r>
            <w:r>
              <w:rPr>
                <w:sz w:val="36"/>
              </w:rPr>
              <w:t>Drug</w:t>
            </w:r>
            <w:r>
              <w:rPr>
                <w:spacing w:val="-5"/>
                <w:sz w:val="36"/>
              </w:rPr>
              <w:t xml:space="preserve"> </w:t>
            </w:r>
            <w:r>
              <w:rPr>
                <w:spacing w:val="-2"/>
                <w:sz w:val="36"/>
              </w:rPr>
              <w:t>Interaction</w:t>
            </w:r>
          </w:p>
        </w:tc>
        <w:tc>
          <w:tcPr>
            <w:tcW w:w="1932" w:type="dxa"/>
          </w:tcPr>
          <w:p w:rsidR="00553EB5" w:rsidRDefault="00B00B29">
            <w:pPr>
              <w:pStyle w:val="TableParagraph"/>
              <w:spacing w:line="391" w:lineRule="exact"/>
              <w:ind w:left="20"/>
              <w:rPr>
                <w:sz w:val="36"/>
              </w:rPr>
            </w:pPr>
            <w:r>
              <w:rPr>
                <w:spacing w:val="-10"/>
                <w:sz w:val="36"/>
              </w:rPr>
              <w:t>4</w:t>
            </w:r>
          </w:p>
        </w:tc>
      </w:tr>
      <w:tr w:rsidR="00553EB5">
        <w:trPr>
          <w:trHeight w:val="663"/>
        </w:trPr>
        <w:tc>
          <w:tcPr>
            <w:tcW w:w="1841" w:type="dxa"/>
          </w:tcPr>
          <w:p w:rsidR="00553EB5" w:rsidRDefault="00B00B29">
            <w:pPr>
              <w:pStyle w:val="TableParagraph"/>
              <w:spacing w:line="391" w:lineRule="exact"/>
              <w:ind w:right="3"/>
              <w:rPr>
                <w:sz w:val="36"/>
              </w:rPr>
            </w:pPr>
            <w:r>
              <w:rPr>
                <w:spacing w:val="-2"/>
                <w:sz w:val="36"/>
              </w:rPr>
              <w:t>1.3.1</w:t>
            </w:r>
          </w:p>
        </w:tc>
        <w:tc>
          <w:tcPr>
            <w:tcW w:w="6093" w:type="dxa"/>
          </w:tcPr>
          <w:p w:rsidR="00553EB5" w:rsidRDefault="00B00B29">
            <w:pPr>
              <w:pStyle w:val="TableParagraph"/>
              <w:spacing w:line="391" w:lineRule="exact"/>
              <w:ind w:left="19" w:right="7"/>
              <w:rPr>
                <w:sz w:val="36"/>
              </w:rPr>
            </w:pPr>
            <w:r>
              <w:rPr>
                <w:sz w:val="36"/>
              </w:rPr>
              <w:t>Pharmacokinetics</w:t>
            </w:r>
            <w:r>
              <w:rPr>
                <w:spacing w:val="-21"/>
                <w:sz w:val="36"/>
              </w:rPr>
              <w:t xml:space="preserve"> </w:t>
            </w:r>
            <w:r>
              <w:rPr>
                <w:sz w:val="36"/>
              </w:rPr>
              <w:t>Drug</w:t>
            </w:r>
            <w:r>
              <w:rPr>
                <w:spacing w:val="-21"/>
                <w:sz w:val="36"/>
              </w:rPr>
              <w:t xml:space="preserve"> </w:t>
            </w:r>
            <w:r>
              <w:rPr>
                <w:spacing w:val="-2"/>
                <w:sz w:val="36"/>
              </w:rPr>
              <w:t>Interaction</w:t>
            </w:r>
          </w:p>
        </w:tc>
        <w:tc>
          <w:tcPr>
            <w:tcW w:w="1932" w:type="dxa"/>
          </w:tcPr>
          <w:p w:rsidR="00553EB5" w:rsidRDefault="00B00B29">
            <w:pPr>
              <w:pStyle w:val="TableParagraph"/>
              <w:spacing w:line="391" w:lineRule="exact"/>
              <w:ind w:left="20"/>
              <w:rPr>
                <w:sz w:val="36"/>
              </w:rPr>
            </w:pPr>
            <w:r>
              <w:rPr>
                <w:spacing w:val="-10"/>
                <w:sz w:val="36"/>
              </w:rPr>
              <w:t>5</w:t>
            </w:r>
          </w:p>
        </w:tc>
      </w:tr>
      <w:tr w:rsidR="00553EB5">
        <w:trPr>
          <w:trHeight w:val="1038"/>
        </w:trPr>
        <w:tc>
          <w:tcPr>
            <w:tcW w:w="1841" w:type="dxa"/>
          </w:tcPr>
          <w:p w:rsidR="00553EB5" w:rsidRDefault="00B00B29">
            <w:pPr>
              <w:pStyle w:val="TableParagraph"/>
              <w:spacing w:line="391" w:lineRule="exact"/>
              <w:ind w:right="3"/>
              <w:rPr>
                <w:sz w:val="36"/>
              </w:rPr>
            </w:pPr>
            <w:r>
              <w:rPr>
                <w:spacing w:val="-2"/>
                <w:sz w:val="36"/>
              </w:rPr>
              <w:t>1.3.2</w:t>
            </w:r>
          </w:p>
        </w:tc>
        <w:tc>
          <w:tcPr>
            <w:tcW w:w="6093" w:type="dxa"/>
          </w:tcPr>
          <w:p w:rsidR="00553EB5" w:rsidRDefault="00B00B29">
            <w:pPr>
              <w:pStyle w:val="TableParagraph"/>
              <w:spacing w:line="391" w:lineRule="exact"/>
              <w:ind w:left="19" w:right="7"/>
              <w:rPr>
                <w:sz w:val="36"/>
              </w:rPr>
            </w:pPr>
            <w:r>
              <w:rPr>
                <w:sz w:val="36"/>
              </w:rPr>
              <w:t>Pharmacodynamics</w:t>
            </w:r>
            <w:r>
              <w:rPr>
                <w:spacing w:val="-20"/>
                <w:sz w:val="36"/>
              </w:rPr>
              <w:t xml:space="preserve"> </w:t>
            </w:r>
            <w:r>
              <w:rPr>
                <w:sz w:val="36"/>
              </w:rPr>
              <w:t>Drug</w:t>
            </w:r>
            <w:r>
              <w:rPr>
                <w:spacing w:val="-14"/>
                <w:sz w:val="36"/>
              </w:rPr>
              <w:t xml:space="preserve"> </w:t>
            </w:r>
            <w:r>
              <w:rPr>
                <w:spacing w:val="-2"/>
                <w:sz w:val="36"/>
              </w:rPr>
              <w:t>Interaction</w:t>
            </w:r>
          </w:p>
        </w:tc>
        <w:tc>
          <w:tcPr>
            <w:tcW w:w="1932" w:type="dxa"/>
          </w:tcPr>
          <w:p w:rsidR="00553EB5" w:rsidRDefault="00B00B29">
            <w:pPr>
              <w:pStyle w:val="TableParagraph"/>
              <w:spacing w:line="391" w:lineRule="exact"/>
              <w:ind w:left="20"/>
              <w:rPr>
                <w:sz w:val="36"/>
              </w:rPr>
            </w:pPr>
            <w:r>
              <w:rPr>
                <w:spacing w:val="-10"/>
                <w:sz w:val="36"/>
              </w:rPr>
              <w:t>7</w:t>
            </w:r>
          </w:p>
        </w:tc>
      </w:tr>
      <w:tr w:rsidR="00553EB5">
        <w:trPr>
          <w:trHeight w:val="664"/>
        </w:trPr>
        <w:tc>
          <w:tcPr>
            <w:tcW w:w="1841" w:type="dxa"/>
          </w:tcPr>
          <w:p w:rsidR="00553EB5" w:rsidRDefault="00B00B29">
            <w:pPr>
              <w:pStyle w:val="TableParagraph"/>
              <w:spacing w:line="391" w:lineRule="exact"/>
              <w:rPr>
                <w:sz w:val="36"/>
              </w:rPr>
            </w:pPr>
            <w:r>
              <w:rPr>
                <w:spacing w:val="-5"/>
                <w:sz w:val="36"/>
              </w:rPr>
              <w:t>1.4</w:t>
            </w:r>
          </w:p>
        </w:tc>
        <w:tc>
          <w:tcPr>
            <w:tcW w:w="6093" w:type="dxa"/>
          </w:tcPr>
          <w:p w:rsidR="00553EB5" w:rsidRDefault="00B00B29">
            <w:pPr>
              <w:pStyle w:val="TableParagraph"/>
              <w:spacing w:line="391" w:lineRule="exact"/>
              <w:ind w:left="19" w:right="4"/>
              <w:rPr>
                <w:sz w:val="36"/>
              </w:rPr>
            </w:pPr>
            <w:r>
              <w:rPr>
                <w:sz w:val="36"/>
              </w:rPr>
              <w:t>How</w:t>
            </w:r>
            <w:r>
              <w:rPr>
                <w:spacing w:val="-8"/>
                <w:sz w:val="36"/>
              </w:rPr>
              <w:t xml:space="preserve"> </w:t>
            </w:r>
            <w:r>
              <w:rPr>
                <w:sz w:val="36"/>
              </w:rPr>
              <w:t>can</w:t>
            </w:r>
            <w:r>
              <w:rPr>
                <w:spacing w:val="-6"/>
                <w:sz w:val="36"/>
              </w:rPr>
              <w:t xml:space="preserve"> </w:t>
            </w:r>
            <w:r>
              <w:rPr>
                <w:sz w:val="36"/>
              </w:rPr>
              <w:t>drug</w:t>
            </w:r>
            <w:r>
              <w:rPr>
                <w:spacing w:val="-8"/>
                <w:sz w:val="36"/>
              </w:rPr>
              <w:t xml:space="preserve"> </w:t>
            </w:r>
            <w:r>
              <w:rPr>
                <w:sz w:val="36"/>
              </w:rPr>
              <w:t>can</w:t>
            </w:r>
            <w:r>
              <w:rPr>
                <w:spacing w:val="-6"/>
                <w:sz w:val="36"/>
              </w:rPr>
              <w:t xml:space="preserve"> </w:t>
            </w:r>
            <w:r>
              <w:rPr>
                <w:sz w:val="36"/>
              </w:rPr>
              <w:t>be</w:t>
            </w:r>
            <w:r>
              <w:rPr>
                <w:spacing w:val="-5"/>
                <w:sz w:val="36"/>
              </w:rPr>
              <w:t xml:space="preserve"> </w:t>
            </w:r>
            <w:r>
              <w:rPr>
                <w:spacing w:val="-2"/>
                <w:sz w:val="36"/>
              </w:rPr>
              <w:t>avoided</w:t>
            </w:r>
          </w:p>
        </w:tc>
        <w:tc>
          <w:tcPr>
            <w:tcW w:w="1932" w:type="dxa"/>
          </w:tcPr>
          <w:p w:rsidR="00553EB5" w:rsidRDefault="00B00B29">
            <w:pPr>
              <w:pStyle w:val="TableParagraph"/>
              <w:spacing w:line="391" w:lineRule="exact"/>
              <w:ind w:left="20"/>
              <w:rPr>
                <w:sz w:val="36"/>
              </w:rPr>
            </w:pPr>
            <w:r>
              <w:rPr>
                <w:spacing w:val="-10"/>
                <w:sz w:val="36"/>
              </w:rPr>
              <w:t>8</w:t>
            </w:r>
          </w:p>
        </w:tc>
      </w:tr>
      <w:tr w:rsidR="00553EB5">
        <w:trPr>
          <w:trHeight w:val="663"/>
        </w:trPr>
        <w:tc>
          <w:tcPr>
            <w:tcW w:w="1841" w:type="dxa"/>
          </w:tcPr>
          <w:p w:rsidR="00553EB5" w:rsidRDefault="00B00B29">
            <w:pPr>
              <w:pStyle w:val="TableParagraph"/>
              <w:spacing w:line="391" w:lineRule="exact"/>
              <w:rPr>
                <w:sz w:val="36"/>
              </w:rPr>
            </w:pPr>
            <w:r>
              <w:rPr>
                <w:spacing w:val="-5"/>
                <w:sz w:val="36"/>
              </w:rPr>
              <w:t>1.5</w:t>
            </w:r>
          </w:p>
        </w:tc>
        <w:tc>
          <w:tcPr>
            <w:tcW w:w="6093" w:type="dxa"/>
          </w:tcPr>
          <w:p w:rsidR="00553EB5" w:rsidRDefault="00B00B29">
            <w:pPr>
              <w:pStyle w:val="TableParagraph"/>
              <w:spacing w:line="391" w:lineRule="exact"/>
              <w:ind w:left="19" w:right="4"/>
              <w:rPr>
                <w:sz w:val="36"/>
              </w:rPr>
            </w:pPr>
            <w:r>
              <w:rPr>
                <w:sz w:val="36"/>
              </w:rPr>
              <w:t>Drug-drug</w:t>
            </w:r>
            <w:r>
              <w:rPr>
                <w:spacing w:val="-20"/>
                <w:sz w:val="36"/>
              </w:rPr>
              <w:t xml:space="preserve"> </w:t>
            </w:r>
            <w:r>
              <w:rPr>
                <w:spacing w:val="-2"/>
                <w:sz w:val="36"/>
              </w:rPr>
              <w:t>interaction</w:t>
            </w:r>
          </w:p>
        </w:tc>
        <w:tc>
          <w:tcPr>
            <w:tcW w:w="1932" w:type="dxa"/>
          </w:tcPr>
          <w:p w:rsidR="00553EB5" w:rsidRDefault="00BD1700">
            <w:pPr>
              <w:pStyle w:val="TableParagraph"/>
              <w:spacing w:line="391" w:lineRule="exact"/>
              <w:ind w:left="20"/>
              <w:rPr>
                <w:sz w:val="36"/>
              </w:rPr>
            </w:pPr>
            <w:r>
              <w:rPr>
                <w:spacing w:val="-10"/>
                <w:sz w:val="36"/>
              </w:rPr>
              <w:t>8</w:t>
            </w:r>
          </w:p>
        </w:tc>
      </w:tr>
      <w:tr w:rsidR="00553EB5">
        <w:trPr>
          <w:trHeight w:val="729"/>
        </w:trPr>
        <w:tc>
          <w:tcPr>
            <w:tcW w:w="1841" w:type="dxa"/>
          </w:tcPr>
          <w:p w:rsidR="00553EB5" w:rsidRDefault="00B00B29">
            <w:pPr>
              <w:pStyle w:val="TableParagraph"/>
              <w:spacing w:line="392" w:lineRule="exact"/>
              <w:rPr>
                <w:sz w:val="36"/>
              </w:rPr>
            </w:pPr>
            <w:r>
              <w:rPr>
                <w:spacing w:val="-5"/>
                <w:sz w:val="36"/>
              </w:rPr>
              <w:t>1.6</w:t>
            </w:r>
          </w:p>
        </w:tc>
        <w:tc>
          <w:tcPr>
            <w:tcW w:w="6093" w:type="dxa"/>
          </w:tcPr>
          <w:p w:rsidR="00553EB5" w:rsidRDefault="00B00B29">
            <w:pPr>
              <w:pStyle w:val="TableParagraph"/>
              <w:spacing w:line="392" w:lineRule="exact"/>
              <w:ind w:left="19" w:right="4"/>
              <w:rPr>
                <w:sz w:val="36"/>
              </w:rPr>
            </w:pPr>
            <w:r>
              <w:rPr>
                <w:sz w:val="36"/>
              </w:rPr>
              <w:t>Drug</w:t>
            </w:r>
            <w:r>
              <w:rPr>
                <w:spacing w:val="-10"/>
                <w:sz w:val="36"/>
              </w:rPr>
              <w:t xml:space="preserve"> </w:t>
            </w:r>
            <w:r>
              <w:rPr>
                <w:spacing w:val="-2"/>
                <w:sz w:val="36"/>
              </w:rPr>
              <w:t>Profile</w:t>
            </w:r>
            <w:r w:rsidR="00C93872">
              <w:rPr>
                <w:spacing w:val="-2"/>
                <w:sz w:val="36"/>
              </w:rPr>
              <w:t>(Amoxicillin)</w:t>
            </w:r>
          </w:p>
        </w:tc>
        <w:tc>
          <w:tcPr>
            <w:tcW w:w="1932" w:type="dxa"/>
          </w:tcPr>
          <w:p w:rsidR="00553EB5" w:rsidRDefault="00B00B29">
            <w:pPr>
              <w:pStyle w:val="TableParagraph"/>
              <w:spacing w:line="392" w:lineRule="exact"/>
              <w:ind w:left="20"/>
              <w:rPr>
                <w:sz w:val="36"/>
              </w:rPr>
            </w:pPr>
            <w:r>
              <w:rPr>
                <w:spacing w:val="-10"/>
                <w:sz w:val="36"/>
              </w:rPr>
              <w:t>9</w:t>
            </w:r>
          </w:p>
        </w:tc>
      </w:tr>
      <w:tr w:rsidR="00553EB5">
        <w:trPr>
          <w:trHeight w:val="663"/>
        </w:trPr>
        <w:tc>
          <w:tcPr>
            <w:tcW w:w="1841" w:type="dxa"/>
          </w:tcPr>
          <w:p w:rsidR="00553EB5" w:rsidRDefault="00B00B29">
            <w:pPr>
              <w:pStyle w:val="TableParagraph"/>
              <w:spacing w:line="391" w:lineRule="exact"/>
              <w:rPr>
                <w:sz w:val="36"/>
              </w:rPr>
            </w:pPr>
            <w:r>
              <w:rPr>
                <w:spacing w:val="-5"/>
                <w:sz w:val="36"/>
              </w:rPr>
              <w:t>1.7</w:t>
            </w:r>
          </w:p>
        </w:tc>
        <w:tc>
          <w:tcPr>
            <w:tcW w:w="6093" w:type="dxa"/>
          </w:tcPr>
          <w:p w:rsidR="00553EB5" w:rsidRDefault="00B00B29">
            <w:pPr>
              <w:pStyle w:val="TableParagraph"/>
              <w:spacing w:line="391" w:lineRule="exact"/>
              <w:ind w:left="19" w:right="6"/>
              <w:rPr>
                <w:sz w:val="36"/>
              </w:rPr>
            </w:pPr>
            <w:r>
              <w:rPr>
                <w:sz w:val="36"/>
              </w:rPr>
              <w:t>Drug</w:t>
            </w:r>
            <w:r>
              <w:rPr>
                <w:spacing w:val="-5"/>
                <w:sz w:val="36"/>
              </w:rPr>
              <w:t xml:space="preserve"> </w:t>
            </w:r>
            <w:r w:rsidR="00C93872">
              <w:rPr>
                <w:sz w:val="36"/>
              </w:rPr>
              <w:t>Profile(Vildagliptin)</w:t>
            </w:r>
          </w:p>
        </w:tc>
        <w:tc>
          <w:tcPr>
            <w:tcW w:w="1932" w:type="dxa"/>
          </w:tcPr>
          <w:p w:rsidR="00553EB5" w:rsidRDefault="00B00B29">
            <w:pPr>
              <w:pStyle w:val="TableParagraph"/>
              <w:spacing w:line="391" w:lineRule="exact"/>
              <w:ind w:left="20" w:right="7"/>
              <w:rPr>
                <w:sz w:val="36"/>
              </w:rPr>
            </w:pPr>
            <w:r>
              <w:rPr>
                <w:spacing w:val="-5"/>
                <w:sz w:val="36"/>
              </w:rPr>
              <w:t>20</w:t>
            </w:r>
          </w:p>
        </w:tc>
      </w:tr>
      <w:tr w:rsidR="00553EB5">
        <w:trPr>
          <w:trHeight w:val="664"/>
        </w:trPr>
        <w:tc>
          <w:tcPr>
            <w:tcW w:w="1841" w:type="dxa"/>
          </w:tcPr>
          <w:p w:rsidR="00553EB5" w:rsidRDefault="00553EB5">
            <w:pPr>
              <w:pStyle w:val="TableParagraph"/>
              <w:spacing w:line="240" w:lineRule="auto"/>
              <w:ind w:left="0"/>
              <w:jc w:val="left"/>
              <w:rPr>
                <w:sz w:val="36"/>
              </w:rPr>
            </w:pPr>
          </w:p>
        </w:tc>
        <w:tc>
          <w:tcPr>
            <w:tcW w:w="6093" w:type="dxa"/>
          </w:tcPr>
          <w:p w:rsidR="00553EB5" w:rsidRDefault="00553EB5">
            <w:pPr>
              <w:pStyle w:val="TableParagraph"/>
              <w:spacing w:line="240" w:lineRule="auto"/>
              <w:ind w:left="0"/>
              <w:jc w:val="left"/>
              <w:rPr>
                <w:sz w:val="36"/>
              </w:rPr>
            </w:pPr>
          </w:p>
        </w:tc>
        <w:tc>
          <w:tcPr>
            <w:tcW w:w="1932" w:type="dxa"/>
          </w:tcPr>
          <w:p w:rsidR="00553EB5" w:rsidRDefault="00553EB5">
            <w:pPr>
              <w:pStyle w:val="TableParagraph"/>
              <w:spacing w:line="240" w:lineRule="auto"/>
              <w:ind w:left="0"/>
              <w:jc w:val="left"/>
              <w:rPr>
                <w:sz w:val="36"/>
              </w:rPr>
            </w:pPr>
          </w:p>
        </w:tc>
      </w:tr>
    </w:tbl>
    <w:p w:rsidR="00553EB5" w:rsidRDefault="00553EB5">
      <w:pPr>
        <w:rPr>
          <w:sz w:val="36"/>
        </w:rPr>
        <w:sectPr w:rsidR="00553EB5">
          <w:pgSz w:w="12240" w:h="15840"/>
          <w:pgMar w:top="1820" w:right="240" w:bottom="1231" w:left="860" w:header="720" w:footer="720" w:gutter="0"/>
          <w:cols w:space="720"/>
        </w:sect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6093"/>
        <w:gridCol w:w="1932"/>
      </w:tblGrid>
      <w:tr w:rsidR="00553EB5">
        <w:trPr>
          <w:trHeight w:val="664"/>
        </w:trPr>
        <w:tc>
          <w:tcPr>
            <w:tcW w:w="1841" w:type="dxa"/>
          </w:tcPr>
          <w:p w:rsidR="00553EB5" w:rsidRDefault="00553EB5">
            <w:pPr>
              <w:pStyle w:val="TableParagraph"/>
              <w:spacing w:line="240" w:lineRule="auto"/>
              <w:ind w:left="0"/>
              <w:jc w:val="left"/>
              <w:rPr>
                <w:sz w:val="36"/>
              </w:rPr>
            </w:pPr>
          </w:p>
        </w:tc>
        <w:tc>
          <w:tcPr>
            <w:tcW w:w="6093" w:type="dxa"/>
          </w:tcPr>
          <w:p w:rsidR="00553EB5" w:rsidRDefault="00B00B29">
            <w:pPr>
              <w:pStyle w:val="TableParagraph"/>
              <w:spacing w:line="409" w:lineRule="exact"/>
              <w:ind w:left="19" w:right="8"/>
              <w:rPr>
                <w:b/>
                <w:sz w:val="36"/>
              </w:rPr>
            </w:pPr>
            <w:r>
              <w:rPr>
                <w:b/>
                <w:color w:val="001F5F"/>
                <w:sz w:val="36"/>
              </w:rPr>
              <w:t>Chapter-2:</w:t>
            </w:r>
            <w:r>
              <w:rPr>
                <w:b/>
                <w:color w:val="001F5F"/>
                <w:spacing w:val="-15"/>
                <w:sz w:val="36"/>
              </w:rPr>
              <w:t xml:space="preserve"> </w:t>
            </w:r>
            <w:r>
              <w:rPr>
                <w:b/>
                <w:color w:val="001F5F"/>
                <w:sz w:val="36"/>
              </w:rPr>
              <w:t>Literature</w:t>
            </w:r>
            <w:r>
              <w:rPr>
                <w:b/>
                <w:color w:val="001F5F"/>
                <w:spacing w:val="-20"/>
                <w:sz w:val="36"/>
              </w:rPr>
              <w:t xml:space="preserve"> </w:t>
            </w:r>
            <w:r>
              <w:rPr>
                <w:b/>
                <w:color w:val="001F5F"/>
                <w:spacing w:val="-2"/>
                <w:sz w:val="36"/>
              </w:rPr>
              <w:t>Review</w:t>
            </w:r>
          </w:p>
        </w:tc>
        <w:tc>
          <w:tcPr>
            <w:tcW w:w="1932" w:type="dxa"/>
          </w:tcPr>
          <w:p w:rsidR="00553EB5" w:rsidRDefault="00C93872">
            <w:pPr>
              <w:pStyle w:val="TableParagraph"/>
              <w:spacing w:line="390" w:lineRule="exact"/>
              <w:ind w:left="20" w:right="7"/>
              <w:rPr>
                <w:sz w:val="36"/>
              </w:rPr>
            </w:pPr>
            <w:r>
              <w:rPr>
                <w:spacing w:val="-5"/>
                <w:sz w:val="36"/>
              </w:rPr>
              <w:t>26</w:t>
            </w:r>
          </w:p>
        </w:tc>
      </w:tr>
      <w:tr w:rsidR="00553EB5">
        <w:trPr>
          <w:trHeight w:val="663"/>
        </w:trPr>
        <w:tc>
          <w:tcPr>
            <w:tcW w:w="1841" w:type="dxa"/>
          </w:tcPr>
          <w:p w:rsidR="00553EB5" w:rsidRDefault="00553EB5">
            <w:pPr>
              <w:pStyle w:val="TableParagraph"/>
              <w:spacing w:line="240" w:lineRule="auto"/>
              <w:ind w:left="0"/>
              <w:jc w:val="left"/>
              <w:rPr>
                <w:sz w:val="36"/>
              </w:rPr>
            </w:pPr>
          </w:p>
        </w:tc>
        <w:tc>
          <w:tcPr>
            <w:tcW w:w="6093" w:type="dxa"/>
          </w:tcPr>
          <w:p w:rsidR="00553EB5" w:rsidRDefault="00553EB5">
            <w:pPr>
              <w:pStyle w:val="TableParagraph"/>
              <w:spacing w:line="240" w:lineRule="auto"/>
              <w:ind w:left="0"/>
              <w:jc w:val="left"/>
              <w:rPr>
                <w:sz w:val="36"/>
              </w:rPr>
            </w:pPr>
          </w:p>
        </w:tc>
        <w:tc>
          <w:tcPr>
            <w:tcW w:w="1932" w:type="dxa"/>
          </w:tcPr>
          <w:p w:rsidR="00553EB5" w:rsidRDefault="00553EB5">
            <w:pPr>
              <w:pStyle w:val="TableParagraph"/>
              <w:spacing w:line="240" w:lineRule="auto"/>
              <w:ind w:left="0"/>
              <w:jc w:val="left"/>
              <w:rPr>
                <w:sz w:val="36"/>
              </w:rPr>
            </w:pPr>
          </w:p>
        </w:tc>
      </w:tr>
      <w:tr w:rsidR="00553EB5">
        <w:trPr>
          <w:trHeight w:val="729"/>
        </w:trPr>
        <w:tc>
          <w:tcPr>
            <w:tcW w:w="1841" w:type="dxa"/>
          </w:tcPr>
          <w:p w:rsidR="00553EB5" w:rsidRDefault="00553EB5">
            <w:pPr>
              <w:pStyle w:val="TableParagraph"/>
              <w:spacing w:line="240" w:lineRule="auto"/>
              <w:ind w:left="0"/>
              <w:jc w:val="left"/>
              <w:rPr>
                <w:sz w:val="36"/>
              </w:rPr>
            </w:pPr>
          </w:p>
        </w:tc>
        <w:tc>
          <w:tcPr>
            <w:tcW w:w="6093" w:type="dxa"/>
          </w:tcPr>
          <w:p w:rsidR="00553EB5" w:rsidRDefault="00B00B29">
            <w:pPr>
              <w:pStyle w:val="TableParagraph"/>
              <w:spacing w:line="409" w:lineRule="exact"/>
              <w:ind w:left="19"/>
              <w:rPr>
                <w:b/>
                <w:sz w:val="36"/>
              </w:rPr>
            </w:pPr>
            <w:r>
              <w:rPr>
                <w:b/>
                <w:color w:val="001F5F"/>
                <w:sz w:val="36"/>
              </w:rPr>
              <w:t>Chapter-3:</w:t>
            </w:r>
            <w:r>
              <w:rPr>
                <w:b/>
                <w:color w:val="001F5F"/>
                <w:spacing w:val="-6"/>
                <w:sz w:val="36"/>
              </w:rPr>
              <w:t xml:space="preserve"> </w:t>
            </w:r>
            <w:r>
              <w:rPr>
                <w:b/>
                <w:color w:val="001F5F"/>
                <w:sz w:val="36"/>
              </w:rPr>
              <w:t>Aim</w:t>
            </w:r>
            <w:r>
              <w:rPr>
                <w:b/>
                <w:color w:val="001F5F"/>
                <w:spacing w:val="-7"/>
                <w:sz w:val="36"/>
              </w:rPr>
              <w:t xml:space="preserve"> </w:t>
            </w:r>
            <w:r>
              <w:rPr>
                <w:b/>
                <w:color w:val="001F5F"/>
                <w:sz w:val="36"/>
              </w:rPr>
              <w:t>of</w:t>
            </w:r>
            <w:r>
              <w:rPr>
                <w:b/>
                <w:color w:val="001F5F"/>
                <w:spacing w:val="-9"/>
                <w:sz w:val="36"/>
              </w:rPr>
              <w:t xml:space="preserve"> </w:t>
            </w:r>
            <w:r>
              <w:rPr>
                <w:b/>
                <w:color w:val="001F5F"/>
                <w:sz w:val="36"/>
              </w:rPr>
              <w:t>the</w:t>
            </w:r>
            <w:r>
              <w:rPr>
                <w:b/>
                <w:color w:val="001F5F"/>
                <w:spacing w:val="-14"/>
                <w:sz w:val="36"/>
              </w:rPr>
              <w:t xml:space="preserve"> </w:t>
            </w:r>
            <w:r>
              <w:rPr>
                <w:b/>
                <w:color w:val="001F5F"/>
                <w:spacing w:val="-4"/>
                <w:sz w:val="36"/>
              </w:rPr>
              <w:t>work</w:t>
            </w:r>
          </w:p>
        </w:tc>
        <w:tc>
          <w:tcPr>
            <w:tcW w:w="1932" w:type="dxa"/>
          </w:tcPr>
          <w:p w:rsidR="00553EB5" w:rsidRDefault="000107D3">
            <w:pPr>
              <w:pStyle w:val="TableParagraph"/>
              <w:spacing w:line="390" w:lineRule="exact"/>
              <w:ind w:left="20" w:right="7"/>
              <w:rPr>
                <w:sz w:val="36"/>
              </w:rPr>
            </w:pPr>
            <w:r>
              <w:rPr>
                <w:spacing w:val="-5"/>
                <w:sz w:val="36"/>
              </w:rPr>
              <w:t>33</w:t>
            </w:r>
          </w:p>
        </w:tc>
      </w:tr>
      <w:tr w:rsidR="00553EB5">
        <w:trPr>
          <w:trHeight w:val="663"/>
        </w:trPr>
        <w:tc>
          <w:tcPr>
            <w:tcW w:w="1841" w:type="dxa"/>
          </w:tcPr>
          <w:p w:rsidR="00553EB5" w:rsidRDefault="00553EB5">
            <w:pPr>
              <w:pStyle w:val="TableParagraph"/>
              <w:spacing w:line="240" w:lineRule="auto"/>
              <w:ind w:left="0"/>
              <w:jc w:val="left"/>
              <w:rPr>
                <w:sz w:val="36"/>
              </w:rPr>
            </w:pPr>
          </w:p>
        </w:tc>
        <w:tc>
          <w:tcPr>
            <w:tcW w:w="6093" w:type="dxa"/>
          </w:tcPr>
          <w:p w:rsidR="00553EB5" w:rsidRDefault="00553EB5">
            <w:pPr>
              <w:pStyle w:val="TableParagraph"/>
              <w:spacing w:line="240" w:lineRule="auto"/>
              <w:ind w:left="0"/>
              <w:jc w:val="left"/>
              <w:rPr>
                <w:sz w:val="36"/>
              </w:rPr>
            </w:pPr>
          </w:p>
        </w:tc>
        <w:tc>
          <w:tcPr>
            <w:tcW w:w="1932" w:type="dxa"/>
          </w:tcPr>
          <w:p w:rsidR="00553EB5" w:rsidRDefault="00553EB5">
            <w:pPr>
              <w:pStyle w:val="TableParagraph"/>
              <w:spacing w:line="240" w:lineRule="auto"/>
              <w:ind w:left="0"/>
              <w:jc w:val="left"/>
              <w:rPr>
                <w:sz w:val="36"/>
              </w:rPr>
            </w:pPr>
          </w:p>
        </w:tc>
      </w:tr>
      <w:tr w:rsidR="00553EB5">
        <w:trPr>
          <w:trHeight w:val="664"/>
        </w:trPr>
        <w:tc>
          <w:tcPr>
            <w:tcW w:w="1841" w:type="dxa"/>
          </w:tcPr>
          <w:p w:rsidR="00553EB5" w:rsidRDefault="00553EB5">
            <w:pPr>
              <w:pStyle w:val="TableParagraph"/>
              <w:spacing w:line="240" w:lineRule="auto"/>
              <w:ind w:left="0"/>
              <w:jc w:val="left"/>
              <w:rPr>
                <w:sz w:val="36"/>
              </w:rPr>
            </w:pPr>
          </w:p>
        </w:tc>
        <w:tc>
          <w:tcPr>
            <w:tcW w:w="6093" w:type="dxa"/>
          </w:tcPr>
          <w:p w:rsidR="00553EB5" w:rsidRDefault="00B00B29">
            <w:pPr>
              <w:pStyle w:val="TableParagraph"/>
              <w:spacing w:line="409" w:lineRule="exact"/>
              <w:ind w:left="19" w:right="5"/>
              <w:rPr>
                <w:b/>
                <w:sz w:val="36"/>
              </w:rPr>
            </w:pPr>
            <w:r>
              <w:rPr>
                <w:b/>
                <w:color w:val="001F5F"/>
                <w:sz w:val="36"/>
              </w:rPr>
              <w:t>Chapter-4:</w:t>
            </w:r>
            <w:r>
              <w:rPr>
                <w:b/>
                <w:color w:val="001F5F"/>
                <w:spacing w:val="-9"/>
                <w:sz w:val="36"/>
              </w:rPr>
              <w:t xml:space="preserve"> </w:t>
            </w:r>
            <w:r>
              <w:rPr>
                <w:b/>
                <w:color w:val="001F5F"/>
                <w:sz w:val="36"/>
              </w:rPr>
              <w:t>Materials</w:t>
            </w:r>
            <w:r>
              <w:rPr>
                <w:b/>
                <w:color w:val="001F5F"/>
                <w:spacing w:val="-16"/>
                <w:sz w:val="36"/>
              </w:rPr>
              <w:t xml:space="preserve"> </w:t>
            </w:r>
            <w:r>
              <w:rPr>
                <w:b/>
                <w:color w:val="001F5F"/>
                <w:sz w:val="36"/>
              </w:rPr>
              <w:t>and</w:t>
            </w:r>
            <w:r>
              <w:rPr>
                <w:b/>
                <w:color w:val="001F5F"/>
                <w:spacing w:val="-12"/>
                <w:sz w:val="36"/>
              </w:rPr>
              <w:t xml:space="preserve"> </w:t>
            </w:r>
            <w:r>
              <w:rPr>
                <w:b/>
                <w:color w:val="001F5F"/>
                <w:spacing w:val="-2"/>
                <w:sz w:val="36"/>
              </w:rPr>
              <w:t>Method</w:t>
            </w:r>
          </w:p>
        </w:tc>
        <w:tc>
          <w:tcPr>
            <w:tcW w:w="1932" w:type="dxa"/>
          </w:tcPr>
          <w:p w:rsidR="00553EB5" w:rsidRDefault="000107D3">
            <w:pPr>
              <w:pStyle w:val="TableParagraph"/>
              <w:spacing w:line="390" w:lineRule="exact"/>
              <w:ind w:left="20" w:right="7"/>
              <w:rPr>
                <w:sz w:val="36"/>
              </w:rPr>
            </w:pPr>
            <w:r>
              <w:rPr>
                <w:spacing w:val="-5"/>
                <w:sz w:val="36"/>
              </w:rPr>
              <w:t>35</w:t>
            </w:r>
          </w:p>
        </w:tc>
      </w:tr>
      <w:tr w:rsidR="00553EB5">
        <w:trPr>
          <w:trHeight w:val="662"/>
        </w:trPr>
        <w:tc>
          <w:tcPr>
            <w:tcW w:w="1841" w:type="dxa"/>
          </w:tcPr>
          <w:p w:rsidR="00553EB5" w:rsidRDefault="00B00B29">
            <w:pPr>
              <w:pStyle w:val="TableParagraph"/>
              <w:spacing w:line="390" w:lineRule="exact"/>
              <w:rPr>
                <w:sz w:val="36"/>
              </w:rPr>
            </w:pPr>
            <w:r>
              <w:rPr>
                <w:spacing w:val="-5"/>
                <w:sz w:val="36"/>
              </w:rPr>
              <w:t>4.1</w:t>
            </w:r>
          </w:p>
        </w:tc>
        <w:tc>
          <w:tcPr>
            <w:tcW w:w="6093" w:type="dxa"/>
          </w:tcPr>
          <w:p w:rsidR="00553EB5" w:rsidRDefault="00B00B29">
            <w:pPr>
              <w:pStyle w:val="TableParagraph"/>
              <w:spacing w:line="390" w:lineRule="exact"/>
              <w:ind w:left="19" w:right="3"/>
              <w:rPr>
                <w:sz w:val="36"/>
              </w:rPr>
            </w:pPr>
            <w:r>
              <w:rPr>
                <w:sz w:val="36"/>
              </w:rPr>
              <w:t>Chemical</w:t>
            </w:r>
            <w:r>
              <w:rPr>
                <w:spacing w:val="-12"/>
                <w:sz w:val="36"/>
              </w:rPr>
              <w:t xml:space="preserve"> </w:t>
            </w:r>
            <w:r>
              <w:rPr>
                <w:sz w:val="36"/>
              </w:rPr>
              <w:t>and</w:t>
            </w:r>
            <w:r>
              <w:rPr>
                <w:spacing w:val="-9"/>
                <w:sz w:val="36"/>
              </w:rPr>
              <w:t xml:space="preserve"> </w:t>
            </w:r>
            <w:r>
              <w:rPr>
                <w:spacing w:val="-2"/>
                <w:sz w:val="36"/>
              </w:rPr>
              <w:t>Reagents</w:t>
            </w:r>
          </w:p>
        </w:tc>
        <w:tc>
          <w:tcPr>
            <w:tcW w:w="1932" w:type="dxa"/>
          </w:tcPr>
          <w:p w:rsidR="00553EB5" w:rsidRDefault="00C93872">
            <w:pPr>
              <w:pStyle w:val="TableParagraph"/>
              <w:spacing w:line="390" w:lineRule="exact"/>
              <w:ind w:left="20" w:right="7"/>
              <w:rPr>
                <w:sz w:val="36"/>
              </w:rPr>
            </w:pPr>
            <w:r>
              <w:rPr>
                <w:spacing w:val="-5"/>
                <w:sz w:val="36"/>
              </w:rPr>
              <w:t>36</w:t>
            </w:r>
          </w:p>
        </w:tc>
      </w:tr>
      <w:tr w:rsidR="00553EB5">
        <w:trPr>
          <w:trHeight w:val="663"/>
        </w:trPr>
        <w:tc>
          <w:tcPr>
            <w:tcW w:w="1841" w:type="dxa"/>
          </w:tcPr>
          <w:p w:rsidR="00553EB5" w:rsidRDefault="00B00B29">
            <w:pPr>
              <w:pStyle w:val="TableParagraph"/>
              <w:spacing w:line="390" w:lineRule="exact"/>
              <w:rPr>
                <w:sz w:val="36"/>
              </w:rPr>
            </w:pPr>
            <w:r>
              <w:rPr>
                <w:spacing w:val="-5"/>
                <w:sz w:val="36"/>
              </w:rPr>
              <w:t>4.2</w:t>
            </w:r>
          </w:p>
        </w:tc>
        <w:tc>
          <w:tcPr>
            <w:tcW w:w="6093" w:type="dxa"/>
          </w:tcPr>
          <w:p w:rsidR="00553EB5" w:rsidRDefault="00B00B29">
            <w:pPr>
              <w:pStyle w:val="TableParagraph"/>
              <w:spacing w:line="390" w:lineRule="exact"/>
              <w:ind w:left="19" w:right="5"/>
              <w:rPr>
                <w:sz w:val="36"/>
              </w:rPr>
            </w:pPr>
            <w:r>
              <w:rPr>
                <w:sz w:val="36"/>
              </w:rPr>
              <w:t>Instruments</w:t>
            </w:r>
            <w:r>
              <w:rPr>
                <w:spacing w:val="-10"/>
                <w:sz w:val="36"/>
              </w:rPr>
              <w:t xml:space="preserve"> </w:t>
            </w:r>
            <w:r>
              <w:rPr>
                <w:sz w:val="36"/>
              </w:rPr>
              <w:t>and</w:t>
            </w:r>
            <w:r>
              <w:rPr>
                <w:spacing w:val="-12"/>
                <w:sz w:val="36"/>
              </w:rPr>
              <w:t xml:space="preserve"> </w:t>
            </w:r>
            <w:r>
              <w:rPr>
                <w:spacing w:val="-2"/>
                <w:sz w:val="36"/>
              </w:rPr>
              <w:t>equipment’s</w:t>
            </w:r>
          </w:p>
        </w:tc>
        <w:tc>
          <w:tcPr>
            <w:tcW w:w="1932" w:type="dxa"/>
          </w:tcPr>
          <w:p w:rsidR="00553EB5" w:rsidRDefault="00C93872">
            <w:pPr>
              <w:pStyle w:val="TableParagraph"/>
              <w:spacing w:line="390" w:lineRule="exact"/>
              <w:ind w:left="20" w:right="7"/>
              <w:rPr>
                <w:sz w:val="36"/>
              </w:rPr>
            </w:pPr>
            <w:r>
              <w:rPr>
                <w:spacing w:val="-5"/>
                <w:sz w:val="36"/>
              </w:rPr>
              <w:t>36</w:t>
            </w:r>
          </w:p>
        </w:tc>
      </w:tr>
      <w:tr w:rsidR="00553EB5">
        <w:trPr>
          <w:trHeight w:val="663"/>
        </w:trPr>
        <w:tc>
          <w:tcPr>
            <w:tcW w:w="1841" w:type="dxa"/>
          </w:tcPr>
          <w:p w:rsidR="00553EB5" w:rsidRDefault="00B00B29">
            <w:pPr>
              <w:pStyle w:val="TableParagraph"/>
              <w:spacing w:line="390" w:lineRule="exact"/>
              <w:rPr>
                <w:sz w:val="36"/>
              </w:rPr>
            </w:pPr>
            <w:r>
              <w:rPr>
                <w:spacing w:val="-5"/>
                <w:sz w:val="36"/>
              </w:rPr>
              <w:t>4.3</w:t>
            </w:r>
          </w:p>
        </w:tc>
        <w:tc>
          <w:tcPr>
            <w:tcW w:w="6093" w:type="dxa"/>
          </w:tcPr>
          <w:p w:rsidR="00553EB5" w:rsidRDefault="00B00B29">
            <w:pPr>
              <w:pStyle w:val="TableParagraph"/>
              <w:spacing w:line="390" w:lineRule="exact"/>
              <w:ind w:left="19" w:right="5"/>
              <w:rPr>
                <w:sz w:val="36"/>
              </w:rPr>
            </w:pPr>
            <w:r>
              <w:rPr>
                <w:spacing w:val="-2"/>
                <w:sz w:val="36"/>
              </w:rPr>
              <w:t>Methods</w:t>
            </w:r>
          </w:p>
        </w:tc>
        <w:tc>
          <w:tcPr>
            <w:tcW w:w="1932" w:type="dxa"/>
          </w:tcPr>
          <w:p w:rsidR="00553EB5" w:rsidRDefault="00C93872">
            <w:pPr>
              <w:pStyle w:val="TableParagraph"/>
              <w:spacing w:line="390" w:lineRule="exact"/>
              <w:ind w:left="20" w:right="7"/>
              <w:rPr>
                <w:sz w:val="36"/>
              </w:rPr>
            </w:pPr>
            <w:r>
              <w:rPr>
                <w:spacing w:val="-5"/>
                <w:sz w:val="36"/>
              </w:rPr>
              <w:t>37</w:t>
            </w:r>
          </w:p>
        </w:tc>
      </w:tr>
      <w:tr w:rsidR="00553EB5">
        <w:trPr>
          <w:trHeight w:val="728"/>
        </w:trPr>
        <w:tc>
          <w:tcPr>
            <w:tcW w:w="1841" w:type="dxa"/>
          </w:tcPr>
          <w:p w:rsidR="00553EB5" w:rsidRDefault="00553EB5">
            <w:pPr>
              <w:pStyle w:val="TableParagraph"/>
              <w:spacing w:line="240" w:lineRule="auto"/>
              <w:ind w:left="0"/>
              <w:jc w:val="left"/>
              <w:rPr>
                <w:sz w:val="36"/>
              </w:rPr>
            </w:pPr>
          </w:p>
        </w:tc>
        <w:tc>
          <w:tcPr>
            <w:tcW w:w="6093" w:type="dxa"/>
          </w:tcPr>
          <w:p w:rsidR="00553EB5" w:rsidRDefault="00553EB5">
            <w:pPr>
              <w:pStyle w:val="TableParagraph"/>
              <w:spacing w:line="240" w:lineRule="auto"/>
              <w:ind w:left="0"/>
              <w:jc w:val="left"/>
              <w:rPr>
                <w:sz w:val="36"/>
              </w:rPr>
            </w:pPr>
          </w:p>
        </w:tc>
        <w:tc>
          <w:tcPr>
            <w:tcW w:w="1932" w:type="dxa"/>
          </w:tcPr>
          <w:p w:rsidR="00553EB5" w:rsidRDefault="00553EB5">
            <w:pPr>
              <w:pStyle w:val="TableParagraph"/>
              <w:spacing w:line="240" w:lineRule="auto"/>
              <w:ind w:left="0"/>
              <w:jc w:val="left"/>
              <w:rPr>
                <w:sz w:val="36"/>
              </w:rPr>
            </w:pPr>
          </w:p>
        </w:tc>
      </w:tr>
      <w:tr w:rsidR="00553EB5">
        <w:trPr>
          <w:trHeight w:val="663"/>
        </w:trPr>
        <w:tc>
          <w:tcPr>
            <w:tcW w:w="1841" w:type="dxa"/>
          </w:tcPr>
          <w:p w:rsidR="00553EB5" w:rsidRDefault="00553EB5">
            <w:pPr>
              <w:pStyle w:val="TableParagraph"/>
              <w:spacing w:line="240" w:lineRule="auto"/>
              <w:ind w:left="0"/>
              <w:jc w:val="left"/>
              <w:rPr>
                <w:sz w:val="36"/>
              </w:rPr>
            </w:pPr>
          </w:p>
        </w:tc>
        <w:tc>
          <w:tcPr>
            <w:tcW w:w="6093" w:type="dxa"/>
          </w:tcPr>
          <w:p w:rsidR="00553EB5" w:rsidRDefault="00B00B29">
            <w:pPr>
              <w:pStyle w:val="TableParagraph"/>
              <w:spacing w:line="410" w:lineRule="exact"/>
              <w:ind w:left="19" w:right="6"/>
              <w:rPr>
                <w:b/>
                <w:sz w:val="36"/>
              </w:rPr>
            </w:pPr>
            <w:r>
              <w:rPr>
                <w:b/>
                <w:color w:val="001F5F"/>
                <w:sz w:val="36"/>
              </w:rPr>
              <w:t>Chapter-5:</w:t>
            </w:r>
            <w:r>
              <w:rPr>
                <w:b/>
                <w:color w:val="001F5F"/>
                <w:spacing w:val="-3"/>
                <w:sz w:val="36"/>
              </w:rPr>
              <w:t xml:space="preserve"> </w:t>
            </w:r>
            <w:r>
              <w:rPr>
                <w:b/>
                <w:color w:val="001F5F"/>
                <w:sz w:val="36"/>
              </w:rPr>
              <w:t>Results</w:t>
            </w:r>
            <w:r>
              <w:rPr>
                <w:b/>
                <w:color w:val="001F5F"/>
                <w:spacing w:val="-7"/>
                <w:sz w:val="36"/>
              </w:rPr>
              <w:t xml:space="preserve"> </w:t>
            </w:r>
            <w:r>
              <w:rPr>
                <w:b/>
                <w:color w:val="001F5F"/>
                <w:sz w:val="36"/>
              </w:rPr>
              <w:t>and</w:t>
            </w:r>
            <w:r>
              <w:rPr>
                <w:b/>
                <w:color w:val="001F5F"/>
                <w:spacing w:val="-10"/>
                <w:sz w:val="36"/>
              </w:rPr>
              <w:t xml:space="preserve"> </w:t>
            </w:r>
            <w:r>
              <w:rPr>
                <w:b/>
                <w:color w:val="001F5F"/>
                <w:spacing w:val="-2"/>
                <w:sz w:val="36"/>
              </w:rPr>
              <w:t>Discussion</w:t>
            </w:r>
          </w:p>
        </w:tc>
        <w:tc>
          <w:tcPr>
            <w:tcW w:w="1932" w:type="dxa"/>
          </w:tcPr>
          <w:p w:rsidR="00553EB5" w:rsidRDefault="000107D3">
            <w:pPr>
              <w:pStyle w:val="TableParagraph"/>
              <w:spacing w:line="391" w:lineRule="exact"/>
              <w:ind w:left="20" w:right="7"/>
              <w:rPr>
                <w:sz w:val="36"/>
              </w:rPr>
            </w:pPr>
            <w:r>
              <w:rPr>
                <w:spacing w:val="-5"/>
                <w:sz w:val="36"/>
              </w:rPr>
              <w:t>41</w:t>
            </w:r>
          </w:p>
        </w:tc>
      </w:tr>
      <w:tr w:rsidR="00553EB5">
        <w:trPr>
          <w:trHeight w:val="664"/>
        </w:trPr>
        <w:tc>
          <w:tcPr>
            <w:tcW w:w="1841" w:type="dxa"/>
          </w:tcPr>
          <w:p w:rsidR="00553EB5" w:rsidRDefault="00553EB5">
            <w:pPr>
              <w:pStyle w:val="TableParagraph"/>
              <w:spacing w:line="240" w:lineRule="auto"/>
              <w:ind w:left="0"/>
              <w:jc w:val="left"/>
              <w:rPr>
                <w:sz w:val="36"/>
              </w:rPr>
            </w:pPr>
          </w:p>
        </w:tc>
        <w:tc>
          <w:tcPr>
            <w:tcW w:w="6093" w:type="dxa"/>
          </w:tcPr>
          <w:p w:rsidR="00553EB5" w:rsidRDefault="00553EB5">
            <w:pPr>
              <w:pStyle w:val="TableParagraph"/>
              <w:spacing w:line="240" w:lineRule="auto"/>
              <w:ind w:left="0"/>
              <w:jc w:val="left"/>
              <w:rPr>
                <w:sz w:val="36"/>
              </w:rPr>
            </w:pPr>
          </w:p>
        </w:tc>
        <w:tc>
          <w:tcPr>
            <w:tcW w:w="1932" w:type="dxa"/>
          </w:tcPr>
          <w:p w:rsidR="00553EB5" w:rsidRDefault="00553EB5">
            <w:pPr>
              <w:pStyle w:val="TableParagraph"/>
              <w:spacing w:line="240" w:lineRule="auto"/>
              <w:ind w:left="0"/>
              <w:jc w:val="left"/>
              <w:rPr>
                <w:sz w:val="36"/>
              </w:rPr>
            </w:pPr>
          </w:p>
        </w:tc>
      </w:tr>
      <w:tr w:rsidR="00553EB5">
        <w:trPr>
          <w:trHeight w:val="663"/>
        </w:trPr>
        <w:tc>
          <w:tcPr>
            <w:tcW w:w="1841" w:type="dxa"/>
          </w:tcPr>
          <w:p w:rsidR="00553EB5" w:rsidRDefault="00553EB5">
            <w:pPr>
              <w:pStyle w:val="TableParagraph"/>
              <w:spacing w:line="240" w:lineRule="auto"/>
              <w:ind w:left="0"/>
              <w:jc w:val="left"/>
              <w:rPr>
                <w:sz w:val="36"/>
              </w:rPr>
            </w:pPr>
          </w:p>
        </w:tc>
        <w:tc>
          <w:tcPr>
            <w:tcW w:w="6093" w:type="dxa"/>
          </w:tcPr>
          <w:p w:rsidR="00553EB5" w:rsidRDefault="00B00B29">
            <w:pPr>
              <w:pStyle w:val="TableParagraph"/>
              <w:spacing w:line="410" w:lineRule="exact"/>
              <w:ind w:left="19" w:right="6"/>
              <w:rPr>
                <w:b/>
                <w:sz w:val="36"/>
              </w:rPr>
            </w:pPr>
            <w:r>
              <w:rPr>
                <w:b/>
                <w:color w:val="001F5F"/>
                <w:sz w:val="36"/>
              </w:rPr>
              <w:t>Chapter-6:</w:t>
            </w:r>
            <w:r>
              <w:rPr>
                <w:b/>
                <w:color w:val="001F5F"/>
                <w:spacing w:val="-15"/>
                <w:sz w:val="36"/>
              </w:rPr>
              <w:t xml:space="preserve"> </w:t>
            </w:r>
            <w:r>
              <w:rPr>
                <w:b/>
                <w:color w:val="001F5F"/>
                <w:sz w:val="36"/>
              </w:rPr>
              <w:t>Antimicrobial</w:t>
            </w:r>
            <w:r>
              <w:rPr>
                <w:b/>
                <w:color w:val="001F5F"/>
                <w:spacing w:val="-14"/>
                <w:sz w:val="36"/>
              </w:rPr>
              <w:t xml:space="preserve"> </w:t>
            </w:r>
            <w:r>
              <w:rPr>
                <w:b/>
                <w:color w:val="001F5F"/>
                <w:spacing w:val="-4"/>
                <w:sz w:val="36"/>
              </w:rPr>
              <w:t>study</w:t>
            </w:r>
          </w:p>
        </w:tc>
        <w:tc>
          <w:tcPr>
            <w:tcW w:w="1932" w:type="dxa"/>
          </w:tcPr>
          <w:p w:rsidR="00553EB5" w:rsidRDefault="000107D3">
            <w:pPr>
              <w:pStyle w:val="TableParagraph"/>
              <w:spacing w:line="391" w:lineRule="exact"/>
              <w:ind w:left="20" w:right="7"/>
              <w:rPr>
                <w:sz w:val="36"/>
              </w:rPr>
            </w:pPr>
            <w:r>
              <w:rPr>
                <w:spacing w:val="-5"/>
                <w:sz w:val="36"/>
              </w:rPr>
              <w:t>45</w:t>
            </w:r>
          </w:p>
        </w:tc>
      </w:tr>
      <w:tr w:rsidR="00553EB5">
        <w:trPr>
          <w:trHeight w:val="663"/>
        </w:trPr>
        <w:tc>
          <w:tcPr>
            <w:tcW w:w="1841" w:type="dxa"/>
          </w:tcPr>
          <w:p w:rsidR="00553EB5" w:rsidRDefault="00553EB5">
            <w:pPr>
              <w:pStyle w:val="TableParagraph"/>
              <w:spacing w:line="240" w:lineRule="auto"/>
              <w:ind w:left="0"/>
              <w:jc w:val="left"/>
              <w:rPr>
                <w:sz w:val="36"/>
              </w:rPr>
            </w:pPr>
          </w:p>
        </w:tc>
        <w:tc>
          <w:tcPr>
            <w:tcW w:w="6093" w:type="dxa"/>
          </w:tcPr>
          <w:p w:rsidR="00553EB5" w:rsidRDefault="00553EB5">
            <w:pPr>
              <w:pStyle w:val="TableParagraph"/>
              <w:spacing w:line="240" w:lineRule="auto"/>
              <w:ind w:left="0"/>
              <w:jc w:val="left"/>
              <w:rPr>
                <w:sz w:val="36"/>
              </w:rPr>
            </w:pPr>
          </w:p>
        </w:tc>
        <w:tc>
          <w:tcPr>
            <w:tcW w:w="1932" w:type="dxa"/>
          </w:tcPr>
          <w:p w:rsidR="00553EB5" w:rsidRDefault="00553EB5">
            <w:pPr>
              <w:pStyle w:val="TableParagraph"/>
              <w:spacing w:line="240" w:lineRule="auto"/>
              <w:ind w:left="0"/>
              <w:jc w:val="left"/>
              <w:rPr>
                <w:sz w:val="36"/>
              </w:rPr>
            </w:pPr>
          </w:p>
        </w:tc>
      </w:tr>
      <w:tr w:rsidR="00553EB5">
        <w:trPr>
          <w:trHeight w:val="663"/>
        </w:trPr>
        <w:tc>
          <w:tcPr>
            <w:tcW w:w="1841" w:type="dxa"/>
          </w:tcPr>
          <w:p w:rsidR="00553EB5" w:rsidRDefault="00553EB5">
            <w:pPr>
              <w:pStyle w:val="TableParagraph"/>
              <w:spacing w:line="240" w:lineRule="auto"/>
              <w:ind w:left="0"/>
              <w:jc w:val="left"/>
              <w:rPr>
                <w:sz w:val="36"/>
              </w:rPr>
            </w:pPr>
          </w:p>
        </w:tc>
        <w:tc>
          <w:tcPr>
            <w:tcW w:w="6093" w:type="dxa"/>
          </w:tcPr>
          <w:p w:rsidR="00553EB5" w:rsidRDefault="00B00B29">
            <w:pPr>
              <w:pStyle w:val="TableParagraph"/>
              <w:spacing w:line="410" w:lineRule="exact"/>
              <w:ind w:left="19" w:right="5"/>
              <w:rPr>
                <w:b/>
                <w:sz w:val="36"/>
              </w:rPr>
            </w:pPr>
            <w:r>
              <w:rPr>
                <w:b/>
                <w:color w:val="001F5F"/>
                <w:sz w:val="36"/>
              </w:rPr>
              <w:t>Chapter-7:</w:t>
            </w:r>
            <w:r>
              <w:rPr>
                <w:b/>
                <w:color w:val="001F5F"/>
                <w:spacing w:val="-19"/>
                <w:sz w:val="36"/>
              </w:rPr>
              <w:t xml:space="preserve"> </w:t>
            </w:r>
            <w:r>
              <w:rPr>
                <w:b/>
                <w:color w:val="001F5F"/>
                <w:spacing w:val="-2"/>
                <w:sz w:val="36"/>
              </w:rPr>
              <w:t>Conclusion</w:t>
            </w:r>
          </w:p>
        </w:tc>
        <w:tc>
          <w:tcPr>
            <w:tcW w:w="1932" w:type="dxa"/>
          </w:tcPr>
          <w:p w:rsidR="00553EB5" w:rsidRDefault="000107D3">
            <w:pPr>
              <w:pStyle w:val="TableParagraph"/>
              <w:spacing w:line="391" w:lineRule="exact"/>
              <w:ind w:left="20" w:right="7"/>
              <w:rPr>
                <w:sz w:val="36"/>
              </w:rPr>
            </w:pPr>
            <w:r>
              <w:rPr>
                <w:spacing w:val="-5"/>
                <w:sz w:val="36"/>
              </w:rPr>
              <w:t>53</w:t>
            </w:r>
          </w:p>
        </w:tc>
      </w:tr>
      <w:tr w:rsidR="00553EB5">
        <w:trPr>
          <w:trHeight w:val="729"/>
        </w:trPr>
        <w:tc>
          <w:tcPr>
            <w:tcW w:w="1841" w:type="dxa"/>
          </w:tcPr>
          <w:p w:rsidR="00553EB5" w:rsidRDefault="00553EB5">
            <w:pPr>
              <w:pStyle w:val="TableParagraph"/>
              <w:spacing w:line="240" w:lineRule="auto"/>
              <w:ind w:left="0"/>
              <w:jc w:val="left"/>
              <w:rPr>
                <w:sz w:val="36"/>
              </w:rPr>
            </w:pPr>
          </w:p>
        </w:tc>
        <w:tc>
          <w:tcPr>
            <w:tcW w:w="6093" w:type="dxa"/>
          </w:tcPr>
          <w:p w:rsidR="00553EB5" w:rsidRDefault="00553EB5">
            <w:pPr>
              <w:pStyle w:val="TableParagraph"/>
              <w:spacing w:line="240" w:lineRule="auto"/>
              <w:ind w:left="0"/>
              <w:jc w:val="left"/>
              <w:rPr>
                <w:sz w:val="36"/>
              </w:rPr>
            </w:pPr>
          </w:p>
        </w:tc>
        <w:tc>
          <w:tcPr>
            <w:tcW w:w="1932" w:type="dxa"/>
          </w:tcPr>
          <w:p w:rsidR="00553EB5" w:rsidRDefault="00553EB5">
            <w:pPr>
              <w:pStyle w:val="TableParagraph"/>
              <w:spacing w:line="240" w:lineRule="auto"/>
              <w:ind w:left="0"/>
              <w:jc w:val="left"/>
              <w:rPr>
                <w:sz w:val="36"/>
              </w:rPr>
            </w:pPr>
          </w:p>
        </w:tc>
      </w:tr>
      <w:tr w:rsidR="00553EB5">
        <w:trPr>
          <w:trHeight w:val="596"/>
        </w:trPr>
        <w:tc>
          <w:tcPr>
            <w:tcW w:w="1841" w:type="dxa"/>
          </w:tcPr>
          <w:p w:rsidR="00553EB5" w:rsidRDefault="00553EB5">
            <w:pPr>
              <w:pStyle w:val="TableParagraph"/>
              <w:spacing w:line="240" w:lineRule="auto"/>
              <w:ind w:left="0"/>
              <w:jc w:val="left"/>
              <w:rPr>
                <w:sz w:val="36"/>
              </w:rPr>
            </w:pPr>
          </w:p>
        </w:tc>
        <w:tc>
          <w:tcPr>
            <w:tcW w:w="6093" w:type="dxa"/>
          </w:tcPr>
          <w:p w:rsidR="00553EB5" w:rsidRDefault="00B00B29">
            <w:pPr>
              <w:pStyle w:val="TableParagraph"/>
              <w:spacing w:line="410" w:lineRule="exact"/>
              <w:ind w:left="19" w:right="3"/>
              <w:rPr>
                <w:b/>
                <w:sz w:val="36"/>
              </w:rPr>
            </w:pPr>
            <w:r>
              <w:rPr>
                <w:b/>
                <w:color w:val="001F5F"/>
                <w:spacing w:val="-2"/>
                <w:sz w:val="36"/>
              </w:rPr>
              <w:t>References</w:t>
            </w:r>
          </w:p>
        </w:tc>
        <w:tc>
          <w:tcPr>
            <w:tcW w:w="1932" w:type="dxa"/>
          </w:tcPr>
          <w:p w:rsidR="00553EB5" w:rsidRDefault="005E7753">
            <w:pPr>
              <w:pStyle w:val="TableParagraph"/>
              <w:spacing w:line="391" w:lineRule="exact"/>
              <w:ind w:left="20" w:right="7"/>
              <w:rPr>
                <w:sz w:val="36"/>
              </w:rPr>
            </w:pPr>
            <w:r>
              <w:rPr>
                <w:spacing w:val="-5"/>
                <w:sz w:val="36"/>
              </w:rPr>
              <w:t>55</w:t>
            </w:r>
          </w:p>
        </w:tc>
      </w:tr>
    </w:tbl>
    <w:p w:rsidR="00553EB5" w:rsidRDefault="00553EB5">
      <w:pPr>
        <w:spacing w:line="391" w:lineRule="exact"/>
        <w:rPr>
          <w:sz w:val="36"/>
        </w:rPr>
        <w:sectPr w:rsidR="00553EB5">
          <w:type w:val="continuous"/>
          <w:pgSz w:w="12240" w:h="15840"/>
          <w:pgMar w:top="1420" w:right="240" w:bottom="280" w:left="860" w:header="720" w:footer="720" w:gutter="0"/>
          <w:cols w:space="720"/>
        </w:sectPr>
      </w:pPr>
    </w:p>
    <w:p w:rsidR="00553EB5" w:rsidRDefault="00553EB5">
      <w:pPr>
        <w:pStyle w:val="BodyText"/>
        <w:rPr>
          <w:b/>
          <w:sz w:val="72"/>
        </w:rPr>
      </w:pPr>
    </w:p>
    <w:p w:rsidR="00553EB5" w:rsidRDefault="00553EB5">
      <w:pPr>
        <w:pStyle w:val="BodyText"/>
        <w:rPr>
          <w:b/>
          <w:sz w:val="72"/>
        </w:rPr>
      </w:pPr>
    </w:p>
    <w:p w:rsidR="00553EB5" w:rsidRDefault="00553EB5">
      <w:pPr>
        <w:pStyle w:val="BodyText"/>
        <w:rPr>
          <w:b/>
          <w:sz w:val="72"/>
        </w:rPr>
      </w:pPr>
    </w:p>
    <w:p w:rsidR="00553EB5" w:rsidRDefault="00553EB5">
      <w:pPr>
        <w:pStyle w:val="BodyText"/>
        <w:rPr>
          <w:b/>
          <w:sz w:val="72"/>
        </w:rPr>
      </w:pPr>
    </w:p>
    <w:p w:rsidR="00553EB5" w:rsidRDefault="00553EB5">
      <w:pPr>
        <w:pStyle w:val="BodyText"/>
        <w:rPr>
          <w:b/>
          <w:sz w:val="72"/>
        </w:rPr>
      </w:pPr>
    </w:p>
    <w:p w:rsidR="00553EB5" w:rsidRDefault="00553EB5">
      <w:pPr>
        <w:pStyle w:val="BodyText"/>
        <w:spacing w:before="279"/>
        <w:rPr>
          <w:b/>
          <w:sz w:val="72"/>
        </w:rPr>
      </w:pPr>
    </w:p>
    <w:p w:rsidR="00553EB5" w:rsidRDefault="00B00B29">
      <w:pPr>
        <w:pStyle w:val="Heading1"/>
        <w:spacing w:line="307" w:lineRule="auto"/>
        <w:ind w:left="3299" w:firstLine="381"/>
      </w:pPr>
      <w:r>
        <w:rPr>
          <w:color w:val="528135"/>
          <w:spacing w:val="-2"/>
        </w:rPr>
        <w:t xml:space="preserve">Chapter-1 </w:t>
      </w:r>
      <w:r>
        <w:rPr>
          <w:color w:val="4470C4"/>
          <w:spacing w:val="-4"/>
        </w:rPr>
        <w:t>Introduction</w:t>
      </w:r>
    </w:p>
    <w:p w:rsidR="00553EB5" w:rsidRDefault="00553EB5">
      <w:pPr>
        <w:spacing w:line="307" w:lineRule="auto"/>
        <w:sectPr w:rsidR="00553EB5">
          <w:headerReference w:type="default" r:id="rId9"/>
          <w:footerReference w:type="default" r:id="rId10"/>
          <w:pgSz w:w="12240" w:h="15840"/>
          <w:pgMar w:top="1340" w:right="240" w:bottom="1480" w:left="860" w:header="715" w:footer="1290" w:gutter="0"/>
          <w:pgNumType w:start="1"/>
          <w:cols w:space="720"/>
        </w:sectPr>
      </w:pPr>
    </w:p>
    <w:p w:rsidR="00553EB5" w:rsidRDefault="00B00B29">
      <w:pPr>
        <w:pStyle w:val="Heading3"/>
        <w:spacing w:before="100"/>
        <w:ind w:left="672" w:right="1279"/>
        <w:jc w:val="center"/>
        <w:rPr>
          <w:u w:val="none"/>
        </w:rPr>
      </w:pPr>
      <w:r>
        <w:rPr>
          <w:color w:val="4470C4"/>
          <w:spacing w:val="-2"/>
          <w:u w:color="4470C4"/>
        </w:rPr>
        <w:lastRenderedPageBreak/>
        <w:t>Introduction</w:t>
      </w:r>
    </w:p>
    <w:p w:rsidR="00553EB5" w:rsidRDefault="00B00B29">
      <w:pPr>
        <w:pStyle w:val="BodyText"/>
        <w:spacing w:before="164" w:line="256" w:lineRule="auto"/>
        <w:ind w:left="219" w:right="820"/>
        <w:jc w:val="both"/>
      </w:pPr>
      <w:r>
        <w:t>A drug interaction is a situation in which a substance affects the activity of a drug, i.e. the effects are increased or decreased, or they produce a new effect that neither produces on its own. Typically, interaction between drugs come to mind (drug-drug interaction). However, interactions may also exist between</w:t>
      </w:r>
      <w:r>
        <w:rPr>
          <w:spacing w:val="-14"/>
        </w:rPr>
        <w:t xml:space="preserve"> </w:t>
      </w:r>
      <w:r>
        <w:t>drugs</w:t>
      </w:r>
      <w:r>
        <w:rPr>
          <w:spacing w:val="-10"/>
        </w:rPr>
        <w:t xml:space="preserve"> </w:t>
      </w:r>
      <w:r>
        <w:t>&amp;</w:t>
      </w:r>
      <w:r>
        <w:rPr>
          <w:spacing w:val="-15"/>
        </w:rPr>
        <w:t xml:space="preserve"> </w:t>
      </w:r>
      <w:r>
        <w:t>foods</w:t>
      </w:r>
      <w:r>
        <w:rPr>
          <w:spacing w:val="-12"/>
        </w:rPr>
        <w:t xml:space="preserve"> </w:t>
      </w:r>
      <w:r>
        <w:t>(drug-food</w:t>
      </w:r>
      <w:r>
        <w:rPr>
          <w:spacing w:val="-12"/>
        </w:rPr>
        <w:t xml:space="preserve"> </w:t>
      </w:r>
      <w:r>
        <w:t>interactions),</w:t>
      </w:r>
      <w:r>
        <w:rPr>
          <w:spacing w:val="-12"/>
        </w:rPr>
        <w:t xml:space="preserve"> </w:t>
      </w:r>
      <w:r>
        <w:t>as</w:t>
      </w:r>
      <w:r>
        <w:rPr>
          <w:spacing w:val="-14"/>
        </w:rPr>
        <w:t xml:space="preserve"> </w:t>
      </w:r>
      <w:r>
        <w:t>well</w:t>
      </w:r>
      <w:r>
        <w:rPr>
          <w:spacing w:val="-11"/>
        </w:rPr>
        <w:t xml:space="preserve"> </w:t>
      </w:r>
      <w:r>
        <w:t>as</w:t>
      </w:r>
      <w:r>
        <w:rPr>
          <w:spacing w:val="-14"/>
        </w:rPr>
        <w:t xml:space="preserve"> </w:t>
      </w:r>
      <w:r>
        <w:t>drugs</w:t>
      </w:r>
      <w:r>
        <w:rPr>
          <w:spacing w:val="-10"/>
        </w:rPr>
        <w:t xml:space="preserve"> </w:t>
      </w:r>
      <w:r>
        <w:t>&amp;</w:t>
      </w:r>
      <w:r>
        <w:rPr>
          <w:spacing w:val="-15"/>
        </w:rPr>
        <w:t xml:space="preserve"> </w:t>
      </w:r>
      <w:r>
        <w:t>herbs</w:t>
      </w:r>
      <w:r>
        <w:rPr>
          <w:spacing w:val="-13"/>
        </w:rPr>
        <w:t xml:space="preserve"> </w:t>
      </w:r>
      <w:r>
        <w:t>(drug-</w:t>
      </w:r>
      <w:r>
        <w:rPr>
          <w:spacing w:val="-13"/>
        </w:rPr>
        <w:t xml:space="preserve"> </w:t>
      </w:r>
      <w:r>
        <w:t>herb</w:t>
      </w:r>
      <w:r>
        <w:rPr>
          <w:spacing w:val="-12"/>
        </w:rPr>
        <w:t xml:space="preserve"> </w:t>
      </w:r>
      <w:r>
        <w:t>interactions).</w:t>
      </w:r>
      <w:r>
        <w:rPr>
          <w:spacing w:val="-12"/>
        </w:rPr>
        <w:t xml:space="preserve"> </w:t>
      </w:r>
      <w:r>
        <w:t xml:space="preserve">People taking antidepressant drugs such as Monoamine oxidase inhibitors should not take food containing tyramine. Hypertensive crisis may occur (An example of drug- food interactions). These may occur out of accidental misuse or due to lack of knowledge about the active ingredients involved in the relevant </w:t>
      </w:r>
      <w:r>
        <w:rPr>
          <w:spacing w:val="-2"/>
        </w:rPr>
        <w:t>substances.</w:t>
      </w:r>
    </w:p>
    <w:p w:rsidR="00553EB5" w:rsidRDefault="00B00B29">
      <w:pPr>
        <w:pStyle w:val="BodyText"/>
        <w:spacing w:before="170" w:line="259" w:lineRule="auto"/>
        <w:ind w:left="219" w:right="827"/>
        <w:jc w:val="both"/>
      </w:pPr>
      <w:r>
        <w:t>Drug interactions may also occur outside the body i.e.; in-vitro. Some classic examples include that thiopentone and suxamethonium should not be placed in the same syringe and same for benzylpenicillin and heparin.</w:t>
      </w:r>
    </w:p>
    <w:p w:rsidR="00553EB5" w:rsidRDefault="00B00B29">
      <w:pPr>
        <w:pStyle w:val="BodyText"/>
        <w:spacing w:before="158" w:line="256" w:lineRule="auto"/>
        <w:ind w:left="219" w:right="822"/>
        <w:jc w:val="both"/>
      </w:pPr>
      <w:r>
        <w:t>Generally speaking, drug interactions are to be avoided, due to the possibility of poor or unexpected outcomes. However, drug</w:t>
      </w:r>
      <w:r>
        <w:rPr>
          <w:spacing w:val="-2"/>
        </w:rPr>
        <w:t xml:space="preserve"> </w:t>
      </w:r>
      <w:r>
        <w:t>interactions have deliberately</w:t>
      </w:r>
      <w:r>
        <w:rPr>
          <w:spacing w:val="-3"/>
        </w:rPr>
        <w:t xml:space="preserve"> </w:t>
      </w:r>
      <w:r>
        <w:t>used, such as co- administering</w:t>
      </w:r>
      <w:r>
        <w:rPr>
          <w:spacing w:val="-3"/>
        </w:rPr>
        <w:t xml:space="preserve"> </w:t>
      </w:r>
      <w:r>
        <w:t>probenecid with penicillin prior to mass production of penicillin. Because penicillin was difficult to manufacture, it was worthwhile</w:t>
      </w:r>
      <w:r>
        <w:rPr>
          <w:spacing w:val="-6"/>
        </w:rPr>
        <w:t xml:space="preserve"> </w:t>
      </w:r>
      <w:r>
        <w:t>to</w:t>
      </w:r>
      <w:r>
        <w:rPr>
          <w:spacing w:val="-6"/>
        </w:rPr>
        <w:t xml:space="preserve"> </w:t>
      </w:r>
      <w:r>
        <w:t>find</w:t>
      </w:r>
      <w:r>
        <w:rPr>
          <w:spacing w:val="-5"/>
        </w:rPr>
        <w:t xml:space="preserve"> </w:t>
      </w:r>
      <w:r>
        <w:t>a</w:t>
      </w:r>
      <w:r>
        <w:rPr>
          <w:spacing w:val="-6"/>
        </w:rPr>
        <w:t xml:space="preserve"> </w:t>
      </w:r>
      <w:r>
        <w:t>way</w:t>
      </w:r>
      <w:r>
        <w:rPr>
          <w:spacing w:val="-7"/>
        </w:rPr>
        <w:t xml:space="preserve"> </w:t>
      </w:r>
      <w:r>
        <w:t>to</w:t>
      </w:r>
      <w:r>
        <w:rPr>
          <w:spacing w:val="-6"/>
        </w:rPr>
        <w:t xml:space="preserve"> </w:t>
      </w:r>
      <w:r>
        <w:t>reduce</w:t>
      </w:r>
      <w:r>
        <w:rPr>
          <w:spacing w:val="-6"/>
        </w:rPr>
        <w:t xml:space="preserve"> </w:t>
      </w:r>
      <w:r>
        <w:t>the</w:t>
      </w:r>
      <w:r>
        <w:rPr>
          <w:spacing w:val="-4"/>
        </w:rPr>
        <w:t xml:space="preserve"> </w:t>
      </w:r>
      <w:r>
        <w:t>amount</w:t>
      </w:r>
      <w:r>
        <w:rPr>
          <w:spacing w:val="-2"/>
        </w:rPr>
        <w:t xml:space="preserve"> </w:t>
      </w:r>
      <w:r>
        <w:t>required.</w:t>
      </w:r>
      <w:r>
        <w:rPr>
          <w:spacing w:val="-6"/>
        </w:rPr>
        <w:t xml:space="preserve"> </w:t>
      </w:r>
      <w:r>
        <w:t>Probenecid</w:t>
      </w:r>
      <w:r>
        <w:rPr>
          <w:spacing w:val="-7"/>
        </w:rPr>
        <w:t xml:space="preserve"> </w:t>
      </w:r>
      <w:r>
        <w:t>retards</w:t>
      </w:r>
      <w:r>
        <w:rPr>
          <w:spacing w:val="-3"/>
        </w:rPr>
        <w:t xml:space="preserve"> </w:t>
      </w:r>
      <w:r>
        <w:t>the</w:t>
      </w:r>
      <w:r>
        <w:rPr>
          <w:spacing w:val="-4"/>
        </w:rPr>
        <w:t xml:space="preserve"> </w:t>
      </w:r>
      <w:r>
        <w:t>excretion</w:t>
      </w:r>
      <w:r>
        <w:rPr>
          <w:spacing w:val="-5"/>
        </w:rPr>
        <w:t xml:space="preserve"> </w:t>
      </w:r>
      <w:r>
        <w:t>of</w:t>
      </w:r>
      <w:r>
        <w:rPr>
          <w:spacing w:val="-7"/>
        </w:rPr>
        <w:t xml:space="preserve"> </w:t>
      </w:r>
      <w:r>
        <w:t>penicillin,</w:t>
      </w:r>
      <w:r>
        <w:rPr>
          <w:spacing w:val="-4"/>
        </w:rPr>
        <w:t xml:space="preserve"> </w:t>
      </w:r>
      <w:r>
        <w:t>so a dose of penicillin persists longer when taken with it, and it allowed patients to take less penicillin over a course of therapy.</w:t>
      </w:r>
    </w:p>
    <w:p w:rsidR="00553EB5" w:rsidRDefault="00B00B29">
      <w:pPr>
        <w:pStyle w:val="BodyText"/>
        <w:spacing w:before="167" w:line="256" w:lineRule="auto"/>
        <w:ind w:left="219" w:right="821"/>
        <w:jc w:val="both"/>
      </w:pPr>
      <w:r>
        <w:t>A</w:t>
      </w:r>
      <w:r>
        <w:rPr>
          <w:spacing w:val="-6"/>
        </w:rPr>
        <w:t xml:space="preserve"> </w:t>
      </w:r>
      <w:r>
        <w:t>contemporary</w:t>
      </w:r>
      <w:r>
        <w:rPr>
          <w:spacing w:val="-10"/>
        </w:rPr>
        <w:t xml:space="preserve"> </w:t>
      </w:r>
      <w:r>
        <w:t>example</w:t>
      </w:r>
      <w:r>
        <w:rPr>
          <w:spacing w:val="-2"/>
        </w:rPr>
        <w:t xml:space="preserve"> </w:t>
      </w:r>
      <w:r>
        <w:t>of</w:t>
      </w:r>
      <w:r>
        <w:rPr>
          <w:spacing w:val="-6"/>
        </w:rPr>
        <w:t xml:space="preserve"> </w:t>
      </w:r>
      <w:r>
        <w:t>a</w:t>
      </w:r>
      <w:r>
        <w:rPr>
          <w:spacing w:val="-4"/>
        </w:rPr>
        <w:t xml:space="preserve"> </w:t>
      </w:r>
      <w:r>
        <w:t>drug</w:t>
      </w:r>
      <w:r>
        <w:rPr>
          <w:spacing w:val="-5"/>
        </w:rPr>
        <w:t xml:space="preserve"> </w:t>
      </w:r>
      <w:r>
        <w:t>interaction</w:t>
      </w:r>
      <w:r>
        <w:rPr>
          <w:spacing w:val="-2"/>
        </w:rPr>
        <w:t xml:space="preserve"> </w:t>
      </w:r>
      <w:r>
        <w:t>used</w:t>
      </w:r>
      <w:r>
        <w:rPr>
          <w:spacing w:val="-3"/>
        </w:rPr>
        <w:t xml:space="preserve"> </w:t>
      </w:r>
      <w:r>
        <w:t>as</w:t>
      </w:r>
      <w:r>
        <w:rPr>
          <w:spacing w:val="-5"/>
        </w:rPr>
        <w:t xml:space="preserve"> </w:t>
      </w:r>
      <w:r>
        <w:t>an</w:t>
      </w:r>
      <w:r>
        <w:rPr>
          <w:spacing w:val="-2"/>
        </w:rPr>
        <w:t xml:space="preserve"> </w:t>
      </w:r>
      <w:r>
        <w:t>advantage</w:t>
      </w:r>
      <w:r>
        <w:rPr>
          <w:spacing w:val="-6"/>
        </w:rPr>
        <w:t xml:space="preserve"> </w:t>
      </w:r>
      <w:r>
        <w:t>is</w:t>
      </w:r>
      <w:r>
        <w:rPr>
          <w:spacing w:val="-5"/>
        </w:rPr>
        <w:t xml:space="preserve"> </w:t>
      </w:r>
      <w:r>
        <w:t>the</w:t>
      </w:r>
      <w:r>
        <w:rPr>
          <w:spacing w:val="-3"/>
        </w:rPr>
        <w:t xml:space="preserve"> </w:t>
      </w:r>
      <w:r>
        <w:t>co-administration</w:t>
      </w:r>
      <w:r>
        <w:rPr>
          <w:spacing w:val="-5"/>
        </w:rPr>
        <w:t xml:space="preserve"> </w:t>
      </w:r>
      <w:r>
        <w:t>of</w:t>
      </w:r>
      <w:r>
        <w:rPr>
          <w:spacing w:val="-4"/>
        </w:rPr>
        <w:t xml:space="preserve"> </w:t>
      </w:r>
      <w:r>
        <w:t>carbidopa with levodopa (available as Carbidopa/levodopa). Levodopa is used in the management of Parkinson's disease and must reach the brain in an un-metabolized state to be beneficial. When given by itself, levodopa is metabolized in the peripheral tissues outside the brain, which decreases the effectiveness of the drug and increases the risk of adverse effects. However, since carbidopa inhibits the peripheral metabolism</w:t>
      </w:r>
      <w:r>
        <w:rPr>
          <w:spacing w:val="-10"/>
        </w:rPr>
        <w:t xml:space="preserve"> </w:t>
      </w:r>
      <w:r>
        <w:t>of</w:t>
      </w:r>
      <w:r>
        <w:rPr>
          <w:spacing w:val="-11"/>
        </w:rPr>
        <w:t xml:space="preserve"> </w:t>
      </w:r>
      <w:r>
        <w:t>levodopa,</w:t>
      </w:r>
      <w:r>
        <w:rPr>
          <w:spacing w:val="-8"/>
        </w:rPr>
        <w:t xml:space="preserve"> </w:t>
      </w:r>
      <w:r>
        <w:t>the</w:t>
      </w:r>
      <w:r>
        <w:rPr>
          <w:spacing w:val="-8"/>
        </w:rPr>
        <w:t xml:space="preserve"> </w:t>
      </w:r>
      <w:r>
        <w:t>co-administration</w:t>
      </w:r>
      <w:r>
        <w:rPr>
          <w:spacing w:val="-12"/>
        </w:rPr>
        <w:t xml:space="preserve"> </w:t>
      </w:r>
      <w:r>
        <w:t>of</w:t>
      </w:r>
      <w:r>
        <w:rPr>
          <w:spacing w:val="-9"/>
        </w:rPr>
        <w:t xml:space="preserve"> </w:t>
      </w:r>
      <w:r>
        <w:t>carbidopa</w:t>
      </w:r>
      <w:r>
        <w:rPr>
          <w:spacing w:val="-11"/>
        </w:rPr>
        <w:t xml:space="preserve"> </w:t>
      </w:r>
      <w:r>
        <w:t>with</w:t>
      </w:r>
      <w:r>
        <w:rPr>
          <w:spacing w:val="-10"/>
        </w:rPr>
        <w:t xml:space="preserve"> </w:t>
      </w:r>
      <w:r>
        <w:t>levodopa</w:t>
      </w:r>
      <w:r>
        <w:rPr>
          <w:spacing w:val="-11"/>
        </w:rPr>
        <w:t xml:space="preserve"> </w:t>
      </w:r>
      <w:r>
        <w:t>allows</w:t>
      </w:r>
      <w:r>
        <w:rPr>
          <w:spacing w:val="-10"/>
        </w:rPr>
        <w:t xml:space="preserve"> </w:t>
      </w:r>
      <w:r>
        <w:t>more</w:t>
      </w:r>
      <w:r>
        <w:rPr>
          <w:spacing w:val="-9"/>
        </w:rPr>
        <w:t xml:space="preserve"> </w:t>
      </w:r>
      <w:r>
        <w:t>levodopa</w:t>
      </w:r>
      <w:r>
        <w:rPr>
          <w:spacing w:val="-11"/>
        </w:rPr>
        <w:t xml:space="preserve"> </w:t>
      </w:r>
      <w:r>
        <w:t>to</w:t>
      </w:r>
      <w:r>
        <w:rPr>
          <w:spacing w:val="-8"/>
        </w:rPr>
        <w:t xml:space="preserve"> </w:t>
      </w:r>
      <w:r>
        <w:t>reach the brain un-metabolized and also reduces the risk of side effect.</w:t>
      </w:r>
    </w:p>
    <w:p w:rsidR="00553EB5" w:rsidRDefault="00B00B29">
      <w:pPr>
        <w:pStyle w:val="BodyText"/>
        <w:spacing w:before="192" w:line="242" w:lineRule="auto"/>
        <w:ind w:left="219" w:right="817"/>
        <w:jc w:val="both"/>
      </w:pPr>
      <w:r>
        <w:t>Drug interactions may be the result of various processes. These processes may include alterations in the pharmacokinetics of the drug, such as alterations in the Absorption, Distribution, Metabolism, and Excretion (ADME)</w:t>
      </w:r>
      <w:r>
        <w:rPr>
          <w:spacing w:val="-2"/>
        </w:rPr>
        <w:t xml:space="preserve"> </w:t>
      </w:r>
      <w:r>
        <w:t>of</w:t>
      </w:r>
      <w:r>
        <w:rPr>
          <w:spacing w:val="-1"/>
        </w:rPr>
        <w:t xml:space="preserve"> </w:t>
      </w:r>
      <w:r>
        <w:t>a drug.</w:t>
      </w:r>
      <w:r>
        <w:rPr>
          <w:spacing w:val="-1"/>
        </w:rPr>
        <w:t xml:space="preserve"> </w:t>
      </w:r>
      <w:r>
        <w:t>Alternatively,</w:t>
      </w:r>
      <w:r>
        <w:rPr>
          <w:spacing w:val="-2"/>
        </w:rPr>
        <w:t xml:space="preserve"> </w:t>
      </w:r>
      <w:r>
        <w:t>drug</w:t>
      </w:r>
      <w:r>
        <w:rPr>
          <w:spacing w:val="-2"/>
        </w:rPr>
        <w:t xml:space="preserve"> </w:t>
      </w:r>
      <w:r>
        <w:t>interactions may</w:t>
      </w:r>
      <w:r>
        <w:rPr>
          <w:spacing w:val="-4"/>
        </w:rPr>
        <w:t xml:space="preserve"> </w:t>
      </w:r>
      <w:r>
        <w:t>be</w:t>
      </w:r>
      <w:r>
        <w:rPr>
          <w:spacing w:val="-2"/>
        </w:rPr>
        <w:t xml:space="preserve"> </w:t>
      </w:r>
      <w:r>
        <w:t>the result of</w:t>
      </w:r>
      <w:r>
        <w:rPr>
          <w:spacing w:val="-1"/>
        </w:rPr>
        <w:t xml:space="preserve"> </w:t>
      </w:r>
      <w:r>
        <w:t>the</w:t>
      </w:r>
      <w:r>
        <w:rPr>
          <w:spacing w:val="-1"/>
        </w:rPr>
        <w:t xml:space="preserve"> </w:t>
      </w:r>
      <w:r>
        <w:t xml:space="preserve">pharmacodynamic properties of the drug, e.g. the co-administration of a receptor antagonist and an agonist for the same </w:t>
      </w:r>
      <w:r>
        <w:rPr>
          <w:spacing w:val="-2"/>
        </w:rPr>
        <w:t>receptor</w:t>
      </w:r>
      <w:r>
        <w:rPr>
          <w:color w:val="524D00"/>
          <w:spacing w:val="-2"/>
        </w:rPr>
        <w:t>.</w:t>
      </w:r>
    </w:p>
    <w:p w:rsidR="00553EB5" w:rsidRDefault="00B00B29">
      <w:pPr>
        <w:pStyle w:val="BodyText"/>
        <w:spacing w:before="85" w:line="259" w:lineRule="auto"/>
        <w:ind w:left="219" w:right="822"/>
        <w:jc w:val="both"/>
      </w:pPr>
      <w:r>
        <w:t>The interaction of transition metal ions with biological molecules provides one of the most fascinating areas of co-ordination chemistry. Some transitional metals are essential to human biochemical process. For example, zinc is an important co factor for several enzymatic reactions in the human body, vitamin B12 has a cobalt atom and its core, and hemoglobin contains iron. Likewise Cu, Mn, Se, Cr, Mo are all trace elements, which are important in the human diet. Another subset of metals includes those used therapeutically in medicine, Al, Bi, Au, Ga, Li and Ag are all part of the medical armamentarium.</w:t>
      </w:r>
    </w:p>
    <w:p w:rsidR="00553EB5" w:rsidRDefault="00B00B29">
      <w:pPr>
        <w:pStyle w:val="BodyText"/>
        <w:spacing w:before="192" w:line="244" w:lineRule="auto"/>
        <w:ind w:left="219" w:right="827"/>
        <w:jc w:val="both"/>
      </w:pPr>
      <w:r>
        <w:t>These</w:t>
      </w:r>
      <w:r>
        <w:rPr>
          <w:spacing w:val="-15"/>
        </w:rPr>
        <w:t xml:space="preserve"> </w:t>
      </w:r>
      <w:r>
        <w:t>transition</w:t>
      </w:r>
      <w:r>
        <w:rPr>
          <w:spacing w:val="-15"/>
        </w:rPr>
        <w:t xml:space="preserve"> </w:t>
      </w:r>
      <w:r>
        <w:t>metals</w:t>
      </w:r>
      <w:r>
        <w:rPr>
          <w:spacing w:val="-15"/>
        </w:rPr>
        <w:t xml:space="preserve"> </w:t>
      </w:r>
      <w:r>
        <w:t>also</w:t>
      </w:r>
      <w:r>
        <w:rPr>
          <w:spacing w:val="-15"/>
        </w:rPr>
        <w:t xml:space="preserve"> </w:t>
      </w:r>
      <w:r>
        <w:t>interact</w:t>
      </w:r>
      <w:r>
        <w:rPr>
          <w:spacing w:val="-15"/>
        </w:rPr>
        <w:t xml:space="preserve"> </w:t>
      </w:r>
      <w:r>
        <w:t>with</w:t>
      </w:r>
      <w:r>
        <w:rPr>
          <w:spacing w:val="-15"/>
        </w:rPr>
        <w:t xml:space="preserve"> </w:t>
      </w:r>
      <w:r>
        <w:t>different</w:t>
      </w:r>
      <w:r>
        <w:rPr>
          <w:spacing w:val="-15"/>
        </w:rPr>
        <w:t xml:space="preserve"> </w:t>
      </w:r>
      <w:r>
        <w:t>drugs.</w:t>
      </w:r>
      <w:r>
        <w:rPr>
          <w:spacing w:val="-15"/>
        </w:rPr>
        <w:t xml:space="preserve"> </w:t>
      </w:r>
      <w:r>
        <w:t>The</w:t>
      </w:r>
      <w:r>
        <w:rPr>
          <w:spacing w:val="-15"/>
        </w:rPr>
        <w:t xml:space="preserve"> </w:t>
      </w:r>
      <w:r>
        <w:t>lypophilisity</w:t>
      </w:r>
      <w:r>
        <w:rPr>
          <w:spacing w:val="-15"/>
        </w:rPr>
        <w:t xml:space="preserve"> </w:t>
      </w:r>
      <w:r>
        <w:t>of</w:t>
      </w:r>
      <w:r>
        <w:rPr>
          <w:spacing w:val="-15"/>
        </w:rPr>
        <w:t xml:space="preserve"> </w:t>
      </w:r>
      <w:r>
        <w:t>the</w:t>
      </w:r>
      <w:r>
        <w:rPr>
          <w:spacing w:val="-15"/>
        </w:rPr>
        <w:t xml:space="preserve"> </w:t>
      </w:r>
      <w:r>
        <w:t>drug</w:t>
      </w:r>
      <w:r>
        <w:rPr>
          <w:spacing w:val="-15"/>
        </w:rPr>
        <w:t xml:space="preserve"> </w:t>
      </w:r>
      <w:r>
        <w:t>is</w:t>
      </w:r>
      <w:r>
        <w:rPr>
          <w:spacing w:val="-15"/>
        </w:rPr>
        <w:t xml:space="preserve"> </w:t>
      </w:r>
      <w:r>
        <w:t>increased</w:t>
      </w:r>
      <w:r>
        <w:rPr>
          <w:spacing w:val="-15"/>
        </w:rPr>
        <w:t xml:space="preserve"> </w:t>
      </w:r>
      <w:r>
        <w:t>through the formation of chelates</w:t>
      </w:r>
      <w:r>
        <w:rPr>
          <w:spacing w:val="22"/>
        </w:rPr>
        <w:t xml:space="preserve"> </w:t>
      </w:r>
      <w:r>
        <w:t>and drug action is significantly increased</w:t>
      </w:r>
      <w:r>
        <w:rPr>
          <w:spacing w:val="21"/>
        </w:rPr>
        <w:t xml:space="preserve"> </w:t>
      </w:r>
      <w:r>
        <w:t>due to effective</w:t>
      </w:r>
      <w:r>
        <w:rPr>
          <w:spacing w:val="20"/>
        </w:rPr>
        <w:t xml:space="preserve"> </w:t>
      </w:r>
      <w:r>
        <w:t>permeability of the</w:t>
      </w:r>
    </w:p>
    <w:p w:rsidR="00553EB5" w:rsidRDefault="00553EB5">
      <w:pPr>
        <w:spacing w:line="244" w:lineRule="auto"/>
        <w:jc w:val="both"/>
        <w:sectPr w:rsidR="00553EB5">
          <w:pgSz w:w="12240" w:h="15840"/>
          <w:pgMar w:top="1340" w:right="240" w:bottom="1480" w:left="860" w:header="715" w:footer="1290" w:gutter="0"/>
          <w:cols w:space="720"/>
        </w:sectPr>
      </w:pPr>
    </w:p>
    <w:p w:rsidR="00553EB5" w:rsidRDefault="00B00B29">
      <w:pPr>
        <w:pStyle w:val="BodyText"/>
        <w:spacing w:before="111" w:line="244" w:lineRule="auto"/>
        <w:ind w:left="219" w:right="831"/>
        <w:jc w:val="both"/>
      </w:pPr>
      <w:r>
        <w:lastRenderedPageBreak/>
        <w:t>drug into the site of action. Interaction of various metal ions with antibiotics may enhance their antimicrobial activity as compared to that of free ligands.</w:t>
      </w:r>
    </w:p>
    <w:p w:rsidR="00553EB5" w:rsidRDefault="00B00B29">
      <w:pPr>
        <w:pStyle w:val="BodyText"/>
        <w:spacing w:before="97" w:line="242" w:lineRule="auto"/>
        <w:ind w:left="219" w:right="824"/>
        <w:jc w:val="both"/>
      </w:pPr>
      <w:r>
        <w:t>Once a drug has been administered (dosed), absorption, distribution, metabolism, and/or excretion will influence the concentration of the drug and its elimination from the body. Elimination of a drug or its metabolites occurs either by metabolism, usually by the liver or gut mucosa, or by excretion, usually by the kidneys and liver.</w:t>
      </w:r>
    </w:p>
    <w:p w:rsidR="00553EB5" w:rsidRDefault="00B00B29">
      <w:pPr>
        <w:pStyle w:val="BodyText"/>
        <w:spacing w:before="107" w:line="242" w:lineRule="auto"/>
        <w:ind w:left="219" w:right="817"/>
        <w:jc w:val="both"/>
      </w:pPr>
      <w:r>
        <w:t>Protein</w:t>
      </w:r>
      <w:r>
        <w:rPr>
          <w:spacing w:val="-8"/>
        </w:rPr>
        <w:t xml:space="preserve"> </w:t>
      </w:r>
      <w:r>
        <w:t>therapeutics</w:t>
      </w:r>
      <w:r>
        <w:rPr>
          <w:spacing w:val="-10"/>
        </w:rPr>
        <w:t xml:space="preserve"> </w:t>
      </w:r>
      <w:r>
        <w:t>may</w:t>
      </w:r>
      <w:r>
        <w:rPr>
          <w:spacing w:val="-11"/>
        </w:rPr>
        <w:t xml:space="preserve"> </w:t>
      </w:r>
      <w:r>
        <w:t>be</w:t>
      </w:r>
      <w:r>
        <w:rPr>
          <w:spacing w:val="-7"/>
        </w:rPr>
        <w:t xml:space="preserve"> </w:t>
      </w:r>
      <w:r>
        <w:t>eliminated</w:t>
      </w:r>
      <w:r>
        <w:rPr>
          <w:spacing w:val="-11"/>
        </w:rPr>
        <w:t xml:space="preserve"> </w:t>
      </w:r>
      <w:r>
        <w:t>through</w:t>
      </w:r>
      <w:r>
        <w:rPr>
          <w:spacing w:val="-10"/>
        </w:rPr>
        <w:t xml:space="preserve"> </w:t>
      </w:r>
      <w:r>
        <w:t>a</w:t>
      </w:r>
      <w:r>
        <w:rPr>
          <w:spacing w:val="-9"/>
        </w:rPr>
        <w:t xml:space="preserve"> </w:t>
      </w:r>
      <w:r>
        <w:t>specific</w:t>
      </w:r>
      <w:r>
        <w:rPr>
          <w:spacing w:val="-11"/>
        </w:rPr>
        <w:t xml:space="preserve"> </w:t>
      </w:r>
      <w:r>
        <w:t>interaction</w:t>
      </w:r>
      <w:r>
        <w:rPr>
          <w:spacing w:val="-11"/>
        </w:rPr>
        <w:t xml:space="preserve"> </w:t>
      </w:r>
      <w:r>
        <w:t>with</w:t>
      </w:r>
      <w:r>
        <w:rPr>
          <w:spacing w:val="-5"/>
        </w:rPr>
        <w:t xml:space="preserve"> </w:t>
      </w:r>
      <w:r>
        <w:t>cell</w:t>
      </w:r>
      <w:r>
        <w:rPr>
          <w:spacing w:val="-7"/>
        </w:rPr>
        <w:t xml:space="preserve"> </w:t>
      </w:r>
      <w:r>
        <w:t>surface</w:t>
      </w:r>
      <w:r>
        <w:rPr>
          <w:spacing w:val="-7"/>
        </w:rPr>
        <w:t xml:space="preserve"> </w:t>
      </w:r>
      <w:r>
        <w:t>receptors,</w:t>
      </w:r>
      <w:r>
        <w:rPr>
          <w:spacing w:val="-8"/>
        </w:rPr>
        <w:t xml:space="preserve"> </w:t>
      </w:r>
      <w:r>
        <w:t>followed by</w:t>
      </w:r>
      <w:r>
        <w:rPr>
          <w:spacing w:val="-1"/>
        </w:rPr>
        <w:t xml:space="preserve"> </w:t>
      </w:r>
      <w:r>
        <w:t>internalization and lysosomal degradation within the target cell. Hepatic elimination occurs primarily by</w:t>
      </w:r>
      <w:r>
        <w:rPr>
          <w:spacing w:val="-9"/>
        </w:rPr>
        <w:t xml:space="preserve"> </w:t>
      </w:r>
      <w:r>
        <w:t>the</w:t>
      </w:r>
      <w:r>
        <w:rPr>
          <w:spacing w:val="-3"/>
        </w:rPr>
        <w:t xml:space="preserve"> </w:t>
      </w:r>
      <w:r>
        <w:t>cytochrome</w:t>
      </w:r>
      <w:r>
        <w:rPr>
          <w:spacing w:val="-7"/>
        </w:rPr>
        <w:t xml:space="preserve"> </w:t>
      </w:r>
      <w:r>
        <w:t>P450</w:t>
      </w:r>
      <w:r>
        <w:rPr>
          <w:spacing w:val="-4"/>
        </w:rPr>
        <w:t xml:space="preserve"> </w:t>
      </w:r>
      <w:r>
        <w:t>family</w:t>
      </w:r>
      <w:r>
        <w:rPr>
          <w:spacing w:val="-6"/>
        </w:rPr>
        <w:t xml:space="preserve"> </w:t>
      </w:r>
      <w:r>
        <w:t>(CYP)</w:t>
      </w:r>
      <w:r>
        <w:rPr>
          <w:spacing w:val="-5"/>
        </w:rPr>
        <w:t xml:space="preserve"> </w:t>
      </w:r>
      <w:r>
        <w:t>of</w:t>
      </w:r>
      <w:r>
        <w:rPr>
          <w:spacing w:val="-5"/>
        </w:rPr>
        <w:t xml:space="preserve"> </w:t>
      </w:r>
      <w:r>
        <w:t>enzymes</w:t>
      </w:r>
      <w:r>
        <w:rPr>
          <w:spacing w:val="-3"/>
        </w:rPr>
        <w:t xml:space="preserve"> </w:t>
      </w:r>
      <w:r>
        <w:t>located</w:t>
      </w:r>
      <w:r>
        <w:rPr>
          <w:spacing w:val="-3"/>
        </w:rPr>
        <w:t xml:space="preserve"> </w:t>
      </w:r>
      <w:r>
        <w:t>in</w:t>
      </w:r>
      <w:r>
        <w:rPr>
          <w:spacing w:val="-4"/>
        </w:rPr>
        <w:t xml:space="preserve"> </w:t>
      </w:r>
      <w:r>
        <w:t>the</w:t>
      </w:r>
      <w:r>
        <w:rPr>
          <w:spacing w:val="-5"/>
        </w:rPr>
        <w:t xml:space="preserve"> </w:t>
      </w:r>
      <w:r>
        <w:t>hepatic</w:t>
      </w:r>
      <w:r>
        <w:rPr>
          <w:spacing w:val="-2"/>
        </w:rPr>
        <w:t xml:space="preserve"> </w:t>
      </w:r>
      <w:r>
        <w:t>endoplasmic</w:t>
      </w:r>
      <w:r>
        <w:rPr>
          <w:spacing w:val="-5"/>
        </w:rPr>
        <w:t xml:space="preserve"> </w:t>
      </w:r>
      <w:r>
        <w:t>reticulum,</w:t>
      </w:r>
      <w:r>
        <w:rPr>
          <w:spacing w:val="-7"/>
        </w:rPr>
        <w:t xml:space="preserve"> </w:t>
      </w:r>
      <w:r>
        <w:t>but</w:t>
      </w:r>
      <w:r>
        <w:rPr>
          <w:spacing w:val="-3"/>
        </w:rPr>
        <w:t xml:space="preserve"> </w:t>
      </w:r>
      <w:r>
        <w:t>may also occur by</w:t>
      </w:r>
      <w:r>
        <w:rPr>
          <w:spacing w:val="-5"/>
        </w:rPr>
        <w:t xml:space="preserve"> </w:t>
      </w:r>
      <w:r>
        <w:t>non-P450</w:t>
      </w:r>
      <w:r>
        <w:rPr>
          <w:spacing w:val="-3"/>
        </w:rPr>
        <w:t xml:space="preserve"> </w:t>
      </w:r>
      <w:r>
        <w:t>enzyme systems, such as N-acetyl and glucuronosyl transferases.</w:t>
      </w:r>
    </w:p>
    <w:p w:rsidR="00553EB5" w:rsidRDefault="00B00B29">
      <w:pPr>
        <w:pStyle w:val="BodyText"/>
        <w:spacing w:before="99"/>
        <w:ind w:left="219" w:right="814"/>
        <w:jc w:val="both"/>
      </w:pPr>
      <w:r>
        <w:t>Many</w:t>
      </w:r>
      <w:r>
        <w:rPr>
          <w:spacing w:val="-15"/>
        </w:rPr>
        <w:t xml:space="preserve"> </w:t>
      </w:r>
      <w:r>
        <w:t>factors</w:t>
      </w:r>
      <w:r>
        <w:rPr>
          <w:spacing w:val="-15"/>
        </w:rPr>
        <w:t xml:space="preserve"> </w:t>
      </w:r>
      <w:r>
        <w:t>can</w:t>
      </w:r>
      <w:r>
        <w:rPr>
          <w:spacing w:val="-15"/>
        </w:rPr>
        <w:t xml:space="preserve"> </w:t>
      </w:r>
      <w:r>
        <w:t>alter</w:t>
      </w:r>
      <w:r>
        <w:rPr>
          <w:spacing w:val="-15"/>
        </w:rPr>
        <w:t xml:space="preserve"> </w:t>
      </w:r>
      <w:r>
        <w:t>hepatic</w:t>
      </w:r>
      <w:r>
        <w:rPr>
          <w:spacing w:val="-15"/>
        </w:rPr>
        <w:t xml:space="preserve"> </w:t>
      </w:r>
      <w:r>
        <w:t>and</w:t>
      </w:r>
      <w:r>
        <w:rPr>
          <w:spacing w:val="-15"/>
        </w:rPr>
        <w:t xml:space="preserve"> </w:t>
      </w:r>
      <w:r>
        <w:t>intestinal</w:t>
      </w:r>
      <w:r>
        <w:rPr>
          <w:spacing w:val="-15"/>
        </w:rPr>
        <w:t xml:space="preserve"> </w:t>
      </w:r>
      <w:r>
        <w:t>drug</w:t>
      </w:r>
      <w:r>
        <w:rPr>
          <w:spacing w:val="-15"/>
        </w:rPr>
        <w:t xml:space="preserve"> </w:t>
      </w:r>
      <w:r>
        <w:t>metabolism,</w:t>
      </w:r>
      <w:r>
        <w:rPr>
          <w:spacing w:val="-15"/>
        </w:rPr>
        <w:t xml:space="preserve"> </w:t>
      </w:r>
      <w:r>
        <w:t>including</w:t>
      </w:r>
      <w:r>
        <w:rPr>
          <w:spacing w:val="-15"/>
        </w:rPr>
        <w:t xml:space="preserve"> </w:t>
      </w:r>
      <w:r>
        <w:t>the</w:t>
      </w:r>
      <w:r>
        <w:rPr>
          <w:spacing w:val="-15"/>
        </w:rPr>
        <w:t xml:space="preserve"> </w:t>
      </w:r>
      <w:r>
        <w:t>presence</w:t>
      </w:r>
      <w:r>
        <w:rPr>
          <w:spacing w:val="-15"/>
        </w:rPr>
        <w:t xml:space="preserve"> </w:t>
      </w:r>
      <w:r>
        <w:t>or</w:t>
      </w:r>
      <w:r>
        <w:rPr>
          <w:spacing w:val="-15"/>
        </w:rPr>
        <w:t xml:space="preserve"> </w:t>
      </w:r>
      <w:r>
        <w:t>absence</w:t>
      </w:r>
      <w:r>
        <w:rPr>
          <w:spacing w:val="-15"/>
        </w:rPr>
        <w:t xml:space="preserve"> </w:t>
      </w:r>
      <w:r>
        <w:t>of</w:t>
      </w:r>
      <w:r>
        <w:rPr>
          <w:spacing w:val="-15"/>
        </w:rPr>
        <w:t xml:space="preserve"> </w:t>
      </w:r>
      <w:r>
        <w:t>disease and/or concomitant medications. Although most of these factors are usually relatively stable over time, the presence of concomitant medications can alter metabolism abruptly</w:t>
      </w:r>
      <w:r>
        <w:rPr>
          <w:spacing w:val="-1"/>
        </w:rPr>
        <w:t xml:space="preserve"> </w:t>
      </w:r>
      <w:r>
        <w:t>and is of particular concern. The influence of concomitant medications on hepatic and intestinal metabolism becomes more complicated when</w:t>
      </w:r>
      <w:r>
        <w:rPr>
          <w:spacing w:val="-9"/>
        </w:rPr>
        <w:t xml:space="preserve"> </w:t>
      </w:r>
      <w:r>
        <w:t>a</w:t>
      </w:r>
      <w:r>
        <w:rPr>
          <w:spacing w:val="-10"/>
        </w:rPr>
        <w:t xml:space="preserve"> </w:t>
      </w:r>
      <w:r>
        <w:t>drug,</w:t>
      </w:r>
      <w:r>
        <w:rPr>
          <w:spacing w:val="-8"/>
        </w:rPr>
        <w:t xml:space="preserve"> </w:t>
      </w:r>
      <w:r>
        <w:t>including</w:t>
      </w:r>
      <w:r>
        <w:rPr>
          <w:spacing w:val="-11"/>
        </w:rPr>
        <w:t xml:space="preserve"> </w:t>
      </w:r>
      <w:r>
        <w:t>a</w:t>
      </w:r>
      <w:r>
        <w:rPr>
          <w:spacing w:val="-7"/>
        </w:rPr>
        <w:t xml:space="preserve"> </w:t>
      </w:r>
      <w:r>
        <w:t>prodrug,</w:t>
      </w:r>
      <w:r>
        <w:rPr>
          <w:spacing w:val="-11"/>
        </w:rPr>
        <w:t xml:space="preserve"> </w:t>
      </w:r>
      <w:r>
        <w:t>is</w:t>
      </w:r>
      <w:r>
        <w:rPr>
          <w:spacing w:val="-9"/>
        </w:rPr>
        <w:t xml:space="preserve"> </w:t>
      </w:r>
      <w:r>
        <w:t>metabolized</w:t>
      </w:r>
      <w:r>
        <w:rPr>
          <w:spacing w:val="-10"/>
        </w:rPr>
        <w:t xml:space="preserve"> </w:t>
      </w:r>
      <w:r>
        <w:t>to</w:t>
      </w:r>
      <w:r>
        <w:rPr>
          <w:spacing w:val="-9"/>
        </w:rPr>
        <w:t xml:space="preserve"> </w:t>
      </w:r>
      <w:r>
        <w:t>one</w:t>
      </w:r>
      <w:r>
        <w:rPr>
          <w:spacing w:val="-10"/>
        </w:rPr>
        <w:t xml:space="preserve"> </w:t>
      </w:r>
      <w:r>
        <w:t>or</w:t>
      </w:r>
      <w:r>
        <w:rPr>
          <w:spacing w:val="-10"/>
        </w:rPr>
        <w:t xml:space="preserve"> </w:t>
      </w:r>
      <w:r>
        <w:t>more</w:t>
      </w:r>
      <w:r>
        <w:rPr>
          <w:spacing w:val="-7"/>
        </w:rPr>
        <w:t xml:space="preserve"> </w:t>
      </w:r>
      <w:r>
        <w:t>active</w:t>
      </w:r>
      <w:r>
        <w:rPr>
          <w:spacing w:val="-12"/>
        </w:rPr>
        <w:t xml:space="preserve"> </w:t>
      </w:r>
      <w:r>
        <w:t>metabolites.</w:t>
      </w:r>
      <w:r>
        <w:rPr>
          <w:spacing w:val="-9"/>
        </w:rPr>
        <w:t xml:space="preserve"> </w:t>
      </w:r>
      <w:r>
        <w:t>In</w:t>
      </w:r>
      <w:r>
        <w:rPr>
          <w:spacing w:val="-9"/>
        </w:rPr>
        <w:t xml:space="preserve"> </w:t>
      </w:r>
      <w:r>
        <w:t>this</w:t>
      </w:r>
      <w:r>
        <w:rPr>
          <w:spacing w:val="-6"/>
        </w:rPr>
        <w:t xml:space="preserve"> </w:t>
      </w:r>
      <w:r>
        <w:t>case,</w:t>
      </w:r>
      <w:r>
        <w:rPr>
          <w:spacing w:val="-11"/>
        </w:rPr>
        <w:t xml:space="preserve"> </w:t>
      </w:r>
      <w:r>
        <w:t>the</w:t>
      </w:r>
      <w:r>
        <w:rPr>
          <w:spacing w:val="-10"/>
        </w:rPr>
        <w:t xml:space="preserve"> </w:t>
      </w:r>
      <w:r>
        <w:t>safety and</w:t>
      </w:r>
      <w:r>
        <w:rPr>
          <w:spacing w:val="-1"/>
        </w:rPr>
        <w:t xml:space="preserve"> </w:t>
      </w:r>
      <w:r>
        <w:t>efficacy</w:t>
      </w:r>
      <w:r>
        <w:rPr>
          <w:spacing w:val="-9"/>
        </w:rPr>
        <w:t xml:space="preserve"> </w:t>
      </w:r>
      <w:r>
        <w:t>of</w:t>
      </w:r>
      <w:r>
        <w:rPr>
          <w:spacing w:val="-4"/>
        </w:rPr>
        <w:t xml:space="preserve"> </w:t>
      </w:r>
      <w:r>
        <w:t>the</w:t>
      </w:r>
      <w:r>
        <w:rPr>
          <w:spacing w:val="-4"/>
        </w:rPr>
        <w:t xml:space="preserve"> </w:t>
      </w:r>
      <w:r>
        <w:t>drug/prodrug</w:t>
      </w:r>
      <w:r>
        <w:rPr>
          <w:spacing w:val="-8"/>
        </w:rPr>
        <w:t xml:space="preserve"> </w:t>
      </w:r>
      <w:r>
        <w:t>are</w:t>
      </w:r>
      <w:r>
        <w:rPr>
          <w:spacing w:val="-5"/>
        </w:rPr>
        <w:t xml:space="preserve"> </w:t>
      </w:r>
      <w:r>
        <w:t>determined</w:t>
      </w:r>
      <w:r>
        <w:rPr>
          <w:spacing w:val="-5"/>
        </w:rPr>
        <w:t xml:space="preserve"> </w:t>
      </w:r>
      <w:r>
        <w:t>by</w:t>
      </w:r>
      <w:r>
        <w:rPr>
          <w:spacing w:val="-6"/>
        </w:rPr>
        <w:t xml:space="preserve"> </w:t>
      </w:r>
      <w:r>
        <w:t>exposure</w:t>
      </w:r>
      <w:r>
        <w:rPr>
          <w:spacing w:val="-5"/>
        </w:rPr>
        <w:t xml:space="preserve"> </w:t>
      </w:r>
      <w:r>
        <w:t>to</w:t>
      </w:r>
      <w:r>
        <w:rPr>
          <w:spacing w:val="-3"/>
        </w:rPr>
        <w:t xml:space="preserve"> </w:t>
      </w:r>
      <w:r>
        <w:t>the</w:t>
      </w:r>
      <w:r>
        <w:rPr>
          <w:spacing w:val="-4"/>
        </w:rPr>
        <w:t xml:space="preserve"> </w:t>
      </w:r>
      <w:r>
        <w:t>parent drug,</w:t>
      </w:r>
      <w:r>
        <w:rPr>
          <w:spacing w:val="-1"/>
        </w:rPr>
        <w:t xml:space="preserve"> </w:t>
      </w:r>
      <w:r>
        <w:t>as</w:t>
      </w:r>
      <w:r>
        <w:rPr>
          <w:spacing w:val="-3"/>
        </w:rPr>
        <w:t xml:space="preserve"> </w:t>
      </w:r>
      <w:r>
        <w:t>well as</w:t>
      </w:r>
      <w:r>
        <w:rPr>
          <w:spacing w:val="-3"/>
        </w:rPr>
        <w:t xml:space="preserve"> </w:t>
      </w:r>
      <w:r>
        <w:t>by</w:t>
      </w:r>
      <w:r>
        <w:rPr>
          <w:spacing w:val="-6"/>
        </w:rPr>
        <w:t xml:space="preserve"> </w:t>
      </w:r>
      <w:r>
        <w:t>exposure</w:t>
      </w:r>
      <w:r>
        <w:rPr>
          <w:spacing w:val="-4"/>
        </w:rPr>
        <w:t xml:space="preserve"> </w:t>
      </w:r>
      <w:r>
        <w:t>to the active metabolites.</w:t>
      </w:r>
    </w:p>
    <w:p w:rsidR="00553EB5" w:rsidRDefault="00B00B29">
      <w:pPr>
        <w:pStyle w:val="BodyText"/>
        <w:spacing w:before="104" w:line="237" w:lineRule="auto"/>
        <w:ind w:left="219" w:right="825"/>
        <w:jc w:val="both"/>
      </w:pPr>
      <w:r>
        <w:t>Transporter-based interactions have been increasingly documented. Various reported interactions attributed earlier to other mechanisms of interaction, such as protein-displacement or enzyme inhibition/induction, may be due in part to the inhibition or induction of transport proteins ,such as</w:t>
      </w:r>
    </w:p>
    <w:p w:rsidR="00553EB5" w:rsidRDefault="00B00B29">
      <w:pPr>
        <w:pStyle w:val="BodyText"/>
        <w:spacing w:before="88"/>
        <w:ind w:left="580"/>
      </w:pPr>
      <w:r>
        <w:rPr>
          <w:noProof/>
          <w:position w:val="5"/>
        </w:rPr>
        <w:drawing>
          <wp:inline distT="0" distB="0" distL="0" distR="0">
            <wp:extent cx="126492" cy="1173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26492" cy="117348"/>
                    </a:xfrm>
                    <a:prstGeom prst="rect">
                      <a:avLst/>
                    </a:prstGeom>
                  </pic:spPr>
                </pic:pic>
              </a:graphicData>
            </a:graphic>
          </wp:inline>
        </w:drawing>
      </w:r>
      <w:r>
        <w:rPr>
          <w:spacing w:val="80"/>
          <w:w w:val="150"/>
          <w:sz w:val="20"/>
        </w:rPr>
        <w:t xml:space="preserve"> </w:t>
      </w:r>
      <w:r>
        <w:rPr>
          <w:spacing w:val="-2"/>
        </w:rPr>
        <w:t>P-glycoprotein (P-gp)</w:t>
      </w:r>
    </w:p>
    <w:p w:rsidR="00553EB5" w:rsidRDefault="00B00B29">
      <w:pPr>
        <w:pStyle w:val="BodyText"/>
        <w:spacing w:before="91"/>
        <w:ind w:left="580"/>
      </w:pPr>
      <w:r>
        <w:rPr>
          <w:noProof/>
          <w:position w:val="4"/>
        </w:rPr>
        <w:drawing>
          <wp:inline distT="0" distB="0" distL="0" distR="0">
            <wp:extent cx="126492" cy="11734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26492" cy="117346"/>
                    </a:xfrm>
                    <a:prstGeom prst="rect">
                      <a:avLst/>
                    </a:prstGeom>
                  </pic:spPr>
                </pic:pic>
              </a:graphicData>
            </a:graphic>
          </wp:inline>
        </w:drawing>
      </w:r>
      <w:r>
        <w:rPr>
          <w:spacing w:val="80"/>
          <w:sz w:val="20"/>
        </w:rPr>
        <w:t xml:space="preserve"> </w:t>
      </w:r>
      <w:r>
        <w:t>Organic anion transporter (OAT)</w:t>
      </w:r>
    </w:p>
    <w:p w:rsidR="00553EB5" w:rsidRDefault="00B00B29">
      <w:pPr>
        <w:pStyle w:val="BodyText"/>
        <w:spacing w:before="87" w:line="328" w:lineRule="auto"/>
        <w:ind w:left="580" w:right="5502"/>
      </w:pPr>
      <w:r>
        <w:rPr>
          <w:noProof/>
          <w:position w:val="3"/>
        </w:rPr>
        <w:drawing>
          <wp:inline distT="0" distB="0" distL="0" distR="0">
            <wp:extent cx="126492" cy="11887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126492" cy="118872"/>
                    </a:xfrm>
                    <a:prstGeom prst="rect">
                      <a:avLst/>
                    </a:prstGeom>
                  </pic:spPr>
                </pic:pic>
              </a:graphicData>
            </a:graphic>
          </wp:inline>
        </w:drawing>
      </w:r>
      <w:r>
        <w:rPr>
          <w:spacing w:val="80"/>
          <w:sz w:val="20"/>
        </w:rPr>
        <w:t xml:space="preserve"> </w:t>
      </w:r>
      <w:r>
        <w:t>Organic</w:t>
      </w:r>
      <w:r>
        <w:rPr>
          <w:spacing w:val="-13"/>
        </w:rPr>
        <w:t xml:space="preserve"> </w:t>
      </w:r>
      <w:r>
        <w:t>anion</w:t>
      </w:r>
      <w:r>
        <w:rPr>
          <w:spacing w:val="-14"/>
        </w:rPr>
        <w:t xml:space="preserve"> </w:t>
      </w:r>
      <w:r>
        <w:t>transporting</w:t>
      </w:r>
      <w:r>
        <w:rPr>
          <w:spacing w:val="-15"/>
        </w:rPr>
        <w:t xml:space="preserve"> </w:t>
      </w:r>
      <w:r>
        <w:t>polypeptide</w:t>
      </w:r>
      <w:r>
        <w:rPr>
          <w:spacing w:val="-9"/>
        </w:rPr>
        <w:t xml:space="preserve"> </w:t>
      </w:r>
      <w:r>
        <w:t xml:space="preserve">(OATP) </w:t>
      </w:r>
      <w:r>
        <w:rPr>
          <w:noProof/>
          <w:position w:val="3"/>
        </w:rPr>
        <w:drawing>
          <wp:inline distT="0" distB="0" distL="0" distR="0">
            <wp:extent cx="126492" cy="11734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26492" cy="117348"/>
                    </a:xfrm>
                    <a:prstGeom prst="rect">
                      <a:avLst/>
                    </a:prstGeom>
                  </pic:spPr>
                </pic:pic>
              </a:graphicData>
            </a:graphic>
          </wp:inline>
        </w:drawing>
      </w:r>
      <w:r>
        <w:rPr>
          <w:spacing w:val="80"/>
        </w:rPr>
        <w:t xml:space="preserve"> </w:t>
      </w:r>
      <w:r>
        <w:t>Organic cation transporter (OCT)</w:t>
      </w:r>
    </w:p>
    <w:p w:rsidR="00553EB5" w:rsidRDefault="00B00B29">
      <w:pPr>
        <w:pStyle w:val="BodyText"/>
        <w:spacing w:before="2" w:line="331" w:lineRule="auto"/>
        <w:ind w:left="580" w:right="5502"/>
      </w:pPr>
      <w:r>
        <w:rPr>
          <w:noProof/>
          <w:position w:val="3"/>
        </w:rPr>
        <w:drawing>
          <wp:inline distT="0" distB="0" distL="0" distR="0">
            <wp:extent cx="126492" cy="11734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26492" cy="117348"/>
                    </a:xfrm>
                    <a:prstGeom prst="rect">
                      <a:avLst/>
                    </a:prstGeom>
                  </pic:spPr>
                </pic:pic>
              </a:graphicData>
            </a:graphic>
          </wp:inline>
        </w:drawing>
      </w:r>
      <w:r>
        <w:rPr>
          <w:spacing w:val="64"/>
          <w:sz w:val="20"/>
        </w:rPr>
        <w:t xml:space="preserve"> </w:t>
      </w:r>
      <w:r>
        <w:t>Multidrug</w:t>
      </w:r>
      <w:r>
        <w:rPr>
          <w:spacing w:val="-15"/>
        </w:rPr>
        <w:t xml:space="preserve"> </w:t>
      </w:r>
      <w:r>
        <w:t>resistance-associated</w:t>
      </w:r>
      <w:r>
        <w:rPr>
          <w:spacing w:val="-11"/>
        </w:rPr>
        <w:t xml:space="preserve"> </w:t>
      </w:r>
      <w:r>
        <w:t>proteins</w:t>
      </w:r>
      <w:r>
        <w:rPr>
          <w:spacing w:val="-15"/>
        </w:rPr>
        <w:t xml:space="preserve"> </w:t>
      </w:r>
      <w:r>
        <w:t xml:space="preserve">(MRP) </w:t>
      </w:r>
      <w:r>
        <w:rPr>
          <w:noProof/>
          <w:position w:val="4"/>
        </w:rPr>
        <w:drawing>
          <wp:inline distT="0" distB="0" distL="0" distR="0">
            <wp:extent cx="126492" cy="11887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126492" cy="118872"/>
                    </a:xfrm>
                    <a:prstGeom prst="rect">
                      <a:avLst/>
                    </a:prstGeom>
                  </pic:spPr>
                </pic:pic>
              </a:graphicData>
            </a:graphic>
          </wp:inline>
        </w:drawing>
      </w:r>
      <w:r>
        <w:rPr>
          <w:spacing w:val="80"/>
        </w:rPr>
        <w:t xml:space="preserve"> </w:t>
      </w:r>
      <w:r>
        <w:t>Breast cancer resistant protein (BCRP)</w:t>
      </w:r>
    </w:p>
    <w:p w:rsidR="00553EB5" w:rsidRDefault="00B00B29">
      <w:pPr>
        <w:pStyle w:val="BodyText"/>
        <w:spacing w:line="326" w:lineRule="auto"/>
        <w:ind w:left="580" w:right="3675" w:hanging="361"/>
      </w:pPr>
      <w:r>
        <w:t>Examples</w:t>
      </w:r>
      <w:r>
        <w:rPr>
          <w:spacing w:val="-15"/>
        </w:rPr>
        <w:t xml:space="preserve"> </w:t>
      </w:r>
      <w:r>
        <w:t>of</w:t>
      </w:r>
      <w:r>
        <w:rPr>
          <w:spacing w:val="-15"/>
        </w:rPr>
        <w:t xml:space="preserve"> </w:t>
      </w:r>
      <w:r>
        <w:t>transporter-based</w:t>
      </w:r>
      <w:r>
        <w:rPr>
          <w:spacing w:val="-13"/>
        </w:rPr>
        <w:t xml:space="preserve"> </w:t>
      </w:r>
      <w:r>
        <w:t>interactions</w:t>
      </w:r>
      <w:r>
        <w:rPr>
          <w:spacing w:val="-13"/>
        </w:rPr>
        <w:t xml:space="preserve"> </w:t>
      </w:r>
      <w:r>
        <w:t>include</w:t>
      </w:r>
      <w:r>
        <w:rPr>
          <w:spacing w:val="-15"/>
        </w:rPr>
        <w:t xml:space="preserve"> </w:t>
      </w:r>
      <w:r>
        <w:t>the</w:t>
      </w:r>
      <w:r>
        <w:rPr>
          <w:spacing w:val="-15"/>
        </w:rPr>
        <w:t xml:space="preserve"> </w:t>
      </w:r>
      <w:r>
        <w:t>interactions</w:t>
      </w:r>
      <w:r>
        <w:rPr>
          <w:spacing w:val="-13"/>
        </w:rPr>
        <w:t xml:space="preserve"> </w:t>
      </w:r>
      <w:r>
        <w:t xml:space="preserve">between </w:t>
      </w:r>
      <w:r>
        <w:rPr>
          <w:noProof/>
          <w:position w:val="4"/>
        </w:rPr>
        <w:drawing>
          <wp:inline distT="0" distB="0" distL="0" distR="0">
            <wp:extent cx="126492" cy="11734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126492" cy="117348"/>
                    </a:xfrm>
                    <a:prstGeom prst="rect">
                      <a:avLst/>
                    </a:prstGeom>
                  </pic:spPr>
                </pic:pic>
              </a:graphicData>
            </a:graphic>
          </wp:inline>
        </w:drawing>
      </w:r>
      <w:r>
        <w:rPr>
          <w:spacing w:val="80"/>
        </w:rPr>
        <w:t xml:space="preserve"> </w:t>
      </w:r>
      <w:r>
        <w:t>Digoxin and quinidine</w:t>
      </w:r>
    </w:p>
    <w:p w:rsidR="00553EB5" w:rsidRDefault="00B00B29">
      <w:pPr>
        <w:pStyle w:val="BodyText"/>
        <w:spacing w:line="292" w:lineRule="auto"/>
        <w:ind w:left="580" w:right="5300"/>
      </w:pPr>
      <w:r>
        <w:rPr>
          <w:noProof/>
          <w:position w:val="5"/>
        </w:rPr>
        <w:drawing>
          <wp:inline distT="0" distB="0" distL="0" distR="0">
            <wp:extent cx="126492" cy="11887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126492" cy="118870"/>
                    </a:xfrm>
                    <a:prstGeom prst="rect">
                      <a:avLst/>
                    </a:prstGeom>
                  </pic:spPr>
                </pic:pic>
              </a:graphicData>
            </a:graphic>
          </wp:inline>
        </w:drawing>
      </w:r>
      <w:r>
        <w:rPr>
          <w:spacing w:val="76"/>
          <w:sz w:val="20"/>
        </w:rPr>
        <w:t xml:space="preserve"> </w:t>
      </w:r>
      <w:r>
        <w:t>Fexofenadine</w:t>
      </w:r>
      <w:r>
        <w:rPr>
          <w:spacing w:val="-14"/>
        </w:rPr>
        <w:t xml:space="preserve"> </w:t>
      </w:r>
      <w:r>
        <w:t>and</w:t>
      </w:r>
      <w:r>
        <w:rPr>
          <w:spacing w:val="-15"/>
        </w:rPr>
        <w:t xml:space="preserve"> </w:t>
      </w:r>
      <w:r>
        <w:t>ketoconazole</w:t>
      </w:r>
      <w:r>
        <w:rPr>
          <w:spacing w:val="-12"/>
        </w:rPr>
        <w:t xml:space="preserve"> </w:t>
      </w:r>
      <w:r>
        <w:t>(or</w:t>
      </w:r>
      <w:r>
        <w:rPr>
          <w:spacing w:val="-15"/>
        </w:rPr>
        <w:t xml:space="preserve"> </w:t>
      </w:r>
      <w:r>
        <w:t xml:space="preserve">erythromycin) </w:t>
      </w:r>
      <w:r>
        <w:rPr>
          <w:noProof/>
          <w:position w:val="2"/>
        </w:rPr>
        <w:drawing>
          <wp:inline distT="0" distB="0" distL="0" distR="0">
            <wp:extent cx="126492" cy="11734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126492" cy="117346"/>
                    </a:xfrm>
                    <a:prstGeom prst="rect">
                      <a:avLst/>
                    </a:prstGeom>
                  </pic:spPr>
                </pic:pic>
              </a:graphicData>
            </a:graphic>
          </wp:inline>
        </w:drawing>
      </w:r>
      <w:r>
        <w:rPr>
          <w:spacing w:val="80"/>
        </w:rPr>
        <w:t xml:space="preserve"> </w:t>
      </w:r>
      <w:r>
        <w:t>Penicillin and probenecid</w:t>
      </w:r>
    </w:p>
    <w:p w:rsidR="00553EB5" w:rsidRDefault="00B00B29">
      <w:pPr>
        <w:pStyle w:val="BodyText"/>
        <w:spacing w:before="37"/>
        <w:ind w:left="580"/>
      </w:pPr>
      <w:r>
        <w:rPr>
          <w:noProof/>
          <w:position w:val="2"/>
        </w:rPr>
        <w:drawing>
          <wp:inline distT="0" distB="0" distL="0" distR="0">
            <wp:extent cx="126492" cy="11734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126492" cy="117346"/>
                    </a:xfrm>
                    <a:prstGeom prst="rect">
                      <a:avLst/>
                    </a:prstGeom>
                  </pic:spPr>
                </pic:pic>
              </a:graphicData>
            </a:graphic>
          </wp:inline>
        </w:drawing>
      </w:r>
      <w:r>
        <w:rPr>
          <w:spacing w:val="80"/>
          <w:sz w:val="20"/>
        </w:rPr>
        <w:t xml:space="preserve"> </w:t>
      </w:r>
      <w:r>
        <w:t>Dofetilide and cimetidine</w:t>
      </w:r>
    </w:p>
    <w:p w:rsidR="00553EB5" w:rsidRDefault="00B00B29">
      <w:pPr>
        <w:pStyle w:val="BodyText"/>
        <w:spacing w:before="143" w:line="242" w:lineRule="auto"/>
        <w:ind w:left="219" w:right="812"/>
        <w:jc w:val="both"/>
      </w:pPr>
      <w:r>
        <w:t>A drug has the capacity of interfering with a person's nutritional status. Apetite may be stimulated by a certain</w:t>
      </w:r>
      <w:r>
        <w:rPr>
          <w:spacing w:val="-9"/>
        </w:rPr>
        <w:t xml:space="preserve"> </w:t>
      </w:r>
      <w:r>
        <w:t>drug,</w:t>
      </w:r>
      <w:r>
        <w:rPr>
          <w:spacing w:val="-4"/>
        </w:rPr>
        <w:t xml:space="preserve"> </w:t>
      </w:r>
      <w:r>
        <w:t>resulting</w:t>
      </w:r>
      <w:r>
        <w:rPr>
          <w:spacing w:val="-11"/>
        </w:rPr>
        <w:t xml:space="preserve"> </w:t>
      </w:r>
      <w:r>
        <w:t>in</w:t>
      </w:r>
      <w:r>
        <w:rPr>
          <w:spacing w:val="-4"/>
        </w:rPr>
        <w:t xml:space="preserve"> </w:t>
      </w:r>
      <w:r>
        <w:t>an</w:t>
      </w:r>
      <w:r>
        <w:rPr>
          <w:spacing w:val="-7"/>
        </w:rPr>
        <w:t xml:space="preserve"> </w:t>
      </w:r>
      <w:r>
        <w:t>increase</w:t>
      </w:r>
      <w:r>
        <w:rPr>
          <w:spacing w:val="-10"/>
        </w:rPr>
        <w:t xml:space="preserve"> </w:t>
      </w:r>
      <w:r>
        <w:t>in</w:t>
      </w:r>
      <w:r>
        <w:rPr>
          <w:spacing w:val="-7"/>
        </w:rPr>
        <w:t xml:space="preserve"> </w:t>
      </w:r>
      <w:r>
        <w:t>nutrient</w:t>
      </w:r>
      <w:r>
        <w:rPr>
          <w:spacing w:val="-5"/>
        </w:rPr>
        <w:t xml:space="preserve"> </w:t>
      </w:r>
      <w:r>
        <w:t>intake</w:t>
      </w:r>
      <w:r>
        <w:rPr>
          <w:spacing w:val="-10"/>
        </w:rPr>
        <w:t xml:space="preserve"> </w:t>
      </w:r>
      <w:r>
        <w:t>due</w:t>
      </w:r>
      <w:r>
        <w:rPr>
          <w:spacing w:val="-8"/>
        </w:rPr>
        <w:t xml:space="preserve"> </w:t>
      </w:r>
      <w:r>
        <w:t>to</w:t>
      </w:r>
      <w:r>
        <w:rPr>
          <w:spacing w:val="-7"/>
        </w:rPr>
        <w:t xml:space="preserve"> </w:t>
      </w:r>
      <w:r>
        <w:t>more</w:t>
      </w:r>
      <w:r>
        <w:rPr>
          <w:spacing w:val="-8"/>
        </w:rPr>
        <w:t xml:space="preserve"> </w:t>
      </w:r>
      <w:r>
        <w:t>food</w:t>
      </w:r>
      <w:r>
        <w:rPr>
          <w:spacing w:val="-8"/>
        </w:rPr>
        <w:t xml:space="preserve"> </w:t>
      </w:r>
      <w:r>
        <w:t>being</w:t>
      </w:r>
      <w:r>
        <w:rPr>
          <w:spacing w:val="-7"/>
        </w:rPr>
        <w:t xml:space="preserve"> </w:t>
      </w:r>
      <w:r>
        <w:t>eaten.</w:t>
      </w:r>
      <w:r>
        <w:rPr>
          <w:spacing w:val="-7"/>
        </w:rPr>
        <w:t xml:space="preserve"> </w:t>
      </w:r>
      <w:r>
        <w:t>However,</w:t>
      </w:r>
      <w:r>
        <w:rPr>
          <w:spacing w:val="-7"/>
        </w:rPr>
        <w:t xml:space="preserve"> </w:t>
      </w:r>
      <w:r>
        <w:t>drugs</w:t>
      </w:r>
      <w:r>
        <w:rPr>
          <w:spacing w:val="-6"/>
        </w:rPr>
        <w:t xml:space="preserve"> </w:t>
      </w:r>
      <w:r>
        <w:t>may also</w:t>
      </w:r>
      <w:r>
        <w:rPr>
          <w:spacing w:val="-3"/>
        </w:rPr>
        <w:t xml:space="preserve"> </w:t>
      </w:r>
      <w:r>
        <w:t>cause</w:t>
      </w:r>
      <w:r>
        <w:rPr>
          <w:spacing w:val="-2"/>
        </w:rPr>
        <w:t xml:space="preserve"> </w:t>
      </w:r>
      <w:r>
        <w:t>a</w:t>
      </w:r>
      <w:r>
        <w:rPr>
          <w:spacing w:val="-5"/>
        </w:rPr>
        <w:t xml:space="preserve"> </w:t>
      </w:r>
      <w:r>
        <w:t>decrease</w:t>
      </w:r>
      <w:r>
        <w:rPr>
          <w:spacing w:val="-3"/>
        </w:rPr>
        <w:t xml:space="preserve"> </w:t>
      </w:r>
      <w:r>
        <w:t>in</w:t>
      </w:r>
      <w:r>
        <w:rPr>
          <w:spacing w:val="-4"/>
        </w:rPr>
        <w:t xml:space="preserve"> </w:t>
      </w:r>
      <w:r>
        <w:t>apetite,</w:t>
      </w:r>
      <w:r>
        <w:rPr>
          <w:spacing w:val="-3"/>
        </w:rPr>
        <w:t xml:space="preserve"> </w:t>
      </w:r>
      <w:r>
        <w:t>leading</w:t>
      </w:r>
      <w:r>
        <w:rPr>
          <w:spacing w:val="-5"/>
        </w:rPr>
        <w:t xml:space="preserve"> </w:t>
      </w:r>
      <w:r>
        <w:t>to</w:t>
      </w:r>
      <w:r>
        <w:rPr>
          <w:spacing w:val="-4"/>
        </w:rPr>
        <w:t xml:space="preserve"> </w:t>
      </w:r>
      <w:r>
        <w:t>a</w:t>
      </w:r>
      <w:r>
        <w:rPr>
          <w:spacing w:val="-5"/>
        </w:rPr>
        <w:t xml:space="preserve"> </w:t>
      </w:r>
      <w:r>
        <w:t>decrease</w:t>
      </w:r>
      <w:r>
        <w:rPr>
          <w:spacing w:val="-3"/>
        </w:rPr>
        <w:t xml:space="preserve"> </w:t>
      </w:r>
      <w:r>
        <w:t>in</w:t>
      </w:r>
      <w:r>
        <w:rPr>
          <w:spacing w:val="-4"/>
        </w:rPr>
        <w:t xml:space="preserve"> </w:t>
      </w:r>
      <w:r>
        <w:t>nutrient</w:t>
      </w:r>
      <w:r>
        <w:rPr>
          <w:spacing w:val="-3"/>
        </w:rPr>
        <w:t xml:space="preserve"> </w:t>
      </w:r>
      <w:r>
        <w:t>intake. In</w:t>
      </w:r>
      <w:r>
        <w:rPr>
          <w:spacing w:val="-3"/>
        </w:rPr>
        <w:t xml:space="preserve"> </w:t>
      </w:r>
      <w:r>
        <w:t>this</w:t>
      </w:r>
      <w:r>
        <w:rPr>
          <w:spacing w:val="-5"/>
        </w:rPr>
        <w:t xml:space="preserve"> </w:t>
      </w:r>
      <w:r>
        <w:t>case</w:t>
      </w:r>
      <w:r>
        <w:rPr>
          <w:spacing w:val="-2"/>
        </w:rPr>
        <w:t xml:space="preserve"> </w:t>
      </w:r>
      <w:r>
        <w:t>a</w:t>
      </w:r>
      <w:r>
        <w:rPr>
          <w:spacing w:val="-5"/>
        </w:rPr>
        <w:t xml:space="preserve"> </w:t>
      </w:r>
      <w:r>
        <w:t>drug</w:t>
      </w:r>
      <w:r>
        <w:rPr>
          <w:spacing w:val="-4"/>
        </w:rPr>
        <w:t xml:space="preserve"> </w:t>
      </w:r>
      <w:r>
        <w:t>could</w:t>
      </w:r>
      <w:r>
        <w:rPr>
          <w:spacing w:val="-3"/>
        </w:rPr>
        <w:t xml:space="preserve"> </w:t>
      </w:r>
      <w:r>
        <w:t>possibly cause</w:t>
      </w:r>
      <w:r>
        <w:rPr>
          <w:spacing w:val="-6"/>
        </w:rPr>
        <w:t xml:space="preserve"> </w:t>
      </w:r>
      <w:r>
        <w:t>a</w:t>
      </w:r>
      <w:r>
        <w:rPr>
          <w:spacing w:val="-9"/>
        </w:rPr>
        <w:t xml:space="preserve"> </w:t>
      </w:r>
      <w:r>
        <w:t>nutritional</w:t>
      </w:r>
      <w:r>
        <w:rPr>
          <w:spacing w:val="-9"/>
        </w:rPr>
        <w:t xml:space="preserve"> </w:t>
      </w:r>
      <w:r>
        <w:t>deficiency.</w:t>
      </w:r>
      <w:r>
        <w:rPr>
          <w:spacing w:val="-8"/>
        </w:rPr>
        <w:t xml:space="preserve"> </w:t>
      </w:r>
      <w:r>
        <w:t>Nutritional</w:t>
      </w:r>
      <w:r>
        <w:rPr>
          <w:spacing w:val="-10"/>
        </w:rPr>
        <w:t xml:space="preserve"> </w:t>
      </w:r>
      <w:r>
        <w:t>status</w:t>
      </w:r>
      <w:r>
        <w:rPr>
          <w:spacing w:val="-6"/>
        </w:rPr>
        <w:t xml:space="preserve"> </w:t>
      </w:r>
      <w:r>
        <w:t>may</w:t>
      </w:r>
      <w:r>
        <w:rPr>
          <w:spacing w:val="-10"/>
        </w:rPr>
        <w:t xml:space="preserve"> </w:t>
      </w:r>
      <w:r>
        <w:t>also</w:t>
      </w:r>
      <w:r>
        <w:rPr>
          <w:spacing w:val="-7"/>
        </w:rPr>
        <w:t xml:space="preserve"> </w:t>
      </w:r>
      <w:r>
        <w:t>be</w:t>
      </w:r>
      <w:r>
        <w:rPr>
          <w:spacing w:val="-6"/>
        </w:rPr>
        <w:t xml:space="preserve"> </w:t>
      </w:r>
      <w:r>
        <w:t>impacted</w:t>
      </w:r>
      <w:r>
        <w:rPr>
          <w:spacing w:val="-8"/>
        </w:rPr>
        <w:t xml:space="preserve"> </w:t>
      </w:r>
      <w:r>
        <w:t>by</w:t>
      </w:r>
      <w:r>
        <w:rPr>
          <w:spacing w:val="-10"/>
        </w:rPr>
        <w:t xml:space="preserve"> </w:t>
      </w:r>
      <w:r>
        <w:t>a</w:t>
      </w:r>
      <w:r>
        <w:rPr>
          <w:spacing w:val="-8"/>
        </w:rPr>
        <w:t xml:space="preserve"> </w:t>
      </w:r>
      <w:r>
        <w:t>drug's</w:t>
      </w:r>
      <w:r>
        <w:rPr>
          <w:spacing w:val="-5"/>
        </w:rPr>
        <w:t xml:space="preserve"> </w:t>
      </w:r>
      <w:r>
        <w:t>effect</w:t>
      </w:r>
      <w:r>
        <w:rPr>
          <w:spacing w:val="-7"/>
        </w:rPr>
        <w:t xml:space="preserve"> </w:t>
      </w:r>
      <w:r>
        <w:t>on</w:t>
      </w:r>
      <w:r>
        <w:rPr>
          <w:spacing w:val="-5"/>
        </w:rPr>
        <w:t xml:space="preserve"> </w:t>
      </w:r>
      <w:r>
        <w:t>the</w:t>
      </w:r>
      <w:r>
        <w:rPr>
          <w:spacing w:val="-4"/>
        </w:rPr>
        <w:t xml:space="preserve"> </w:t>
      </w:r>
      <w:r>
        <w:t>three</w:t>
      </w:r>
      <w:r>
        <w:rPr>
          <w:spacing w:val="-6"/>
        </w:rPr>
        <w:t xml:space="preserve"> </w:t>
      </w:r>
      <w:r>
        <w:t>main nutrients:</w:t>
      </w:r>
      <w:r>
        <w:rPr>
          <w:spacing w:val="-13"/>
        </w:rPr>
        <w:t xml:space="preserve"> </w:t>
      </w:r>
      <w:r>
        <w:t>carbohydrates,</w:t>
      </w:r>
      <w:r>
        <w:rPr>
          <w:spacing w:val="-12"/>
        </w:rPr>
        <w:t xml:space="preserve"> </w:t>
      </w:r>
      <w:r>
        <w:t>fat,</w:t>
      </w:r>
      <w:r>
        <w:rPr>
          <w:spacing w:val="-12"/>
        </w:rPr>
        <w:t xml:space="preserve"> </w:t>
      </w:r>
      <w:r>
        <w:t>and</w:t>
      </w:r>
      <w:r>
        <w:rPr>
          <w:spacing w:val="-10"/>
        </w:rPr>
        <w:t xml:space="preserve"> </w:t>
      </w:r>
      <w:r>
        <w:t>protein.</w:t>
      </w:r>
      <w:r>
        <w:rPr>
          <w:spacing w:val="-12"/>
        </w:rPr>
        <w:t xml:space="preserve"> </w:t>
      </w:r>
      <w:r>
        <w:t>A</w:t>
      </w:r>
      <w:r>
        <w:rPr>
          <w:spacing w:val="-10"/>
        </w:rPr>
        <w:t xml:space="preserve"> </w:t>
      </w:r>
      <w:r>
        <w:t>drug</w:t>
      </w:r>
      <w:r>
        <w:rPr>
          <w:spacing w:val="-10"/>
        </w:rPr>
        <w:t xml:space="preserve"> </w:t>
      </w:r>
      <w:r>
        <w:t>may</w:t>
      </w:r>
      <w:r>
        <w:rPr>
          <w:spacing w:val="-15"/>
        </w:rPr>
        <w:t xml:space="preserve"> </w:t>
      </w:r>
      <w:r>
        <w:t>speed</w:t>
      </w:r>
      <w:r>
        <w:rPr>
          <w:spacing w:val="-12"/>
        </w:rPr>
        <w:t xml:space="preserve"> </w:t>
      </w:r>
      <w:r>
        <w:t>up</w:t>
      </w:r>
      <w:r>
        <w:rPr>
          <w:spacing w:val="-12"/>
        </w:rPr>
        <w:t xml:space="preserve"> </w:t>
      </w:r>
      <w:r>
        <w:t>or</w:t>
      </w:r>
      <w:r>
        <w:rPr>
          <w:spacing w:val="-11"/>
        </w:rPr>
        <w:t xml:space="preserve"> </w:t>
      </w:r>
      <w:r>
        <w:t>slow</w:t>
      </w:r>
      <w:r>
        <w:rPr>
          <w:spacing w:val="-12"/>
        </w:rPr>
        <w:t xml:space="preserve"> </w:t>
      </w:r>
      <w:r>
        <w:t>down</w:t>
      </w:r>
      <w:r>
        <w:rPr>
          <w:spacing w:val="-10"/>
        </w:rPr>
        <w:t xml:space="preserve"> </w:t>
      </w:r>
      <w:r>
        <w:t>the</w:t>
      </w:r>
      <w:r>
        <w:rPr>
          <w:spacing w:val="-13"/>
        </w:rPr>
        <w:t xml:space="preserve"> </w:t>
      </w:r>
      <w:r>
        <w:t>breakdown</w:t>
      </w:r>
      <w:r>
        <w:rPr>
          <w:spacing w:val="-12"/>
        </w:rPr>
        <w:t xml:space="preserve"> </w:t>
      </w:r>
      <w:r>
        <w:t>of</w:t>
      </w:r>
      <w:r>
        <w:rPr>
          <w:spacing w:val="-11"/>
        </w:rPr>
        <w:t xml:space="preserve"> </w:t>
      </w:r>
      <w:r>
        <w:t>these</w:t>
      </w:r>
      <w:r>
        <w:rPr>
          <w:spacing w:val="-13"/>
        </w:rPr>
        <w:t xml:space="preserve"> </w:t>
      </w:r>
      <w:r>
        <w:t>three nutrients, which are essential to the body's functioning. When a drug affects the absorption of nutrients from food into the body, less energy</w:t>
      </w:r>
      <w:r>
        <w:rPr>
          <w:spacing w:val="-2"/>
        </w:rPr>
        <w:t xml:space="preserve"> </w:t>
      </w:r>
      <w:r>
        <w:t>is available to be used by the body. The impact of the nutrient-drug interaction may</w:t>
      </w:r>
      <w:r>
        <w:rPr>
          <w:spacing w:val="-10"/>
        </w:rPr>
        <w:t xml:space="preserve"> </w:t>
      </w:r>
      <w:r>
        <w:t>vary</w:t>
      </w:r>
      <w:r>
        <w:rPr>
          <w:spacing w:val="-10"/>
        </w:rPr>
        <w:t xml:space="preserve"> </w:t>
      </w:r>
      <w:r>
        <w:t>according</w:t>
      </w:r>
      <w:r>
        <w:rPr>
          <w:spacing w:val="-5"/>
        </w:rPr>
        <w:t xml:space="preserve"> </w:t>
      </w:r>
      <w:r>
        <w:t>to</w:t>
      </w:r>
      <w:r>
        <w:rPr>
          <w:spacing w:val="-5"/>
        </w:rPr>
        <w:t xml:space="preserve"> </w:t>
      </w:r>
      <w:r>
        <w:t>the</w:t>
      </w:r>
      <w:r>
        <w:rPr>
          <w:spacing w:val="-8"/>
        </w:rPr>
        <w:t xml:space="preserve"> </w:t>
      </w:r>
      <w:r>
        <w:t>medicine taken,</w:t>
      </w:r>
      <w:r>
        <w:rPr>
          <w:spacing w:val="-5"/>
        </w:rPr>
        <w:t xml:space="preserve"> </w:t>
      </w:r>
      <w:r>
        <w:t>the</w:t>
      </w:r>
      <w:r>
        <w:rPr>
          <w:spacing w:val="-6"/>
        </w:rPr>
        <w:t xml:space="preserve"> </w:t>
      </w:r>
      <w:r>
        <w:t>dose</w:t>
      </w:r>
      <w:r>
        <w:rPr>
          <w:spacing w:val="-8"/>
        </w:rPr>
        <w:t xml:space="preserve"> </w:t>
      </w:r>
      <w:r>
        <w:t>of</w:t>
      </w:r>
      <w:r>
        <w:rPr>
          <w:spacing w:val="-8"/>
        </w:rPr>
        <w:t xml:space="preserve"> </w:t>
      </w:r>
      <w:r>
        <w:t>the</w:t>
      </w:r>
      <w:r>
        <w:rPr>
          <w:spacing w:val="-8"/>
        </w:rPr>
        <w:t xml:space="preserve"> </w:t>
      </w:r>
      <w:r>
        <w:t>medicine given,</w:t>
      </w:r>
      <w:r>
        <w:rPr>
          <w:spacing w:val="-6"/>
        </w:rPr>
        <w:t xml:space="preserve"> </w:t>
      </w:r>
      <w:r>
        <w:t>and</w:t>
      </w:r>
      <w:r>
        <w:rPr>
          <w:spacing w:val="-3"/>
        </w:rPr>
        <w:t xml:space="preserve"> </w:t>
      </w:r>
      <w:r>
        <w:t>the</w:t>
      </w:r>
      <w:r>
        <w:rPr>
          <w:spacing w:val="-6"/>
        </w:rPr>
        <w:t xml:space="preserve"> </w:t>
      </w:r>
      <w:r>
        <w:t>form</w:t>
      </w:r>
      <w:r>
        <w:rPr>
          <w:spacing w:val="-5"/>
        </w:rPr>
        <w:t xml:space="preserve"> </w:t>
      </w:r>
      <w:r>
        <w:t>taken.</w:t>
      </w:r>
    </w:p>
    <w:p w:rsidR="00553EB5" w:rsidRDefault="00553EB5">
      <w:pPr>
        <w:spacing w:line="242" w:lineRule="auto"/>
        <w:jc w:val="both"/>
        <w:sectPr w:rsidR="00553EB5">
          <w:pgSz w:w="12240" w:h="15840"/>
          <w:pgMar w:top="1340" w:right="240" w:bottom="1480" w:left="860" w:header="715" w:footer="1290" w:gutter="0"/>
          <w:cols w:space="720"/>
        </w:sectPr>
      </w:pPr>
    </w:p>
    <w:p w:rsidR="00553EB5" w:rsidRDefault="00553EB5">
      <w:pPr>
        <w:pStyle w:val="BodyText"/>
        <w:rPr>
          <w:sz w:val="28"/>
        </w:rPr>
      </w:pPr>
    </w:p>
    <w:p w:rsidR="00553EB5" w:rsidRDefault="00553EB5">
      <w:pPr>
        <w:pStyle w:val="BodyText"/>
        <w:rPr>
          <w:sz w:val="28"/>
        </w:rPr>
      </w:pPr>
    </w:p>
    <w:p w:rsidR="00553EB5" w:rsidRDefault="00553EB5">
      <w:pPr>
        <w:pStyle w:val="BodyText"/>
        <w:spacing w:before="234"/>
        <w:rPr>
          <w:sz w:val="28"/>
        </w:rPr>
      </w:pPr>
    </w:p>
    <w:p w:rsidR="00553EB5" w:rsidRDefault="00B00B29">
      <w:pPr>
        <w:pStyle w:val="Heading3"/>
        <w:numPr>
          <w:ilvl w:val="1"/>
          <w:numId w:val="18"/>
        </w:numPr>
        <w:tabs>
          <w:tab w:val="left" w:pos="570"/>
        </w:tabs>
        <w:ind w:left="570" w:hanging="351"/>
        <w:rPr>
          <w:color w:val="5B9BD3"/>
          <w:u w:color="4470C4"/>
        </w:rPr>
      </w:pPr>
      <w:r>
        <w:rPr>
          <w:color w:val="5B9BD3"/>
          <w:spacing w:val="-4"/>
          <w:u w:color="5B9BD3"/>
        </w:rPr>
        <w:t xml:space="preserve"> </w:t>
      </w:r>
      <w:r>
        <w:rPr>
          <w:color w:val="5B9BD3"/>
          <w:u w:color="5B9BD3"/>
        </w:rPr>
        <w:t>Occurance</w:t>
      </w:r>
      <w:r>
        <w:rPr>
          <w:color w:val="5B9BD3"/>
          <w:spacing w:val="-10"/>
          <w:u w:color="5B9BD3"/>
        </w:rPr>
        <w:t xml:space="preserve"> </w:t>
      </w:r>
      <w:r>
        <w:rPr>
          <w:color w:val="5B9BD3"/>
          <w:u w:color="5B9BD3"/>
        </w:rPr>
        <w:t>of</w:t>
      </w:r>
      <w:r>
        <w:rPr>
          <w:color w:val="5B9BD3"/>
          <w:spacing w:val="-6"/>
          <w:u w:color="5B9BD3"/>
        </w:rPr>
        <w:t xml:space="preserve"> </w:t>
      </w:r>
      <w:r>
        <w:rPr>
          <w:color w:val="5B9BD3"/>
          <w:u w:color="5B9BD3"/>
        </w:rPr>
        <w:t>Drug</w:t>
      </w:r>
      <w:r>
        <w:rPr>
          <w:color w:val="5B9BD3"/>
          <w:spacing w:val="-5"/>
          <w:u w:color="5B9BD3"/>
        </w:rPr>
        <w:t xml:space="preserve"> </w:t>
      </w:r>
      <w:r>
        <w:rPr>
          <w:color w:val="5B9BD3"/>
          <w:spacing w:val="-2"/>
          <w:u w:color="5B9BD3"/>
        </w:rPr>
        <w:t>Interaction:</w:t>
      </w:r>
    </w:p>
    <w:p w:rsidR="00553EB5" w:rsidRDefault="00B00B29">
      <w:pPr>
        <w:pStyle w:val="BodyText"/>
        <w:spacing w:before="162" w:line="259" w:lineRule="auto"/>
        <w:ind w:left="219" w:right="816"/>
        <w:jc w:val="both"/>
      </w:pPr>
      <w:r>
        <w:t>Drug interactions are complex and chiefly unpredictable. A known interaction may not occur in every individual. This</w:t>
      </w:r>
      <w:r>
        <w:rPr>
          <w:spacing w:val="-1"/>
        </w:rPr>
        <w:t xml:space="preserve"> </w:t>
      </w:r>
      <w:r>
        <w:t>can</w:t>
      </w:r>
      <w:r>
        <w:rPr>
          <w:spacing w:val="-1"/>
        </w:rPr>
        <w:t xml:space="preserve"> </w:t>
      </w:r>
      <w:r>
        <w:t>be explained</w:t>
      </w:r>
      <w:r>
        <w:rPr>
          <w:spacing w:val="-1"/>
        </w:rPr>
        <w:t xml:space="preserve"> </w:t>
      </w:r>
      <w:r>
        <w:t>because</w:t>
      </w:r>
      <w:r>
        <w:rPr>
          <w:spacing w:val="-2"/>
        </w:rPr>
        <w:t xml:space="preserve"> </w:t>
      </w:r>
      <w:r>
        <w:t>there are</w:t>
      </w:r>
      <w:r>
        <w:rPr>
          <w:spacing w:val="-2"/>
        </w:rPr>
        <w:t xml:space="preserve"> </w:t>
      </w:r>
      <w:r>
        <w:t>several factors</w:t>
      </w:r>
      <w:r>
        <w:rPr>
          <w:spacing w:val="-1"/>
        </w:rPr>
        <w:t xml:space="preserve"> </w:t>
      </w:r>
      <w:r>
        <w:t>that effect the</w:t>
      </w:r>
      <w:r>
        <w:rPr>
          <w:spacing w:val="-2"/>
        </w:rPr>
        <w:t xml:space="preserve"> </w:t>
      </w:r>
      <w:r>
        <w:t>likelihood</w:t>
      </w:r>
      <w:r>
        <w:rPr>
          <w:spacing w:val="-1"/>
        </w:rPr>
        <w:t xml:space="preserve"> </w:t>
      </w:r>
      <w:r>
        <w:t>that</w:t>
      </w:r>
      <w:r>
        <w:rPr>
          <w:spacing w:val="-1"/>
        </w:rPr>
        <w:t xml:space="preserve"> </w:t>
      </w:r>
      <w:r>
        <w:t>a</w:t>
      </w:r>
      <w:r>
        <w:rPr>
          <w:spacing w:val="-2"/>
        </w:rPr>
        <w:t xml:space="preserve"> </w:t>
      </w:r>
      <w:r>
        <w:t>known interaction will occur. These factors include differences among individuals in their:</w:t>
      </w:r>
    </w:p>
    <w:p w:rsidR="00553EB5" w:rsidRDefault="00B00B29">
      <w:pPr>
        <w:pStyle w:val="BodyText"/>
        <w:spacing w:before="157"/>
        <w:ind w:left="580"/>
      </w:pPr>
      <w:r>
        <w:rPr>
          <w:noProof/>
          <w:position w:val="-3"/>
        </w:rPr>
        <w:drawing>
          <wp:inline distT="0" distB="0" distL="0" distR="0">
            <wp:extent cx="126492" cy="11887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126492" cy="118872"/>
                    </a:xfrm>
                    <a:prstGeom prst="rect">
                      <a:avLst/>
                    </a:prstGeom>
                  </pic:spPr>
                </pic:pic>
              </a:graphicData>
            </a:graphic>
          </wp:inline>
        </w:drawing>
      </w:r>
      <w:r>
        <w:rPr>
          <w:spacing w:val="80"/>
          <w:sz w:val="20"/>
        </w:rPr>
        <w:t xml:space="preserve"> </w:t>
      </w:r>
      <w:r>
        <w:t>Genes</w:t>
      </w:r>
    </w:p>
    <w:p w:rsidR="00553EB5" w:rsidRDefault="00B00B29">
      <w:pPr>
        <w:pStyle w:val="BodyText"/>
        <w:spacing w:before="19" w:line="259" w:lineRule="auto"/>
        <w:ind w:left="580" w:right="9053"/>
      </w:pPr>
      <w:r>
        <w:rPr>
          <w:noProof/>
          <w:position w:val="-3"/>
        </w:rPr>
        <w:drawing>
          <wp:inline distT="0" distB="0" distL="0" distR="0">
            <wp:extent cx="126492" cy="11734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126492" cy="117348"/>
                    </a:xfrm>
                    <a:prstGeom prst="rect">
                      <a:avLst/>
                    </a:prstGeom>
                  </pic:spPr>
                </pic:pic>
              </a:graphicData>
            </a:graphic>
          </wp:inline>
        </w:drawing>
      </w:r>
      <w:r>
        <w:rPr>
          <w:spacing w:val="54"/>
          <w:sz w:val="20"/>
        </w:rPr>
        <w:t xml:space="preserve"> </w:t>
      </w:r>
      <w:r>
        <w:t xml:space="preserve">Physiology </w:t>
      </w:r>
      <w:r>
        <w:rPr>
          <w:noProof/>
          <w:position w:val="-3"/>
        </w:rPr>
        <w:drawing>
          <wp:inline distT="0" distB="0" distL="0" distR="0">
            <wp:extent cx="126492" cy="11887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126492" cy="118872"/>
                    </a:xfrm>
                    <a:prstGeom prst="rect">
                      <a:avLst/>
                    </a:prstGeom>
                  </pic:spPr>
                </pic:pic>
              </a:graphicData>
            </a:graphic>
          </wp:inline>
        </w:drawing>
      </w:r>
      <w:r>
        <w:rPr>
          <w:spacing w:val="80"/>
        </w:rPr>
        <w:t xml:space="preserve"> </w:t>
      </w:r>
      <w:r>
        <w:t>Age</w:t>
      </w:r>
    </w:p>
    <w:p w:rsidR="00553EB5" w:rsidRDefault="00B00B29">
      <w:pPr>
        <w:pStyle w:val="BodyText"/>
        <w:spacing w:line="275" w:lineRule="exact"/>
        <w:ind w:left="580"/>
      </w:pPr>
      <w:r>
        <w:rPr>
          <w:noProof/>
          <w:position w:val="-3"/>
        </w:rPr>
        <w:drawing>
          <wp:inline distT="0" distB="0" distL="0" distR="0">
            <wp:extent cx="126492" cy="11734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126492" cy="117348"/>
                    </a:xfrm>
                    <a:prstGeom prst="rect">
                      <a:avLst/>
                    </a:prstGeom>
                  </pic:spPr>
                </pic:pic>
              </a:graphicData>
            </a:graphic>
          </wp:inline>
        </w:drawing>
      </w:r>
      <w:r>
        <w:rPr>
          <w:spacing w:val="80"/>
          <w:sz w:val="20"/>
        </w:rPr>
        <w:t xml:space="preserve"> </w:t>
      </w:r>
      <w:r>
        <w:t>Lifestyle</w:t>
      </w:r>
    </w:p>
    <w:p w:rsidR="00553EB5" w:rsidRDefault="00B00B29">
      <w:pPr>
        <w:pStyle w:val="BodyText"/>
        <w:spacing w:before="19"/>
        <w:ind w:left="580"/>
      </w:pPr>
      <w:r>
        <w:rPr>
          <w:noProof/>
          <w:position w:val="-3"/>
        </w:rPr>
        <w:drawing>
          <wp:inline distT="0" distB="0" distL="0" distR="0">
            <wp:extent cx="126492" cy="11734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26492" cy="117348"/>
                    </a:xfrm>
                    <a:prstGeom prst="rect">
                      <a:avLst/>
                    </a:prstGeom>
                  </pic:spPr>
                </pic:pic>
              </a:graphicData>
            </a:graphic>
          </wp:inline>
        </w:drawing>
      </w:r>
      <w:r>
        <w:rPr>
          <w:spacing w:val="80"/>
          <w:sz w:val="20"/>
        </w:rPr>
        <w:t xml:space="preserve"> </w:t>
      </w:r>
      <w:r>
        <w:rPr>
          <w:spacing w:val="-2"/>
        </w:rPr>
        <w:t xml:space="preserve">Underlying </w:t>
      </w:r>
      <w:r>
        <w:t>disease</w:t>
      </w:r>
    </w:p>
    <w:p w:rsidR="00553EB5" w:rsidRDefault="00B00B29">
      <w:pPr>
        <w:pStyle w:val="BodyText"/>
        <w:spacing w:before="22"/>
        <w:ind w:left="580"/>
      </w:pPr>
      <w:r>
        <w:rPr>
          <w:noProof/>
          <w:position w:val="-3"/>
        </w:rPr>
        <w:drawing>
          <wp:inline distT="0" distB="0" distL="0" distR="0">
            <wp:extent cx="126492" cy="11887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126492" cy="118872"/>
                    </a:xfrm>
                    <a:prstGeom prst="rect">
                      <a:avLst/>
                    </a:prstGeom>
                  </pic:spPr>
                </pic:pic>
              </a:graphicData>
            </a:graphic>
          </wp:inline>
        </w:drawing>
      </w:r>
      <w:r>
        <w:rPr>
          <w:spacing w:val="80"/>
          <w:sz w:val="20"/>
        </w:rPr>
        <w:t xml:space="preserve"> </w:t>
      </w:r>
      <w:r>
        <w:t>Drug dose</w:t>
      </w:r>
    </w:p>
    <w:p w:rsidR="00553EB5" w:rsidRDefault="00B00B29">
      <w:pPr>
        <w:pStyle w:val="BodyText"/>
        <w:spacing w:before="29"/>
        <w:ind w:left="580"/>
      </w:pPr>
      <w:r>
        <w:rPr>
          <w:noProof/>
          <w:position w:val="-2"/>
        </w:rPr>
        <w:drawing>
          <wp:inline distT="0" distB="0" distL="0" distR="0">
            <wp:extent cx="126492" cy="11887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26492" cy="118872"/>
                    </a:xfrm>
                    <a:prstGeom prst="rect">
                      <a:avLst/>
                    </a:prstGeom>
                  </pic:spPr>
                </pic:pic>
              </a:graphicData>
            </a:graphic>
          </wp:inline>
        </w:drawing>
      </w:r>
      <w:r>
        <w:rPr>
          <w:spacing w:val="80"/>
          <w:w w:val="150"/>
          <w:sz w:val="20"/>
        </w:rPr>
        <w:t xml:space="preserve"> </w:t>
      </w:r>
      <w:r>
        <w:t>The duration of combined therapy</w:t>
      </w:r>
    </w:p>
    <w:p w:rsidR="00553EB5" w:rsidRDefault="00B00B29">
      <w:pPr>
        <w:pStyle w:val="BodyText"/>
        <w:spacing w:before="161" w:line="254" w:lineRule="auto"/>
        <w:ind w:left="219" w:right="823"/>
        <w:jc w:val="both"/>
        <w:rPr>
          <w:sz w:val="32"/>
        </w:rPr>
      </w:pPr>
      <w:r>
        <w:t>Nevertheless, important drug</w:t>
      </w:r>
      <w:r>
        <w:rPr>
          <w:spacing w:val="-1"/>
        </w:rPr>
        <w:t xml:space="preserve"> </w:t>
      </w:r>
      <w:r>
        <w:t>interactions occur frequently</w:t>
      </w:r>
      <w:r>
        <w:rPr>
          <w:spacing w:val="-2"/>
        </w:rPr>
        <w:t xml:space="preserve"> </w:t>
      </w:r>
      <w:r>
        <w:t>and they</w:t>
      </w:r>
      <w:r>
        <w:rPr>
          <w:spacing w:val="-2"/>
        </w:rPr>
        <w:t xml:space="preserve"> </w:t>
      </w:r>
      <w:r>
        <w:t>add millions of dollars to the cost of health care. Moreover, many drugs have been withdrawn from the market because of their potential to interact with other drugs and cause serious health care problems</w:t>
      </w:r>
      <w:r>
        <w:rPr>
          <w:sz w:val="32"/>
        </w:rPr>
        <w:t>.</w:t>
      </w:r>
    </w:p>
    <w:p w:rsidR="00553EB5" w:rsidRDefault="00553EB5">
      <w:pPr>
        <w:pStyle w:val="BodyText"/>
        <w:rPr>
          <w:sz w:val="28"/>
        </w:rPr>
      </w:pPr>
    </w:p>
    <w:p w:rsidR="00553EB5" w:rsidRDefault="00553EB5">
      <w:pPr>
        <w:pStyle w:val="BodyText"/>
        <w:rPr>
          <w:sz w:val="28"/>
        </w:rPr>
      </w:pPr>
    </w:p>
    <w:p w:rsidR="00553EB5" w:rsidRDefault="00553EB5">
      <w:pPr>
        <w:pStyle w:val="BodyText"/>
        <w:spacing w:before="1"/>
        <w:rPr>
          <w:sz w:val="28"/>
        </w:rPr>
      </w:pPr>
    </w:p>
    <w:p w:rsidR="00553EB5" w:rsidRDefault="00B00B29">
      <w:pPr>
        <w:pStyle w:val="Heading3"/>
        <w:numPr>
          <w:ilvl w:val="1"/>
          <w:numId w:val="18"/>
        </w:numPr>
        <w:tabs>
          <w:tab w:val="left" w:pos="570"/>
        </w:tabs>
        <w:ind w:left="570" w:hanging="351"/>
        <w:rPr>
          <w:color w:val="4470C4"/>
          <w:u w:color="4470C4"/>
        </w:rPr>
      </w:pPr>
      <w:r>
        <w:rPr>
          <w:color w:val="4470C4"/>
          <w:spacing w:val="-3"/>
          <w:u w:color="4470C4"/>
        </w:rPr>
        <w:t xml:space="preserve"> </w:t>
      </w:r>
      <w:r>
        <w:rPr>
          <w:color w:val="4470C4"/>
          <w:u w:color="4470C4"/>
        </w:rPr>
        <w:t>Effect</w:t>
      </w:r>
      <w:r>
        <w:rPr>
          <w:color w:val="4470C4"/>
          <w:spacing w:val="-7"/>
          <w:u w:color="4470C4"/>
        </w:rPr>
        <w:t xml:space="preserve"> </w:t>
      </w:r>
      <w:r>
        <w:rPr>
          <w:color w:val="4470C4"/>
          <w:u w:color="4470C4"/>
        </w:rPr>
        <w:t>of</w:t>
      </w:r>
      <w:r>
        <w:rPr>
          <w:color w:val="4470C4"/>
          <w:spacing w:val="-6"/>
          <w:u w:color="4470C4"/>
        </w:rPr>
        <w:t xml:space="preserve"> </w:t>
      </w:r>
      <w:r>
        <w:rPr>
          <w:color w:val="4470C4"/>
          <w:u w:color="4470C4"/>
        </w:rPr>
        <w:t>Drug</w:t>
      </w:r>
      <w:r>
        <w:rPr>
          <w:color w:val="4470C4"/>
          <w:spacing w:val="-4"/>
          <w:u w:color="4470C4"/>
        </w:rPr>
        <w:t xml:space="preserve"> </w:t>
      </w:r>
      <w:r>
        <w:rPr>
          <w:color w:val="4470C4"/>
          <w:spacing w:val="-2"/>
          <w:u w:color="4470C4"/>
        </w:rPr>
        <w:t>Interaction:</w:t>
      </w:r>
    </w:p>
    <w:p w:rsidR="00553EB5" w:rsidRDefault="00B00B29">
      <w:pPr>
        <w:pStyle w:val="BodyText"/>
        <w:spacing w:before="138" w:line="300" w:lineRule="auto"/>
        <w:ind w:left="580" w:right="7778"/>
      </w:pPr>
      <w:r>
        <w:rPr>
          <w:noProof/>
          <w:position w:val="-9"/>
        </w:rPr>
        <w:drawing>
          <wp:inline distT="0" distB="0" distL="0" distR="0">
            <wp:extent cx="126492" cy="11887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126492" cy="118872"/>
                    </a:xfrm>
                    <a:prstGeom prst="rect">
                      <a:avLst/>
                    </a:prstGeom>
                  </pic:spPr>
                </pic:pic>
              </a:graphicData>
            </a:graphic>
          </wp:inline>
        </w:drawing>
      </w:r>
      <w:r>
        <w:rPr>
          <w:spacing w:val="80"/>
          <w:sz w:val="20"/>
        </w:rPr>
        <w:t xml:space="preserve"> </w:t>
      </w:r>
      <w:r>
        <w:t>Loss</w:t>
      </w:r>
      <w:r>
        <w:rPr>
          <w:spacing w:val="-13"/>
        </w:rPr>
        <w:t xml:space="preserve"> </w:t>
      </w:r>
      <w:r>
        <w:t>of</w:t>
      </w:r>
      <w:r>
        <w:rPr>
          <w:spacing w:val="-15"/>
        </w:rPr>
        <w:t xml:space="preserve"> </w:t>
      </w:r>
      <w:r>
        <w:t>therapeutic</w:t>
      </w:r>
      <w:r>
        <w:rPr>
          <w:spacing w:val="-8"/>
        </w:rPr>
        <w:t xml:space="preserve"> </w:t>
      </w:r>
      <w:r>
        <w:t xml:space="preserve">effect </w:t>
      </w:r>
      <w:r>
        <w:rPr>
          <w:noProof/>
          <w:position w:val="-6"/>
        </w:rPr>
        <w:drawing>
          <wp:inline distT="0" distB="0" distL="0" distR="0">
            <wp:extent cx="126492" cy="11734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126492" cy="117348"/>
                    </a:xfrm>
                    <a:prstGeom prst="rect">
                      <a:avLst/>
                    </a:prstGeom>
                  </pic:spPr>
                </pic:pic>
              </a:graphicData>
            </a:graphic>
          </wp:inline>
        </w:drawing>
      </w:r>
      <w:r>
        <w:rPr>
          <w:spacing w:val="80"/>
        </w:rPr>
        <w:t xml:space="preserve"> </w:t>
      </w:r>
      <w:r>
        <w:t>Toxicity</w:t>
      </w:r>
    </w:p>
    <w:p w:rsidR="00553EB5" w:rsidRDefault="00B00B29">
      <w:pPr>
        <w:pStyle w:val="BodyText"/>
        <w:spacing w:before="61"/>
        <w:ind w:left="580"/>
      </w:pPr>
      <w:r>
        <w:rPr>
          <w:noProof/>
          <w:position w:val="-2"/>
        </w:rPr>
        <w:drawing>
          <wp:inline distT="0" distB="0" distL="0" distR="0">
            <wp:extent cx="126492" cy="11887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1" cstate="print"/>
                    <a:stretch>
                      <a:fillRect/>
                    </a:stretch>
                  </pic:blipFill>
                  <pic:spPr>
                    <a:xfrm>
                      <a:off x="0" y="0"/>
                      <a:ext cx="126492" cy="118870"/>
                    </a:xfrm>
                    <a:prstGeom prst="rect">
                      <a:avLst/>
                    </a:prstGeom>
                  </pic:spPr>
                </pic:pic>
              </a:graphicData>
            </a:graphic>
          </wp:inline>
        </w:drawing>
      </w:r>
      <w:r>
        <w:rPr>
          <w:spacing w:val="80"/>
          <w:sz w:val="20"/>
        </w:rPr>
        <w:t xml:space="preserve"> </w:t>
      </w:r>
      <w:r>
        <w:t>Unexpected increase in pharmacological activity</w:t>
      </w:r>
    </w:p>
    <w:p w:rsidR="00553EB5" w:rsidRDefault="00B00B29">
      <w:pPr>
        <w:pStyle w:val="BodyText"/>
        <w:spacing w:before="63" w:line="307" w:lineRule="auto"/>
        <w:ind w:left="580" w:right="1931"/>
      </w:pPr>
      <w:r>
        <w:rPr>
          <w:noProof/>
          <w:position w:val="-6"/>
        </w:rPr>
        <w:drawing>
          <wp:inline distT="0" distB="0" distL="0" distR="0">
            <wp:extent cx="126492" cy="11887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1" cstate="print"/>
                    <a:stretch>
                      <a:fillRect/>
                    </a:stretch>
                  </pic:blipFill>
                  <pic:spPr>
                    <a:xfrm>
                      <a:off x="0" y="0"/>
                      <a:ext cx="126492" cy="118870"/>
                    </a:xfrm>
                    <a:prstGeom prst="rect">
                      <a:avLst/>
                    </a:prstGeom>
                  </pic:spPr>
                </pic:pic>
              </a:graphicData>
            </a:graphic>
          </wp:inline>
        </w:drawing>
      </w:r>
      <w:r>
        <w:rPr>
          <w:spacing w:val="80"/>
          <w:sz w:val="20"/>
        </w:rPr>
        <w:t xml:space="preserve"> </w:t>
      </w:r>
      <w:r>
        <w:t>Beneficial</w:t>
      </w:r>
      <w:r>
        <w:rPr>
          <w:spacing w:val="-6"/>
        </w:rPr>
        <w:t xml:space="preserve"> </w:t>
      </w:r>
      <w:r>
        <w:t>effects</w:t>
      </w:r>
      <w:r>
        <w:rPr>
          <w:spacing w:val="-8"/>
        </w:rPr>
        <w:t xml:space="preserve"> </w:t>
      </w:r>
      <w:r>
        <w:t>eg.</w:t>
      </w:r>
      <w:r>
        <w:rPr>
          <w:spacing w:val="-12"/>
        </w:rPr>
        <w:t xml:space="preserve"> </w:t>
      </w:r>
      <w:r>
        <w:t>Additive</w:t>
      </w:r>
      <w:r>
        <w:rPr>
          <w:spacing w:val="-13"/>
        </w:rPr>
        <w:t xml:space="preserve"> </w:t>
      </w:r>
      <w:r>
        <w:t>and</w:t>
      </w:r>
      <w:r>
        <w:rPr>
          <w:spacing w:val="-12"/>
        </w:rPr>
        <w:t xml:space="preserve"> </w:t>
      </w:r>
      <w:r>
        <w:t>potentiation</w:t>
      </w:r>
      <w:r>
        <w:rPr>
          <w:spacing w:val="-9"/>
        </w:rPr>
        <w:t xml:space="preserve"> </w:t>
      </w:r>
      <w:r>
        <w:t>(intended)</w:t>
      </w:r>
      <w:r>
        <w:rPr>
          <w:spacing w:val="-10"/>
        </w:rPr>
        <w:t xml:space="preserve"> </w:t>
      </w:r>
      <w:r>
        <w:t>or</w:t>
      </w:r>
      <w:r>
        <w:rPr>
          <w:spacing w:val="-13"/>
        </w:rPr>
        <w:t xml:space="preserve"> </w:t>
      </w:r>
      <w:r>
        <w:t>antagonism</w:t>
      </w:r>
      <w:r>
        <w:rPr>
          <w:spacing w:val="-8"/>
        </w:rPr>
        <w:t xml:space="preserve"> </w:t>
      </w:r>
      <w:r>
        <w:t xml:space="preserve">(unintended) </w:t>
      </w:r>
      <w:r>
        <w:rPr>
          <w:noProof/>
          <w:position w:val="-6"/>
        </w:rPr>
        <w:drawing>
          <wp:inline distT="0" distB="0" distL="0" distR="0">
            <wp:extent cx="126492" cy="11734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126492" cy="117346"/>
                    </a:xfrm>
                    <a:prstGeom prst="rect">
                      <a:avLst/>
                    </a:prstGeom>
                  </pic:spPr>
                </pic:pic>
              </a:graphicData>
            </a:graphic>
          </wp:inline>
        </w:drawing>
      </w:r>
      <w:r>
        <w:rPr>
          <w:spacing w:val="80"/>
        </w:rPr>
        <w:t xml:space="preserve"> </w:t>
      </w:r>
      <w:r>
        <w:t>chemical or physical interaction</w:t>
      </w:r>
    </w:p>
    <w:p w:rsidR="00553EB5" w:rsidRDefault="00B00B29">
      <w:pPr>
        <w:pStyle w:val="BodyText"/>
        <w:spacing w:before="40"/>
        <w:ind w:left="939"/>
      </w:pPr>
      <w:r>
        <w:rPr>
          <w:noProof/>
        </w:rPr>
        <w:drawing>
          <wp:anchor distT="0" distB="0" distL="0" distR="0" simplePos="0" relativeHeight="15729152" behindDoc="0" locked="0" layoutInCell="1" allowOverlap="1">
            <wp:simplePos x="0" y="0"/>
            <wp:positionH relativeFrom="page">
              <wp:posOffset>914400</wp:posOffset>
            </wp:positionH>
            <wp:positionV relativeFrom="paragraph">
              <wp:posOffset>72594</wp:posOffset>
            </wp:positionV>
            <wp:extent cx="126492" cy="11887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126492" cy="118870"/>
                    </a:xfrm>
                    <a:prstGeom prst="rect">
                      <a:avLst/>
                    </a:prstGeom>
                  </pic:spPr>
                </pic:pic>
              </a:graphicData>
            </a:graphic>
          </wp:anchor>
        </w:drawing>
      </w:r>
      <w:r>
        <w:t>E.g.</w:t>
      </w:r>
      <w:r>
        <w:rPr>
          <w:spacing w:val="-10"/>
        </w:rPr>
        <w:t xml:space="preserve"> </w:t>
      </w:r>
      <w:r>
        <w:t>I.V.</w:t>
      </w:r>
      <w:r>
        <w:rPr>
          <w:spacing w:val="-5"/>
        </w:rPr>
        <w:t xml:space="preserve"> </w:t>
      </w:r>
      <w:r>
        <w:t>incompatibility</w:t>
      </w:r>
      <w:r>
        <w:rPr>
          <w:spacing w:val="-5"/>
        </w:rPr>
        <w:t xml:space="preserve"> </w:t>
      </w:r>
      <w:r>
        <w:t>in</w:t>
      </w:r>
      <w:r>
        <w:rPr>
          <w:spacing w:val="-10"/>
        </w:rPr>
        <w:t xml:space="preserve"> </w:t>
      </w:r>
      <w:r>
        <w:t>fluid</w:t>
      </w:r>
      <w:r>
        <w:rPr>
          <w:spacing w:val="-10"/>
        </w:rPr>
        <w:t xml:space="preserve"> </w:t>
      </w:r>
      <w:r>
        <w:t>or</w:t>
      </w:r>
      <w:r>
        <w:rPr>
          <w:spacing w:val="-12"/>
        </w:rPr>
        <w:t xml:space="preserve"> </w:t>
      </w:r>
      <w:r>
        <w:t>syringe</w:t>
      </w:r>
      <w:r>
        <w:rPr>
          <w:spacing w:val="-1"/>
        </w:rPr>
        <w:t xml:space="preserve"> </w:t>
      </w:r>
      <w:r>
        <w:rPr>
          <w:spacing w:val="-2"/>
        </w:rPr>
        <w:t>mixture.</w:t>
      </w:r>
    </w:p>
    <w:p w:rsidR="00553EB5" w:rsidRDefault="00553EB5">
      <w:pPr>
        <w:pStyle w:val="BodyText"/>
      </w:pPr>
    </w:p>
    <w:p w:rsidR="00553EB5" w:rsidRDefault="00553EB5">
      <w:pPr>
        <w:pStyle w:val="BodyText"/>
        <w:spacing w:before="37"/>
      </w:pPr>
    </w:p>
    <w:p w:rsidR="00553EB5" w:rsidRDefault="00B00B29">
      <w:pPr>
        <w:pStyle w:val="Heading3"/>
        <w:numPr>
          <w:ilvl w:val="1"/>
          <w:numId w:val="18"/>
        </w:numPr>
        <w:tabs>
          <w:tab w:val="left" w:pos="570"/>
        </w:tabs>
        <w:ind w:left="570" w:hanging="351"/>
        <w:rPr>
          <w:color w:val="4470C4"/>
          <w:u w:color="4470C4"/>
        </w:rPr>
      </w:pPr>
      <w:r>
        <w:rPr>
          <w:color w:val="4470C4"/>
          <w:spacing w:val="-6"/>
          <w:u w:color="4470C4"/>
        </w:rPr>
        <w:t xml:space="preserve"> </w:t>
      </w:r>
      <w:r>
        <w:rPr>
          <w:color w:val="4470C4"/>
          <w:u w:color="4470C4"/>
        </w:rPr>
        <w:t>Mechanism</w:t>
      </w:r>
      <w:r>
        <w:rPr>
          <w:color w:val="4470C4"/>
          <w:spacing w:val="-13"/>
          <w:u w:color="4470C4"/>
        </w:rPr>
        <w:t xml:space="preserve"> </w:t>
      </w:r>
      <w:r>
        <w:rPr>
          <w:color w:val="4470C4"/>
          <w:u w:color="4470C4"/>
        </w:rPr>
        <w:t>of</w:t>
      </w:r>
      <w:r>
        <w:rPr>
          <w:color w:val="4470C4"/>
          <w:spacing w:val="-4"/>
          <w:u w:color="4470C4"/>
        </w:rPr>
        <w:t xml:space="preserve"> </w:t>
      </w:r>
      <w:r>
        <w:rPr>
          <w:color w:val="4470C4"/>
          <w:u w:color="4470C4"/>
        </w:rPr>
        <w:t>Drug</w:t>
      </w:r>
      <w:r>
        <w:rPr>
          <w:color w:val="4470C4"/>
          <w:spacing w:val="-5"/>
          <w:u w:color="4470C4"/>
        </w:rPr>
        <w:t xml:space="preserve"> </w:t>
      </w:r>
      <w:r>
        <w:rPr>
          <w:color w:val="4470C4"/>
          <w:spacing w:val="-2"/>
          <w:u w:color="4470C4"/>
        </w:rPr>
        <w:t>Interaction:</w:t>
      </w:r>
    </w:p>
    <w:p w:rsidR="00553EB5" w:rsidRDefault="00B00B29">
      <w:pPr>
        <w:pStyle w:val="BodyText"/>
        <w:spacing w:before="92"/>
        <w:ind w:left="219"/>
      </w:pPr>
      <w:r>
        <w:t>Drug</w:t>
      </w:r>
      <w:r>
        <w:rPr>
          <w:spacing w:val="-8"/>
        </w:rPr>
        <w:t xml:space="preserve"> </w:t>
      </w:r>
      <w:r>
        <w:t>may</w:t>
      </w:r>
      <w:r>
        <w:rPr>
          <w:spacing w:val="-10"/>
        </w:rPr>
        <w:t xml:space="preserve"> </w:t>
      </w:r>
      <w:r>
        <w:t>interact</w:t>
      </w:r>
      <w:r>
        <w:rPr>
          <w:spacing w:val="2"/>
        </w:rPr>
        <w:t xml:space="preserve"> </w:t>
      </w:r>
      <w:r>
        <w:t>in</w:t>
      </w:r>
      <w:r>
        <w:rPr>
          <w:spacing w:val="-4"/>
        </w:rPr>
        <w:t xml:space="preserve"> </w:t>
      </w:r>
      <w:r>
        <w:t>two</w:t>
      </w:r>
      <w:r>
        <w:rPr>
          <w:spacing w:val="-5"/>
        </w:rPr>
        <w:t xml:space="preserve"> </w:t>
      </w:r>
      <w:r>
        <w:t>ways</w:t>
      </w:r>
      <w:r>
        <w:rPr>
          <w:spacing w:val="2"/>
        </w:rPr>
        <w:t xml:space="preserve"> </w:t>
      </w:r>
      <w:r>
        <w:t>such</w:t>
      </w:r>
      <w:r>
        <w:rPr>
          <w:spacing w:val="-5"/>
        </w:rPr>
        <w:t xml:space="preserve"> as:</w:t>
      </w:r>
    </w:p>
    <w:p w:rsidR="00553EB5" w:rsidRDefault="00553EB5">
      <w:pPr>
        <w:pStyle w:val="BodyText"/>
        <w:spacing w:before="204"/>
      </w:pPr>
    </w:p>
    <w:p w:rsidR="00553EB5" w:rsidRDefault="00B00B29">
      <w:pPr>
        <w:pStyle w:val="ListParagraph"/>
        <w:numPr>
          <w:ilvl w:val="2"/>
          <w:numId w:val="18"/>
        </w:numPr>
        <w:tabs>
          <w:tab w:val="left" w:pos="937"/>
        </w:tabs>
        <w:spacing w:before="1"/>
        <w:ind w:left="937" w:hanging="358"/>
        <w:rPr>
          <w:sz w:val="24"/>
        </w:rPr>
      </w:pPr>
      <w:r>
        <w:rPr>
          <w:spacing w:val="-2"/>
          <w:sz w:val="24"/>
        </w:rPr>
        <w:t>Pharmacokinetic</w:t>
      </w:r>
      <w:r>
        <w:rPr>
          <w:spacing w:val="11"/>
          <w:sz w:val="24"/>
        </w:rPr>
        <w:t xml:space="preserve"> </w:t>
      </w:r>
      <w:r>
        <w:rPr>
          <w:spacing w:val="-2"/>
          <w:sz w:val="24"/>
        </w:rPr>
        <w:t>interaction</w:t>
      </w:r>
    </w:p>
    <w:p w:rsidR="00553EB5" w:rsidRDefault="00B00B29">
      <w:pPr>
        <w:pStyle w:val="ListParagraph"/>
        <w:numPr>
          <w:ilvl w:val="2"/>
          <w:numId w:val="18"/>
        </w:numPr>
        <w:tabs>
          <w:tab w:val="left" w:pos="937"/>
        </w:tabs>
        <w:spacing w:before="91"/>
        <w:ind w:left="937" w:hanging="358"/>
        <w:rPr>
          <w:sz w:val="24"/>
        </w:rPr>
      </w:pPr>
      <w:r>
        <w:rPr>
          <w:spacing w:val="-2"/>
          <w:sz w:val="24"/>
        </w:rPr>
        <w:t>Pharmacodynamics</w:t>
      </w:r>
      <w:r>
        <w:rPr>
          <w:spacing w:val="11"/>
          <w:sz w:val="24"/>
        </w:rPr>
        <w:t xml:space="preserve"> </w:t>
      </w:r>
      <w:r>
        <w:rPr>
          <w:spacing w:val="-2"/>
          <w:sz w:val="24"/>
        </w:rPr>
        <w:t>interaction</w:t>
      </w:r>
    </w:p>
    <w:p w:rsidR="00553EB5" w:rsidRDefault="00553EB5">
      <w:pPr>
        <w:rPr>
          <w:sz w:val="24"/>
        </w:rPr>
        <w:sectPr w:rsidR="00553EB5">
          <w:pgSz w:w="12240" w:h="15840"/>
          <w:pgMar w:top="1340" w:right="240" w:bottom="1480" w:left="860" w:header="715" w:footer="1290" w:gutter="0"/>
          <w:cols w:space="720"/>
        </w:sectPr>
      </w:pPr>
    </w:p>
    <w:p w:rsidR="00553EB5" w:rsidRDefault="00B00B29">
      <w:pPr>
        <w:pStyle w:val="ListParagraph"/>
        <w:numPr>
          <w:ilvl w:val="2"/>
          <w:numId w:val="18"/>
        </w:numPr>
        <w:tabs>
          <w:tab w:val="left" w:pos="939"/>
          <w:tab w:val="left" w:pos="7668"/>
        </w:tabs>
        <w:spacing w:before="111" w:line="244" w:lineRule="auto"/>
        <w:ind w:right="873"/>
        <w:rPr>
          <w:sz w:val="24"/>
        </w:rPr>
      </w:pPr>
      <w:r>
        <w:rPr>
          <w:sz w:val="24"/>
        </w:rPr>
        <w:lastRenderedPageBreak/>
        <w:t>Pharmacokinetics involve the effec</w:t>
      </w:r>
      <w:r w:rsidR="00BD1700">
        <w:rPr>
          <w:sz w:val="24"/>
        </w:rPr>
        <w:t xml:space="preserve">t of a drug on another from the </w:t>
      </w:r>
      <w:r>
        <w:rPr>
          <w:sz w:val="24"/>
        </w:rPr>
        <w:t>point of</w:t>
      </w:r>
      <w:r>
        <w:rPr>
          <w:spacing w:val="-3"/>
          <w:sz w:val="24"/>
        </w:rPr>
        <w:t xml:space="preserve"> </w:t>
      </w:r>
      <w:r>
        <w:rPr>
          <w:sz w:val="24"/>
        </w:rPr>
        <w:t>view</w:t>
      </w:r>
      <w:r>
        <w:rPr>
          <w:spacing w:val="-1"/>
          <w:sz w:val="24"/>
        </w:rPr>
        <w:t xml:space="preserve"> </w:t>
      </w:r>
      <w:r>
        <w:rPr>
          <w:sz w:val="24"/>
        </w:rPr>
        <w:t>that includes absorption, distribution, metabolism and excretion.</w:t>
      </w:r>
    </w:p>
    <w:p w:rsidR="00553EB5" w:rsidRDefault="00B00B29">
      <w:pPr>
        <w:pStyle w:val="ListParagraph"/>
        <w:numPr>
          <w:ilvl w:val="2"/>
          <w:numId w:val="18"/>
        </w:numPr>
        <w:tabs>
          <w:tab w:val="left" w:pos="939"/>
        </w:tabs>
        <w:spacing w:before="97" w:line="244" w:lineRule="auto"/>
        <w:ind w:right="899"/>
        <w:rPr>
          <w:sz w:val="24"/>
        </w:rPr>
      </w:pPr>
      <w:r>
        <w:rPr>
          <w:sz w:val="24"/>
        </w:rPr>
        <w:t>Pharmacodynamics</w:t>
      </w:r>
      <w:r>
        <w:rPr>
          <w:spacing w:val="40"/>
          <w:sz w:val="24"/>
        </w:rPr>
        <w:t xml:space="preserve"> </w:t>
      </w:r>
      <w:r>
        <w:rPr>
          <w:sz w:val="24"/>
        </w:rPr>
        <w:t>are</w:t>
      </w:r>
      <w:r>
        <w:rPr>
          <w:spacing w:val="40"/>
          <w:sz w:val="24"/>
        </w:rPr>
        <w:t xml:space="preserve"> </w:t>
      </w:r>
      <w:r>
        <w:rPr>
          <w:sz w:val="24"/>
        </w:rPr>
        <w:t>related</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pharmacological</w:t>
      </w:r>
      <w:r>
        <w:rPr>
          <w:spacing w:val="40"/>
          <w:sz w:val="24"/>
        </w:rPr>
        <w:t xml:space="preserve"> </w:t>
      </w:r>
      <w:r>
        <w:rPr>
          <w:sz w:val="24"/>
        </w:rPr>
        <w:t>activity</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interacting</w:t>
      </w:r>
      <w:r>
        <w:rPr>
          <w:spacing w:val="40"/>
          <w:sz w:val="24"/>
        </w:rPr>
        <w:t xml:space="preserve"> </w:t>
      </w:r>
      <w:r>
        <w:rPr>
          <w:sz w:val="24"/>
        </w:rPr>
        <w:t>drugs</w:t>
      </w:r>
      <w:r>
        <w:rPr>
          <w:spacing w:val="40"/>
          <w:sz w:val="24"/>
        </w:rPr>
        <w:t xml:space="preserve"> </w:t>
      </w:r>
      <w:r>
        <w:rPr>
          <w:sz w:val="24"/>
        </w:rPr>
        <w:t>e.g</w:t>
      </w:r>
      <w:r>
        <w:rPr>
          <w:spacing w:val="40"/>
          <w:sz w:val="24"/>
        </w:rPr>
        <w:t xml:space="preserve"> </w:t>
      </w:r>
      <w:r>
        <w:rPr>
          <w:sz w:val="24"/>
        </w:rPr>
        <w:t>synergism, antagonism, altered cellular transport, effect on the receptor site</w:t>
      </w:r>
    </w:p>
    <w:p w:rsidR="00553EB5" w:rsidRDefault="00FF76D2" w:rsidP="00FF76D2">
      <w:pPr>
        <w:pStyle w:val="Heading3"/>
        <w:tabs>
          <w:tab w:val="left" w:pos="778"/>
        </w:tabs>
        <w:spacing w:before="86"/>
        <w:rPr>
          <w:color w:val="4470C4"/>
          <w:sz w:val="27"/>
          <w:u w:color="5B9BD3"/>
        </w:rPr>
      </w:pPr>
      <w:r>
        <w:rPr>
          <w:color w:val="4470C4"/>
          <w:spacing w:val="-2"/>
          <w:u w:color="4470C4"/>
        </w:rPr>
        <w:t>1.3.1</w:t>
      </w:r>
      <w:r w:rsidR="00B00B29">
        <w:rPr>
          <w:color w:val="4470C4"/>
          <w:spacing w:val="-2"/>
          <w:u w:color="4470C4"/>
        </w:rPr>
        <w:t xml:space="preserve"> Pharmacokinetics</w:t>
      </w:r>
      <w:r w:rsidR="00B00B29">
        <w:rPr>
          <w:color w:val="4470C4"/>
          <w:spacing w:val="1"/>
          <w:u w:color="4470C4"/>
        </w:rPr>
        <w:t xml:space="preserve"> </w:t>
      </w:r>
      <w:r w:rsidR="00B00B29">
        <w:rPr>
          <w:color w:val="4470C4"/>
          <w:spacing w:val="-2"/>
          <w:u w:color="4470C4"/>
        </w:rPr>
        <w:t>Drug</w:t>
      </w:r>
      <w:r w:rsidR="00B00B29">
        <w:rPr>
          <w:color w:val="4470C4"/>
          <w:spacing w:val="-5"/>
          <w:u w:color="4470C4"/>
        </w:rPr>
        <w:t xml:space="preserve"> </w:t>
      </w:r>
      <w:r w:rsidR="00B00B29">
        <w:rPr>
          <w:color w:val="4470C4"/>
          <w:spacing w:val="-2"/>
          <w:u w:color="4470C4"/>
        </w:rPr>
        <w:t>Interactions</w:t>
      </w:r>
    </w:p>
    <w:p w:rsidR="00553EB5" w:rsidRDefault="00B00B29">
      <w:pPr>
        <w:pStyle w:val="ListParagraph"/>
        <w:numPr>
          <w:ilvl w:val="0"/>
          <w:numId w:val="7"/>
        </w:numPr>
        <w:tabs>
          <w:tab w:val="left" w:pos="938"/>
        </w:tabs>
        <w:spacing w:before="193"/>
        <w:ind w:left="938" w:hanging="359"/>
        <w:rPr>
          <w:sz w:val="24"/>
        </w:rPr>
      </w:pPr>
      <w:r>
        <w:rPr>
          <w:sz w:val="24"/>
        </w:rPr>
        <w:t>Inhibition</w:t>
      </w:r>
      <w:r>
        <w:rPr>
          <w:spacing w:val="-6"/>
          <w:sz w:val="24"/>
        </w:rPr>
        <w:t xml:space="preserve"> </w:t>
      </w:r>
      <w:r>
        <w:rPr>
          <w:sz w:val="24"/>
        </w:rPr>
        <w:t>of</w:t>
      </w:r>
      <w:r>
        <w:rPr>
          <w:spacing w:val="-10"/>
          <w:sz w:val="24"/>
        </w:rPr>
        <w:t xml:space="preserve"> </w:t>
      </w:r>
      <w:r>
        <w:rPr>
          <w:spacing w:val="-2"/>
          <w:sz w:val="24"/>
        </w:rPr>
        <w:t>absorption</w:t>
      </w:r>
    </w:p>
    <w:p w:rsidR="00553EB5" w:rsidRDefault="00B00B29">
      <w:pPr>
        <w:pStyle w:val="ListParagraph"/>
        <w:numPr>
          <w:ilvl w:val="0"/>
          <w:numId w:val="7"/>
        </w:numPr>
        <w:tabs>
          <w:tab w:val="left" w:pos="938"/>
        </w:tabs>
        <w:spacing w:before="94"/>
        <w:ind w:left="938" w:hanging="359"/>
        <w:rPr>
          <w:sz w:val="24"/>
        </w:rPr>
      </w:pPr>
      <w:r>
        <w:rPr>
          <w:sz w:val="24"/>
        </w:rPr>
        <w:t>Enzyme</w:t>
      </w:r>
      <w:r>
        <w:rPr>
          <w:spacing w:val="-1"/>
          <w:sz w:val="24"/>
        </w:rPr>
        <w:t xml:space="preserve"> </w:t>
      </w:r>
      <w:r>
        <w:rPr>
          <w:sz w:val="24"/>
        </w:rPr>
        <w:t>inhibition</w:t>
      </w:r>
      <w:r>
        <w:rPr>
          <w:spacing w:val="-7"/>
          <w:sz w:val="24"/>
        </w:rPr>
        <w:t xml:space="preserve"> </w:t>
      </w:r>
      <w:r>
        <w:rPr>
          <w:sz w:val="24"/>
        </w:rPr>
        <w:t>increasing</w:t>
      </w:r>
      <w:r>
        <w:rPr>
          <w:spacing w:val="-2"/>
          <w:sz w:val="24"/>
        </w:rPr>
        <w:t xml:space="preserve"> </w:t>
      </w:r>
      <w:r>
        <w:rPr>
          <w:sz w:val="24"/>
        </w:rPr>
        <w:t>risk</w:t>
      </w:r>
      <w:r>
        <w:rPr>
          <w:spacing w:val="-10"/>
          <w:sz w:val="24"/>
        </w:rPr>
        <w:t xml:space="preserve"> </w:t>
      </w:r>
      <w:r>
        <w:rPr>
          <w:sz w:val="24"/>
        </w:rPr>
        <w:t>of</w:t>
      </w:r>
      <w:r>
        <w:rPr>
          <w:spacing w:val="-10"/>
          <w:sz w:val="24"/>
        </w:rPr>
        <w:t xml:space="preserve"> </w:t>
      </w:r>
      <w:r>
        <w:rPr>
          <w:spacing w:val="-2"/>
          <w:sz w:val="24"/>
        </w:rPr>
        <w:t>toxicity</w:t>
      </w:r>
    </w:p>
    <w:p w:rsidR="00553EB5" w:rsidRDefault="00B00B29">
      <w:pPr>
        <w:pStyle w:val="ListParagraph"/>
        <w:numPr>
          <w:ilvl w:val="0"/>
          <w:numId w:val="7"/>
        </w:numPr>
        <w:tabs>
          <w:tab w:val="left" w:pos="938"/>
        </w:tabs>
        <w:spacing w:before="91"/>
        <w:ind w:left="938" w:hanging="359"/>
        <w:rPr>
          <w:sz w:val="24"/>
        </w:rPr>
      </w:pPr>
      <w:r>
        <w:rPr>
          <w:sz w:val="24"/>
        </w:rPr>
        <w:t>Enzyme</w:t>
      </w:r>
      <w:r>
        <w:rPr>
          <w:spacing w:val="-1"/>
          <w:sz w:val="24"/>
        </w:rPr>
        <w:t xml:space="preserve"> </w:t>
      </w:r>
      <w:r>
        <w:rPr>
          <w:sz w:val="24"/>
        </w:rPr>
        <w:t>inhibitors</w:t>
      </w:r>
      <w:r>
        <w:rPr>
          <w:spacing w:val="-7"/>
          <w:sz w:val="24"/>
        </w:rPr>
        <w:t xml:space="preserve"> </w:t>
      </w:r>
      <w:r>
        <w:rPr>
          <w:sz w:val="24"/>
        </w:rPr>
        <w:t>resulting</w:t>
      </w:r>
      <w:r>
        <w:rPr>
          <w:spacing w:val="-7"/>
          <w:sz w:val="24"/>
        </w:rPr>
        <w:t xml:space="preserve"> </w:t>
      </w:r>
      <w:r>
        <w:rPr>
          <w:sz w:val="24"/>
        </w:rPr>
        <w:t>in</w:t>
      </w:r>
      <w:r>
        <w:rPr>
          <w:spacing w:val="-10"/>
          <w:sz w:val="24"/>
        </w:rPr>
        <w:t xml:space="preserve"> </w:t>
      </w:r>
      <w:r>
        <w:rPr>
          <w:sz w:val="24"/>
        </w:rPr>
        <w:t>reduced drug</w:t>
      </w:r>
      <w:r>
        <w:rPr>
          <w:spacing w:val="-13"/>
          <w:sz w:val="24"/>
        </w:rPr>
        <w:t xml:space="preserve"> </w:t>
      </w:r>
      <w:r>
        <w:rPr>
          <w:spacing w:val="-2"/>
          <w:sz w:val="24"/>
        </w:rPr>
        <w:t>effect</w:t>
      </w:r>
    </w:p>
    <w:p w:rsidR="00553EB5" w:rsidRDefault="00B00B29">
      <w:pPr>
        <w:pStyle w:val="ListParagraph"/>
        <w:numPr>
          <w:ilvl w:val="0"/>
          <w:numId w:val="7"/>
        </w:numPr>
        <w:tabs>
          <w:tab w:val="left" w:pos="938"/>
        </w:tabs>
        <w:spacing w:before="91"/>
        <w:ind w:left="938" w:hanging="359"/>
        <w:rPr>
          <w:sz w:val="24"/>
        </w:rPr>
      </w:pPr>
      <w:r>
        <w:rPr>
          <w:sz w:val="24"/>
        </w:rPr>
        <w:t>Enzyme</w:t>
      </w:r>
      <w:r>
        <w:rPr>
          <w:spacing w:val="-1"/>
          <w:sz w:val="24"/>
        </w:rPr>
        <w:t xml:space="preserve"> </w:t>
      </w:r>
      <w:r>
        <w:rPr>
          <w:sz w:val="24"/>
        </w:rPr>
        <w:t>induction</w:t>
      </w:r>
      <w:r>
        <w:rPr>
          <w:spacing w:val="-6"/>
          <w:sz w:val="24"/>
        </w:rPr>
        <w:t xml:space="preserve"> </w:t>
      </w:r>
      <w:r>
        <w:rPr>
          <w:sz w:val="24"/>
        </w:rPr>
        <w:t>resulting</w:t>
      </w:r>
      <w:r>
        <w:rPr>
          <w:spacing w:val="-7"/>
          <w:sz w:val="24"/>
        </w:rPr>
        <w:t xml:space="preserve"> </w:t>
      </w:r>
      <w:r>
        <w:rPr>
          <w:sz w:val="24"/>
        </w:rPr>
        <w:t>in</w:t>
      </w:r>
      <w:r>
        <w:rPr>
          <w:spacing w:val="-7"/>
          <w:sz w:val="24"/>
        </w:rPr>
        <w:t xml:space="preserve"> </w:t>
      </w:r>
      <w:r>
        <w:rPr>
          <w:sz w:val="24"/>
        </w:rPr>
        <w:t>reduced</w:t>
      </w:r>
      <w:r>
        <w:rPr>
          <w:spacing w:val="-2"/>
          <w:sz w:val="24"/>
        </w:rPr>
        <w:t xml:space="preserve"> </w:t>
      </w:r>
      <w:r>
        <w:rPr>
          <w:sz w:val="24"/>
        </w:rPr>
        <w:t>drug</w:t>
      </w:r>
      <w:r>
        <w:rPr>
          <w:spacing w:val="-10"/>
          <w:sz w:val="24"/>
        </w:rPr>
        <w:t xml:space="preserve"> </w:t>
      </w:r>
      <w:r>
        <w:rPr>
          <w:spacing w:val="-2"/>
          <w:sz w:val="24"/>
        </w:rPr>
        <w:t>effect</w:t>
      </w:r>
    </w:p>
    <w:p w:rsidR="00553EB5" w:rsidRDefault="00B00B29">
      <w:pPr>
        <w:pStyle w:val="ListParagraph"/>
        <w:numPr>
          <w:ilvl w:val="0"/>
          <w:numId w:val="7"/>
        </w:numPr>
        <w:tabs>
          <w:tab w:val="left" w:pos="938"/>
        </w:tabs>
        <w:spacing w:before="95"/>
        <w:ind w:left="938" w:hanging="359"/>
        <w:rPr>
          <w:sz w:val="24"/>
        </w:rPr>
      </w:pPr>
      <w:r>
        <w:rPr>
          <w:sz w:val="24"/>
        </w:rPr>
        <w:t>Enzyme induction</w:t>
      </w:r>
      <w:r>
        <w:rPr>
          <w:spacing w:val="-6"/>
          <w:sz w:val="24"/>
        </w:rPr>
        <w:t xml:space="preserve"> </w:t>
      </w:r>
      <w:r>
        <w:rPr>
          <w:sz w:val="24"/>
        </w:rPr>
        <w:t>resulting</w:t>
      </w:r>
      <w:r>
        <w:rPr>
          <w:spacing w:val="-8"/>
          <w:sz w:val="24"/>
        </w:rPr>
        <w:t xml:space="preserve"> </w:t>
      </w:r>
      <w:r>
        <w:rPr>
          <w:sz w:val="24"/>
        </w:rPr>
        <w:t>in</w:t>
      </w:r>
      <w:r>
        <w:rPr>
          <w:spacing w:val="-7"/>
          <w:sz w:val="24"/>
        </w:rPr>
        <w:t xml:space="preserve"> </w:t>
      </w:r>
      <w:r>
        <w:rPr>
          <w:sz w:val="24"/>
        </w:rPr>
        <w:t>toxic</w:t>
      </w:r>
      <w:r>
        <w:rPr>
          <w:spacing w:val="-9"/>
          <w:sz w:val="24"/>
        </w:rPr>
        <w:t xml:space="preserve"> </w:t>
      </w:r>
      <w:r>
        <w:rPr>
          <w:spacing w:val="-2"/>
          <w:sz w:val="24"/>
        </w:rPr>
        <w:t>metabolites</w:t>
      </w:r>
    </w:p>
    <w:p w:rsidR="00553EB5" w:rsidRDefault="00B00B29">
      <w:pPr>
        <w:pStyle w:val="ListParagraph"/>
        <w:numPr>
          <w:ilvl w:val="0"/>
          <w:numId w:val="7"/>
        </w:numPr>
        <w:tabs>
          <w:tab w:val="left" w:pos="938"/>
        </w:tabs>
        <w:spacing w:before="91"/>
        <w:ind w:left="938" w:hanging="359"/>
        <w:rPr>
          <w:sz w:val="24"/>
        </w:rPr>
      </w:pPr>
      <w:r>
        <w:rPr>
          <w:sz w:val="24"/>
        </w:rPr>
        <w:t>Altered</w:t>
      </w:r>
      <w:r>
        <w:rPr>
          <w:spacing w:val="-7"/>
          <w:sz w:val="24"/>
        </w:rPr>
        <w:t xml:space="preserve"> </w:t>
      </w:r>
      <w:r>
        <w:rPr>
          <w:sz w:val="24"/>
        </w:rPr>
        <w:t>renal</w:t>
      </w:r>
      <w:r>
        <w:rPr>
          <w:spacing w:val="-6"/>
          <w:sz w:val="24"/>
        </w:rPr>
        <w:t xml:space="preserve"> </w:t>
      </w:r>
      <w:r>
        <w:rPr>
          <w:spacing w:val="-2"/>
          <w:sz w:val="24"/>
        </w:rPr>
        <w:t>elimination</w:t>
      </w:r>
    </w:p>
    <w:p w:rsidR="00553EB5" w:rsidRDefault="00553EB5">
      <w:pPr>
        <w:pStyle w:val="BodyText"/>
      </w:pPr>
    </w:p>
    <w:p w:rsidR="00553EB5" w:rsidRDefault="00553EB5">
      <w:pPr>
        <w:pStyle w:val="BodyText"/>
        <w:spacing w:before="138"/>
      </w:pPr>
    </w:p>
    <w:p w:rsidR="00553EB5" w:rsidRDefault="00B00B29">
      <w:pPr>
        <w:pStyle w:val="Heading3"/>
        <w:jc w:val="both"/>
        <w:rPr>
          <w:u w:val="none"/>
        </w:rPr>
      </w:pPr>
      <w:r>
        <w:rPr>
          <w:color w:val="4470C4"/>
          <w:u w:color="4470C4"/>
        </w:rPr>
        <w:t>Inhibition</w:t>
      </w:r>
      <w:r>
        <w:rPr>
          <w:color w:val="4470C4"/>
          <w:spacing w:val="-14"/>
          <w:u w:color="4470C4"/>
        </w:rPr>
        <w:t xml:space="preserve"> </w:t>
      </w:r>
      <w:r>
        <w:rPr>
          <w:color w:val="4470C4"/>
          <w:u w:color="4470C4"/>
        </w:rPr>
        <w:t>of</w:t>
      </w:r>
      <w:r>
        <w:rPr>
          <w:color w:val="4470C4"/>
          <w:spacing w:val="-7"/>
          <w:u w:color="4470C4"/>
        </w:rPr>
        <w:t xml:space="preserve"> </w:t>
      </w:r>
      <w:r>
        <w:rPr>
          <w:color w:val="4470C4"/>
          <w:spacing w:val="-2"/>
          <w:u w:color="4470C4"/>
        </w:rPr>
        <w:t>Absorption:</w:t>
      </w:r>
    </w:p>
    <w:p w:rsidR="00553EB5" w:rsidRDefault="00B00B29">
      <w:pPr>
        <w:pStyle w:val="BodyText"/>
        <w:spacing w:before="161" w:line="259" w:lineRule="auto"/>
        <w:ind w:left="219" w:right="821"/>
        <w:jc w:val="both"/>
      </w:pPr>
      <w:r>
        <w:t>Drugs that act as binding agents such as cholestyramine and colestipol can impair the bioavailability of other drugs. This will result in a reduction in the therapeutic effect of the object drug. The effect can be profound with some combinations such as cholestyramine and furosemide. Some drugs such as fluo</w:t>
      </w:r>
      <w:r w:rsidR="00BD1700">
        <w:t>roquinolones antibiotics (e.g.,</w:t>
      </w:r>
      <w:r w:rsidR="00982A7C">
        <w:t>amoxicillin</w:t>
      </w:r>
      <w:r>
        <w:t>) are susceptible to chelation with cations such as aluminum, magnesium, and iron. Other drugs such as itraconazole, ketoconazole, glipizide, glyburide, cefpodoxime,</w:t>
      </w:r>
      <w:r>
        <w:rPr>
          <w:spacing w:val="-4"/>
        </w:rPr>
        <w:t xml:space="preserve"> </w:t>
      </w:r>
      <w:r>
        <w:t>and</w:t>
      </w:r>
      <w:r>
        <w:rPr>
          <w:spacing w:val="-3"/>
        </w:rPr>
        <w:t xml:space="preserve"> </w:t>
      </w:r>
      <w:r>
        <w:t>cefuroxime</w:t>
      </w:r>
      <w:r>
        <w:rPr>
          <w:spacing w:val="-7"/>
        </w:rPr>
        <w:t xml:space="preserve"> </w:t>
      </w:r>
      <w:r>
        <w:t>have</w:t>
      </w:r>
      <w:r>
        <w:rPr>
          <w:spacing w:val="-5"/>
        </w:rPr>
        <w:t xml:space="preserve"> </w:t>
      </w:r>
      <w:r>
        <w:t>pH</w:t>
      </w:r>
      <w:r>
        <w:rPr>
          <w:spacing w:val="-5"/>
        </w:rPr>
        <w:t xml:space="preserve"> </w:t>
      </w:r>
      <w:r>
        <w:t>dependent</w:t>
      </w:r>
      <w:r>
        <w:rPr>
          <w:spacing w:val="-1"/>
        </w:rPr>
        <w:t xml:space="preserve"> </w:t>
      </w:r>
      <w:r>
        <w:t>absorption.</w:t>
      </w:r>
      <w:r>
        <w:rPr>
          <w:spacing w:val="-5"/>
        </w:rPr>
        <w:t xml:space="preserve"> </w:t>
      </w:r>
      <w:r>
        <w:t>The</w:t>
      </w:r>
      <w:r>
        <w:rPr>
          <w:spacing w:val="-3"/>
        </w:rPr>
        <w:t xml:space="preserve"> </w:t>
      </w:r>
      <w:r>
        <w:t>amount</w:t>
      </w:r>
      <w:r>
        <w:rPr>
          <w:spacing w:val="-2"/>
        </w:rPr>
        <w:t xml:space="preserve"> </w:t>
      </w:r>
      <w:r>
        <w:t>of</w:t>
      </w:r>
      <w:r>
        <w:rPr>
          <w:spacing w:val="-5"/>
        </w:rPr>
        <w:t xml:space="preserve"> </w:t>
      </w:r>
      <w:r>
        <w:t>these</w:t>
      </w:r>
      <w:r>
        <w:rPr>
          <w:spacing w:val="-5"/>
        </w:rPr>
        <w:t xml:space="preserve"> </w:t>
      </w:r>
      <w:r>
        <w:t>drugs</w:t>
      </w:r>
      <w:r>
        <w:rPr>
          <w:spacing w:val="-4"/>
        </w:rPr>
        <w:t xml:space="preserve"> </w:t>
      </w:r>
      <w:r>
        <w:t>that</w:t>
      </w:r>
      <w:r>
        <w:rPr>
          <w:spacing w:val="-4"/>
        </w:rPr>
        <w:t xml:space="preserve"> </w:t>
      </w:r>
      <w:r>
        <w:t>is</w:t>
      </w:r>
      <w:r>
        <w:rPr>
          <w:spacing w:val="-2"/>
        </w:rPr>
        <w:t xml:space="preserve"> </w:t>
      </w:r>
      <w:r>
        <w:t>absorbed from the gut may be increased or decreased by</w:t>
      </w:r>
      <w:r>
        <w:rPr>
          <w:spacing w:val="-2"/>
        </w:rPr>
        <w:t xml:space="preserve"> </w:t>
      </w:r>
      <w:r>
        <w:t>drugs that increase stomach pH.</w:t>
      </w:r>
    </w:p>
    <w:p w:rsidR="00553EB5" w:rsidRDefault="00B00B29">
      <w:pPr>
        <w:pStyle w:val="BodyText"/>
        <w:spacing w:before="111"/>
        <w:ind w:left="219"/>
        <w:jc w:val="both"/>
      </w:pPr>
      <w:r>
        <w:t>Antacids</w:t>
      </w:r>
      <w:r>
        <w:rPr>
          <w:spacing w:val="60"/>
        </w:rPr>
        <w:t xml:space="preserve"> </w:t>
      </w:r>
      <w:r>
        <w:t>decrease</w:t>
      </w:r>
      <w:r>
        <w:rPr>
          <w:spacing w:val="7"/>
        </w:rPr>
        <w:t xml:space="preserve"> </w:t>
      </w:r>
      <w:r>
        <w:t>the tablet</w:t>
      </w:r>
      <w:r>
        <w:rPr>
          <w:spacing w:val="2"/>
        </w:rPr>
        <w:t xml:space="preserve"> </w:t>
      </w:r>
      <w:r>
        <w:t>dissolution</w:t>
      </w:r>
      <w:r>
        <w:rPr>
          <w:spacing w:val="-6"/>
        </w:rPr>
        <w:t xml:space="preserve"> </w:t>
      </w:r>
      <w:r>
        <w:t>of</w:t>
      </w:r>
      <w:r>
        <w:rPr>
          <w:spacing w:val="-5"/>
        </w:rPr>
        <w:t xml:space="preserve"> </w:t>
      </w:r>
      <w:r>
        <w:rPr>
          <w:spacing w:val="-2"/>
        </w:rPr>
        <w:t>ketoconazole(acidic)</w:t>
      </w:r>
    </w:p>
    <w:p w:rsidR="00553EB5" w:rsidRDefault="00B00B29">
      <w:pPr>
        <w:pStyle w:val="BodyText"/>
        <w:spacing w:before="180"/>
        <w:ind w:left="219"/>
        <w:jc w:val="both"/>
      </w:pPr>
      <w:r>
        <w:t>H2</w:t>
      </w:r>
      <w:r>
        <w:rPr>
          <w:spacing w:val="-6"/>
        </w:rPr>
        <w:t xml:space="preserve"> </w:t>
      </w:r>
      <w:r>
        <w:t>antagonist</w:t>
      </w:r>
      <w:r>
        <w:rPr>
          <w:spacing w:val="63"/>
        </w:rPr>
        <w:t xml:space="preserve"> </w:t>
      </w:r>
      <w:r>
        <w:t>decrease</w:t>
      </w:r>
      <w:r>
        <w:rPr>
          <w:spacing w:val="9"/>
        </w:rPr>
        <w:t xml:space="preserve"> </w:t>
      </w:r>
      <w:r>
        <w:t>the</w:t>
      </w:r>
      <w:r>
        <w:rPr>
          <w:spacing w:val="-1"/>
        </w:rPr>
        <w:t xml:space="preserve"> </w:t>
      </w:r>
      <w:r>
        <w:t>dissolution</w:t>
      </w:r>
      <w:r>
        <w:rPr>
          <w:spacing w:val="-4"/>
        </w:rPr>
        <w:t xml:space="preserve"> </w:t>
      </w:r>
      <w:r>
        <w:t>of</w:t>
      </w:r>
      <w:r>
        <w:rPr>
          <w:spacing w:val="-3"/>
        </w:rPr>
        <w:t xml:space="preserve"> </w:t>
      </w:r>
      <w:r>
        <w:rPr>
          <w:spacing w:val="-2"/>
        </w:rPr>
        <w:t>ketoconazole</w:t>
      </w:r>
    </w:p>
    <w:p w:rsidR="00553EB5" w:rsidRDefault="00B00B29">
      <w:pPr>
        <w:pStyle w:val="BodyText"/>
        <w:spacing w:before="249"/>
        <w:ind w:left="219"/>
        <w:jc w:val="both"/>
      </w:pPr>
      <w:r>
        <w:t>Therefore,</w:t>
      </w:r>
      <w:r>
        <w:rPr>
          <w:spacing w:val="1"/>
        </w:rPr>
        <w:t xml:space="preserve"> </w:t>
      </w:r>
      <w:r>
        <w:t>these</w:t>
      </w:r>
      <w:r>
        <w:rPr>
          <w:spacing w:val="-5"/>
        </w:rPr>
        <w:t xml:space="preserve"> </w:t>
      </w:r>
      <w:r>
        <w:t>drugs</w:t>
      </w:r>
      <w:r>
        <w:rPr>
          <w:spacing w:val="-1"/>
        </w:rPr>
        <w:t xml:space="preserve"> </w:t>
      </w:r>
      <w:r>
        <w:t>must</w:t>
      </w:r>
      <w:r>
        <w:rPr>
          <w:spacing w:val="-5"/>
        </w:rPr>
        <w:t xml:space="preserve"> </w:t>
      </w:r>
      <w:r>
        <w:t>be</w:t>
      </w:r>
      <w:r>
        <w:rPr>
          <w:spacing w:val="-5"/>
        </w:rPr>
        <w:t xml:space="preserve"> </w:t>
      </w:r>
      <w:r>
        <w:t>separated</w:t>
      </w:r>
      <w:r>
        <w:rPr>
          <w:spacing w:val="1"/>
        </w:rPr>
        <w:t xml:space="preserve"> </w:t>
      </w:r>
      <w:r>
        <w:t>at</w:t>
      </w:r>
      <w:r>
        <w:rPr>
          <w:spacing w:val="-2"/>
        </w:rPr>
        <w:t xml:space="preserve"> </w:t>
      </w:r>
      <w:r>
        <w:t>lest</w:t>
      </w:r>
      <w:r>
        <w:rPr>
          <w:spacing w:val="-6"/>
        </w:rPr>
        <w:t xml:space="preserve"> </w:t>
      </w:r>
      <w:r>
        <w:t>2</w:t>
      </w:r>
      <w:r>
        <w:rPr>
          <w:spacing w:val="-1"/>
        </w:rPr>
        <w:t xml:space="preserve"> </w:t>
      </w:r>
      <w:r>
        <w:t>hours</w:t>
      </w:r>
      <w:r>
        <w:rPr>
          <w:spacing w:val="-7"/>
        </w:rPr>
        <w:t xml:space="preserve"> </w:t>
      </w:r>
      <w:r>
        <w:t>in</w:t>
      </w:r>
      <w:r>
        <w:rPr>
          <w:spacing w:val="-6"/>
        </w:rPr>
        <w:t xml:space="preserve"> </w:t>
      </w:r>
      <w:r>
        <w:t>the</w:t>
      </w:r>
      <w:r>
        <w:rPr>
          <w:spacing w:val="-2"/>
        </w:rPr>
        <w:t xml:space="preserve"> </w:t>
      </w:r>
      <w:r>
        <w:t>time</w:t>
      </w:r>
      <w:r>
        <w:rPr>
          <w:spacing w:val="-2"/>
        </w:rPr>
        <w:t xml:space="preserve"> </w:t>
      </w:r>
      <w:r>
        <w:t>of</w:t>
      </w:r>
      <w:r>
        <w:rPr>
          <w:spacing w:val="-5"/>
        </w:rPr>
        <w:t xml:space="preserve"> </w:t>
      </w:r>
      <w:r>
        <w:rPr>
          <w:spacing w:val="-2"/>
        </w:rPr>
        <w:t>administration.</w:t>
      </w:r>
    </w:p>
    <w:p w:rsidR="00553EB5" w:rsidRDefault="00553EB5">
      <w:pPr>
        <w:pStyle w:val="BodyText"/>
      </w:pPr>
    </w:p>
    <w:p w:rsidR="00553EB5" w:rsidRDefault="00553EB5">
      <w:pPr>
        <w:pStyle w:val="BodyText"/>
        <w:spacing w:before="217"/>
      </w:pPr>
    </w:p>
    <w:p w:rsidR="00553EB5" w:rsidRDefault="00B00B29">
      <w:pPr>
        <w:pStyle w:val="Heading3"/>
        <w:jc w:val="both"/>
        <w:rPr>
          <w:u w:val="none"/>
        </w:rPr>
      </w:pPr>
      <w:r>
        <w:rPr>
          <w:color w:val="4470C4"/>
          <w:u w:color="4470C4"/>
        </w:rPr>
        <w:t>Altered</w:t>
      </w:r>
      <w:r>
        <w:rPr>
          <w:color w:val="4470C4"/>
          <w:spacing w:val="-13"/>
          <w:u w:color="4470C4"/>
        </w:rPr>
        <w:t xml:space="preserve"> </w:t>
      </w:r>
      <w:r>
        <w:rPr>
          <w:color w:val="4470C4"/>
          <w:u w:color="4470C4"/>
        </w:rPr>
        <w:t>intestinal</w:t>
      </w:r>
      <w:r>
        <w:rPr>
          <w:color w:val="4470C4"/>
          <w:spacing w:val="-15"/>
          <w:u w:color="4470C4"/>
        </w:rPr>
        <w:t xml:space="preserve"> </w:t>
      </w:r>
      <w:r>
        <w:rPr>
          <w:color w:val="4470C4"/>
          <w:u w:color="4470C4"/>
        </w:rPr>
        <w:t>bacterial</w:t>
      </w:r>
      <w:r>
        <w:rPr>
          <w:color w:val="4470C4"/>
          <w:spacing w:val="-11"/>
          <w:u w:color="4470C4"/>
        </w:rPr>
        <w:t xml:space="preserve"> </w:t>
      </w:r>
      <w:r>
        <w:rPr>
          <w:color w:val="4470C4"/>
          <w:u w:color="4470C4"/>
        </w:rPr>
        <w:t>flora</w:t>
      </w:r>
      <w:r>
        <w:rPr>
          <w:color w:val="4470C4"/>
          <w:spacing w:val="-11"/>
          <w:u w:color="4470C4"/>
        </w:rPr>
        <w:t xml:space="preserve"> </w:t>
      </w:r>
      <w:r>
        <w:rPr>
          <w:color w:val="4470C4"/>
          <w:spacing w:val="-10"/>
          <w:u w:color="4470C4"/>
        </w:rPr>
        <w:t>:</w:t>
      </w:r>
    </w:p>
    <w:p w:rsidR="00553EB5" w:rsidRDefault="00553EB5">
      <w:pPr>
        <w:pStyle w:val="BodyText"/>
        <w:rPr>
          <w:b/>
          <w:sz w:val="28"/>
        </w:rPr>
      </w:pPr>
    </w:p>
    <w:p w:rsidR="00553EB5" w:rsidRDefault="00553EB5">
      <w:pPr>
        <w:pStyle w:val="BodyText"/>
        <w:spacing w:before="92"/>
        <w:rPr>
          <w:b/>
          <w:sz w:val="28"/>
        </w:rPr>
      </w:pPr>
    </w:p>
    <w:p w:rsidR="00553EB5" w:rsidRDefault="00B00B29">
      <w:pPr>
        <w:pStyle w:val="BodyText"/>
        <w:spacing w:line="244" w:lineRule="auto"/>
        <w:ind w:left="219" w:right="907"/>
        <w:jc w:val="both"/>
      </w:pPr>
      <w:r>
        <w:t>EX. In 10% of patients receive digoxin….40% or more of the administered dose is metabolized by the intestinal flora,</w:t>
      </w:r>
    </w:p>
    <w:p w:rsidR="00553EB5" w:rsidRDefault="00B00B29">
      <w:pPr>
        <w:pStyle w:val="BodyText"/>
        <w:spacing w:before="97" w:line="244" w:lineRule="auto"/>
        <w:ind w:left="219" w:right="904"/>
        <w:jc w:val="both"/>
      </w:pPr>
      <w:r>
        <w:t>Antibiotics</w:t>
      </w:r>
      <w:r>
        <w:rPr>
          <w:spacing w:val="-6"/>
        </w:rPr>
        <w:t xml:space="preserve"> </w:t>
      </w:r>
      <w:r>
        <w:t>kill</w:t>
      </w:r>
      <w:r>
        <w:rPr>
          <w:spacing w:val="-8"/>
        </w:rPr>
        <w:t xml:space="preserve"> </w:t>
      </w:r>
      <w:r>
        <w:t>a</w:t>
      </w:r>
      <w:r>
        <w:rPr>
          <w:spacing w:val="-10"/>
        </w:rPr>
        <w:t xml:space="preserve"> </w:t>
      </w:r>
      <w:r>
        <w:t>large number</w:t>
      </w:r>
      <w:r>
        <w:rPr>
          <w:spacing w:val="-10"/>
        </w:rPr>
        <w:t xml:space="preserve"> </w:t>
      </w:r>
      <w:r>
        <w:t>of</w:t>
      </w:r>
      <w:r>
        <w:rPr>
          <w:spacing w:val="-8"/>
        </w:rPr>
        <w:t xml:space="preserve"> </w:t>
      </w:r>
      <w:r>
        <w:t>the</w:t>
      </w:r>
      <w:r>
        <w:rPr>
          <w:spacing w:val="-7"/>
        </w:rPr>
        <w:t xml:space="preserve"> </w:t>
      </w:r>
      <w:r>
        <w:t>normal</w:t>
      </w:r>
      <w:r>
        <w:rPr>
          <w:spacing w:val="-4"/>
        </w:rPr>
        <w:t xml:space="preserve"> </w:t>
      </w:r>
      <w:r>
        <w:t>flora</w:t>
      </w:r>
      <w:r>
        <w:rPr>
          <w:spacing w:val="-8"/>
        </w:rPr>
        <w:t xml:space="preserve"> </w:t>
      </w:r>
      <w:r>
        <w:t>of</w:t>
      </w:r>
      <w:r>
        <w:rPr>
          <w:spacing w:val="-10"/>
        </w:rPr>
        <w:t xml:space="preserve"> </w:t>
      </w:r>
      <w:r>
        <w:t>the</w:t>
      </w:r>
      <w:r>
        <w:rPr>
          <w:spacing w:val="-7"/>
        </w:rPr>
        <w:t xml:space="preserve"> </w:t>
      </w:r>
      <w:r>
        <w:t>intestine</w:t>
      </w:r>
      <w:r>
        <w:rPr>
          <w:spacing w:val="-2"/>
        </w:rPr>
        <w:t xml:space="preserve"> </w:t>
      </w:r>
      <w:r>
        <w:t>Increase digoxin</w:t>
      </w:r>
      <w:r>
        <w:rPr>
          <w:spacing w:val="-8"/>
        </w:rPr>
        <w:t xml:space="preserve"> </w:t>
      </w:r>
      <w:r>
        <w:t>conc.</w:t>
      </w:r>
      <w:r>
        <w:rPr>
          <w:spacing w:val="-2"/>
        </w:rPr>
        <w:t xml:space="preserve"> </w:t>
      </w:r>
      <w:r>
        <w:t>and</w:t>
      </w:r>
      <w:r>
        <w:rPr>
          <w:spacing w:val="-9"/>
        </w:rPr>
        <w:t xml:space="preserve"> </w:t>
      </w:r>
      <w:r>
        <w:t>increase</w:t>
      </w:r>
      <w:r>
        <w:rPr>
          <w:spacing w:val="-2"/>
        </w:rPr>
        <w:t xml:space="preserve"> </w:t>
      </w:r>
      <w:r>
        <w:t xml:space="preserve">its </w:t>
      </w:r>
      <w:r>
        <w:rPr>
          <w:spacing w:val="-2"/>
        </w:rPr>
        <w:t>toxicity.</w:t>
      </w:r>
    </w:p>
    <w:p w:rsidR="00553EB5" w:rsidRDefault="00553EB5">
      <w:pPr>
        <w:spacing w:line="244" w:lineRule="auto"/>
        <w:jc w:val="both"/>
        <w:sectPr w:rsidR="00553EB5">
          <w:pgSz w:w="12240" w:h="15840"/>
          <w:pgMar w:top="1340" w:right="240" w:bottom="1480" w:left="860" w:header="715" w:footer="1290" w:gutter="0"/>
          <w:cols w:space="720"/>
        </w:sectPr>
      </w:pPr>
    </w:p>
    <w:p w:rsidR="00553EB5" w:rsidRDefault="00B00B29">
      <w:pPr>
        <w:pStyle w:val="Heading3"/>
        <w:spacing w:before="100"/>
        <w:rPr>
          <w:u w:val="none"/>
        </w:rPr>
      </w:pPr>
      <w:r>
        <w:rPr>
          <w:color w:val="4470C4"/>
          <w:u w:color="4470C4"/>
        </w:rPr>
        <w:lastRenderedPageBreak/>
        <w:t>Drug-induced</w:t>
      </w:r>
      <w:r>
        <w:rPr>
          <w:color w:val="4470C4"/>
          <w:spacing w:val="-17"/>
          <w:u w:color="4470C4"/>
        </w:rPr>
        <w:t xml:space="preserve"> </w:t>
      </w:r>
      <w:r>
        <w:rPr>
          <w:color w:val="4470C4"/>
          <w:u w:color="4470C4"/>
        </w:rPr>
        <w:t>mucosal</w:t>
      </w:r>
      <w:r>
        <w:rPr>
          <w:color w:val="4470C4"/>
          <w:spacing w:val="-13"/>
          <w:u w:color="4470C4"/>
        </w:rPr>
        <w:t xml:space="preserve"> </w:t>
      </w:r>
      <w:r>
        <w:rPr>
          <w:color w:val="4470C4"/>
          <w:u w:color="4470C4"/>
        </w:rPr>
        <w:t>damage</w:t>
      </w:r>
      <w:r>
        <w:rPr>
          <w:color w:val="4470C4"/>
          <w:spacing w:val="-13"/>
          <w:u w:color="4470C4"/>
        </w:rPr>
        <w:t xml:space="preserve"> </w:t>
      </w:r>
      <w:r>
        <w:rPr>
          <w:color w:val="4470C4"/>
          <w:spacing w:val="-10"/>
          <w:u w:color="4470C4"/>
        </w:rPr>
        <w:t>:</w:t>
      </w:r>
    </w:p>
    <w:p w:rsidR="00553EB5" w:rsidRDefault="00B00B29">
      <w:pPr>
        <w:pStyle w:val="BodyText"/>
        <w:spacing w:before="184" w:line="254" w:lineRule="auto"/>
        <w:ind w:left="219" w:right="835"/>
        <w:jc w:val="both"/>
      </w:pPr>
      <w:r>
        <w:t>Antineoplastic agents e.g. cyclophosphamide, vincristine, procarbazine. Inhibit absorption of several drugs e.g. digoxin</w:t>
      </w:r>
      <w:r>
        <w:rPr>
          <w:color w:val="0E0D00"/>
        </w:rPr>
        <w:t>.</w:t>
      </w:r>
    </w:p>
    <w:p w:rsidR="00553EB5" w:rsidRDefault="00553EB5">
      <w:pPr>
        <w:pStyle w:val="BodyText"/>
      </w:pPr>
    </w:p>
    <w:p w:rsidR="00553EB5" w:rsidRDefault="00553EB5">
      <w:pPr>
        <w:pStyle w:val="BodyText"/>
        <w:spacing w:before="217"/>
      </w:pPr>
    </w:p>
    <w:p w:rsidR="00553EB5" w:rsidRDefault="00B00B29">
      <w:pPr>
        <w:pStyle w:val="Heading3"/>
        <w:rPr>
          <w:u w:val="none"/>
        </w:rPr>
      </w:pPr>
      <w:r>
        <w:rPr>
          <w:color w:val="4470C4"/>
          <w:u w:color="4470C4"/>
        </w:rPr>
        <w:t>Enzyme</w:t>
      </w:r>
      <w:r>
        <w:rPr>
          <w:color w:val="4470C4"/>
          <w:spacing w:val="-9"/>
          <w:u w:color="4470C4"/>
        </w:rPr>
        <w:t xml:space="preserve"> </w:t>
      </w:r>
      <w:r>
        <w:rPr>
          <w:color w:val="4470C4"/>
          <w:u w:color="4470C4"/>
        </w:rPr>
        <w:t>Inhibition</w:t>
      </w:r>
      <w:r>
        <w:rPr>
          <w:color w:val="4470C4"/>
          <w:spacing w:val="-12"/>
          <w:u w:color="4470C4"/>
        </w:rPr>
        <w:t xml:space="preserve"> </w:t>
      </w:r>
      <w:r>
        <w:rPr>
          <w:color w:val="4470C4"/>
          <w:u w:color="4470C4"/>
        </w:rPr>
        <w:t>Increasing</w:t>
      </w:r>
      <w:r>
        <w:rPr>
          <w:color w:val="4470C4"/>
          <w:spacing w:val="-12"/>
          <w:u w:color="4470C4"/>
        </w:rPr>
        <w:t xml:space="preserve"> </w:t>
      </w:r>
      <w:r>
        <w:rPr>
          <w:color w:val="4470C4"/>
          <w:u w:color="4470C4"/>
        </w:rPr>
        <w:t>Risk</w:t>
      </w:r>
      <w:r>
        <w:rPr>
          <w:color w:val="4470C4"/>
          <w:spacing w:val="-12"/>
          <w:u w:color="4470C4"/>
        </w:rPr>
        <w:t xml:space="preserve"> </w:t>
      </w:r>
      <w:r>
        <w:rPr>
          <w:color w:val="4470C4"/>
          <w:u w:color="4470C4"/>
        </w:rPr>
        <w:t>of</w:t>
      </w:r>
      <w:r>
        <w:rPr>
          <w:color w:val="4470C4"/>
          <w:spacing w:val="-9"/>
          <w:u w:color="4470C4"/>
        </w:rPr>
        <w:t xml:space="preserve"> </w:t>
      </w:r>
      <w:r>
        <w:rPr>
          <w:color w:val="4470C4"/>
          <w:spacing w:val="-2"/>
          <w:u w:color="4470C4"/>
        </w:rPr>
        <w:t>Toxicity:</w:t>
      </w:r>
    </w:p>
    <w:p w:rsidR="00553EB5" w:rsidRDefault="00B00B29">
      <w:pPr>
        <w:pStyle w:val="BodyText"/>
        <w:spacing w:before="164" w:line="259" w:lineRule="auto"/>
        <w:ind w:left="219" w:right="820"/>
        <w:jc w:val="both"/>
      </w:pPr>
      <w:r>
        <w:t>Most drugs are metabolized to inactive or less active metabolites by enzymes in the liver and intestine. Inhibition of this metabolism can increase the effect of the object drug. If the increase in effect is large enough, drug toxicity may result. This is one of the most common mechanisms by which clinically important drug interactions occur. Since only</w:t>
      </w:r>
      <w:r>
        <w:rPr>
          <w:spacing w:val="-1"/>
        </w:rPr>
        <w:t xml:space="preserve"> </w:t>
      </w:r>
      <w:r>
        <w:t>a few different cytochrome P450 isozymes are involved in drug metabolism, competition between two drugs for these isozymes will occasionally occur. This competition may result in one drug interfering with the metabolism of another drug.</w:t>
      </w:r>
    </w:p>
    <w:p w:rsidR="00553EB5" w:rsidRDefault="00B00B29">
      <w:pPr>
        <w:pStyle w:val="BodyText"/>
        <w:spacing w:before="169"/>
        <w:ind w:left="219" w:right="822"/>
        <w:jc w:val="both"/>
        <w:rPr>
          <w:sz w:val="32"/>
        </w:rPr>
      </w:pPr>
      <w:r>
        <w:t>For example, inhibitors of CYP1A2 can increase the risk of toxicity from clozapine or theophylline. Inhibitors of CYP2C9 can increase the risk of toxicity from phenytoin, tolbutamide, and oral anticoagulants</w:t>
      </w:r>
      <w:r>
        <w:rPr>
          <w:spacing w:val="-7"/>
        </w:rPr>
        <w:t xml:space="preserve"> </w:t>
      </w:r>
      <w:r>
        <w:t>such</w:t>
      </w:r>
      <w:r>
        <w:rPr>
          <w:spacing w:val="-3"/>
        </w:rPr>
        <w:t xml:space="preserve"> </w:t>
      </w:r>
      <w:r>
        <w:t>as</w:t>
      </w:r>
      <w:r>
        <w:rPr>
          <w:spacing w:val="-3"/>
        </w:rPr>
        <w:t xml:space="preserve"> </w:t>
      </w:r>
      <w:r>
        <w:t>warfarin.</w:t>
      </w:r>
      <w:r>
        <w:rPr>
          <w:spacing w:val="-1"/>
        </w:rPr>
        <w:t xml:space="preserve"> </w:t>
      </w:r>
      <w:r>
        <w:t>Inhibitors</w:t>
      </w:r>
      <w:r>
        <w:rPr>
          <w:spacing w:val="-6"/>
        </w:rPr>
        <w:t xml:space="preserve"> </w:t>
      </w:r>
      <w:r>
        <w:t>of</w:t>
      </w:r>
      <w:r>
        <w:rPr>
          <w:spacing w:val="-4"/>
        </w:rPr>
        <w:t xml:space="preserve"> </w:t>
      </w:r>
      <w:r>
        <w:t>CYP3A4</w:t>
      </w:r>
      <w:r>
        <w:rPr>
          <w:spacing w:val="-6"/>
        </w:rPr>
        <w:t xml:space="preserve"> </w:t>
      </w:r>
      <w:r>
        <w:t>can</w:t>
      </w:r>
      <w:r>
        <w:rPr>
          <w:spacing w:val="-3"/>
        </w:rPr>
        <w:t xml:space="preserve"> </w:t>
      </w:r>
      <w:r>
        <w:t>increase</w:t>
      </w:r>
      <w:r>
        <w:rPr>
          <w:spacing w:val="-4"/>
        </w:rPr>
        <w:t xml:space="preserve"> </w:t>
      </w:r>
      <w:r>
        <w:t>the</w:t>
      </w:r>
      <w:r>
        <w:rPr>
          <w:spacing w:val="-1"/>
        </w:rPr>
        <w:t xml:space="preserve"> </w:t>
      </w:r>
      <w:r>
        <w:t>risk</w:t>
      </w:r>
      <w:r>
        <w:rPr>
          <w:spacing w:val="-5"/>
        </w:rPr>
        <w:t xml:space="preserve"> </w:t>
      </w:r>
      <w:r>
        <w:t>of</w:t>
      </w:r>
      <w:r>
        <w:rPr>
          <w:spacing w:val="-4"/>
        </w:rPr>
        <w:t xml:space="preserve"> </w:t>
      </w:r>
      <w:r>
        <w:t>toxicity</w:t>
      </w:r>
      <w:r>
        <w:rPr>
          <w:spacing w:val="-7"/>
        </w:rPr>
        <w:t xml:space="preserve"> </w:t>
      </w:r>
      <w:r>
        <w:t>from</w:t>
      </w:r>
      <w:r>
        <w:rPr>
          <w:spacing w:val="-3"/>
        </w:rPr>
        <w:t xml:space="preserve"> </w:t>
      </w:r>
      <w:r>
        <w:t>many</w:t>
      </w:r>
      <w:r>
        <w:rPr>
          <w:spacing w:val="-5"/>
        </w:rPr>
        <w:t xml:space="preserve"> </w:t>
      </w:r>
      <w:r>
        <w:t>drugs, including carbamazepine, cisapride, cyclosporine, ergot alkaloids, lovastatin, pimozide, protease inhibitors, rifabutin, simvastatin, tacrolimus, and vinca alkaloids</w:t>
      </w:r>
      <w:r>
        <w:rPr>
          <w:sz w:val="32"/>
        </w:rPr>
        <w:t>.</w:t>
      </w:r>
    </w:p>
    <w:p w:rsidR="00553EB5" w:rsidRDefault="00553EB5">
      <w:pPr>
        <w:pStyle w:val="BodyText"/>
      </w:pPr>
    </w:p>
    <w:p w:rsidR="00553EB5" w:rsidRDefault="00553EB5">
      <w:pPr>
        <w:pStyle w:val="BodyText"/>
        <w:spacing w:before="139"/>
      </w:pPr>
    </w:p>
    <w:p w:rsidR="00553EB5" w:rsidRDefault="00B00B29">
      <w:pPr>
        <w:pStyle w:val="Heading3"/>
        <w:rPr>
          <w:u w:val="none"/>
        </w:rPr>
      </w:pPr>
      <w:r>
        <w:rPr>
          <w:color w:val="4470C4"/>
          <w:u w:color="4470C4"/>
        </w:rPr>
        <w:t>Enzyme</w:t>
      </w:r>
      <w:r>
        <w:rPr>
          <w:color w:val="4470C4"/>
          <w:spacing w:val="-8"/>
          <w:u w:color="4470C4"/>
        </w:rPr>
        <w:t xml:space="preserve"> </w:t>
      </w:r>
      <w:r>
        <w:rPr>
          <w:color w:val="4470C4"/>
          <w:u w:color="4470C4"/>
        </w:rPr>
        <w:t>Inhibitors</w:t>
      </w:r>
      <w:r>
        <w:rPr>
          <w:color w:val="4470C4"/>
          <w:spacing w:val="-15"/>
          <w:u w:color="4470C4"/>
        </w:rPr>
        <w:t xml:space="preserve"> </w:t>
      </w:r>
      <w:r>
        <w:rPr>
          <w:color w:val="4470C4"/>
          <w:u w:color="4470C4"/>
        </w:rPr>
        <w:t>Resulting</w:t>
      </w:r>
      <w:r>
        <w:rPr>
          <w:color w:val="4470C4"/>
          <w:spacing w:val="-9"/>
          <w:u w:color="4470C4"/>
        </w:rPr>
        <w:t xml:space="preserve"> </w:t>
      </w:r>
      <w:r>
        <w:rPr>
          <w:color w:val="4470C4"/>
          <w:u w:color="4470C4"/>
        </w:rPr>
        <w:t>in</w:t>
      </w:r>
      <w:r>
        <w:rPr>
          <w:color w:val="4470C4"/>
          <w:spacing w:val="-13"/>
          <w:u w:color="4470C4"/>
        </w:rPr>
        <w:t xml:space="preserve"> </w:t>
      </w:r>
      <w:r>
        <w:rPr>
          <w:color w:val="4470C4"/>
          <w:u w:color="4470C4"/>
        </w:rPr>
        <w:t>Reduced</w:t>
      </w:r>
      <w:r>
        <w:rPr>
          <w:color w:val="4470C4"/>
          <w:spacing w:val="-12"/>
          <w:u w:color="4470C4"/>
        </w:rPr>
        <w:t xml:space="preserve"> </w:t>
      </w:r>
      <w:r>
        <w:rPr>
          <w:color w:val="4470C4"/>
          <w:u w:color="4470C4"/>
        </w:rPr>
        <w:t>Drug</w:t>
      </w:r>
      <w:r>
        <w:rPr>
          <w:color w:val="4470C4"/>
          <w:spacing w:val="-10"/>
          <w:u w:color="4470C4"/>
        </w:rPr>
        <w:t xml:space="preserve"> </w:t>
      </w:r>
      <w:r>
        <w:rPr>
          <w:color w:val="4470C4"/>
          <w:spacing w:val="-2"/>
          <w:u w:color="4470C4"/>
        </w:rPr>
        <w:t>Effect:</w:t>
      </w:r>
    </w:p>
    <w:p w:rsidR="00553EB5" w:rsidRDefault="00B00B29">
      <w:pPr>
        <w:pStyle w:val="BodyText"/>
        <w:spacing w:before="167" w:line="242" w:lineRule="auto"/>
        <w:ind w:left="219" w:right="821"/>
        <w:jc w:val="both"/>
      </w:pPr>
      <w:r>
        <w:t>A small number of drugs are not active in the form administered to patients. These drugs are known as prodrugs</w:t>
      </w:r>
      <w:r>
        <w:rPr>
          <w:spacing w:val="-6"/>
        </w:rPr>
        <w:t xml:space="preserve"> </w:t>
      </w:r>
      <w:r>
        <w:t>and</w:t>
      </w:r>
      <w:r>
        <w:rPr>
          <w:spacing w:val="-5"/>
        </w:rPr>
        <w:t xml:space="preserve"> </w:t>
      </w:r>
      <w:r>
        <w:t>require</w:t>
      </w:r>
      <w:r>
        <w:rPr>
          <w:spacing w:val="-5"/>
        </w:rPr>
        <w:t xml:space="preserve"> </w:t>
      </w:r>
      <w:r>
        <w:t>activation</w:t>
      </w:r>
      <w:r>
        <w:rPr>
          <w:spacing w:val="-5"/>
        </w:rPr>
        <w:t xml:space="preserve"> </w:t>
      </w:r>
      <w:r>
        <w:t>by</w:t>
      </w:r>
      <w:r>
        <w:rPr>
          <w:spacing w:val="-9"/>
        </w:rPr>
        <w:t xml:space="preserve"> </w:t>
      </w:r>
      <w:r>
        <w:t>enzymes</w:t>
      </w:r>
      <w:r>
        <w:rPr>
          <w:spacing w:val="-8"/>
        </w:rPr>
        <w:t xml:space="preserve"> </w:t>
      </w:r>
      <w:r>
        <w:t>in</w:t>
      </w:r>
      <w:r>
        <w:rPr>
          <w:spacing w:val="-4"/>
        </w:rPr>
        <w:t xml:space="preserve"> </w:t>
      </w:r>
      <w:r>
        <w:t>the</w:t>
      </w:r>
      <w:r>
        <w:rPr>
          <w:spacing w:val="-3"/>
        </w:rPr>
        <w:t xml:space="preserve"> </w:t>
      </w:r>
      <w:r>
        <w:t>body</w:t>
      </w:r>
      <w:r>
        <w:rPr>
          <w:spacing w:val="-11"/>
        </w:rPr>
        <w:t xml:space="preserve"> </w:t>
      </w:r>
      <w:r>
        <w:t>before</w:t>
      </w:r>
      <w:r>
        <w:rPr>
          <w:spacing w:val="-5"/>
        </w:rPr>
        <w:t xml:space="preserve"> </w:t>
      </w:r>
      <w:r>
        <w:t>they</w:t>
      </w:r>
      <w:r>
        <w:rPr>
          <w:spacing w:val="-8"/>
        </w:rPr>
        <w:t xml:space="preserve"> </w:t>
      </w:r>
      <w:r>
        <w:t>can</w:t>
      </w:r>
      <w:r>
        <w:rPr>
          <w:spacing w:val="-6"/>
        </w:rPr>
        <w:t xml:space="preserve"> </w:t>
      </w:r>
      <w:r>
        <w:t>produce</w:t>
      </w:r>
      <w:r>
        <w:rPr>
          <w:spacing w:val="-8"/>
        </w:rPr>
        <w:t xml:space="preserve"> </w:t>
      </w:r>
      <w:r>
        <w:t>their</w:t>
      </w:r>
      <w:r>
        <w:rPr>
          <w:spacing w:val="-5"/>
        </w:rPr>
        <w:t xml:space="preserve"> </w:t>
      </w:r>
      <w:r>
        <w:t>effect.</w:t>
      </w:r>
      <w:r>
        <w:rPr>
          <w:spacing w:val="-5"/>
        </w:rPr>
        <w:t xml:space="preserve"> </w:t>
      </w:r>
      <w:r>
        <w:t>Inhibition</w:t>
      </w:r>
      <w:r>
        <w:rPr>
          <w:spacing w:val="-4"/>
        </w:rPr>
        <w:t xml:space="preserve"> </w:t>
      </w:r>
      <w:r>
        <w:t>of the</w:t>
      </w:r>
      <w:r>
        <w:rPr>
          <w:spacing w:val="-11"/>
        </w:rPr>
        <w:t xml:space="preserve"> </w:t>
      </w:r>
      <w:r>
        <w:t>metabolism</w:t>
      </w:r>
      <w:r>
        <w:rPr>
          <w:spacing w:val="-9"/>
        </w:rPr>
        <w:t xml:space="preserve"> </w:t>
      </w:r>
      <w:r>
        <w:t>of</w:t>
      </w:r>
      <w:r>
        <w:rPr>
          <w:spacing w:val="-11"/>
        </w:rPr>
        <w:t xml:space="preserve"> </w:t>
      </w:r>
      <w:r>
        <w:t>these</w:t>
      </w:r>
      <w:r>
        <w:rPr>
          <w:spacing w:val="-12"/>
        </w:rPr>
        <w:t xml:space="preserve"> </w:t>
      </w:r>
      <w:r>
        <w:t>prodrugs</w:t>
      </w:r>
      <w:r>
        <w:rPr>
          <w:spacing w:val="-10"/>
        </w:rPr>
        <w:t xml:space="preserve"> </w:t>
      </w:r>
      <w:r>
        <w:t>may</w:t>
      </w:r>
      <w:r>
        <w:rPr>
          <w:spacing w:val="-12"/>
        </w:rPr>
        <w:t xml:space="preserve"> </w:t>
      </w:r>
      <w:r>
        <w:t>reduce</w:t>
      </w:r>
      <w:r>
        <w:rPr>
          <w:spacing w:val="-8"/>
        </w:rPr>
        <w:t xml:space="preserve"> </w:t>
      </w:r>
      <w:r>
        <w:t>the</w:t>
      </w:r>
      <w:r>
        <w:rPr>
          <w:spacing w:val="-6"/>
        </w:rPr>
        <w:t xml:space="preserve"> </w:t>
      </w:r>
      <w:r>
        <w:t>amount</w:t>
      </w:r>
      <w:r>
        <w:rPr>
          <w:spacing w:val="-10"/>
        </w:rPr>
        <w:t xml:space="preserve"> </w:t>
      </w:r>
      <w:r>
        <w:t>of</w:t>
      </w:r>
      <w:r>
        <w:rPr>
          <w:spacing w:val="-9"/>
        </w:rPr>
        <w:t xml:space="preserve"> </w:t>
      </w:r>
      <w:r>
        <w:t>active</w:t>
      </w:r>
      <w:r>
        <w:rPr>
          <w:spacing w:val="-11"/>
        </w:rPr>
        <w:t xml:space="preserve"> </w:t>
      </w:r>
      <w:r>
        <w:t>drug</w:t>
      </w:r>
      <w:r>
        <w:rPr>
          <w:spacing w:val="-10"/>
        </w:rPr>
        <w:t xml:space="preserve"> </w:t>
      </w:r>
      <w:r>
        <w:t>formed,</w:t>
      </w:r>
      <w:r>
        <w:rPr>
          <w:spacing w:val="-11"/>
        </w:rPr>
        <w:t xml:space="preserve"> </w:t>
      </w:r>
      <w:r>
        <w:t>and</w:t>
      </w:r>
      <w:r>
        <w:rPr>
          <w:spacing w:val="-10"/>
        </w:rPr>
        <w:t xml:space="preserve"> </w:t>
      </w:r>
      <w:r>
        <w:t>decrease</w:t>
      </w:r>
      <w:r>
        <w:rPr>
          <w:spacing w:val="-13"/>
        </w:rPr>
        <w:t xml:space="preserve"> </w:t>
      </w:r>
      <w:r>
        <w:t>or</w:t>
      </w:r>
      <w:r>
        <w:rPr>
          <w:spacing w:val="-9"/>
        </w:rPr>
        <w:t xml:space="preserve"> </w:t>
      </w:r>
      <w:r>
        <w:t>eliminate the therapeutic effect. For example, the analgesic and toxic effects of codeine appear to result from its conversion to morphine by CYP2D6. Thus, CYP2D6 inhibitors can impair the therapeutic effect of codeine. CYP2D6</w:t>
      </w:r>
      <w:r>
        <w:rPr>
          <w:spacing w:val="-1"/>
        </w:rPr>
        <w:t xml:space="preserve"> </w:t>
      </w:r>
      <w:r>
        <w:t>inhibitors may</w:t>
      </w:r>
      <w:r>
        <w:rPr>
          <w:spacing w:val="-1"/>
        </w:rPr>
        <w:t xml:space="preserve"> </w:t>
      </w:r>
      <w:r>
        <w:t>similarly affect the analgesic effect of hydrocodone.</w:t>
      </w:r>
    </w:p>
    <w:p w:rsidR="00553EB5" w:rsidRDefault="00553EB5">
      <w:pPr>
        <w:pStyle w:val="BodyText"/>
        <w:spacing w:before="208"/>
      </w:pPr>
    </w:p>
    <w:p w:rsidR="00553EB5" w:rsidRDefault="00B00B29">
      <w:pPr>
        <w:pStyle w:val="Heading3"/>
        <w:jc w:val="both"/>
        <w:rPr>
          <w:u w:val="none"/>
        </w:rPr>
      </w:pPr>
      <w:r>
        <w:rPr>
          <w:color w:val="4470C4"/>
          <w:u w:color="4470C4"/>
        </w:rPr>
        <w:t>Enzyme</w:t>
      </w:r>
      <w:r>
        <w:rPr>
          <w:color w:val="4470C4"/>
          <w:spacing w:val="-7"/>
          <w:u w:color="4470C4"/>
        </w:rPr>
        <w:t xml:space="preserve"> </w:t>
      </w:r>
      <w:r>
        <w:rPr>
          <w:color w:val="4470C4"/>
          <w:u w:color="4470C4"/>
        </w:rPr>
        <w:t>Induction</w:t>
      </w:r>
      <w:r>
        <w:rPr>
          <w:color w:val="4470C4"/>
          <w:spacing w:val="-13"/>
          <w:u w:color="4470C4"/>
        </w:rPr>
        <w:t xml:space="preserve"> </w:t>
      </w:r>
      <w:r>
        <w:rPr>
          <w:color w:val="4470C4"/>
          <w:u w:color="4470C4"/>
        </w:rPr>
        <w:t>Resulting</w:t>
      </w:r>
      <w:r>
        <w:rPr>
          <w:color w:val="4470C4"/>
          <w:spacing w:val="-12"/>
          <w:u w:color="4470C4"/>
        </w:rPr>
        <w:t xml:space="preserve"> </w:t>
      </w:r>
      <w:r>
        <w:rPr>
          <w:color w:val="4470C4"/>
          <w:u w:color="4470C4"/>
        </w:rPr>
        <w:t>in</w:t>
      </w:r>
      <w:r>
        <w:rPr>
          <w:color w:val="4470C4"/>
          <w:spacing w:val="-10"/>
          <w:u w:color="4470C4"/>
        </w:rPr>
        <w:t xml:space="preserve"> </w:t>
      </w:r>
      <w:r>
        <w:rPr>
          <w:color w:val="4470C4"/>
          <w:u w:color="4470C4"/>
        </w:rPr>
        <w:t>Reduced</w:t>
      </w:r>
      <w:r>
        <w:rPr>
          <w:color w:val="4470C4"/>
          <w:spacing w:val="-6"/>
          <w:u w:color="4470C4"/>
        </w:rPr>
        <w:t xml:space="preserve"> </w:t>
      </w:r>
      <w:r>
        <w:rPr>
          <w:color w:val="4470C4"/>
          <w:u w:color="4470C4"/>
        </w:rPr>
        <w:t>Drug</w:t>
      </w:r>
      <w:r>
        <w:rPr>
          <w:color w:val="4470C4"/>
          <w:spacing w:val="-6"/>
          <w:u w:color="4470C4"/>
        </w:rPr>
        <w:t xml:space="preserve"> </w:t>
      </w:r>
      <w:r>
        <w:rPr>
          <w:color w:val="4470C4"/>
          <w:spacing w:val="-2"/>
          <w:u w:color="4470C4"/>
        </w:rPr>
        <w:t>Effect:</w:t>
      </w:r>
    </w:p>
    <w:p w:rsidR="00553EB5" w:rsidRDefault="00B00B29">
      <w:pPr>
        <w:pStyle w:val="BodyText"/>
        <w:spacing w:before="124" w:line="256" w:lineRule="auto"/>
        <w:ind w:left="219" w:right="823"/>
        <w:jc w:val="both"/>
      </w:pPr>
      <w:r>
        <w:t>Some drugs-called "enzyme inducers"-are capable of increasing the activity of drug metabolizing enzymes,</w:t>
      </w:r>
      <w:r>
        <w:rPr>
          <w:spacing w:val="-9"/>
        </w:rPr>
        <w:t xml:space="preserve"> </w:t>
      </w:r>
      <w:r>
        <w:t>resulting</w:t>
      </w:r>
      <w:r>
        <w:rPr>
          <w:spacing w:val="-14"/>
        </w:rPr>
        <w:t xml:space="preserve"> </w:t>
      </w:r>
      <w:r>
        <w:t>in</w:t>
      </w:r>
      <w:r>
        <w:rPr>
          <w:spacing w:val="-7"/>
        </w:rPr>
        <w:t xml:space="preserve"> </w:t>
      </w:r>
      <w:r>
        <w:t>a</w:t>
      </w:r>
      <w:r>
        <w:rPr>
          <w:spacing w:val="-10"/>
        </w:rPr>
        <w:t xml:space="preserve"> </w:t>
      </w:r>
      <w:r>
        <w:t>decrease</w:t>
      </w:r>
      <w:r>
        <w:rPr>
          <w:spacing w:val="-12"/>
        </w:rPr>
        <w:t xml:space="preserve"> </w:t>
      </w:r>
      <w:r>
        <w:t>in</w:t>
      </w:r>
      <w:r>
        <w:rPr>
          <w:spacing w:val="-9"/>
        </w:rPr>
        <w:t xml:space="preserve"> </w:t>
      </w:r>
      <w:r>
        <w:t>the</w:t>
      </w:r>
      <w:r>
        <w:rPr>
          <w:spacing w:val="-7"/>
        </w:rPr>
        <w:t xml:space="preserve"> </w:t>
      </w:r>
      <w:r>
        <w:t>effect</w:t>
      </w:r>
      <w:r>
        <w:rPr>
          <w:spacing w:val="-6"/>
        </w:rPr>
        <w:t xml:space="preserve"> </w:t>
      </w:r>
      <w:r>
        <w:t>of</w:t>
      </w:r>
      <w:r>
        <w:rPr>
          <w:spacing w:val="-7"/>
        </w:rPr>
        <w:t xml:space="preserve"> </w:t>
      </w:r>
      <w:r>
        <w:t>certain</w:t>
      </w:r>
      <w:r>
        <w:rPr>
          <w:spacing w:val="-8"/>
        </w:rPr>
        <w:t xml:space="preserve"> </w:t>
      </w:r>
      <w:r>
        <w:t>other</w:t>
      </w:r>
      <w:r>
        <w:rPr>
          <w:spacing w:val="-9"/>
        </w:rPr>
        <w:t xml:space="preserve"> </w:t>
      </w:r>
      <w:r>
        <w:t>drugs.</w:t>
      </w:r>
      <w:r>
        <w:rPr>
          <w:spacing w:val="-9"/>
        </w:rPr>
        <w:t xml:space="preserve"> </w:t>
      </w:r>
      <w:r>
        <w:t>Examples</w:t>
      </w:r>
      <w:r>
        <w:rPr>
          <w:spacing w:val="-10"/>
        </w:rPr>
        <w:t xml:space="preserve"> </w:t>
      </w:r>
      <w:r>
        <w:t>of</w:t>
      </w:r>
      <w:r>
        <w:rPr>
          <w:spacing w:val="-7"/>
        </w:rPr>
        <w:t xml:space="preserve"> </w:t>
      </w:r>
      <w:r>
        <w:t>enzyme</w:t>
      </w:r>
      <w:r>
        <w:rPr>
          <w:spacing w:val="-9"/>
        </w:rPr>
        <w:t xml:space="preserve"> </w:t>
      </w:r>
      <w:r>
        <w:t>inducers</w:t>
      </w:r>
      <w:r>
        <w:rPr>
          <w:spacing w:val="-11"/>
        </w:rPr>
        <w:t xml:space="preserve"> </w:t>
      </w:r>
      <w:r>
        <w:t>include aminoglutethimide, barbiturates, carbamazepine, glutethimide, griseofulvin, phenytoin, primidone, rifabutin,</w:t>
      </w:r>
      <w:r>
        <w:rPr>
          <w:spacing w:val="-5"/>
        </w:rPr>
        <w:t xml:space="preserve"> </w:t>
      </w:r>
      <w:r>
        <w:t>rifampin,</w:t>
      </w:r>
      <w:r>
        <w:rPr>
          <w:spacing w:val="-2"/>
        </w:rPr>
        <w:t xml:space="preserve"> </w:t>
      </w:r>
      <w:r>
        <w:t>and</w:t>
      </w:r>
      <w:r>
        <w:rPr>
          <w:spacing w:val="-6"/>
        </w:rPr>
        <w:t xml:space="preserve"> </w:t>
      </w:r>
      <w:r>
        <w:t>troglitazone.</w:t>
      </w:r>
      <w:r>
        <w:rPr>
          <w:spacing w:val="-8"/>
        </w:rPr>
        <w:t xml:space="preserve"> </w:t>
      </w:r>
      <w:r>
        <w:t>Some</w:t>
      </w:r>
      <w:r>
        <w:rPr>
          <w:spacing w:val="-6"/>
        </w:rPr>
        <w:t xml:space="preserve"> </w:t>
      </w:r>
      <w:r>
        <w:t>drugs,</w:t>
      </w:r>
      <w:r>
        <w:rPr>
          <w:spacing w:val="-5"/>
        </w:rPr>
        <w:t xml:space="preserve"> </w:t>
      </w:r>
      <w:r>
        <w:t>such</w:t>
      </w:r>
      <w:r>
        <w:rPr>
          <w:spacing w:val="-3"/>
        </w:rPr>
        <w:t xml:space="preserve"> </w:t>
      </w:r>
      <w:r>
        <w:t>as</w:t>
      </w:r>
      <w:r>
        <w:rPr>
          <w:spacing w:val="-6"/>
        </w:rPr>
        <w:t xml:space="preserve"> </w:t>
      </w:r>
      <w:r>
        <w:t>ritonavir,</w:t>
      </w:r>
      <w:r>
        <w:rPr>
          <w:spacing w:val="-6"/>
        </w:rPr>
        <w:t xml:space="preserve"> </w:t>
      </w:r>
      <w:r>
        <w:t>may</w:t>
      </w:r>
      <w:r>
        <w:rPr>
          <w:spacing w:val="-8"/>
        </w:rPr>
        <w:t xml:space="preserve"> </w:t>
      </w:r>
      <w:r>
        <w:t>act</w:t>
      </w:r>
      <w:r>
        <w:rPr>
          <w:spacing w:val="-3"/>
        </w:rPr>
        <w:t xml:space="preserve"> </w:t>
      </w:r>
      <w:r>
        <w:t>as</w:t>
      </w:r>
      <w:r>
        <w:rPr>
          <w:spacing w:val="-6"/>
        </w:rPr>
        <w:t xml:space="preserve"> </w:t>
      </w:r>
      <w:r>
        <w:t>either</w:t>
      </w:r>
      <w:r>
        <w:rPr>
          <w:spacing w:val="-3"/>
        </w:rPr>
        <w:t xml:space="preserve"> </w:t>
      </w:r>
      <w:r>
        <w:t>an</w:t>
      </w:r>
      <w:r>
        <w:rPr>
          <w:spacing w:val="-6"/>
        </w:rPr>
        <w:t xml:space="preserve"> </w:t>
      </w:r>
      <w:r>
        <w:t>enzyme</w:t>
      </w:r>
      <w:r>
        <w:rPr>
          <w:spacing w:val="-4"/>
        </w:rPr>
        <w:t xml:space="preserve"> </w:t>
      </w:r>
      <w:r>
        <w:t>inhibitor or an enzyme inducer, depending on the situation. Drugs metabolized by CYP3A4 or CYP2C9 are particularly susceptible to enzyme induction. In some cases, especially for drugs that undergo extensive first-pass metabolism by CYP3A4 in the gut wall and liver, the reduction in serum concentrations of the object drug can be profound</w:t>
      </w:r>
      <w:r>
        <w:rPr>
          <w:color w:val="0D0D00"/>
        </w:rPr>
        <w:t>.</w:t>
      </w:r>
    </w:p>
    <w:p w:rsidR="00553EB5" w:rsidRDefault="00553EB5">
      <w:pPr>
        <w:spacing w:line="256" w:lineRule="auto"/>
        <w:jc w:val="both"/>
        <w:sectPr w:rsidR="00553EB5">
          <w:pgSz w:w="12240" w:h="15840"/>
          <w:pgMar w:top="1340" w:right="240" w:bottom="1480" w:left="860" w:header="715" w:footer="1290" w:gutter="0"/>
          <w:cols w:space="720"/>
        </w:sectPr>
      </w:pPr>
    </w:p>
    <w:p w:rsidR="00553EB5" w:rsidRDefault="00B00B29">
      <w:pPr>
        <w:pStyle w:val="Heading3"/>
        <w:spacing w:before="100"/>
        <w:rPr>
          <w:u w:val="none"/>
        </w:rPr>
      </w:pPr>
      <w:r>
        <w:rPr>
          <w:color w:val="4470C4"/>
          <w:u w:color="4470C4"/>
        </w:rPr>
        <w:lastRenderedPageBreak/>
        <w:t>Enzyme</w:t>
      </w:r>
      <w:r>
        <w:rPr>
          <w:color w:val="4470C4"/>
          <w:spacing w:val="-6"/>
          <w:u w:color="4470C4"/>
        </w:rPr>
        <w:t xml:space="preserve"> </w:t>
      </w:r>
      <w:r>
        <w:rPr>
          <w:color w:val="4470C4"/>
          <w:u w:color="4470C4"/>
        </w:rPr>
        <w:t>Induction</w:t>
      </w:r>
      <w:r>
        <w:rPr>
          <w:color w:val="4470C4"/>
          <w:spacing w:val="-15"/>
          <w:u w:color="4470C4"/>
        </w:rPr>
        <w:t xml:space="preserve"> </w:t>
      </w:r>
      <w:r>
        <w:rPr>
          <w:color w:val="4470C4"/>
          <w:u w:color="4470C4"/>
        </w:rPr>
        <w:t>Resulting</w:t>
      </w:r>
      <w:r>
        <w:rPr>
          <w:color w:val="4470C4"/>
          <w:spacing w:val="-10"/>
          <w:u w:color="4470C4"/>
        </w:rPr>
        <w:t xml:space="preserve"> </w:t>
      </w:r>
      <w:r>
        <w:rPr>
          <w:color w:val="4470C4"/>
          <w:u w:color="4470C4"/>
        </w:rPr>
        <w:t>in</w:t>
      </w:r>
      <w:r>
        <w:rPr>
          <w:color w:val="4470C4"/>
          <w:spacing w:val="-9"/>
          <w:u w:color="4470C4"/>
        </w:rPr>
        <w:t xml:space="preserve"> </w:t>
      </w:r>
      <w:r>
        <w:rPr>
          <w:color w:val="4470C4"/>
          <w:u w:color="4470C4"/>
        </w:rPr>
        <w:t>Toxic</w:t>
      </w:r>
      <w:r>
        <w:rPr>
          <w:color w:val="4470C4"/>
          <w:spacing w:val="-11"/>
          <w:u w:color="4470C4"/>
        </w:rPr>
        <w:t xml:space="preserve"> </w:t>
      </w:r>
      <w:r>
        <w:rPr>
          <w:color w:val="4470C4"/>
          <w:spacing w:val="-2"/>
          <w:u w:color="4470C4"/>
        </w:rPr>
        <w:t>Metabolites:</w:t>
      </w:r>
    </w:p>
    <w:p w:rsidR="00553EB5" w:rsidRDefault="00B00B29">
      <w:pPr>
        <w:pStyle w:val="BodyText"/>
        <w:spacing w:before="164" w:line="259" w:lineRule="auto"/>
        <w:ind w:left="219" w:right="816"/>
        <w:jc w:val="both"/>
      </w:pPr>
      <w:r>
        <w:rPr>
          <w:color w:val="1C1C00"/>
        </w:rPr>
        <w:t>Some</w:t>
      </w:r>
      <w:r>
        <w:rPr>
          <w:color w:val="1C1C00"/>
          <w:spacing w:val="-7"/>
        </w:rPr>
        <w:t xml:space="preserve"> </w:t>
      </w:r>
      <w:r>
        <w:rPr>
          <w:color w:val="1C1C00"/>
        </w:rPr>
        <w:t>drugs</w:t>
      </w:r>
      <w:r>
        <w:rPr>
          <w:color w:val="1C1C00"/>
          <w:spacing w:val="-4"/>
        </w:rPr>
        <w:t xml:space="preserve"> </w:t>
      </w:r>
      <w:r>
        <w:rPr>
          <w:color w:val="1C1C00"/>
        </w:rPr>
        <w:t>are</w:t>
      </w:r>
      <w:r>
        <w:rPr>
          <w:color w:val="1C1C00"/>
          <w:spacing w:val="-8"/>
        </w:rPr>
        <w:t xml:space="preserve"> </w:t>
      </w:r>
      <w:r>
        <w:rPr>
          <w:color w:val="1C1C00"/>
        </w:rPr>
        <w:t>converted</w:t>
      </w:r>
      <w:r>
        <w:rPr>
          <w:color w:val="1C1C00"/>
          <w:spacing w:val="-6"/>
        </w:rPr>
        <w:t xml:space="preserve"> </w:t>
      </w:r>
      <w:r>
        <w:rPr>
          <w:color w:val="1C1C00"/>
        </w:rPr>
        <w:t>to</w:t>
      </w:r>
      <w:r>
        <w:rPr>
          <w:color w:val="1C1C00"/>
          <w:spacing w:val="-7"/>
        </w:rPr>
        <w:t xml:space="preserve"> </w:t>
      </w:r>
      <w:r>
        <w:rPr>
          <w:color w:val="1C1C00"/>
        </w:rPr>
        <w:t>toxic</w:t>
      </w:r>
      <w:r>
        <w:rPr>
          <w:color w:val="1C1C00"/>
          <w:spacing w:val="-7"/>
        </w:rPr>
        <w:t xml:space="preserve"> </w:t>
      </w:r>
      <w:r>
        <w:rPr>
          <w:color w:val="1C1C00"/>
        </w:rPr>
        <w:t>metabolites</w:t>
      </w:r>
      <w:r>
        <w:rPr>
          <w:color w:val="1C1C00"/>
          <w:spacing w:val="-8"/>
        </w:rPr>
        <w:t xml:space="preserve"> </w:t>
      </w:r>
      <w:r>
        <w:rPr>
          <w:color w:val="1C1C00"/>
        </w:rPr>
        <w:t>by</w:t>
      </w:r>
      <w:r>
        <w:rPr>
          <w:color w:val="1C1C00"/>
          <w:spacing w:val="-9"/>
        </w:rPr>
        <w:t xml:space="preserve"> </w:t>
      </w:r>
      <w:r>
        <w:rPr>
          <w:color w:val="1C1C00"/>
        </w:rPr>
        <w:t>drug</w:t>
      </w:r>
      <w:r>
        <w:rPr>
          <w:color w:val="1C1C00"/>
          <w:spacing w:val="-8"/>
        </w:rPr>
        <w:t xml:space="preserve"> </w:t>
      </w:r>
      <w:r>
        <w:rPr>
          <w:color w:val="1C1C00"/>
        </w:rPr>
        <w:t>metabolizing</w:t>
      </w:r>
      <w:r>
        <w:rPr>
          <w:color w:val="1C1C00"/>
          <w:spacing w:val="-9"/>
        </w:rPr>
        <w:t xml:space="preserve"> </w:t>
      </w:r>
      <w:r>
        <w:rPr>
          <w:color w:val="1C1C00"/>
        </w:rPr>
        <w:t>enzymes.</w:t>
      </w:r>
      <w:r>
        <w:rPr>
          <w:color w:val="1C1C00"/>
          <w:spacing w:val="-7"/>
        </w:rPr>
        <w:t xml:space="preserve"> </w:t>
      </w:r>
      <w:r>
        <w:rPr>
          <w:color w:val="1C1C00"/>
        </w:rPr>
        <w:t>For</w:t>
      </w:r>
      <w:r>
        <w:rPr>
          <w:color w:val="1C1C00"/>
          <w:spacing w:val="-8"/>
        </w:rPr>
        <w:t xml:space="preserve"> </w:t>
      </w:r>
      <w:r>
        <w:rPr>
          <w:color w:val="1C1C00"/>
        </w:rPr>
        <w:t>example,</w:t>
      </w:r>
      <w:r>
        <w:rPr>
          <w:color w:val="1C1C00"/>
          <w:spacing w:val="-7"/>
        </w:rPr>
        <w:t xml:space="preserve"> </w:t>
      </w:r>
      <w:r>
        <w:rPr>
          <w:color w:val="1C1C00"/>
        </w:rPr>
        <w:t>the</w:t>
      </w:r>
      <w:r>
        <w:rPr>
          <w:color w:val="1C1C00"/>
          <w:spacing w:val="-5"/>
        </w:rPr>
        <w:t xml:space="preserve"> </w:t>
      </w:r>
      <w:r>
        <w:rPr>
          <w:color w:val="1C1C00"/>
        </w:rPr>
        <w:t>analgesic acetaminophen is converted primarily to non-toxic metabolites, but a small amount is converted to a cytotoxic</w:t>
      </w:r>
      <w:r>
        <w:rPr>
          <w:color w:val="1C1C00"/>
          <w:spacing w:val="-9"/>
        </w:rPr>
        <w:t xml:space="preserve"> </w:t>
      </w:r>
      <w:r>
        <w:rPr>
          <w:color w:val="1C1C00"/>
        </w:rPr>
        <w:t>metabolite.</w:t>
      </w:r>
      <w:r>
        <w:rPr>
          <w:color w:val="1C1C00"/>
          <w:spacing w:val="-8"/>
        </w:rPr>
        <w:t xml:space="preserve"> </w:t>
      </w:r>
      <w:r>
        <w:rPr>
          <w:color w:val="1C1C00"/>
        </w:rPr>
        <w:t>Enzyme</w:t>
      </w:r>
      <w:r>
        <w:rPr>
          <w:color w:val="1C1C00"/>
          <w:spacing w:val="-6"/>
        </w:rPr>
        <w:t xml:space="preserve"> </w:t>
      </w:r>
      <w:r>
        <w:rPr>
          <w:color w:val="1C1C00"/>
        </w:rPr>
        <w:t>inducers</w:t>
      </w:r>
      <w:r>
        <w:rPr>
          <w:color w:val="1C1C00"/>
          <w:spacing w:val="-8"/>
        </w:rPr>
        <w:t xml:space="preserve"> </w:t>
      </w:r>
      <w:r>
        <w:rPr>
          <w:color w:val="1C1C00"/>
        </w:rPr>
        <w:t>can</w:t>
      </w:r>
      <w:r>
        <w:rPr>
          <w:color w:val="1C1C00"/>
          <w:spacing w:val="-8"/>
        </w:rPr>
        <w:t xml:space="preserve"> </w:t>
      </w:r>
      <w:r>
        <w:rPr>
          <w:color w:val="1C1C00"/>
        </w:rPr>
        <w:t>increase</w:t>
      </w:r>
      <w:r>
        <w:rPr>
          <w:color w:val="1C1C00"/>
          <w:spacing w:val="-10"/>
        </w:rPr>
        <w:t xml:space="preserve"> </w:t>
      </w:r>
      <w:r>
        <w:rPr>
          <w:color w:val="1C1C00"/>
        </w:rPr>
        <w:t>the</w:t>
      </w:r>
      <w:r>
        <w:rPr>
          <w:color w:val="1C1C00"/>
          <w:spacing w:val="-7"/>
        </w:rPr>
        <w:t xml:space="preserve"> </w:t>
      </w:r>
      <w:r>
        <w:rPr>
          <w:color w:val="1C1C00"/>
        </w:rPr>
        <w:t>formation</w:t>
      </w:r>
      <w:r>
        <w:rPr>
          <w:color w:val="1C1C00"/>
          <w:spacing w:val="-10"/>
        </w:rPr>
        <w:t xml:space="preserve"> </w:t>
      </w:r>
      <w:r>
        <w:rPr>
          <w:color w:val="1C1C00"/>
        </w:rPr>
        <w:t>of</w:t>
      </w:r>
      <w:r>
        <w:rPr>
          <w:color w:val="1C1C00"/>
          <w:spacing w:val="-9"/>
        </w:rPr>
        <w:t xml:space="preserve"> </w:t>
      </w:r>
      <w:r>
        <w:rPr>
          <w:color w:val="1C1C00"/>
        </w:rPr>
        <w:t>the</w:t>
      </w:r>
      <w:r>
        <w:rPr>
          <w:color w:val="1C1C00"/>
          <w:spacing w:val="-7"/>
        </w:rPr>
        <w:t xml:space="preserve"> </w:t>
      </w:r>
      <w:r>
        <w:rPr>
          <w:color w:val="1C1C00"/>
        </w:rPr>
        <w:t>toxic</w:t>
      </w:r>
      <w:r>
        <w:rPr>
          <w:color w:val="1C1C00"/>
          <w:spacing w:val="-9"/>
        </w:rPr>
        <w:t xml:space="preserve"> </w:t>
      </w:r>
      <w:r>
        <w:rPr>
          <w:color w:val="1C1C00"/>
        </w:rPr>
        <w:t>metabolite</w:t>
      </w:r>
      <w:r>
        <w:rPr>
          <w:color w:val="1C1C00"/>
          <w:spacing w:val="-9"/>
        </w:rPr>
        <w:t xml:space="preserve"> </w:t>
      </w:r>
      <w:r>
        <w:rPr>
          <w:color w:val="1C1C00"/>
        </w:rPr>
        <w:t>and</w:t>
      </w:r>
      <w:r>
        <w:rPr>
          <w:color w:val="1C1C00"/>
          <w:spacing w:val="-8"/>
        </w:rPr>
        <w:t xml:space="preserve"> </w:t>
      </w:r>
      <w:r>
        <w:rPr>
          <w:color w:val="1C1C00"/>
        </w:rPr>
        <w:t>increase</w:t>
      </w:r>
      <w:r>
        <w:rPr>
          <w:color w:val="1C1C00"/>
          <w:spacing w:val="-10"/>
        </w:rPr>
        <w:t xml:space="preserve"> </w:t>
      </w:r>
      <w:r>
        <w:rPr>
          <w:color w:val="1C1C00"/>
        </w:rPr>
        <w:t>the risk of hepatotoxicity as well as damage to other organs</w:t>
      </w:r>
    </w:p>
    <w:p w:rsidR="00553EB5" w:rsidRDefault="00553EB5">
      <w:pPr>
        <w:pStyle w:val="BodyText"/>
      </w:pPr>
    </w:p>
    <w:p w:rsidR="00553EB5" w:rsidRDefault="00553EB5">
      <w:pPr>
        <w:pStyle w:val="BodyText"/>
        <w:spacing w:before="208"/>
      </w:pPr>
    </w:p>
    <w:p w:rsidR="00553EB5" w:rsidRDefault="00B00B29">
      <w:pPr>
        <w:pStyle w:val="Heading3"/>
        <w:spacing w:before="1"/>
        <w:rPr>
          <w:u w:val="none"/>
        </w:rPr>
      </w:pPr>
      <w:r>
        <w:rPr>
          <w:color w:val="4470C4"/>
          <w:u w:color="4470C4"/>
        </w:rPr>
        <w:t>Altered</w:t>
      </w:r>
      <w:r>
        <w:rPr>
          <w:color w:val="4470C4"/>
          <w:spacing w:val="-10"/>
          <w:u w:color="4470C4"/>
        </w:rPr>
        <w:t xml:space="preserve"> </w:t>
      </w:r>
      <w:r>
        <w:rPr>
          <w:color w:val="4470C4"/>
          <w:u w:color="4470C4"/>
        </w:rPr>
        <w:t>Renal</w:t>
      </w:r>
      <w:r>
        <w:rPr>
          <w:color w:val="4470C4"/>
          <w:spacing w:val="-10"/>
          <w:u w:color="4470C4"/>
        </w:rPr>
        <w:t xml:space="preserve"> </w:t>
      </w:r>
      <w:r>
        <w:rPr>
          <w:color w:val="4470C4"/>
          <w:spacing w:val="-2"/>
          <w:u w:color="4470C4"/>
        </w:rPr>
        <w:t>Elimination:</w:t>
      </w:r>
    </w:p>
    <w:p w:rsidR="00771A5C" w:rsidRDefault="00B00B29" w:rsidP="00CC2A46">
      <w:pPr>
        <w:pStyle w:val="BodyText"/>
        <w:spacing w:before="181" w:line="242" w:lineRule="auto"/>
        <w:ind w:left="219" w:right="832"/>
        <w:jc w:val="both"/>
        <w:rPr>
          <w:color w:val="0E0E00"/>
        </w:rPr>
      </w:pPr>
      <w:r>
        <w:rPr>
          <w:color w:val="0E0E00"/>
        </w:rPr>
        <w:t>For</w:t>
      </w:r>
      <w:r>
        <w:rPr>
          <w:color w:val="0E0E00"/>
          <w:spacing w:val="-1"/>
        </w:rPr>
        <w:t xml:space="preserve"> </w:t>
      </w:r>
      <w:r>
        <w:rPr>
          <w:color w:val="0E0E00"/>
        </w:rPr>
        <w:t>some</w:t>
      </w:r>
      <w:r>
        <w:rPr>
          <w:color w:val="0E0E00"/>
          <w:spacing w:val="-3"/>
        </w:rPr>
        <w:t xml:space="preserve"> </w:t>
      </w:r>
      <w:r>
        <w:rPr>
          <w:color w:val="0E0E00"/>
        </w:rPr>
        <w:t>drugs, active secretion into the</w:t>
      </w:r>
      <w:r>
        <w:rPr>
          <w:color w:val="0E0E00"/>
          <w:spacing w:val="-1"/>
        </w:rPr>
        <w:t xml:space="preserve"> </w:t>
      </w:r>
      <w:r>
        <w:rPr>
          <w:color w:val="0E0E00"/>
        </w:rPr>
        <w:t>renal tubules is an</w:t>
      </w:r>
      <w:r>
        <w:rPr>
          <w:color w:val="0E0E00"/>
          <w:spacing w:val="-2"/>
        </w:rPr>
        <w:t xml:space="preserve"> </w:t>
      </w:r>
      <w:r>
        <w:rPr>
          <w:color w:val="0E0E00"/>
        </w:rPr>
        <w:t>important route of</w:t>
      </w:r>
      <w:r>
        <w:rPr>
          <w:color w:val="0E0E00"/>
          <w:spacing w:val="-1"/>
        </w:rPr>
        <w:t xml:space="preserve"> </w:t>
      </w:r>
      <w:r>
        <w:rPr>
          <w:color w:val="0E0E00"/>
        </w:rPr>
        <w:t xml:space="preserve">elimination. For example, digoxin is eliminated primarily through renal excretion, and drugs such as amiodarone, clarithromycin, </w:t>
      </w:r>
      <w:r w:rsidR="00CC2A46">
        <w:rPr>
          <w:color w:val="0E0E00"/>
        </w:rPr>
        <w:t>&gt;</w:t>
      </w:r>
    </w:p>
    <w:p w:rsidR="001075B3" w:rsidRDefault="001075B3" w:rsidP="00CC2A46">
      <w:pPr>
        <w:pStyle w:val="BodyText"/>
        <w:spacing w:before="181" w:line="242" w:lineRule="auto"/>
        <w:ind w:left="219" w:right="832"/>
        <w:jc w:val="both"/>
        <w:rPr>
          <w:color w:val="0E0E00"/>
        </w:rPr>
      </w:pPr>
    </w:p>
    <w:p w:rsidR="001075B3" w:rsidRPr="003449B4" w:rsidRDefault="001075B3" w:rsidP="001075B3">
      <w:pPr>
        <w:pStyle w:val="BodyText"/>
        <w:spacing w:before="181" w:line="242" w:lineRule="auto"/>
        <w:ind w:left="219" w:right="832"/>
        <w:jc w:val="both"/>
        <w:rPr>
          <w:color w:val="548DD4" w:themeColor="text2" w:themeTint="99"/>
          <w:sz w:val="28"/>
          <w:szCs w:val="28"/>
        </w:rPr>
      </w:pPr>
      <w:r w:rsidRPr="003449B4">
        <w:rPr>
          <w:b/>
          <w:bCs/>
          <w:color w:val="548DD4" w:themeColor="text2" w:themeTint="99"/>
          <w:sz w:val="28"/>
          <w:szCs w:val="28"/>
          <w:u w:val="single"/>
        </w:rPr>
        <w:t>1.3.2 Pharmacodynamics Drug Interactions:</w:t>
      </w:r>
    </w:p>
    <w:p w:rsidR="001075B3" w:rsidRPr="001075B3" w:rsidRDefault="001075B3" w:rsidP="001075B3">
      <w:pPr>
        <w:pStyle w:val="BodyText"/>
        <w:spacing w:before="181" w:line="242" w:lineRule="auto"/>
        <w:ind w:left="219" w:right="832"/>
        <w:rPr>
          <w:color w:val="548DD4" w:themeColor="text2" w:themeTint="99"/>
        </w:rPr>
      </w:pPr>
      <w:r w:rsidRPr="001075B3">
        <w:rPr>
          <w:b/>
          <w:bCs/>
          <w:color w:val="548DD4" w:themeColor="text2" w:themeTint="99"/>
        </w:rPr>
        <w:t>Additive Pharmacodynamics Effects:</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When two or more drugs with similar pharmacodynamics effects are given, the additive effects may result in excessive response and toxicity. Examples include combinations of drugs that prolong the QTc interval resulting in ventricular arrhythmias, and combining drugs with hyperkalemic effects resulting in hyperkalemia.</w:t>
      </w:r>
    </w:p>
    <w:p w:rsidR="001075B3" w:rsidRPr="001075B3" w:rsidRDefault="001075B3" w:rsidP="001075B3">
      <w:pPr>
        <w:pStyle w:val="BodyText"/>
        <w:spacing w:before="181" w:line="242" w:lineRule="auto"/>
        <w:ind w:left="219" w:right="832"/>
        <w:rPr>
          <w:color w:val="4F81BD" w:themeColor="accent1"/>
        </w:rPr>
      </w:pPr>
      <w:r w:rsidRPr="001075B3">
        <w:rPr>
          <w:b/>
          <w:bCs/>
          <w:color w:val="4F81BD" w:themeColor="accent1"/>
        </w:rPr>
        <w:t>Antagonist Pharmacodynamics Effects:</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Drugs with opposing pharmacodynamics effects may reduce the response to one or both drugs. For example, drugs that tend to increase blood pressure (such as non-steroidal anti-inflammatory drugs) may inhibit the antihypertensive effect of drugs such as ACE inhibitors. Another example would be inhibition of the response to benzodiazepines by the concurrent use of theophylline.</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Some examples of practical importance are probably more useful than attempts at classification. Consider the following:</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Adrenoceptor antagonists diminish the effectiveness of D-receptor agonists, such as salbutamol or terbutaline.</w:t>
      </w:r>
    </w:p>
    <w:p w:rsidR="001075B3" w:rsidRDefault="001075B3" w:rsidP="001075B3">
      <w:pPr>
        <w:pStyle w:val="BodyText"/>
        <w:spacing w:before="181" w:line="242" w:lineRule="auto"/>
        <w:ind w:left="219" w:right="832"/>
        <w:jc w:val="both"/>
        <w:rPr>
          <w:color w:val="000000" w:themeColor="text1"/>
        </w:rPr>
      </w:pPr>
      <w:r w:rsidRPr="001075B3">
        <w:rPr>
          <w:color w:val="000000" w:themeColor="text1"/>
        </w:rPr>
        <w:t>Many diuretics lower plasma potassium concentration, and thereby enhance some actions of digoxin and predispose to glycoside toxicity</w:t>
      </w:r>
      <w:r>
        <w:rPr>
          <w:color w:val="000000" w:themeColor="text1"/>
        </w:rPr>
        <w:t>.</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Monoamine oxidase inhibitors increase the amount of norepinephrine stored in noradrenergic nerve terminals and thereby interact dangerously with drugs, such as ephedrine or tyramine that work by releasing stored norepinephrine. This can also occur with tyramine-rich foods-particularly fermented cheeses such as Camembert.</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 xml:space="preserve">Warfarin competes with vitamin K, preventing hepatic synthesis of various coagulation factors. If vitamin K production in the intestine is inhibited (e.g. by antibiotics), the anticoagulant action of warfarin is increased. Drugs that cause bleeding by distinct mechanisms (e.g. aspirin, which inhibits platelet thromboxane A2 biosynthesis and can damage the stomach) increase the risk of bleeding caused </w:t>
      </w:r>
      <w:r w:rsidRPr="001075B3">
        <w:rPr>
          <w:color w:val="000000" w:themeColor="text1"/>
        </w:rPr>
        <w:lastRenderedPageBreak/>
        <w:t>by warfarin.Sulphonamides prevent the synthesis of folic acid by bacteria and other microorganisms; trimethoprim inhibits its reduction to tetrahydrofolate. Given together the drugs have a synergistic action of value in treating Pneumocystis carinii.</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Non-steroidal anti-inflammatory drugs (NSAIDs), such as ibuprofen or indomethacin, inhibit biosynthesis of prostaglandins, including renal vasodilator/natriuretic prostaglandins (PGE2, PGI2). If administered to patients receiving treatment for hypertension, they cause a variable but sometimes marked increase in blood pressure, and if given to patients being treated with diuretics for chronic heart failure can cause salt and water retention and hence cardiac decomposition.</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N. B. The interaction with diuretics may involve a pharmacokinetic interaction in addition to the pharmacodynamics effect described here, because NSAIDs can compete with weak acids, including diuretics, for renal tubular secretion (see below).</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H1-receptor antagonists, such as mepyramine, commonly cause drowsiness as an unwanted effect. This is more troublesome if such drugs are taken with alcohol, and may lead to accidents at work or on the road.</w:t>
      </w:r>
    </w:p>
    <w:p w:rsidR="001075B3" w:rsidRPr="00FF76D2" w:rsidRDefault="001075B3" w:rsidP="001075B3">
      <w:pPr>
        <w:pStyle w:val="BodyText"/>
        <w:spacing w:before="181" w:line="242" w:lineRule="auto"/>
        <w:ind w:left="219" w:right="832"/>
        <w:jc w:val="both"/>
        <w:rPr>
          <w:color w:val="4F81BD" w:themeColor="accent1"/>
        </w:rPr>
      </w:pPr>
      <w:r w:rsidRPr="00FF76D2">
        <w:rPr>
          <w:b/>
          <w:bCs/>
          <w:color w:val="4F81BD" w:themeColor="accent1"/>
          <w:u w:val="single"/>
        </w:rPr>
        <w:t>1.4 How can drug interaction be avoided:</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Give healthcare practitioners a complete list of all of the drugs that you are using or have used within the last few weeks.</w:t>
      </w:r>
    </w:p>
    <w:p w:rsidR="001075B3" w:rsidRPr="001075B3" w:rsidRDefault="001075B3" w:rsidP="001075B3">
      <w:pPr>
        <w:pStyle w:val="BodyText"/>
        <w:spacing w:before="181" w:line="242" w:lineRule="auto"/>
        <w:ind w:left="219" w:right="832"/>
        <w:jc w:val="both"/>
        <w:rPr>
          <w:color w:val="000000" w:themeColor="text1"/>
        </w:rPr>
      </w:pPr>
      <w:r w:rsidRPr="001075B3">
        <w:rPr>
          <w:color w:val="000000" w:themeColor="text1"/>
        </w:rPr>
        <w:t>Inform healthcare practitioners when medications are added or discontinued. Inform healthcare practitioners about the changes in lifestyle.</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Ask your healthcare practitioners about the most serious or frequent drug interactions with the medications that you are taking.</w:t>
      </w:r>
    </w:p>
    <w:p w:rsidR="001075B3" w:rsidRDefault="001075B3" w:rsidP="001075B3">
      <w:pPr>
        <w:pStyle w:val="BodyText"/>
        <w:spacing w:before="181" w:line="242" w:lineRule="auto"/>
        <w:ind w:left="219" w:right="832"/>
        <w:jc w:val="both"/>
        <w:rPr>
          <w:color w:val="000000" w:themeColor="text1"/>
        </w:rPr>
      </w:pPr>
      <w:r w:rsidRPr="001075B3">
        <w:rPr>
          <w:color w:val="000000" w:themeColor="text1"/>
        </w:rPr>
        <w:t>Since the frequency of drug interactions increases with the number of medications, work with your health care practitioners to eliminate unnecessary medications</w:t>
      </w:r>
      <w:r>
        <w:rPr>
          <w:color w:val="000000" w:themeColor="text1"/>
        </w:rPr>
        <w:t>.</w:t>
      </w:r>
    </w:p>
    <w:p w:rsidR="001075B3" w:rsidRPr="00FF76D2" w:rsidRDefault="001075B3" w:rsidP="001075B3">
      <w:pPr>
        <w:pStyle w:val="BodyText"/>
        <w:spacing w:before="181" w:line="242" w:lineRule="auto"/>
        <w:ind w:left="219" w:right="832"/>
        <w:jc w:val="both"/>
        <w:rPr>
          <w:color w:val="4F81BD" w:themeColor="accent1"/>
        </w:rPr>
      </w:pPr>
      <w:r w:rsidRPr="00FF76D2">
        <w:rPr>
          <w:b/>
          <w:bCs/>
          <w:color w:val="4F81BD" w:themeColor="accent1"/>
          <w:u w:val="single"/>
        </w:rPr>
        <w:t>1.5 Drug-drug interaction:</w:t>
      </w:r>
    </w:p>
    <w:p w:rsidR="001075B3" w:rsidRPr="001075B3" w:rsidRDefault="001075B3" w:rsidP="001075B3">
      <w:pPr>
        <w:pStyle w:val="BodyText"/>
        <w:spacing w:before="181" w:line="242" w:lineRule="auto"/>
        <w:ind w:left="219" w:right="832"/>
        <w:rPr>
          <w:color w:val="000000" w:themeColor="text1"/>
        </w:rPr>
      </w:pPr>
      <w:r w:rsidRPr="001075B3">
        <w:rPr>
          <w:b/>
          <w:bCs/>
          <w:color w:val="000000" w:themeColor="text1"/>
        </w:rPr>
        <w:t xml:space="preserve">Drug-drug interactions </w:t>
      </w:r>
      <w:r w:rsidRPr="001075B3">
        <w:rPr>
          <w:color w:val="000000" w:themeColor="text1"/>
        </w:rPr>
        <w:t>occur when two or more drugs react with each other. This drug-drug interaction may cause you to experience an unexpected side effect.</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A change in a drug’s effect on the body when the drug is taken together with a second drug. A drug-drug interaction can delay, decrease, or enhance absorption of either drug. This can decrease or increase the action of either or both drugs or cause adverse effects</w:t>
      </w:r>
    </w:p>
    <w:p w:rsidR="001075B3" w:rsidRPr="001075B3" w:rsidRDefault="001075B3" w:rsidP="001075B3">
      <w:pPr>
        <w:pStyle w:val="BodyText"/>
        <w:spacing w:before="181" w:line="242" w:lineRule="auto"/>
        <w:ind w:left="219" w:right="832"/>
        <w:rPr>
          <w:color w:val="000000" w:themeColor="text1"/>
        </w:rPr>
      </w:pPr>
      <w:r w:rsidRPr="001075B3">
        <w:rPr>
          <w:color w:val="000000" w:themeColor="text1"/>
        </w:rPr>
        <w:t>For example, mixing a drug you take to help you sleep (a sedative) and a drug you take for allergies (an antihistamine) can slow your reactions and make driving a car or operating machinery dangerous.</w:t>
      </w:r>
    </w:p>
    <w:p w:rsidR="001075B3" w:rsidRDefault="001075B3" w:rsidP="001075B3">
      <w:pPr>
        <w:pStyle w:val="BodyText"/>
        <w:spacing w:before="181" w:line="242" w:lineRule="auto"/>
        <w:ind w:left="219" w:right="832"/>
        <w:jc w:val="both"/>
        <w:rPr>
          <w:color w:val="000000" w:themeColor="text1"/>
        </w:rPr>
      </w:pPr>
    </w:p>
    <w:p w:rsidR="001075B3" w:rsidRDefault="001075B3" w:rsidP="001075B3">
      <w:pPr>
        <w:pStyle w:val="BodyText"/>
        <w:spacing w:before="181" w:line="242" w:lineRule="auto"/>
        <w:ind w:left="219" w:right="832"/>
        <w:jc w:val="both"/>
        <w:rPr>
          <w:color w:val="000000" w:themeColor="text1"/>
        </w:rPr>
      </w:pPr>
    </w:p>
    <w:p w:rsidR="001075B3" w:rsidRDefault="001075B3" w:rsidP="001075B3">
      <w:pPr>
        <w:pStyle w:val="BodyText"/>
        <w:spacing w:before="181" w:line="242" w:lineRule="auto"/>
        <w:ind w:left="219" w:right="832"/>
        <w:jc w:val="both"/>
        <w:rPr>
          <w:color w:val="000000" w:themeColor="text1"/>
        </w:rPr>
      </w:pPr>
    </w:p>
    <w:p w:rsidR="001075B3" w:rsidRPr="001075B3" w:rsidRDefault="001075B3" w:rsidP="001075B3">
      <w:pPr>
        <w:pStyle w:val="BodyText"/>
        <w:spacing w:before="181" w:line="242" w:lineRule="auto"/>
        <w:ind w:left="219" w:right="832"/>
        <w:jc w:val="both"/>
        <w:rPr>
          <w:color w:val="000000" w:themeColor="text1"/>
        </w:rPr>
      </w:pPr>
    </w:p>
    <w:p w:rsidR="006D5955" w:rsidRPr="006D5955" w:rsidRDefault="006D5955" w:rsidP="006D5955">
      <w:pPr>
        <w:pStyle w:val="BodyText"/>
        <w:spacing w:before="151"/>
        <w:rPr>
          <w:b/>
          <w:bCs/>
          <w:color w:val="4F81BD" w:themeColor="accent1"/>
          <w:u w:val="single"/>
        </w:rPr>
      </w:pPr>
      <w:r w:rsidRPr="006D5955">
        <w:rPr>
          <w:b/>
          <w:bCs/>
          <w:color w:val="4F81BD" w:themeColor="accent1"/>
          <w:u w:val="single"/>
        </w:rPr>
        <w:lastRenderedPageBreak/>
        <w:t>1.6 Drug Profile:</w:t>
      </w:r>
      <w:r w:rsidR="00FF76D2">
        <w:rPr>
          <w:b/>
          <w:bCs/>
          <w:color w:val="4F81BD" w:themeColor="accent1"/>
          <w:u w:val="single"/>
        </w:rPr>
        <w:t xml:space="preserve"> Amoxicillin</w:t>
      </w:r>
    </w:p>
    <w:p w:rsidR="006D5955" w:rsidRDefault="006D5955" w:rsidP="006D5955">
      <w:pPr>
        <w:pStyle w:val="BodyText"/>
        <w:spacing w:before="151"/>
        <w:rPr>
          <w:bCs/>
        </w:rPr>
      </w:pPr>
      <w:r w:rsidRPr="006D5955">
        <w:rPr>
          <w:bCs/>
        </w:rPr>
        <w:t>Amoxicillin belongs to a class of antibiotics called beta-lactams, specifically penicillins. It works by inhibiting bacterial cell wall synthesis. Amoxicillin binds to penicillin-binding proteins (PBPs), which are essential for the cross-linking of peptidoglycan chains in the bacterial cell wall. This disruption weakens the cell wall, leading to osmotic instability and ultimately causing the death of susceptible bacteria through cell lysis</w:t>
      </w:r>
      <w:r>
        <w:rPr>
          <w:bCs/>
        </w:rPr>
        <w:t>.</w:t>
      </w:r>
    </w:p>
    <w:p w:rsidR="006D5955" w:rsidRPr="006D5955" w:rsidRDefault="006D5955" w:rsidP="006D5955">
      <w:pPr>
        <w:pStyle w:val="BodyText"/>
        <w:spacing w:before="151"/>
        <w:rPr>
          <w:bCs/>
        </w:rPr>
      </w:pPr>
      <w:r w:rsidRPr="006D5955">
        <w:rPr>
          <w:bCs/>
        </w:rPr>
        <w:t xml:space="preserve">Gram-positive: </w:t>
      </w:r>
      <w:r w:rsidRPr="006D5955">
        <w:rPr>
          <w:bCs/>
          <w:i/>
          <w:iCs/>
        </w:rPr>
        <w:t>methicillin-susceptible Staphylococcus aureus (MSSA) (lowest quinolone activity vs. MSSA), Streptococcus pneumoniae</w:t>
      </w:r>
    </w:p>
    <w:p w:rsidR="006D5955" w:rsidRPr="006D5955" w:rsidRDefault="006D5955" w:rsidP="006D5955">
      <w:pPr>
        <w:pStyle w:val="BodyText"/>
        <w:spacing w:before="151"/>
        <w:rPr>
          <w:bCs/>
        </w:rPr>
      </w:pPr>
      <w:r w:rsidRPr="006D5955">
        <w:rPr>
          <w:bCs/>
        </w:rPr>
        <w:t>Gram-negative</w:t>
      </w:r>
      <w:r w:rsidRPr="006D5955">
        <w:rPr>
          <w:bCs/>
          <w:i/>
          <w:iCs/>
        </w:rPr>
        <w:t xml:space="preserve">: Enterobacteriaceae, H. influenzae, other Haemophilus spp., N. gonorrhoeae, N. meningitides, M. catarrhalis, P. aeruginosa, S. maltophilia Atypicals: Legionella pneumophilia. </w:t>
      </w:r>
      <w:r w:rsidRPr="006D5955">
        <w:rPr>
          <w:bCs/>
        </w:rPr>
        <w:t>Most strains recovered from airway associated infections are relatively sensitive (MICS 8-16 g per ml), but other strains are less so</w:t>
      </w:r>
    </w:p>
    <w:p w:rsidR="006D5955" w:rsidRDefault="006D5955">
      <w:pPr>
        <w:rPr>
          <w:b/>
          <w:bCs/>
          <w:color w:val="4F81BD" w:themeColor="accent1"/>
          <w:sz w:val="24"/>
          <w:szCs w:val="24"/>
          <w:u w:val="single"/>
        </w:rPr>
      </w:pPr>
    </w:p>
    <w:p w:rsidR="006D5955" w:rsidRDefault="006D5955">
      <w:pPr>
        <w:rPr>
          <w:b/>
          <w:bCs/>
          <w:color w:val="4F81BD" w:themeColor="accent1"/>
          <w:sz w:val="24"/>
          <w:szCs w:val="24"/>
          <w:u w:val="single"/>
        </w:rPr>
      </w:pPr>
    </w:p>
    <w:p w:rsidR="006D5955" w:rsidRDefault="006D5955">
      <w:pPr>
        <w:rPr>
          <w:b/>
          <w:bCs/>
          <w:color w:val="4F81BD" w:themeColor="accent1"/>
          <w:sz w:val="24"/>
          <w:szCs w:val="24"/>
          <w:u w:val="single"/>
        </w:rPr>
      </w:pPr>
    </w:p>
    <w:p w:rsidR="006D5955" w:rsidRDefault="006D5955">
      <w:pPr>
        <w:rPr>
          <w:b/>
          <w:bCs/>
          <w:color w:val="4F81BD" w:themeColor="accent1"/>
          <w:sz w:val="24"/>
          <w:szCs w:val="24"/>
          <w:u w:val="single"/>
        </w:rPr>
      </w:pPr>
    </w:p>
    <w:p w:rsidR="006D5955" w:rsidRDefault="006D5955" w:rsidP="006D5955">
      <w:pPr>
        <w:jc w:val="center"/>
        <w:rPr>
          <w:b/>
          <w:bCs/>
          <w:color w:val="4F81BD" w:themeColor="accent1"/>
          <w:sz w:val="24"/>
          <w:szCs w:val="24"/>
          <w:u w:val="single"/>
        </w:rPr>
      </w:pPr>
      <w:r w:rsidRPr="006D5955">
        <w:rPr>
          <w:b/>
          <w:bCs/>
          <w:noProof/>
          <w:color w:val="4F81BD" w:themeColor="accent1"/>
          <w:sz w:val="24"/>
          <w:szCs w:val="24"/>
          <w:u w:val="single"/>
        </w:rPr>
        <w:drawing>
          <wp:inline distT="0" distB="0" distL="0" distR="0" wp14:anchorId="7DAF5DC2" wp14:editId="40B6BC7E">
            <wp:extent cx="2975317" cy="2975317"/>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993093" cy="2993093"/>
                    </a:xfrm>
                    <a:prstGeom prst="rect">
                      <a:avLst/>
                    </a:prstGeom>
                  </pic:spPr>
                </pic:pic>
              </a:graphicData>
            </a:graphic>
          </wp:inline>
        </w:drawing>
      </w:r>
    </w:p>
    <w:p w:rsidR="006D5955" w:rsidRDefault="006D5955">
      <w:pPr>
        <w:rPr>
          <w:b/>
          <w:bCs/>
          <w:color w:val="4F81BD" w:themeColor="accent1"/>
          <w:sz w:val="24"/>
          <w:szCs w:val="24"/>
          <w:u w:val="single"/>
        </w:rPr>
      </w:pPr>
    </w:p>
    <w:p w:rsidR="006D5955" w:rsidRPr="006D5955" w:rsidRDefault="006D5955" w:rsidP="006D5955">
      <w:pPr>
        <w:pStyle w:val="BodyText"/>
        <w:spacing w:before="151"/>
        <w:jc w:val="center"/>
        <w:rPr>
          <w:b/>
          <w:bCs/>
          <w:color w:val="4F81BD" w:themeColor="accent1"/>
          <w:u w:val="single"/>
        </w:rPr>
      </w:pPr>
      <w:r w:rsidRPr="006D5955">
        <w:rPr>
          <w:b/>
          <w:bCs/>
          <w:color w:val="4F81BD" w:themeColor="accent1"/>
          <w:u w:val="single"/>
        </w:rPr>
        <w:t xml:space="preserve">Structure of </w:t>
      </w:r>
      <w:r>
        <w:rPr>
          <w:b/>
          <w:bCs/>
          <w:color w:val="4F81BD" w:themeColor="accent1"/>
          <w:u w:val="single"/>
        </w:rPr>
        <w:t>Amoxicillin</w:t>
      </w:r>
    </w:p>
    <w:p w:rsidR="006D5955" w:rsidRDefault="006D5955" w:rsidP="00895AB5">
      <w:pPr>
        <w:pStyle w:val="BodyText"/>
        <w:spacing w:before="151"/>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Pr="00226FC9" w:rsidRDefault="006D5955" w:rsidP="006D5955">
      <w:pPr>
        <w:rPr>
          <w:b/>
          <w:bCs/>
          <w:color w:val="4F81BD" w:themeColor="accent1"/>
          <w:sz w:val="24"/>
          <w:szCs w:val="24"/>
          <w:u w:val="single"/>
        </w:rPr>
      </w:pPr>
      <w:r w:rsidRPr="006D5955">
        <w:rPr>
          <w:b/>
          <w:bCs/>
          <w:color w:val="4F81BD" w:themeColor="accent1"/>
          <w:u w:val="single"/>
        </w:rPr>
        <w:lastRenderedPageBreak/>
        <w:t xml:space="preserve">Basic Information of </w:t>
      </w:r>
      <w:r w:rsidR="00226FC9">
        <w:rPr>
          <w:b/>
          <w:bCs/>
          <w:color w:val="4F81BD" w:themeColor="accent1"/>
          <w:u w:val="single"/>
        </w:rPr>
        <w:t>Amoxicillin</w:t>
      </w:r>
    </w:p>
    <w:p w:rsidR="00226FC9" w:rsidRDefault="00226FC9" w:rsidP="006D5955">
      <w:pPr>
        <w:rPr>
          <w:b/>
          <w:bCs/>
          <w:color w:val="4F81BD" w:themeColor="accent1"/>
          <w:u w:val="single"/>
        </w:rPr>
      </w:pPr>
    </w:p>
    <w:p w:rsidR="00226FC9" w:rsidRPr="006D5955" w:rsidRDefault="00226FC9" w:rsidP="006D5955">
      <w:pPr>
        <w:rPr>
          <w:b/>
          <w:bCs/>
          <w:color w:val="4F81BD" w:themeColor="accent1"/>
          <w:u w:val="single"/>
        </w:rPr>
      </w:pPr>
    </w:p>
    <w:tbl>
      <w:tblPr>
        <w:tblW w:w="10020" w:type="dxa"/>
        <w:tblCellMar>
          <w:left w:w="0" w:type="dxa"/>
          <w:right w:w="0" w:type="dxa"/>
        </w:tblCellMar>
        <w:tblLook w:val="0420" w:firstRow="1" w:lastRow="0" w:firstColumn="0" w:lastColumn="0" w:noHBand="0" w:noVBand="1"/>
      </w:tblPr>
      <w:tblGrid>
        <w:gridCol w:w="5010"/>
        <w:gridCol w:w="5010"/>
      </w:tblGrid>
      <w:tr w:rsidR="00226FC9" w:rsidRPr="00226FC9" w:rsidTr="006D5955">
        <w:trPr>
          <w:trHeight w:val="511"/>
        </w:trPr>
        <w:tc>
          <w:tcPr>
            <w:tcW w:w="50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6D5955" w:rsidRPr="00226FC9" w:rsidRDefault="006D5955" w:rsidP="006D5955">
            <w:pPr>
              <w:rPr>
                <w:bCs/>
                <w:sz w:val="24"/>
                <w:szCs w:val="24"/>
              </w:rPr>
            </w:pPr>
            <w:r w:rsidRPr="00226FC9">
              <w:rPr>
                <w:bCs/>
                <w:sz w:val="24"/>
                <w:szCs w:val="24"/>
              </w:rPr>
              <w:t>Molecular weight</w:t>
            </w:r>
          </w:p>
        </w:tc>
        <w:tc>
          <w:tcPr>
            <w:tcW w:w="50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6D5955" w:rsidRPr="00226FC9" w:rsidRDefault="00226FC9" w:rsidP="006D5955">
            <w:pPr>
              <w:rPr>
                <w:bCs/>
                <w:sz w:val="24"/>
                <w:szCs w:val="24"/>
              </w:rPr>
            </w:pPr>
            <w:r>
              <w:rPr>
                <w:bCs/>
                <w:sz w:val="24"/>
                <w:szCs w:val="24"/>
              </w:rPr>
              <w:t>365.4</w:t>
            </w:r>
            <w:r w:rsidR="006D5955" w:rsidRPr="00226FC9">
              <w:rPr>
                <w:bCs/>
                <w:sz w:val="24"/>
                <w:szCs w:val="24"/>
              </w:rPr>
              <w:t xml:space="preserve"> g/mol</w:t>
            </w:r>
          </w:p>
        </w:tc>
      </w:tr>
      <w:tr w:rsidR="00226FC9" w:rsidRPr="00226FC9" w:rsidTr="006D5955">
        <w:trPr>
          <w:trHeight w:val="496"/>
        </w:trPr>
        <w:tc>
          <w:tcPr>
            <w:tcW w:w="50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6D5955" w:rsidRPr="00226FC9" w:rsidRDefault="006D5955" w:rsidP="006D5955">
            <w:pPr>
              <w:rPr>
                <w:bCs/>
                <w:sz w:val="24"/>
                <w:szCs w:val="24"/>
              </w:rPr>
            </w:pPr>
            <w:r w:rsidRPr="00226FC9">
              <w:rPr>
                <w:bCs/>
                <w:sz w:val="24"/>
                <w:szCs w:val="24"/>
              </w:rPr>
              <w:t>Molecular formula</w:t>
            </w:r>
          </w:p>
        </w:tc>
        <w:tc>
          <w:tcPr>
            <w:tcW w:w="50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6D5955" w:rsidRPr="00226FC9" w:rsidRDefault="00226FC9" w:rsidP="00226FC9">
            <w:pPr>
              <w:rPr>
                <w:bCs/>
                <w:sz w:val="24"/>
                <w:szCs w:val="24"/>
              </w:rPr>
            </w:pPr>
            <w:r w:rsidRPr="00226FC9">
              <w:rPr>
                <w:bCs/>
                <w:sz w:val="24"/>
                <w:szCs w:val="24"/>
              </w:rPr>
              <w:t xml:space="preserve"> </w:t>
            </w:r>
            <w:hyperlink r:id="rId13" w:history="1">
              <w:r w:rsidRPr="00226FC9">
                <w:rPr>
                  <w:rStyle w:val="Hyperlink"/>
                  <w:bCs/>
                  <w:color w:val="auto"/>
                  <w:sz w:val="24"/>
                  <w:szCs w:val="24"/>
                </w:rPr>
                <w:t>C</w:t>
              </w:r>
            </w:hyperlink>
            <w:hyperlink r:id="rId14" w:history="1">
              <w:r w:rsidRPr="00226FC9">
                <w:rPr>
                  <w:rStyle w:val="Hyperlink"/>
                  <w:bCs/>
                  <w:color w:val="auto"/>
                  <w:sz w:val="24"/>
                  <w:szCs w:val="24"/>
                  <w:vertAlign w:val="subscript"/>
                </w:rPr>
                <w:t>16</w:t>
              </w:r>
            </w:hyperlink>
            <w:hyperlink r:id="rId15" w:history="1">
              <w:r w:rsidRPr="00226FC9">
                <w:rPr>
                  <w:rStyle w:val="Hyperlink"/>
                  <w:bCs/>
                  <w:color w:val="auto"/>
                  <w:sz w:val="24"/>
                  <w:szCs w:val="24"/>
                </w:rPr>
                <w:t>H</w:t>
              </w:r>
            </w:hyperlink>
            <w:hyperlink r:id="rId16" w:history="1">
              <w:r w:rsidRPr="00226FC9">
                <w:rPr>
                  <w:rStyle w:val="Hyperlink"/>
                  <w:bCs/>
                  <w:color w:val="auto"/>
                  <w:sz w:val="24"/>
                  <w:szCs w:val="24"/>
                  <w:vertAlign w:val="subscript"/>
                </w:rPr>
                <w:t>19</w:t>
              </w:r>
            </w:hyperlink>
            <w:hyperlink r:id="rId17" w:history="1">
              <w:r w:rsidRPr="00226FC9">
                <w:rPr>
                  <w:rStyle w:val="Hyperlink"/>
                  <w:bCs/>
                  <w:color w:val="auto"/>
                  <w:sz w:val="24"/>
                  <w:szCs w:val="24"/>
                </w:rPr>
                <w:t>N</w:t>
              </w:r>
            </w:hyperlink>
            <w:hyperlink r:id="rId18" w:history="1">
              <w:r w:rsidRPr="00226FC9">
                <w:rPr>
                  <w:rStyle w:val="Hyperlink"/>
                  <w:bCs/>
                  <w:color w:val="auto"/>
                  <w:sz w:val="24"/>
                  <w:szCs w:val="24"/>
                  <w:vertAlign w:val="subscript"/>
                </w:rPr>
                <w:t>3</w:t>
              </w:r>
            </w:hyperlink>
            <w:hyperlink r:id="rId19" w:history="1">
              <w:r w:rsidRPr="00226FC9">
                <w:rPr>
                  <w:rStyle w:val="Hyperlink"/>
                  <w:bCs/>
                  <w:color w:val="auto"/>
                  <w:sz w:val="24"/>
                  <w:szCs w:val="24"/>
                </w:rPr>
                <w:t>O</w:t>
              </w:r>
            </w:hyperlink>
            <w:hyperlink r:id="rId20" w:history="1">
              <w:r w:rsidRPr="00226FC9">
                <w:rPr>
                  <w:rStyle w:val="Hyperlink"/>
                  <w:bCs/>
                  <w:color w:val="auto"/>
                  <w:sz w:val="24"/>
                  <w:szCs w:val="24"/>
                  <w:vertAlign w:val="subscript"/>
                </w:rPr>
                <w:t>5</w:t>
              </w:r>
            </w:hyperlink>
            <w:hyperlink r:id="rId21" w:history="1">
              <w:r w:rsidRPr="00226FC9">
                <w:rPr>
                  <w:rStyle w:val="Hyperlink"/>
                  <w:bCs/>
                  <w:color w:val="auto"/>
                  <w:sz w:val="24"/>
                  <w:szCs w:val="24"/>
                </w:rPr>
                <w:t>S</w:t>
              </w:r>
            </w:hyperlink>
          </w:p>
        </w:tc>
      </w:tr>
      <w:tr w:rsidR="00226FC9" w:rsidRPr="00226FC9" w:rsidTr="006D5955">
        <w:trPr>
          <w:trHeight w:val="499"/>
        </w:trPr>
        <w:tc>
          <w:tcPr>
            <w:tcW w:w="50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6D5955" w:rsidRPr="00226FC9" w:rsidRDefault="006D5955" w:rsidP="006D5955">
            <w:pPr>
              <w:rPr>
                <w:bCs/>
                <w:sz w:val="24"/>
                <w:szCs w:val="24"/>
              </w:rPr>
            </w:pPr>
            <w:r w:rsidRPr="00226FC9">
              <w:rPr>
                <w:bCs/>
                <w:sz w:val="24"/>
                <w:szCs w:val="24"/>
              </w:rPr>
              <w:t>Color</w:t>
            </w:r>
          </w:p>
        </w:tc>
        <w:tc>
          <w:tcPr>
            <w:tcW w:w="50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6D5955" w:rsidRPr="00226FC9" w:rsidRDefault="006D5955" w:rsidP="006D5955">
            <w:pPr>
              <w:rPr>
                <w:bCs/>
                <w:sz w:val="24"/>
                <w:szCs w:val="24"/>
              </w:rPr>
            </w:pPr>
            <w:r w:rsidRPr="00226FC9">
              <w:rPr>
                <w:bCs/>
                <w:sz w:val="24"/>
                <w:szCs w:val="24"/>
              </w:rPr>
              <w:t>White</w:t>
            </w:r>
          </w:p>
        </w:tc>
      </w:tr>
    </w:tbl>
    <w:p w:rsidR="006D5955" w:rsidRPr="00226FC9" w:rsidRDefault="006D5955">
      <w:pPr>
        <w:rPr>
          <w:bCs/>
          <w:sz w:val="24"/>
          <w:szCs w:val="24"/>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226FC9" w:rsidRDefault="00226FC9" w:rsidP="00226FC9">
      <w:pPr>
        <w:rPr>
          <w:b/>
          <w:bCs/>
          <w:color w:val="4F81BD" w:themeColor="accent1"/>
          <w:u w:val="single"/>
        </w:rPr>
      </w:pPr>
      <w:r w:rsidRPr="00226FC9">
        <w:rPr>
          <w:b/>
          <w:bCs/>
          <w:color w:val="4F81BD" w:themeColor="accent1"/>
          <w:u w:val="single"/>
        </w:rPr>
        <w:t>Indication:</w:t>
      </w:r>
    </w:p>
    <w:p w:rsidR="00226FC9" w:rsidRPr="00226FC9" w:rsidRDefault="00226FC9" w:rsidP="00226FC9">
      <w:pPr>
        <w:rPr>
          <w:b/>
          <w:bCs/>
          <w:color w:val="4F81BD" w:themeColor="accent1"/>
          <w:u w:val="single"/>
        </w:rPr>
      </w:pPr>
    </w:p>
    <w:p w:rsidR="00226FC9" w:rsidRDefault="00226FC9" w:rsidP="00226FC9">
      <w:pPr>
        <w:rPr>
          <w:bCs/>
          <w:sz w:val="24"/>
          <w:szCs w:val="24"/>
        </w:rPr>
      </w:pPr>
      <w:r w:rsidRPr="00226FC9">
        <w:rPr>
          <w:bCs/>
          <w:sz w:val="24"/>
          <w:szCs w:val="24"/>
        </w:rPr>
        <w:t>Amoxicil</w:t>
      </w:r>
      <w:r w:rsidR="00BD1700">
        <w:rPr>
          <w:bCs/>
          <w:sz w:val="24"/>
          <w:szCs w:val="24"/>
        </w:rPr>
        <w:t>l</w:t>
      </w:r>
      <w:r w:rsidRPr="00226FC9">
        <w:rPr>
          <w:bCs/>
          <w:sz w:val="24"/>
          <w:szCs w:val="24"/>
        </w:rPr>
        <w:t>in has FDA approval to treat urinary tract infections, skin, bone, joint infections, prostatitis, typhoid fever, gastrointestinal infections, lower respiratory tract infections, anthrax, plague, and salmonellosis. Infectious diarrhea, typhoid fever, uncomplicated cervical and urethral gonorrhea: oral form only. Nosocomial pneumonia, empiric therapy in febrile neutropenia: IV form only.</w:t>
      </w:r>
    </w:p>
    <w:p w:rsidR="00226FC9" w:rsidRPr="00226FC9" w:rsidRDefault="00226FC9" w:rsidP="00226FC9">
      <w:pPr>
        <w:rPr>
          <w:bCs/>
          <w:sz w:val="24"/>
          <w:szCs w:val="24"/>
        </w:rPr>
      </w:pPr>
    </w:p>
    <w:p w:rsidR="006D5955" w:rsidRDefault="006D5955">
      <w:pPr>
        <w:rPr>
          <w:bCs/>
        </w:rPr>
      </w:pPr>
    </w:p>
    <w:p w:rsidR="00226FC9" w:rsidRPr="00226FC9" w:rsidRDefault="00226FC9" w:rsidP="00226FC9">
      <w:pPr>
        <w:rPr>
          <w:bCs/>
          <w:color w:val="4F81BD" w:themeColor="accent1"/>
          <w:sz w:val="24"/>
          <w:szCs w:val="24"/>
        </w:rPr>
      </w:pPr>
      <w:r w:rsidRPr="00226FC9">
        <w:rPr>
          <w:b/>
          <w:bCs/>
          <w:color w:val="4F81BD" w:themeColor="accent1"/>
          <w:sz w:val="24"/>
          <w:szCs w:val="24"/>
        </w:rPr>
        <w:t>Adult patients(MedicineNet, 2016):</w:t>
      </w:r>
    </w:p>
    <w:p w:rsidR="00226FC9" w:rsidRDefault="00226FC9">
      <w:pPr>
        <w:rPr>
          <w:bCs/>
        </w:rPr>
      </w:pPr>
    </w:p>
    <w:p w:rsidR="00226FC9" w:rsidRDefault="00226FC9" w:rsidP="00226FC9">
      <w:pPr>
        <w:rPr>
          <w:bCs/>
          <w:i/>
          <w:iCs/>
        </w:rPr>
      </w:pPr>
      <w:r w:rsidRPr="00226FC9">
        <w:rPr>
          <w:b/>
          <w:bCs/>
        </w:rPr>
        <w:t xml:space="preserve">Urinary Tract Infections </w:t>
      </w:r>
      <w:r w:rsidRPr="00226FC9">
        <w:rPr>
          <w:bCs/>
        </w:rPr>
        <w:t xml:space="preserve">caused by </w:t>
      </w:r>
      <w:r w:rsidRPr="00226FC9">
        <w:rPr>
          <w:bCs/>
          <w:i/>
          <w:iCs/>
        </w:rPr>
        <w:t xml:space="preserve">Escherichia coli, Klebsiella pneumoniae, Enterobacter cloacae, Serratia marcescens, Proteus mirabilis, Providencia rettgeri, morganella morganii, Citrobacter diversus, Citrobacter freundii, Pseudomonas aeruginosa, </w:t>
      </w:r>
      <w:r w:rsidRPr="00226FC9">
        <w:rPr>
          <w:bCs/>
        </w:rPr>
        <w:t xml:space="preserve">methicillin-susceptible </w:t>
      </w:r>
      <w:r w:rsidRPr="00226FC9">
        <w:rPr>
          <w:bCs/>
          <w:i/>
          <w:iCs/>
        </w:rPr>
        <w:t>Staphylococcus saprophyticus, or Enterococcus faecalis.</w:t>
      </w:r>
    </w:p>
    <w:p w:rsidR="00E27659" w:rsidRPr="00226FC9" w:rsidRDefault="00E27659" w:rsidP="00226FC9">
      <w:pPr>
        <w:rPr>
          <w:bCs/>
        </w:rPr>
      </w:pPr>
    </w:p>
    <w:p w:rsidR="00226FC9" w:rsidRDefault="00226FC9" w:rsidP="00226FC9">
      <w:pPr>
        <w:rPr>
          <w:bCs/>
          <w:i/>
          <w:iCs/>
        </w:rPr>
      </w:pPr>
      <w:r w:rsidRPr="00226FC9">
        <w:rPr>
          <w:b/>
          <w:bCs/>
        </w:rPr>
        <w:t xml:space="preserve">Acute Uncomplicated Cystitis in females </w:t>
      </w:r>
      <w:r w:rsidRPr="00226FC9">
        <w:rPr>
          <w:bCs/>
        </w:rPr>
        <w:t xml:space="preserve">caused by </w:t>
      </w:r>
      <w:r w:rsidRPr="00226FC9">
        <w:rPr>
          <w:bCs/>
          <w:i/>
          <w:iCs/>
        </w:rPr>
        <w:t>Escherichia coli or Staphylococcus saprophyticus.</w:t>
      </w:r>
    </w:p>
    <w:p w:rsidR="00E27659" w:rsidRDefault="00E27659" w:rsidP="00226FC9">
      <w:pPr>
        <w:rPr>
          <w:bCs/>
          <w:i/>
          <w:iCs/>
        </w:rPr>
      </w:pPr>
    </w:p>
    <w:p w:rsidR="00E27659" w:rsidRDefault="00E27659" w:rsidP="00E27659">
      <w:pPr>
        <w:rPr>
          <w:bCs/>
        </w:rPr>
      </w:pPr>
      <w:r w:rsidRPr="00E27659">
        <w:rPr>
          <w:b/>
          <w:bCs/>
        </w:rPr>
        <w:t xml:space="preserve">Chronic Bacterial Prostatitis </w:t>
      </w:r>
      <w:r w:rsidRPr="00E27659">
        <w:rPr>
          <w:bCs/>
        </w:rPr>
        <w:t xml:space="preserve">caused by </w:t>
      </w:r>
      <w:r w:rsidRPr="00E27659">
        <w:rPr>
          <w:bCs/>
          <w:i/>
          <w:iCs/>
        </w:rPr>
        <w:t xml:space="preserve">Escherichia coli or Proteus mirabilis </w:t>
      </w:r>
      <w:r w:rsidRPr="00E27659">
        <w:rPr>
          <w:bCs/>
        </w:rPr>
        <w:t>.</w:t>
      </w:r>
    </w:p>
    <w:p w:rsidR="00E27659" w:rsidRPr="00E27659" w:rsidRDefault="00E27659" w:rsidP="00E27659">
      <w:pPr>
        <w:rPr>
          <w:bCs/>
        </w:rPr>
      </w:pPr>
    </w:p>
    <w:p w:rsidR="00E27659" w:rsidRDefault="00E27659" w:rsidP="00E27659">
      <w:pPr>
        <w:rPr>
          <w:bCs/>
        </w:rPr>
      </w:pPr>
      <w:r w:rsidRPr="00E27659">
        <w:rPr>
          <w:b/>
          <w:bCs/>
        </w:rPr>
        <w:t xml:space="preserve">Lower Respiratory Tract Infections </w:t>
      </w:r>
      <w:r w:rsidRPr="00E27659">
        <w:rPr>
          <w:bCs/>
        </w:rPr>
        <w:t xml:space="preserve">caused by </w:t>
      </w:r>
      <w:r w:rsidRPr="00E27659">
        <w:rPr>
          <w:bCs/>
          <w:i/>
          <w:iCs/>
        </w:rPr>
        <w:t xml:space="preserve">Escherichia coli, Klebsiella pneumoniae, Enterobacter cloacae, Proteus mirabilis, Pseudomonas aeruginosa, Haemophilus influenzae, Haemophilus   parainfluenzae,   or   </w:t>
      </w:r>
      <w:r w:rsidRPr="00E27659">
        <w:rPr>
          <w:bCs/>
        </w:rPr>
        <w:t xml:space="preserve">penicillin-susceptible   </w:t>
      </w:r>
      <w:r w:rsidRPr="00E27659">
        <w:rPr>
          <w:bCs/>
          <w:i/>
          <w:iCs/>
        </w:rPr>
        <w:t xml:space="preserve">Streptococcus   pneumoniae. Also,Moraxella catarrhalis </w:t>
      </w:r>
      <w:r w:rsidRPr="00E27659">
        <w:rPr>
          <w:bCs/>
        </w:rPr>
        <w:t>for the treatment of acute exacerbations of chronic bronchitis.</w:t>
      </w:r>
    </w:p>
    <w:p w:rsidR="00E27659" w:rsidRDefault="00E27659" w:rsidP="00E27659">
      <w:pPr>
        <w:rPr>
          <w:bCs/>
        </w:rPr>
      </w:pPr>
    </w:p>
    <w:p w:rsidR="00E27659" w:rsidRDefault="00E27659" w:rsidP="00E27659">
      <w:pPr>
        <w:rPr>
          <w:bCs/>
          <w:i/>
          <w:iCs/>
        </w:rPr>
      </w:pPr>
      <w:r w:rsidRPr="00E27659">
        <w:rPr>
          <w:b/>
          <w:bCs/>
        </w:rPr>
        <w:t xml:space="preserve">Acute  Sinusitis  </w:t>
      </w:r>
      <w:r w:rsidRPr="00E27659">
        <w:rPr>
          <w:bCs/>
        </w:rPr>
        <w:t xml:space="preserve">caused  by  </w:t>
      </w:r>
      <w:r w:rsidRPr="00E27659">
        <w:rPr>
          <w:bCs/>
          <w:i/>
          <w:iCs/>
        </w:rPr>
        <w:t xml:space="preserve">Haemophilus  influenzae,  </w:t>
      </w:r>
      <w:r w:rsidRPr="00E27659">
        <w:rPr>
          <w:bCs/>
        </w:rPr>
        <w:t xml:space="preserve">penicillin-susceptible  </w:t>
      </w:r>
      <w:r w:rsidRPr="00E27659">
        <w:rPr>
          <w:bCs/>
          <w:i/>
          <w:iCs/>
        </w:rPr>
        <w:t>Streptococcus pneumoniae, or Moraxella catarrhalis.</w:t>
      </w:r>
    </w:p>
    <w:p w:rsidR="00E27659" w:rsidRPr="00E27659" w:rsidRDefault="00E27659" w:rsidP="00E27659">
      <w:pPr>
        <w:rPr>
          <w:bCs/>
        </w:rPr>
      </w:pPr>
    </w:p>
    <w:p w:rsidR="00E27659" w:rsidRPr="00E27659" w:rsidRDefault="00E27659" w:rsidP="00E27659">
      <w:pPr>
        <w:rPr>
          <w:bCs/>
        </w:rPr>
      </w:pPr>
      <w:r w:rsidRPr="00E27659">
        <w:rPr>
          <w:b/>
          <w:bCs/>
        </w:rPr>
        <w:t xml:space="preserve">Skin and Skin Structure Infections </w:t>
      </w:r>
      <w:r w:rsidRPr="00E27659">
        <w:rPr>
          <w:bCs/>
        </w:rPr>
        <w:t xml:space="preserve">caused by </w:t>
      </w:r>
      <w:r w:rsidRPr="00E27659">
        <w:rPr>
          <w:bCs/>
          <w:i/>
          <w:iCs/>
        </w:rPr>
        <w:t xml:space="preserve">Escherichia coli, Klebsiella pneumoniae, Enterobacter cloacae, Proteus mirabilis, Proteus vulgaris, Providencia stuartii, Morganella morganii, Citrobacter freundii, Pseudomonas aeruginosa, </w:t>
      </w:r>
      <w:r w:rsidRPr="00E27659">
        <w:rPr>
          <w:bCs/>
        </w:rPr>
        <w:t xml:space="preserve">methicillin- susceptible </w:t>
      </w:r>
      <w:r w:rsidRPr="00E27659">
        <w:rPr>
          <w:bCs/>
          <w:i/>
          <w:iCs/>
        </w:rPr>
        <w:t xml:space="preserve">Staphylococcus aureus, </w:t>
      </w:r>
      <w:r w:rsidRPr="00E27659">
        <w:rPr>
          <w:bCs/>
        </w:rPr>
        <w:t xml:space="preserve">methicillin-susceptible </w:t>
      </w:r>
      <w:r w:rsidRPr="00E27659">
        <w:rPr>
          <w:bCs/>
          <w:i/>
          <w:iCs/>
        </w:rPr>
        <w:t>Staphylococcus epidermidis, or Streptococcus pyogenes.</w:t>
      </w:r>
    </w:p>
    <w:p w:rsidR="00E27659" w:rsidRPr="00E27659" w:rsidRDefault="00E27659" w:rsidP="00E27659">
      <w:pPr>
        <w:rPr>
          <w:bCs/>
        </w:rPr>
      </w:pPr>
    </w:p>
    <w:p w:rsidR="00E27659" w:rsidRDefault="00E27659" w:rsidP="00E27659">
      <w:pPr>
        <w:rPr>
          <w:bCs/>
          <w:i/>
          <w:iCs/>
        </w:rPr>
      </w:pPr>
      <w:r w:rsidRPr="00E27659">
        <w:rPr>
          <w:b/>
          <w:bCs/>
        </w:rPr>
        <w:t xml:space="preserve">Bone  and  Joint  Infections  </w:t>
      </w:r>
      <w:r w:rsidRPr="00E27659">
        <w:rPr>
          <w:bCs/>
        </w:rPr>
        <w:t xml:space="preserve">caused  by  </w:t>
      </w:r>
      <w:r w:rsidRPr="00E27659">
        <w:rPr>
          <w:bCs/>
          <w:i/>
          <w:iCs/>
        </w:rPr>
        <w:t>Enterobacter  cloacae,  Serratia  marcescens, orPseudomonas aeruginosa.</w:t>
      </w:r>
    </w:p>
    <w:p w:rsidR="00E27659" w:rsidRPr="00E27659" w:rsidRDefault="00E27659" w:rsidP="00E27659">
      <w:pPr>
        <w:rPr>
          <w:bCs/>
        </w:rPr>
      </w:pPr>
    </w:p>
    <w:p w:rsidR="00E27659" w:rsidRPr="00E27659" w:rsidRDefault="00E27659" w:rsidP="00E27659">
      <w:pPr>
        <w:rPr>
          <w:bCs/>
        </w:rPr>
      </w:pPr>
      <w:r w:rsidRPr="00E27659">
        <w:rPr>
          <w:b/>
          <w:bCs/>
        </w:rPr>
        <w:t xml:space="preserve">Complicated Intra-Abdominal Infections </w:t>
      </w:r>
      <w:r w:rsidRPr="00E27659">
        <w:rPr>
          <w:bCs/>
        </w:rPr>
        <w:t xml:space="preserve">(used in combination with metronidazole) caused by </w:t>
      </w:r>
      <w:r w:rsidRPr="00E27659">
        <w:rPr>
          <w:bCs/>
          <w:i/>
          <w:iCs/>
        </w:rPr>
        <w:t>Escherichia  coli,  Pseudomonas  aeruginosa,  Proteus  mirabilis,  Klebsiella  pneumoniae, orBacteroides fragilis.</w:t>
      </w:r>
    </w:p>
    <w:p w:rsidR="00E27659" w:rsidRPr="00226FC9" w:rsidRDefault="00E27659" w:rsidP="00226FC9">
      <w:pPr>
        <w:rPr>
          <w:bCs/>
        </w:rPr>
      </w:pPr>
    </w:p>
    <w:p w:rsidR="00226FC9" w:rsidRDefault="00226FC9">
      <w:pPr>
        <w:rPr>
          <w:bCs/>
        </w:rPr>
      </w:pPr>
    </w:p>
    <w:p w:rsidR="00226FC9" w:rsidRDefault="00226FC9">
      <w:pPr>
        <w:rPr>
          <w:bCs/>
        </w:rPr>
      </w:pPr>
    </w:p>
    <w:p w:rsidR="00226FC9" w:rsidRDefault="00226FC9">
      <w:pPr>
        <w:rPr>
          <w:bCs/>
        </w:rPr>
      </w:pPr>
    </w:p>
    <w:p w:rsidR="00E27659" w:rsidRPr="005D78C4" w:rsidRDefault="00E27659" w:rsidP="00E27659">
      <w:pPr>
        <w:rPr>
          <w:bCs/>
          <w:sz w:val="24"/>
          <w:szCs w:val="24"/>
        </w:rPr>
      </w:pPr>
      <w:r w:rsidRPr="005D78C4">
        <w:rPr>
          <w:b/>
          <w:bCs/>
          <w:sz w:val="24"/>
          <w:szCs w:val="24"/>
        </w:rPr>
        <w:lastRenderedPageBreak/>
        <w:t xml:space="preserve">Infectious Diarrhea </w:t>
      </w:r>
      <w:r w:rsidRPr="005D78C4">
        <w:rPr>
          <w:bCs/>
          <w:sz w:val="24"/>
          <w:szCs w:val="24"/>
        </w:rPr>
        <w:t xml:space="preserve">caused by </w:t>
      </w:r>
      <w:r w:rsidRPr="005D78C4">
        <w:rPr>
          <w:bCs/>
          <w:i/>
          <w:iCs/>
          <w:sz w:val="24"/>
          <w:szCs w:val="24"/>
        </w:rPr>
        <w:t xml:space="preserve">Escherichia coli </w:t>
      </w:r>
      <w:r w:rsidRPr="005D78C4">
        <w:rPr>
          <w:bCs/>
          <w:sz w:val="24"/>
          <w:szCs w:val="24"/>
        </w:rPr>
        <w:t xml:space="preserve">(enterotoxigenic strains), </w:t>
      </w:r>
      <w:r w:rsidRPr="005D78C4">
        <w:rPr>
          <w:bCs/>
          <w:i/>
          <w:iCs/>
          <w:sz w:val="24"/>
          <w:szCs w:val="24"/>
        </w:rPr>
        <w:t>Campylobacter jejuni</w:t>
      </w:r>
    </w:p>
    <w:p w:rsidR="00E27659" w:rsidRPr="005D78C4" w:rsidRDefault="00E27659" w:rsidP="00E27659">
      <w:pPr>
        <w:rPr>
          <w:bCs/>
          <w:sz w:val="24"/>
          <w:szCs w:val="24"/>
        </w:rPr>
      </w:pPr>
      <w:r w:rsidRPr="005D78C4">
        <w:rPr>
          <w:bCs/>
          <w:i/>
          <w:iCs/>
          <w:sz w:val="24"/>
          <w:szCs w:val="24"/>
        </w:rPr>
        <w:t xml:space="preserve">, Shigella boydii ,Shigella dysenteriae, Shigella flexneri </w:t>
      </w:r>
      <w:r w:rsidRPr="005D78C4">
        <w:rPr>
          <w:bCs/>
          <w:sz w:val="24"/>
          <w:szCs w:val="24"/>
        </w:rPr>
        <w:t xml:space="preserve">or </w:t>
      </w:r>
      <w:r w:rsidRPr="005D78C4">
        <w:rPr>
          <w:bCs/>
          <w:i/>
          <w:iCs/>
          <w:sz w:val="24"/>
          <w:szCs w:val="24"/>
        </w:rPr>
        <w:t xml:space="preserve">Shigella sonnei </w:t>
      </w:r>
      <w:r w:rsidRPr="005D78C4">
        <w:rPr>
          <w:bCs/>
          <w:sz w:val="24"/>
          <w:szCs w:val="24"/>
        </w:rPr>
        <w:t>when antibacterial therapy is indicated.</w:t>
      </w:r>
    </w:p>
    <w:p w:rsidR="00E512D5" w:rsidRPr="005D78C4" w:rsidRDefault="00E512D5" w:rsidP="00E27659">
      <w:pPr>
        <w:rPr>
          <w:bCs/>
          <w:sz w:val="24"/>
          <w:szCs w:val="24"/>
        </w:rPr>
      </w:pPr>
    </w:p>
    <w:p w:rsidR="00E512D5" w:rsidRPr="005D78C4" w:rsidRDefault="00E512D5" w:rsidP="00E27659">
      <w:pPr>
        <w:rPr>
          <w:bCs/>
          <w:sz w:val="24"/>
          <w:szCs w:val="24"/>
        </w:rPr>
      </w:pPr>
    </w:p>
    <w:p w:rsidR="00E27659" w:rsidRPr="005D78C4" w:rsidRDefault="00E27659" w:rsidP="00E27659">
      <w:pPr>
        <w:rPr>
          <w:bCs/>
          <w:i/>
          <w:iCs/>
          <w:sz w:val="24"/>
          <w:szCs w:val="24"/>
        </w:rPr>
      </w:pPr>
      <w:r w:rsidRPr="005D78C4">
        <w:rPr>
          <w:b/>
          <w:bCs/>
          <w:sz w:val="24"/>
          <w:szCs w:val="24"/>
        </w:rPr>
        <w:t xml:space="preserve">Typhoid Fever (Enteric Fever) </w:t>
      </w:r>
      <w:r w:rsidRPr="005D78C4">
        <w:rPr>
          <w:bCs/>
          <w:sz w:val="24"/>
          <w:szCs w:val="24"/>
        </w:rPr>
        <w:t xml:space="preserve">caused by </w:t>
      </w:r>
      <w:r w:rsidRPr="005D78C4">
        <w:rPr>
          <w:bCs/>
          <w:i/>
          <w:iCs/>
          <w:sz w:val="24"/>
          <w:szCs w:val="24"/>
        </w:rPr>
        <w:t>Salmonella typhi.</w:t>
      </w:r>
    </w:p>
    <w:p w:rsidR="00E512D5" w:rsidRPr="005D78C4" w:rsidRDefault="00E512D5" w:rsidP="00E27659">
      <w:pPr>
        <w:rPr>
          <w:bCs/>
          <w:sz w:val="24"/>
          <w:szCs w:val="24"/>
        </w:rPr>
      </w:pPr>
    </w:p>
    <w:p w:rsidR="00E27659" w:rsidRPr="005D78C4" w:rsidRDefault="00E27659" w:rsidP="00E27659">
      <w:pPr>
        <w:rPr>
          <w:b/>
          <w:bCs/>
          <w:i/>
          <w:iCs/>
          <w:sz w:val="24"/>
          <w:szCs w:val="24"/>
        </w:rPr>
      </w:pPr>
      <w:r w:rsidRPr="005D78C4">
        <w:rPr>
          <w:b/>
          <w:bCs/>
          <w:sz w:val="24"/>
          <w:szCs w:val="24"/>
        </w:rPr>
        <w:t xml:space="preserve">Uncomplicated cervical and urethral gonorrhea </w:t>
      </w:r>
      <w:r w:rsidRPr="005D78C4">
        <w:rPr>
          <w:bCs/>
          <w:sz w:val="24"/>
          <w:szCs w:val="24"/>
        </w:rPr>
        <w:t xml:space="preserve">due to </w:t>
      </w:r>
      <w:r w:rsidRPr="005D78C4">
        <w:rPr>
          <w:b/>
          <w:bCs/>
          <w:i/>
          <w:iCs/>
          <w:sz w:val="24"/>
          <w:szCs w:val="24"/>
        </w:rPr>
        <w:t>Neisseria gonorrhoeae.</w:t>
      </w:r>
    </w:p>
    <w:p w:rsidR="00E512D5" w:rsidRPr="005D78C4" w:rsidRDefault="00E512D5" w:rsidP="00E27659">
      <w:pPr>
        <w:rPr>
          <w:bCs/>
          <w:color w:val="4F81BD" w:themeColor="accent1"/>
          <w:sz w:val="24"/>
          <w:szCs w:val="24"/>
        </w:rPr>
      </w:pPr>
    </w:p>
    <w:p w:rsidR="00E27659" w:rsidRPr="005D78C4" w:rsidRDefault="00E27659" w:rsidP="00E27659">
      <w:pPr>
        <w:rPr>
          <w:b/>
          <w:bCs/>
          <w:color w:val="4F81BD" w:themeColor="accent1"/>
          <w:sz w:val="24"/>
          <w:szCs w:val="24"/>
        </w:rPr>
      </w:pPr>
      <w:r w:rsidRPr="005D78C4">
        <w:rPr>
          <w:b/>
          <w:bCs/>
          <w:color w:val="4F81BD" w:themeColor="accent1"/>
          <w:sz w:val="24"/>
          <w:szCs w:val="24"/>
        </w:rPr>
        <w:t>Pediatric patients (1 to 17 years of age):</w:t>
      </w:r>
    </w:p>
    <w:p w:rsidR="00E512D5" w:rsidRPr="005D78C4" w:rsidRDefault="00E512D5" w:rsidP="00E27659">
      <w:pPr>
        <w:rPr>
          <w:bCs/>
          <w:sz w:val="24"/>
          <w:szCs w:val="24"/>
        </w:rPr>
      </w:pPr>
    </w:p>
    <w:p w:rsidR="00E27659" w:rsidRPr="005D78C4" w:rsidRDefault="00E27659" w:rsidP="00E27659">
      <w:pPr>
        <w:rPr>
          <w:bCs/>
          <w:i/>
          <w:iCs/>
          <w:sz w:val="24"/>
          <w:szCs w:val="24"/>
        </w:rPr>
      </w:pPr>
      <w:r w:rsidRPr="005D78C4">
        <w:rPr>
          <w:b/>
          <w:bCs/>
          <w:sz w:val="24"/>
          <w:szCs w:val="24"/>
        </w:rPr>
        <w:t xml:space="preserve">Complicated Urinary Tract Infections and Pyelonephritis </w:t>
      </w:r>
      <w:r w:rsidRPr="005D78C4">
        <w:rPr>
          <w:bCs/>
          <w:sz w:val="24"/>
          <w:szCs w:val="24"/>
        </w:rPr>
        <w:t xml:space="preserve">due to </w:t>
      </w:r>
      <w:r w:rsidRPr="005D78C4">
        <w:rPr>
          <w:bCs/>
          <w:i/>
          <w:iCs/>
          <w:sz w:val="24"/>
          <w:szCs w:val="24"/>
        </w:rPr>
        <w:t>Escherichia coli.</w:t>
      </w:r>
    </w:p>
    <w:p w:rsidR="00E512D5" w:rsidRPr="005D78C4" w:rsidRDefault="00E512D5" w:rsidP="00E27659">
      <w:pPr>
        <w:rPr>
          <w:bCs/>
          <w:sz w:val="24"/>
          <w:szCs w:val="24"/>
        </w:rPr>
      </w:pPr>
    </w:p>
    <w:p w:rsidR="00E27659" w:rsidRPr="005D78C4" w:rsidRDefault="00E27659" w:rsidP="00E27659">
      <w:pPr>
        <w:rPr>
          <w:bCs/>
          <w:sz w:val="24"/>
          <w:szCs w:val="24"/>
        </w:rPr>
      </w:pPr>
      <w:r w:rsidRPr="005D78C4">
        <w:rPr>
          <w:bCs/>
          <w:sz w:val="24"/>
          <w:szCs w:val="24"/>
        </w:rPr>
        <w:t xml:space="preserve">NOTE: Although effective in clinical trials, </w:t>
      </w:r>
      <w:r w:rsidR="00444B68">
        <w:rPr>
          <w:bCs/>
          <w:sz w:val="24"/>
          <w:szCs w:val="24"/>
        </w:rPr>
        <w:t>amoxicillin</w:t>
      </w:r>
      <w:r w:rsidRPr="005D78C4">
        <w:rPr>
          <w:bCs/>
          <w:sz w:val="24"/>
          <w:szCs w:val="24"/>
        </w:rPr>
        <w:t xml:space="preserve"> is not a drug of first choice in the including events related to joints and/or surrounding tissues. pediatric population due to an increased incidence of adverse events compared to controls,</w:t>
      </w:r>
    </w:p>
    <w:p w:rsidR="00E27659" w:rsidRPr="005D78C4" w:rsidRDefault="00E27659" w:rsidP="00E27659">
      <w:pPr>
        <w:rPr>
          <w:bCs/>
          <w:sz w:val="24"/>
          <w:szCs w:val="24"/>
        </w:rPr>
      </w:pPr>
      <w:r w:rsidRPr="005D78C4">
        <w:rPr>
          <w:bCs/>
          <w:sz w:val="24"/>
          <w:szCs w:val="24"/>
        </w:rPr>
        <w:t xml:space="preserve">To reduce the development of drug-resistant bacteria and maintain the effectiveness of </w:t>
      </w:r>
      <w:r w:rsidR="00E512D5" w:rsidRPr="005D78C4">
        <w:rPr>
          <w:bCs/>
          <w:sz w:val="24"/>
          <w:szCs w:val="24"/>
        </w:rPr>
        <w:t>Amoxicillin</w:t>
      </w:r>
      <w:r w:rsidRPr="005D78C4">
        <w:rPr>
          <w:bCs/>
          <w:sz w:val="24"/>
          <w:szCs w:val="24"/>
        </w:rPr>
        <w:t xml:space="preserve"> Tablets and </w:t>
      </w:r>
      <w:r w:rsidR="00E512D5" w:rsidRPr="005D78C4">
        <w:rPr>
          <w:bCs/>
          <w:sz w:val="24"/>
          <w:szCs w:val="24"/>
        </w:rPr>
        <w:t>Amoxicillin</w:t>
      </w:r>
      <w:r w:rsidRPr="005D78C4">
        <w:rPr>
          <w:bCs/>
          <w:sz w:val="24"/>
          <w:szCs w:val="24"/>
        </w:rPr>
        <w:t xml:space="preserve"> Oral Suspension and other antibacterial drugs, </w:t>
      </w:r>
      <w:r w:rsidR="00E512D5" w:rsidRPr="005D78C4">
        <w:rPr>
          <w:bCs/>
          <w:sz w:val="24"/>
          <w:szCs w:val="24"/>
        </w:rPr>
        <w:t>Amoxicillin</w:t>
      </w:r>
      <w:r w:rsidRPr="005D78C4">
        <w:rPr>
          <w:bCs/>
          <w:sz w:val="24"/>
          <w:szCs w:val="24"/>
        </w:rPr>
        <w:t xml:space="preserve"> Tablets and </w:t>
      </w:r>
      <w:r w:rsidR="00E512D5" w:rsidRPr="005D78C4">
        <w:rPr>
          <w:bCs/>
          <w:sz w:val="24"/>
          <w:szCs w:val="24"/>
        </w:rPr>
        <w:t>Amoxicillin</w:t>
      </w:r>
      <w:r w:rsidRPr="005D78C4">
        <w:rPr>
          <w:bCs/>
          <w:sz w:val="24"/>
          <w:szCs w:val="24"/>
        </w:rPr>
        <w:t xml:space="preserve"> Oral Suspension should be used only to treat or prevent infections that are proven or strongly suspected to be caused by susceptible bacteria.</w:t>
      </w:r>
    </w:p>
    <w:p w:rsidR="005D78C4" w:rsidRDefault="005D78C4" w:rsidP="00E27659">
      <w:pPr>
        <w:rPr>
          <w:bCs/>
        </w:rPr>
      </w:pPr>
    </w:p>
    <w:p w:rsidR="005D78C4" w:rsidRDefault="005D78C4" w:rsidP="00E27659">
      <w:pPr>
        <w:rPr>
          <w:bCs/>
        </w:rPr>
      </w:pPr>
    </w:p>
    <w:p w:rsidR="005D78C4" w:rsidRDefault="005D78C4" w:rsidP="005D78C4">
      <w:pPr>
        <w:rPr>
          <w:b/>
          <w:bCs/>
          <w:color w:val="4F81BD" w:themeColor="accent1"/>
          <w:sz w:val="28"/>
          <w:szCs w:val="28"/>
          <w:u w:val="single"/>
        </w:rPr>
      </w:pPr>
      <w:r w:rsidRPr="005D78C4">
        <w:rPr>
          <w:b/>
          <w:bCs/>
          <w:color w:val="4F81BD" w:themeColor="accent1"/>
          <w:sz w:val="28"/>
          <w:szCs w:val="28"/>
          <w:u w:val="single"/>
        </w:rPr>
        <w:t>Physiology:</w:t>
      </w:r>
    </w:p>
    <w:p w:rsidR="005D78C4" w:rsidRPr="005D78C4" w:rsidRDefault="005D78C4" w:rsidP="005D78C4">
      <w:pPr>
        <w:rPr>
          <w:bCs/>
          <w:color w:val="4F81BD" w:themeColor="accent1"/>
          <w:sz w:val="28"/>
          <w:szCs w:val="28"/>
        </w:rPr>
      </w:pPr>
    </w:p>
    <w:p w:rsidR="008D04A5" w:rsidRDefault="008D04A5" w:rsidP="005D78C4">
      <w:pPr>
        <w:numPr>
          <w:ilvl w:val="0"/>
          <w:numId w:val="24"/>
        </w:numPr>
        <w:tabs>
          <w:tab w:val="clear" w:pos="720"/>
          <w:tab w:val="left" w:pos="740"/>
        </w:tabs>
        <w:rPr>
          <w:bCs/>
          <w:sz w:val="24"/>
          <w:szCs w:val="24"/>
        </w:rPr>
      </w:pPr>
      <w:r w:rsidRPr="005D78C4">
        <w:rPr>
          <w:b/>
          <w:bCs/>
          <w:u w:val="single"/>
        </w:rPr>
        <w:t>Mechanism of Action:</w:t>
      </w:r>
      <w:r w:rsidRPr="005D78C4">
        <w:rPr>
          <w:b/>
          <w:bCs/>
        </w:rPr>
        <w:t xml:space="preserve"> </w:t>
      </w:r>
      <w:r w:rsidR="005D78C4" w:rsidRPr="005D78C4">
        <w:rPr>
          <w:bCs/>
          <w:sz w:val="24"/>
          <w:szCs w:val="24"/>
        </w:rPr>
        <w:t>Amoxicillin belongs to a class of antibiotics called beta-lactams, specifically penicillins. It works by inhibiting bacterial cell wall synthesis. Amoxicillin binds to penicillin-binding proteins (PBPs), which are essential for the cross-linking of peptidoglycan chains in the bacterial cell wall. This disruption weakens the cell wall, leading to osmotic instability and ultimately causing the death of susceptible bacteria through cell lysis.</w:t>
      </w:r>
    </w:p>
    <w:p w:rsidR="005D78C4" w:rsidRPr="005D78C4" w:rsidRDefault="005D78C4" w:rsidP="005D78C4">
      <w:pPr>
        <w:tabs>
          <w:tab w:val="left" w:pos="740"/>
        </w:tabs>
        <w:ind w:left="720"/>
        <w:rPr>
          <w:bCs/>
          <w:sz w:val="24"/>
          <w:szCs w:val="24"/>
        </w:rPr>
      </w:pPr>
    </w:p>
    <w:p w:rsidR="008D04A5" w:rsidRDefault="008D04A5" w:rsidP="005D78C4">
      <w:pPr>
        <w:numPr>
          <w:ilvl w:val="0"/>
          <w:numId w:val="24"/>
        </w:numPr>
        <w:tabs>
          <w:tab w:val="clear" w:pos="720"/>
          <w:tab w:val="left" w:pos="740"/>
        </w:tabs>
        <w:rPr>
          <w:bCs/>
        </w:rPr>
      </w:pPr>
      <w:r w:rsidRPr="005D78C4">
        <w:rPr>
          <w:b/>
          <w:bCs/>
          <w:u w:val="single"/>
        </w:rPr>
        <w:t>Spectrum:</w:t>
      </w:r>
      <w:r w:rsidRPr="005D78C4">
        <w:rPr>
          <w:b/>
          <w:bCs/>
        </w:rPr>
        <w:t xml:space="preserve"> </w:t>
      </w:r>
      <w:r w:rsidR="005D78C4">
        <w:rPr>
          <w:bCs/>
        </w:rPr>
        <w:t>Amoxicillin</w:t>
      </w:r>
      <w:r w:rsidRPr="005D78C4">
        <w:rPr>
          <w:bCs/>
        </w:rPr>
        <w:t xml:space="preserve"> has a broad spectrum of activity and is effective against a wide range of Gram-negative and some Gram-positive bacteria. It is often used to treat urinary tract infections, respiratory tract infections, skin and soft tissue infections, and more.</w:t>
      </w:r>
    </w:p>
    <w:p w:rsidR="005D78C4" w:rsidRDefault="005D78C4" w:rsidP="005D78C4">
      <w:pPr>
        <w:pStyle w:val="ListParagraph"/>
        <w:rPr>
          <w:bCs/>
        </w:rPr>
      </w:pPr>
    </w:p>
    <w:p w:rsidR="005D78C4" w:rsidRPr="005D78C4" w:rsidRDefault="005D78C4" w:rsidP="005D78C4">
      <w:pPr>
        <w:tabs>
          <w:tab w:val="left" w:pos="740"/>
        </w:tabs>
        <w:ind w:left="720"/>
        <w:rPr>
          <w:bCs/>
        </w:rPr>
      </w:pPr>
    </w:p>
    <w:p w:rsidR="008D04A5" w:rsidRPr="005D78C4" w:rsidRDefault="008D04A5" w:rsidP="005D78C4">
      <w:pPr>
        <w:numPr>
          <w:ilvl w:val="0"/>
          <w:numId w:val="24"/>
        </w:numPr>
        <w:tabs>
          <w:tab w:val="clear" w:pos="720"/>
          <w:tab w:val="left" w:pos="740"/>
        </w:tabs>
        <w:rPr>
          <w:bCs/>
        </w:rPr>
      </w:pPr>
      <w:r w:rsidRPr="005D78C4">
        <w:rPr>
          <w:b/>
          <w:bCs/>
          <w:u w:val="single"/>
        </w:rPr>
        <w:t>Pharmacokinetics:</w:t>
      </w:r>
      <w:r w:rsidRPr="005D78C4">
        <w:rPr>
          <w:b/>
          <w:bCs/>
        </w:rPr>
        <w:t xml:space="preserve">  </w:t>
      </w:r>
      <w:r w:rsidR="005D78C4">
        <w:rPr>
          <w:bCs/>
        </w:rPr>
        <w:t>Amoxicillin</w:t>
      </w:r>
      <w:r w:rsidRPr="005D78C4">
        <w:rPr>
          <w:bCs/>
        </w:rPr>
        <w:t xml:space="preserve"> is  absorbed  well  when  taken  orally  and  has  good bioavailability. It is distributed widely throughout the body, including in the skin, lungs, kidneys, and prostate. The drug is primarily excreted through the kidneys, and its elimination half-life can vary, but it typically ranges from 3 to 5 hours.</w:t>
      </w:r>
    </w:p>
    <w:p w:rsidR="005D78C4" w:rsidRPr="00E27659" w:rsidRDefault="005D78C4" w:rsidP="00E27659">
      <w:pPr>
        <w:rPr>
          <w:bCs/>
        </w:rPr>
      </w:pPr>
    </w:p>
    <w:p w:rsidR="00226FC9" w:rsidRDefault="00226FC9">
      <w:pPr>
        <w:rPr>
          <w:bCs/>
        </w:rPr>
      </w:pPr>
    </w:p>
    <w:p w:rsidR="00226FC9" w:rsidRDefault="00226FC9">
      <w:pPr>
        <w:rPr>
          <w:bCs/>
        </w:rPr>
      </w:pPr>
    </w:p>
    <w:p w:rsidR="00226FC9" w:rsidRDefault="00226FC9">
      <w:pPr>
        <w:rPr>
          <w:bCs/>
        </w:rPr>
      </w:pPr>
    </w:p>
    <w:p w:rsidR="00226FC9" w:rsidRDefault="00226FC9">
      <w:pPr>
        <w:rPr>
          <w:bCs/>
        </w:rPr>
      </w:pPr>
    </w:p>
    <w:p w:rsidR="00226FC9" w:rsidRDefault="00226FC9">
      <w:pPr>
        <w:rPr>
          <w:bCs/>
        </w:rPr>
      </w:pPr>
    </w:p>
    <w:p w:rsidR="00226FC9" w:rsidRDefault="00226FC9">
      <w:pPr>
        <w:rPr>
          <w:bCs/>
        </w:rPr>
      </w:pPr>
    </w:p>
    <w:p w:rsidR="00226FC9" w:rsidRDefault="00226FC9">
      <w:pPr>
        <w:rPr>
          <w:bCs/>
        </w:rPr>
      </w:pPr>
    </w:p>
    <w:p w:rsidR="00226FC9" w:rsidRDefault="00226FC9">
      <w:pPr>
        <w:rPr>
          <w:bCs/>
        </w:rPr>
      </w:pPr>
    </w:p>
    <w:p w:rsidR="00226FC9" w:rsidRPr="00226FC9" w:rsidRDefault="00226FC9">
      <w:pPr>
        <w:rPr>
          <w:bCs/>
        </w:rPr>
      </w:pPr>
    </w:p>
    <w:p w:rsidR="006D5955" w:rsidRPr="00226FC9" w:rsidRDefault="006D5955">
      <w:pPr>
        <w:rPr>
          <w:bCs/>
        </w:rPr>
      </w:pPr>
    </w:p>
    <w:p w:rsidR="006D5955" w:rsidRDefault="006D5955">
      <w:pPr>
        <w:rPr>
          <w:b/>
          <w:bCs/>
          <w:color w:val="4F81BD" w:themeColor="accent1"/>
          <w:u w:val="single"/>
        </w:rPr>
      </w:pPr>
    </w:p>
    <w:p w:rsidR="005D78C4" w:rsidRPr="007D3C5A" w:rsidRDefault="005D78C4" w:rsidP="005D78C4">
      <w:pPr>
        <w:rPr>
          <w:b/>
          <w:bCs/>
          <w:sz w:val="24"/>
          <w:szCs w:val="24"/>
        </w:rPr>
      </w:pPr>
      <w:r w:rsidRPr="007D3C5A">
        <w:rPr>
          <w:b/>
          <w:bCs/>
          <w:sz w:val="24"/>
          <w:szCs w:val="24"/>
        </w:rPr>
        <w:t>Method of Administration:</w:t>
      </w:r>
    </w:p>
    <w:p w:rsidR="007D3C5A" w:rsidRPr="007D3C5A" w:rsidRDefault="007D3C5A" w:rsidP="005D78C4">
      <w:pPr>
        <w:rPr>
          <w:bCs/>
          <w:sz w:val="24"/>
          <w:szCs w:val="24"/>
        </w:rPr>
      </w:pPr>
    </w:p>
    <w:p w:rsidR="005D78C4" w:rsidRDefault="007D3C5A" w:rsidP="005D78C4">
      <w:pPr>
        <w:rPr>
          <w:bCs/>
          <w:sz w:val="24"/>
          <w:szCs w:val="24"/>
        </w:rPr>
      </w:pPr>
      <w:r>
        <w:rPr>
          <w:bCs/>
          <w:sz w:val="24"/>
          <w:szCs w:val="24"/>
        </w:rPr>
        <w:t>Amoxiocillin</w:t>
      </w:r>
      <w:r w:rsidR="005D78C4" w:rsidRPr="007D3C5A">
        <w:rPr>
          <w:bCs/>
          <w:sz w:val="24"/>
          <w:szCs w:val="24"/>
        </w:rPr>
        <w:t xml:space="preserve"> can be administered through various routes, depending on the type and severity of the infection:</w:t>
      </w:r>
    </w:p>
    <w:p w:rsidR="007D3C5A" w:rsidRPr="007D3C5A" w:rsidRDefault="007D3C5A" w:rsidP="005D78C4">
      <w:pPr>
        <w:rPr>
          <w:bCs/>
          <w:sz w:val="24"/>
          <w:szCs w:val="24"/>
        </w:rPr>
      </w:pPr>
    </w:p>
    <w:p w:rsidR="008D04A5" w:rsidRDefault="008D04A5" w:rsidP="005D78C4">
      <w:pPr>
        <w:numPr>
          <w:ilvl w:val="0"/>
          <w:numId w:val="25"/>
        </w:numPr>
        <w:tabs>
          <w:tab w:val="clear" w:pos="720"/>
          <w:tab w:val="left" w:pos="740"/>
        </w:tabs>
        <w:rPr>
          <w:bCs/>
          <w:sz w:val="24"/>
          <w:szCs w:val="24"/>
        </w:rPr>
      </w:pPr>
      <w:r w:rsidRPr="007D3C5A">
        <w:rPr>
          <w:bCs/>
          <w:sz w:val="24"/>
          <w:szCs w:val="24"/>
        </w:rPr>
        <w:t xml:space="preserve">Oral Administration: </w:t>
      </w:r>
      <w:r w:rsidR="00444B68">
        <w:rPr>
          <w:bCs/>
          <w:sz w:val="24"/>
          <w:szCs w:val="24"/>
        </w:rPr>
        <w:t>Amoxicillin</w:t>
      </w:r>
      <w:r w:rsidRPr="007D3C5A">
        <w:rPr>
          <w:bCs/>
          <w:sz w:val="24"/>
          <w:szCs w:val="24"/>
        </w:rPr>
        <w:t xml:space="preserve"> is available in tablet and suspension forms for oral administration. It is usually taken with or without food, as directed by a healthcare provider. It's important to follow the prescribed dosage and complete the full course of treatment, even if symptoms improve before the medication is finished.</w:t>
      </w:r>
    </w:p>
    <w:p w:rsidR="007D3C5A" w:rsidRPr="007D3C5A" w:rsidRDefault="007D3C5A" w:rsidP="007D3C5A">
      <w:pPr>
        <w:tabs>
          <w:tab w:val="left" w:pos="740"/>
        </w:tabs>
        <w:ind w:left="720"/>
        <w:rPr>
          <w:bCs/>
          <w:sz w:val="24"/>
          <w:szCs w:val="24"/>
        </w:rPr>
      </w:pPr>
    </w:p>
    <w:p w:rsidR="008D04A5" w:rsidRDefault="008D04A5" w:rsidP="005D78C4">
      <w:pPr>
        <w:numPr>
          <w:ilvl w:val="0"/>
          <w:numId w:val="25"/>
        </w:numPr>
        <w:tabs>
          <w:tab w:val="clear" w:pos="720"/>
          <w:tab w:val="left" w:pos="740"/>
        </w:tabs>
        <w:rPr>
          <w:bCs/>
          <w:sz w:val="24"/>
          <w:szCs w:val="24"/>
        </w:rPr>
      </w:pPr>
      <w:r w:rsidRPr="007D3C5A">
        <w:rPr>
          <w:bCs/>
          <w:sz w:val="24"/>
          <w:szCs w:val="24"/>
        </w:rPr>
        <w:t xml:space="preserve">Intravenous (IV) Administration: For severe infections or situations where oral administration is not possible, such as when a patient is unable to swallow, </w:t>
      </w:r>
      <w:r w:rsidR="00444B68">
        <w:rPr>
          <w:bCs/>
          <w:sz w:val="24"/>
          <w:szCs w:val="24"/>
        </w:rPr>
        <w:t>amoxicillin</w:t>
      </w:r>
      <w:r w:rsidRPr="007D3C5A">
        <w:rPr>
          <w:bCs/>
          <w:sz w:val="24"/>
          <w:szCs w:val="24"/>
        </w:rPr>
        <w:t xml:space="preserve"> can be administered intravenously. In this case, the drug is diluted and infused slowly into a vein over a specific period as directed by a healthcare professional.</w:t>
      </w:r>
    </w:p>
    <w:p w:rsidR="007D3C5A" w:rsidRDefault="007D3C5A" w:rsidP="007D3C5A">
      <w:pPr>
        <w:pStyle w:val="ListParagraph"/>
        <w:rPr>
          <w:bCs/>
          <w:sz w:val="24"/>
          <w:szCs w:val="24"/>
        </w:rPr>
      </w:pPr>
    </w:p>
    <w:p w:rsidR="007D3C5A" w:rsidRPr="007D3C5A" w:rsidRDefault="007D3C5A" w:rsidP="007D3C5A">
      <w:pPr>
        <w:tabs>
          <w:tab w:val="left" w:pos="740"/>
        </w:tabs>
        <w:ind w:left="720"/>
        <w:rPr>
          <w:bCs/>
          <w:sz w:val="24"/>
          <w:szCs w:val="24"/>
        </w:rPr>
      </w:pPr>
    </w:p>
    <w:p w:rsidR="008D04A5" w:rsidRDefault="008D04A5" w:rsidP="005D78C4">
      <w:pPr>
        <w:numPr>
          <w:ilvl w:val="0"/>
          <w:numId w:val="25"/>
        </w:numPr>
        <w:tabs>
          <w:tab w:val="clear" w:pos="720"/>
          <w:tab w:val="left" w:pos="740"/>
        </w:tabs>
        <w:rPr>
          <w:bCs/>
          <w:sz w:val="24"/>
          <w:szCs w:val="24"/>
        </w:rPr>
      </w:pPr>
      <w:r w:rsidRPr="007D3C5A">
        <w:rPr>
          <w:bCs/>
          <w:sz w:val="24"/>
          <w:szCs w:val="24"/>
        </w:rPr>
        <w:t xml:space="preserve">Ophthalmic and Otic (Ear) Preparations: </w:t>
      </w:r>
      <w:r w:rsidR="00444B68">
        <w:rPr>
          <w:bCs/>
          <w:sz w:val="24"/>
          <w:szCs w:val="24"/>
        </w:rPr>
        <w:t>Amoxicillin</w:t>
      </w:r>
      <w:r w:rsidRPr="007D3C5A">
        <w:rPr>
          <w:bCs/>
          <w:sz w:val="24"/>
          <w:szCs w:val="24"/>
        </w:rPr>
        <w:t xml:space="preserve"> is also available as eye drops and ear drops for the treatment of eye and ear infections, respectively. These preparations are administered directly into the affected eye or ear according to the instructions provided.</w:t>
      </w:r>
    </w:p>
    <w:p w:rsidR="007D3C5A" w:rsidRPr="007D3C5A" w:rsidRDefault="007D3C5A" w:rsidP="007D3C5A">
      <w:pPr>
        <w:tabs>
          <w:tab w:val="left" w:pos="740"/>
        </w:tabs>
        <w:ind w:left="720"/>
        <w:rPr>
          <w:bCs/>
          <w:sz w:val="24"/>
          <w:szCs w:val="24"/>
        </w:rPr>
      </w:pPr>
    </w:p>
    <w:p w:rsidR="008D04A5" w:rsidRPr="007D3C5A" w:rsidRDefault="008D04A5" w:rsidP="005D78C4">
      <w:pPr>
        <w:numPr>
          <w:ilvl w:val="0"/>
          <w:numId w:val="25"/>
        </w:numPr>
        <w:tabs>
          <w:tab w:val="clear" w:pos="720"/>
          <w:tab w:val="left" w:pos="740"/>
        </w:tabs>
        <w:rPr>
          <w:bCs/>
          <w:sz w:val="24"/>
          <w:szCs w:val="24"/>
        </w:rPr>
      </w:pPr>
      <w:r w:rsidRPr="007D3C5A">
        <w:rPr>
          <w:bCs/>
          <w:sz w:val="24"/>
          <w:szCs w:val="24"/>
        </w:rPr>
        <w:t xml:space="preserve">Topical Application: Some formulations of </w:t>
      </w:r>
      <w:r w:rsidR="00444B68">
        <w:rPr>
          <w:bCs/>
          <w:sz w:val="24"/>
          <w:szCs w:val="24"/>
        </w:rPr>
        <w:t>amoxicillin</w:t>
      </w:r>
      <w:r w:rsidRPr="007D3C5A">
        <w:rPr>
          <w:bCs/>
          <w:sz w:val="24"/>
          <w:szCs w:val="24"/>
        </w:rPr>
        <w:t xml:space="preserve"> are available for topical use, such as creams or ointments for skin infections. These are applied directly to the affected area as directed by a healthcare provider.</w:t>
      </w:r>
    </w:p>
    <w:p w:rsidR="006D5955" w:rsidRDefault="006D5955">
      <w:pPr>
        <w:rPr>
          <w:b/>
          <w:bCs/>
          <w:color w:val="4F81BD" w:themeColor="accent1"/>
          <w:u w:val="single"/>
        </w:rPr>
      </w:pPr>
    </w:p>
    <w:p w:rsidR="0041063D" w:rsidRDefault="0041063D">
      <w:pPr>
        <w:rPr>
          <w:b/>
          <w:bCs/>
          <w:color w:val="4F81BD" w:themeColor="accent1"/>
          <w:u w:val="single"/>
        </w:rPr>
      </w:pPr>
    </w:p>
    <w:p w:rsidR="0041063D" w:rsidRDefault="0041063D">
      <w:pPr>
        <w:rPr>
          <w:b/>
          <w:bCs/>
          <w:color w:val="4F81BD" w:themeColor="accent1"/>
          <w:u w:val="single"/>
        </w:rPr>
      </w:pPr>
    </w:p>
    <w:p w:rsidR="0041063D" w:rsidRDefault="0041063D">
      <w:pPr>
        <w:rPr>
          <w:b/>
          <w:bCs/>
          <w:color w:val="4F81BD" w:themeColor="accent1"/>
          <w:u w:val="single"/>
        </w:rPr>
      </w:pPr>
    </w:p>
    <w:p w:rsidR="0041063D" w:rsidRDefault="0041063D" w:rsidP="0041063D">
      <w:pPr>
        <w:rPr>
          <w:b/>
          <w:bCs/>
          <w:sz w:val="24"/>
          <w:szCs w:val="24"/>
        </w:rPr>
      </w:pPr>
      <w:r w:rsidRPr="0041063D">
        <w:rPr>
          <w:b/>
          <w:bCs/>
          <w:sz w:val="24"/>
          <w:szCs w:val="24"/>
        </w:rPr>
        <w:t>Adult Dosage Guidelines:</w:t>
      </w:r>
    </w:p>
    <w:p w:rsidR="0041063D" w:rsidRPr="0041063D" w:rsidRDefault="0041063D" w:rsidP="0041063D">
      <w:pPr>
        <w:rPr>
          <w:b/>
          <w:bCs/>
          <w:sz w:val="24"/>
          <w:szCs w:val="24"/>
        </w:rPr>
      </w:pPr>
    </w:p>
    <w:p w:rsidR="0041063D" w:rsidRDefault="0041063D" w:rsidP="0041063D">
      <w:pPr>
        <w:rPr>
          <w:bCs/>
          <w:sz w:val="24"/>
          <w:szCs w:val="24"/>
        </w:rPr>
      </w:pPr>
      <w:r w:rsidRPr="0041063D">
        <w:rPr>
          <w:bCs/>
          <w:sz w:val="24"/>
          <w:szCs w:val="24"/>
        </w:rPr>
        <w:t>Dosage for some important bacterial infection is given below (HealthCare 2016)</w:t>
      </w:r>
    </w:p>
    <w:p w:rsidR="0041063D" w:rsidRPr="0041063D" w:rsidRDefault="0041063D" w:rsidP="0041063D">
      <w:pPr>
        <w:rPr>
          <w:bCs/>
          <w:sz w:val="24"/>
          <w:szCs w:val="24"/>
        </w:rPr>
      </w:pPr>
    </w:p>
    <w:p w:rsidR="0041063D" w:rsidRDefault="0041063D" w:rsidP="0041063D">
      <w:pPr>
        <w:rPr>
          <w:bCs/>
          <w:sz w:val="24"/>
          <w:szCs w:val="24"/>
        </w:rPr>
      </w:pPr>
      <w:r w:rsidRPr="0041063D">
        <w:rPr>
          <w:b/>
          <w:bCs/>
          <w:sz w:val="24"/>
          <w:szCs w:val="24"/>
        </w:rPr>
        <w:t>Urinary Tract:</w:t>
      </w:r>
      <w:r w:rsidRPr="0041063D">
        <w:rPr>
          <w:bCs/>
          <w:sz w:val="24"/>
          <w:szCs w:val="24"/>
        </w:rPr>
        <w:t xml:space="preserve"> For acute uncomplicated infection the dosage should be 250 mg of </w:t>
      </w:r>
      <w:r w:rsidR="00444B68">
        <w:rPr>
          <w:bCs/>
          <w:sz w:val="24"/>
          <w:szCs w:val="24"/>
        </w:rPr>
        <w:t>amoxicillin</w:t>
      </w:r>
      <w:r w:rsidRPr="0041063D">
        <w:rPr>
          <w:bCs/>
          <w:sz w:val="24"/>
          <w:szCs w:val="24"/>
        </w:rPr>
        <w:t xml:space="preserve"> for 3 Days within every 12 hours .For Mild/ Moderate infection the dosage should be 250 mg for 7-14 days within every 12 hours. </w:t>
      </w:r>
    </w:p>
    <w:p w:rsidR="0041063D" w:rsidRDefault="0041063D" w:rsidP="0041063D">
      <w:pPr>
        <w:rPr>
          <w:bCs/>
          <w:sz w:val="24"/>
          <w:szCs w:val="24"/>
        </w:rPr>
      </w:pPr>
    </w:p>
    <w:p w:rsidR="0041063D" w:rsidRDefault="0041063D" w:rsidP="0041063D">
      <w:pPr>
        <w:rPr>
          <w:bCs/>
          <w:sz w:val="24"/>
          <w:szCs w:val="24"/>
        </w:rPr>
      </w:pPr>
      <w:r w:rsidRPr="0041063D">
        <w:rPr>
          <w:bCs/>
          <w:sz w:val="24"/>
          <w:szCs w:val="24"/>
        </w:rPr>
        <w:t>For severe/complicated infection the dosage should be increased to 500 mg which to be taken for 7-14 days within every 12 hours.</w:t>
      </w:r>
    </w:p>
    <w:p w:rsidR="0041063D" w:rsidRPr="0041063D" w:rsidRDefault="0041063D" w:rsidP="0041063D">
      <w:pPr>
        <w:rPr>
          <w:bCs/>
          <w:sz w:val="24"/>
          <w:szCs w:val="24"/>
        </w:rPr>
      </w:pPr>
    </w:p>
    <w:p w:rsidR="0041063D" w:rsidRPr="0041063D" w:rsidRDefault="0041063D" w:rsidP="0041063D">
      <w:pPr>
        <w:rPr>
          <w:bCs/>
          <w:sz w:val="24"/>
          <w:szCs w:val="24"/>
        </w:rPr>
      </w:pPr>
      <w:r w:rsidRPr="0041063D">
        <w:rPr>
          <w:b/>
          <w:bCs/>
          <w:sz w:val="24"/>
          <w:szCs w:val="24"/>
        </w:rPr>
        <w:t>Chronic Bacterial Prostatitis:</w:t>
      </w:r>
      <w:r w:rsidRPr="0041063D">
        <w:rPr>
          <w:bCs/>
          <w:sz w:val="24"/>
          <w:szCs w:val="24"/>
        </w:rPr>
        <w:t xml:space="preserve"> If the severity of the infection is moderate then the dose should be 500 mg that should be taken for 28 days in every 12 hours</w:t>
      </w: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E06C26" w:rsidRDefault="00E06C26" w:rsidP="00E06C26">
      <w:pPr>
        <w:rPr>
          <w:bCs/>
          <w:sz w:val="24"/>
          <w:szCs w:val="24"/>
        </w:rPr>
      </w:pPr>
      <w:r w:rsidRPr="00E06C26">
        <w:rPr>
          <w:b/>
          <w:bCs/>
          <w:sz w:val="24"/>
          <w:szCs w:val="24"/>
        </w:rPr>
        <w:lastRenderedPageBreak/>
        <w:t>Lower Respiratory Tract:</w:t>
      </w:r>
      <w:r w:rsidRPr="00E06C26">
        <w:rPr>
          <w:bCs/>
          <w:sz w:val="24"/>
          <w:szCs w:val="24"/>
        </w:rPr>
        <w:t xml:space="preserve"> For a moderate infection 500 mg of </w:t>
      </w:r>
      <w:r>
        <w:rPr>
          <w:bCs/>
          <w:sz w:val="24"/>
          <w:szCs w:val="24"/>
        </w:rPr>
        <w:t>Amoxicillin</w:t>
      </w:r>
      <w:r w:rsidRPr="00E06C26">
        <w:rPr>
          <w:bCs/>
          <w:sz w:val="24"/>
          <w:szCs w:val="24"/>
        </w:rPr>
        <w:t xml:space="preserve"> must be taken for 7 to 14 days for every 12 hours. And for sever and complicated infection the dose should be to a maximum level </w:t>
      </w:r>
      <w:r w:rsidR="003449B4">
        <w:rPr>
          <w:bCs/>
          <w:sz w:val="24"/>
          <w:szCs w:val="24"/>
        </w:rPr>
        <w:t>of 875</w:t>
      </w:r>
      <w:r w:rsidRPr="00E06C26">
        <w:rPr>
          <w:bCs/>
          <w:sz w:val="24"/>
          <w:szCs w:val="24"/>
        </w:rPr>
        <w:t xml:space="preserve"> mg that should be taken for 7 to 14 days within every 12 hours.</w:t>
      </w:r>
    </w:p>
    <w:p w:rsidR="00E06C26" w:rsidRPr="00E06C26" w:rsidRDefault="00E06C26" w:rsidP="00E06C26">
      <w:pPr>
        <w:rPr>
          <w:bCs/>
          <w:sz w:val="24"/>
          <w:szCs w:val="24"/>
        </w:rPr>
      </w:pPr>
    </w:p>
    <w:p w:rsidR="00E06C26" w:rsidRPr="00E06C26" w:rsidRDefault="00E06C26" w:rsidP="00E06C26">
      <w:pPr>
        <w:rPr>
          <w:bCs/>
          <w:sz w:val="24"/>
          <w:szCs w:val="24"/>
        </w:rPr>
      </w:pPr>
      <w:r w:rsidRPr="00E06C26">
        <w:rPr>
          <w:b/>
          <w:bCs/>
          <w:sz w:val="24"/>
          <w:szCs w:val="24"/>
        </w:rPr>
        <w:t>Bone and Joint:</w:t>
      </w:r>
      <w:r w:rsidRPr="00E06C26">
        <w:rPr>
          <w:bCs/>
          <w:sz w:val="24"/>
          <w:szCs w:val="24"/>
        </w:rPr>
        <w:t xml:space="preserve"> For mild/ moderate infection the dose should be 500 mg that should be taken more than </w:t>
      </w:r>
      <w:r w:rsidR="003449B4">
        <w:rPr>
          <w:bCs/>
          <w:sz w:val="24"/>
          <w:szCs w:val="24"/>
        </w:rPr>
        <w:t>or equal to 4 to 6 weeks and 875</w:t>
      </w:r>
      <w:r w:rsidRPr="00E06C26">
        <w:rPr>
          <w:bCs/>
          <w:sz w:val="24"/>
          <w:szCs w:val="24"/>
        </w:rPr>
        <w:t xml:space="preserve"> mg should be taken for sever and complicated infection for the same duration as mild/moderate infection.</w:t>
      </w:r>
    </w:p>
    <w:p w:rsidR="006D5955" w:rsidRDefault="006D5955">
      <w:pPr>
        <w:rPr>
          <w:b/>
          <w:bCs/>
          <w:color w:val="4F81BD" w:themeColor="accent1"/>
          <w:sz w:val="24"/>
          <w:szCs w:val="24"/>
          <w:u w:val="single"/>
        </w:rPr>
      </w:pPr>
    </w:p>
    <w:p w:rsidR="00E06C26" w:rsidRPr="00E06C26" w:rsidRDefault="00E06C26">
      <w:pPr>
        <w:rPr>
          <w:b/>
          <w:bCs/>
          <w:color w:val="4F81BD" w:themeColor="accent1"/>
          <w:sz w:val="24"/>
          <w:szCs w:val="24"/>
          <w:u w:val="single"/>
        </w:rPr>
      </w:pPr>
    </w:p>
    <w:p w:rsidR="00E06C26" w:rsidRDefault="00E06C26" w:rsidP="00E06C26">
      <w:pPr>
        <w:rPr>
          <w:bCs/>
          <w:sz w:val="24"/>
          <w:szCs w:val="24"/>
        </w:rPr>
      </w:pPr>
      <w:r w:rsidRPr="00E06C26">
        <w:rPr>
          <w:b/>
          <w:bCs/>
          <w:sz w:val="24"/>
          <w:szCs w:val="24"/>
        </w:rPr>
        <w:t>Adults with Impaired Renal Function:</w:t>
      </w:r>
      <w:r w:rsidRPr="00E06C26">
        <w:rPr>
          <w:bCs/>
          <w:sz w:val="24"/>
          <w:szCs w:val="24"/>
        </w:rPr>
        <w:t xml:space="preserve"> </w:t>
      </w:r>
      <w:r>
        <w:rPr>
          <w:bCs/>
          <w:sz w:val="24"/>
          <w:szCs w:val="24"/>
        </w:rPr>
        <w:t>Amoxicillin</w:t>
      </w:r>
      <w:r w:rsidRPr="00E06C26">
        <w:rPr>
          <w:bCs/>
          <w:sz w:val="24"/>
          <w:szCs w:val="24"/>
        </w:rPr>
        <w:t xml:space="preserve"> is eliminated mainly by renal excretion; before that the drug is purified in the liver and intestine through biliary system. So some modification is required for patients with severe renal dysfunction. The patients should be carefully monitored. In patients with severe infections and severe rena</w:t>
      </w:r>
      <w:r w:rsidR="003449B4">
        <w:rPr>
          <w:bCs/>
          <w:sz w:val="24"/>
          <w:szCs w:val="24"/>
        </w:rPr>
        <w:t>l impairment, a unit dose of 875</w:t>
      </w:r>
      <w:r w:rsidRPr="00E06C26">
        <w:rPr>
          <w:bCs/>
          <w:sz w:val="24"/>
          <w:szCs w:val="24"/>
        </w:rPr>
        <w:t xml:space="preserve"> mg may be administered at the intervals noted above.</w:t>
      </w:r>
    </w:p>
    <w:p w:rsidR="00854A7F" w:rsidRDefault="00854A7F" w:rsidP="00E06C26">
      <w:pPr>
        <w:rPr>
          <w:bCs/>
          <w:sz w:val="24"/>
          <w:szCs w:val="24"/>
        </w:rPr>
      </w:pPr>
    </w:p>
    <w:p w:rsidR="00854A7F" w:rsidRDefault="00854A7F" w:rsidP="00E06C26">
      <w:pPr>
        <w:rPr>
          <w:bCs/>
          <w:sz w:val="24"/>
          <w:szCs w:val="24"/>
        </w:rPr>
      </w:pPr>
    </w:p>
    <w:p w:rsidR="00854A7F" w:rsidRDefault="00854A7F" w:rsidP="00854A7F">
      <w:pPr>
        <w:rPr>
          <w:b/>
          <w:bCs/>
          <w:sz w:val="24"/>
          <w:szCs w:val="24"/>
          <w:u w:val="single"/>
        </w:rPr>
      </w:pPr>
      <w:r w:rsidRPr="00854A7F">
        <w:rPr>
          <w:b/>
          <w:bCs/>
          <w:sz w:val="24"/>
          <w:szCs w:val="24"/>
          <w:u w:val="single"/>
        </w:rPr>
        <w:t>Patient with Renal Impairment:</w:t>
      </w:r>
    </w:p>
    <w:p w:rsidR="00854A7F" w:rsidRPr="00854A7F" w:rsidRDefault="00854A7F" w:rsidP="00854A7F">
      <w:pPr>
        <w:rPr>
          <w:bCs/>
          <w:sz w:val="24"/>
          <w:szCs w:val="24"/>
        </w:rPr>
      </w:pPr>
    </w:p>
    <w:p w:rsidR="00854A7F" w:rsidRDefault="00854A7F" w:rsidP="00854A7F">
      <w:pPr>
        <w:rPr>
          <w:bCs/>
          <w:sz w:val="24"/>
          <w:szCs w:val="24"/>
        </w:rPr>
      </w:pPr>
      <w:r w:rsidRPr="00854A7F">
        <w:rPr>
          <w:bCs/>
          <w:sz w:val="24"/>
          <w:szCs w:val="24"/>
        </w:rPr>
        <w:t xml:space="preserve">As discussed in pharmacokinetics, </w:t>
      </w:r>
      <w:r>
        <w:rPr>
          <w:bCs/>
          <w:sz w:val="24"/>
          <w:szCs w:val="24"/>
        </w:rPr>
        <w:t>amoxicillin</w:t>
      </w:r>
      <w:r w:rsidRPr="00854A7F">
        <w:rPr>
          <w:bCs/>
          <w:sz w:val="24"/>
          <w:szCs w:val="24"/>
        </w:rPr>
        <w:t xml:space="preserve"> is primarily eliminated by the renal route; dosage adjustment is required, especially in severe renal impairment.</w:t>
      </w:r>
    </w:p>
    <w:p w:rsidR="00854A7F" w:rsidRPr="00854A7F" w:rsidRDefault="00854A7F" w:rsidP="00854A7F">
      <w:pPr>
        <w:rPr>
          <w:bCs/>
          <w:sz w:val="24"/>
          <w:szCs w:val="24"/>
        </w:rPr>
      </w:pPr>
    </w:p>
    <w:p w:rsidR="00854A7F" w:rsidRPr="00854A7F" w:rsidRDefault="00854A7F" w:rsidP="00854A7F">
      <w:pPr>
        <w:rPr>
          <w:bCs/>
          <w:sz w:val="24"/>
          <w:szCs w:val="24"/>
        </w:rPr>
      </w:pPr>
      <w:r w:rsidRPr="00854A7F">
        <w:rPr>
          <w:bCs/>
          <w:sz w:val="24"/>
          <w:szCs w:val="24"/>
        </w:rPr>
        <w:t>No dose adjustment is required for creatinine clearance &gt; 50 mL/min/1.73m^2.</w:t>
      </w:r>
    </w:p>
    <w:p w:rsidR="00854A7F" w:rsidRPr="00854A7F" w:rsidRDefault="00854A7F" w:rsidP="00854A7F">
      <w:pPr>
        <w:rPr>
          <w:bCs/>
          <w:sz w:val="24"/>
          <w:szCs w:val="24"/>
        </w:rPr>
      </w:pPr>
      <w:r w:rsidRPr="00854A7F">
        <w:rPr>
          <w:bCs/>
          <w:sz w:val="24"/>
          <w:szCs w:val="24"/>
        </w:rPr>
        <w:t>For creatinine clearance between 30-49 mL/min/1.73m^2, 250–500 mg every 12 hours is recommended.</w:t>
      </w:r>
    </w:p>
    <w:p w:rsidR="00854A7F" w:rsidRPr="00854A7F" w:rsidRDefault="00854A7F" w:rsidP="00854A7F">
      <w:pPr>
        <w:rPr>
          <w:bCs/>
          <w:sz w:val="24"/>
          <w:szCs w:val="24"/>
        </w:rPr>
      </w:pPr>
      <w:r w:rsidRPr="00854A7F">
        <w:rPr>
          <w:bCs/>
          <w:sz w:val="24"/>
          <w:szCs w:val="24"/>
        </w:rPr>
        <w:t>For creatinine clearance between 5–29 mL/min/1.73m^2, 250–500 mg every 18 hours is recommended.</w:t>
      </w:r>
    </w:p>
    <w:p w:rsidR="00854A7F" w:rsidRDefault="00854A7F" w:rsidP="00854A7F">
      <w:pPr>
        <w:rPr>
          <w:bCs/>
          <w:sz w:val="24"/>
          <w:szCs w:val="24"/>
        </w:rPr>
      </w:pPr>
      <w:r w:rsidRPr="00854A7F">
        <w:rPr>
          <w:bCs/>
          <w:sz w:val="24"/>
          <w:szCs w:val="24"/>
        </w:rPr>
        <w:t>For patients on hemodialysis or peritoneal dialysis, 250–500 mg every 24 hours (after dialysis). For patients on CRRT having sepsis, 200 to 400 mg every 8 to 12 hours is recommended</w:t>
      </w:r>
      <w:r>
        <w:rPr>
          <w:bCs/>
          <w:sz w:val="24"/>
          <w:szCs w:val="24"/>
        </w:rPr>
        <w:t>.</w:t>
      </w:r>
    </w:p>
    <w:p w:rsidR="00854A7F" w:rsidRDefault="00854A7F" w:rsidP="00854A7F">
      <w:pPr>
        <w:rPr>
          <w:bCs/>
          <w:sz w:val="24"/>
          <w:szCs w:val="24"/>
        </w:rPr>
      </w:pPr>
    </w:p>
    <w:p w:rsidR="00854A7F" w:rsidRPr="00854A7F" w:rsidRDefault="00854A7F" w:rsidP="00854A7F">
      <w:pPr>
        <w:rPr>
          <w:bCs/>
          <w:sz w:val="24"/>
          <w:szCs w:val="24"/>
        </w:rPr>
      </w:pPr>
    </w:p>
    <w:p w:rsidR="00854A7F" w:rsidRPr="00854A7F" w:rsidRDefault="00854A7F" w:rsidP="00854A7F">
      <w:pPr>
        <w:rPr>
          <w:bCs/>
          <w:sz w:val="24"/>
          <w:szCs w:val="24"/>
        </w:rPr>
      </w:pPr>
      <w:r w:rsidRPr="00854A7F">
        <w:rPr>
          <w:bCs/>
          <w:sz w:val="24"/>
          <w:szCs w:val="24"/>
        </w:rPr>
        <w:t>To calculate the creatinine concentration the given formula should be used: Men: Creatinine clearance (mL/min)</w:t>
      </w:r>
    </w:p>
    <w:p w:rsidR="00854A7F" w:rsidRPr="00854A7F" w:rsidRDefault="00854A7F" w:rsidP="00854A7F">
      <w:pPr>
        <w:rPr>
          <w:bCs/>
          <w:sz w:val="24"/>
          <w:szCs w:val="24"/>
        </w:rPr>
      </w:pPr>
      <w:r w:rsidRPr="00854A7F">
        <w:rPr>
          <w:bCs/>
          <w:sz w:val="24"/>
          <w:szCs w:val="24"/>
        </w:rPr>
        <w:t>=((Weight (kg) x (140 - age))/(72 x serum creatinine) (mg/dL) Women: 0.85 x the value calculated for men</w:t>
      </w:r>
    </w:p>
    <w:p w:rsidR="00854A7F" w:rsidRDefault="00854A7F"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E06C26" w:rsidRDefault="00E06C26" w:rsidP="00E06C26">
      <w:pPr>
        <w:rPr>
          <w:bCs/>
          <w:sz w:val="24"/>
          <w:szCs w:val="24"/>
        </w:rPr>
      </w:pPr>
    </w:p>
    <w:p w:rsidR="008D04A5" w:rsidRPr="008D04A5" w:rsidRDefault="008D04A5" w:rsidP="008D04A5">
      <w:pPr>
        <w:rPr>
          <w:b/>
          <w:bCs/>
          <w:color w:val="4F81BD" w:themeColor="accent1"/>
          <w:sz w:val="28"/>
          <w:szCs w:val="28"/>
        </w:rPr>
      </w:pPr>
      <w:r w:rsidRPr="008D04A5">
        <w:rPr>
          <w:b/>
          <w:bCs/>
          <w:color w:val="4F81BD" w:themeColor="accent1"/>
          <w:sz w:val="28"/>
          <w:szCs w:val="28"/>
        </w:rPr>
        <w:lastRenderedPageBreak/>
        <w:t>Adult Dosage Guidelines</w:t>
      </w:r>
      <w:r w:rsidR="0035184C">
        <w:rPr>
          <w:b/>
          <w:bCs/>
          <w:color w:val="4F81BD" w:themeColor="accent1"/>
          <w:sz w:val="28"/>
          <w:szCs w:val="28"/>
        </w:rPr>
        <w:t xml:space="preserve"> :</w:t>
      </w:r>
    </w:p>
    <w:p w:rsidR="00E06C26" w:rsidRDefault="00E06C26" w:rsidP="00E06C26">
      <w:pPr>
        <w:rPr>
          <w:bCs/>
          <w:sz w:val="24"/>
          <w:szCs w:val="24"/>
        </w:rPr>
      </w:pPr>
    </w:p>
    <w:p w:rsidR="005F1126" w:rsidRDefault="005F1126" w:rsidP="00E06C26">
      <w:pPr>
        <w:rPr>
          <w:bCs/>
          <w:sz w:val="24"/>
          <w:szCs w:val="24"/>
        </w:rPr>
      </w:pPr>
    </w:p>
    <w:p w:rsidR="005F1126" w:rsidRDefault="005F1126" w:rsidP="00E06C26">
      <w:pPr>
        <w:rPr>
          <w:bCs/>
          <w:sz w:val="24"/>
          <w:szCs w:val="24"/>
        </w:rPr>
      </w:pPr>
    </w:p>
    <w:p w:rsidR="005F1126" w:rsidRDefault="005F1126" w:rsidP="00E06C26">
      <w:pPr>
        <w:rPr>
          <w:bCs/>
          <w:sz w:val="24"/>
          <w:szCs w:val="24"/>
        </w:rPr>
      </w:pPr>
    </w:p>
    <w:tbl>
      <w:tblPr>
        <w:tblW w:w="10220" w:type="dxa"/>
        <w:tblCellMar>
          <w:left w:w="0" w:type="dxa"/>
          <w:right w:w="0" w:type="dxa"/>
        </w:tblCellMar>
        <w:tblLook w:val="0420" w:firstRow="1" w:lastRow="0" w:firstColumn="0" w:lastColumn="0" w:noHBand="0" w:noVBand="1"/>
      </w:tblPr>
      <w:tblGrid>
        <w:gridCol w:w="2320"/>
        <w:gridCol w:w="3080"/>
        <w:gridCol w:w="1340"/>
        <w:gridCol w:w="1500"/>
        <w:gridCol w:w="1980"/>
      </w:tblGrid>
      <w:tr w:rsidR="005F1126" w:rsidRPr="005F1126" w:rsidTr="005F1126">
        <w:trPr>
          <w:trHeight w:val="1187"/>
        </w:trPr>
        <w:tc>
          <w:tcPr>
            <w:tcW w:w="2320" w:type="dxa"/>
            <w:tcBorders>
              <w:top w:val="single" w:sz="4" w:space="0" w:color="BCD5ED"/>
              <w:left w:val="single" w:sz="4" w:space="0" w:color="BCD5ED"/>
              <w:bottom w:val="single" w:sz="12" w:space="0" w:color="9CC2E4"/>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Infection</w:t>
            </w:r>
          </w:p>
        </w:tc>
        <w:tc>
          <w:tcPr>
            <w:tcW w:w="3080" w:type="dxa"/>
            <w:tcBorders>
              <w:top w:val="single" w:sz="4" w:space="0" w:color="BCD5ED"/>
              <w:left w:val="single" w:sz="4" w:space="0" w:color="BCD5ED"/>
              <w:bottom w:val="single" w:sz="12" w:space="0" w:color="9CC2E4"/>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severity</w:t>
            </w:r>
          </w:p>
        </w:tc>
        <w:tc>
          <w:tcPr>
            <w:tcW w:w="1340" w:type="dxa"/>
            <w:tcBorders>
              <w:top w:val="single" w:sz="4" w:space="0" w:color="BCD5ED"/>
              <w:left w:val="single" w:sz="4" w:space="0" w:color="BCD5ED"/>
              <w:bottom w:val="single" w:sz="12" w:space="0" w:color="9CC2E4"/>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Dose</w:t>
            </w:r>
          </w:p>
        </w:tc>
        <w:tc>
          <w:tcPr>
            <w:tcW w:w="1500" w:type="dxa"/>
            <w:tcBorders>
              <w:top w:val="single" w:sz="4" w:space="0" w:color="BCD5ED"/>
              <w:left w:val="single" w:sz="4" w:space="0" w:color="BCD5ED"/>
              <w:bottom w:val="single" w:sz="12" w:space="0" w:color="9CC2E4"/>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Frequency</w:t>
            </w:r>
          </w:p>
          <w:p w:rsidR="005F1126" w:rsidRPr="005F1126" w:rsidRDefault="005F1126" w:rsidP="005F1126">
            <w:pPr>
              <w:rPr>
                <w:bCs/>
                <w:sz w:val="24"/>
                <w:szCs w:val="24"/>
              </w:rPr>
            </w:pPr>
            <w:r w:rsidRPr="005F1126">
              <w:rPr>
                <w:b/>
                <w:bCs/>
                <w:sz w:val="24"/>
                <w:szCs w:val="24"/>
              </w:rPr>
              <w:t>H= hours Q= every</w:t>
            </w:r>
          </w:p>
        </w:tc>
        <w:tc>
          <w:tcPr>
            <w:tcW w:w="1980" w:type="dxa"/>
            <w:tcBorders>
              <w:top w:val="single" w:sz="4" w:space="0" w:color="BCD5ED"/>
              <w:left w:val="single" w:sz="4" w:space="0" w:color="BCD5ED"/>
              <w:bottom w:val="single" w:sz="12" w:space="0" w:color="9CC2E4"/>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Duration</w:t>
            </w:r>
          </w:p>
        </w:tc>
      </w:tr>
      <w:tr w:rsidR="005F1126" w:rsidRPr="005F1126" w:rsidTr="005F1126">
        <w:trPr>
          <w:trHeight w:val="1186"/>
        </w:trPr>
        <w:tc>
          <w:tcPr>
            <w:tcW w:w="2320" w:type="dxa"/>
            <w:tcBorders>
              <w:top w:val="single" w:sz="12" w:space="0" w:color="9CC2E4"/>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Urinary tract</w:t>
            </w:r>
          </w:p>
        </w:tc>
        <w:tc>
          <w:tcPr>
            <w:tcW w:w="3080" w:type="dxa"/>
            <w:tcBorders>
              <w:top w:val="single" w:sz="12" w:space="0" w:color="9CC2E4"/>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Acute</w:t>
            </w:r>
          </w:p>
          <w:p w:rsidR="002E45F9" w:rsidRDefault="005F1126" w:rsidP="005F1126">
            <w:pPr>
              <w:rPr>
                <w:bCs/>
                <w:sz w:val="24"/>
                <w:szCs w:val="24"/>
              </w:rPr>
            </w:pPr>
            <w:r w:rsidRPr="005F1126">
              <w:rPr>
                <w:bCs/>
                <w:sz w:val="24"/>
                <w:szCs w:val="24"/>
              </w:rPr>
              <w:t>Mild</w:t>
            </w:r>
          </w:p>
          <w:p w:rsidR="005F1126" w:rsidRPr="005F1126" w:rsidRDefault="005F1126" w:rsidP="005F1126">
            <w:pPr>
              <w:rPr>
                <w:bCs/>
                <w:sz w:val="24"/>
                <w:szCs w:val="24"/>
              </w:rPr>
            </w:pPr>
            <w:r w:rsidRPr="005F1126">
              <w:rPr>
                <w:bCs/>
                <w:sz w:val="24"/>
                <w:szCs w:val="24"/>
              </w:rPr>
              <w:t>Severe</w:t>
            </w:r>
          </w:p>
        </w:tc>
        <w:tc>
          <w:tcPr>
            <w:tcW w:w="1340" w:type="dxa"/>
            <w:tcBorders>
              <w:top w:val="single" w:sz="12" w:space="0" w:color="9CC2E4"/>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2E45F9" w:rsidP="005F1126">
            <w:pPr>
              <w:rPr>
                <w:bCs/>
                <w:sz w:val="24"/>
                <w:szCs w:val="24"/>
              </w:rPr>
            </w:pPr>
            <w:r>
              <w:rPr>
                <w:bCs/>
                <w:sz w:val="24"/>
                <w:szCs w:val="24"/>
              </w:rPr>
              <w:t>50</w:t>
            </w:r>
            <w:r w:rsidR="005F1126" w:rsidRPr="005F1126">
              <w:rPr>
                <w:bCs/>
                <w:sz w:val="24"/>
                <w:szCs w:val="24"/>
              </w:rPr>
              <w:t>0 mg</w:t>
            </w:r>
          </w:p>
          <w:p w:rsidR="005F1126" w:rsidRPr="005F1126" w:rsidRDefault="005F1126" w:rsidP="005F1126">
            <w:pPr>
              <w:rPr>
                <w:bCs/>
                <w:sz w:val="24"/>
                <w:szCs w:val="24"/>
              </w:rPr>
            </w:pPr>
            <w:r w:rsidRPr="005F1126">
              <w:rPr>
                <w:bCs/>
                <w:sz w:val="24"/>
                <w:szCs w:val="24"/>
              </w:rPr>
              <w:t>50</w:t>
            </w:r>
            <w:r w:rsidR="002E45F9">
              <w:rPr>
                <w:bCs/>
                <w:sz w:val="24"/>
                <w:szCs w:val="24"/>
              </w:rPr>
              <w:t>0</w:t>
            </w:r>
            <w:r w:rsidRPr="005F1126">
              <w:rPr>
                <w:bCs/>
                <w:sz w:val="24"/>
                <w:szCs w:val="24"/>
              </w:rPr>
              <w:t xml:space="preserve"> mg</w:t>
            </w:r>
          </w:p>
          <w:p w:rsidR="005F1126" w:rsidRPr="005F1126" w:rsidRDefault="002E45F9" w:rsidP="005F1126">
            <w:pPr>
              <w:rPr>
                <w:bCs/>
                <w:sz w:val="24"/>
                <w:szCs w:val="24"/>
              </w:rPr>
            </w:pPr>
            <w:r>
              <w:rPr>
                <w:bCs/>
                <w:sz w:val="24"/>
                <w:szCs w:val="24"/>
              </w:rPr>
              <w:t>875</w:t>
            </w:r>
            <w:r w:rsidR="005F1126" w:rsidRPr="005F1126">
              <w:rPr>
                <w:bCs/>
                <w:sz w:val="24"/>
                <w:szCs w:val="24"/>
              </w:rPr>
              <w:t>mg</w:t>
            </w:r>
          </w:p>
        </w:tc>
        <w:tc>
          <w:tcPr>
            <w:tcW w:w="1500" w:type="dxa"/>
            <w:tcBorders>
              <w:top w:val="single" w:sz="12" w:space="0" w:color="9CC2E4"/>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q 12 h</w:t>
            </w:r>
          </w:p>
          <w:p w:rsidR="005F1126" w:rsidRPr="005F1126" w:rsidRDefault="005F1126" w:rsidP="005F1126">
            <w:pPr>
              <w:rPr>
                <w:bCs/>
                <w:sz w:val="24"/>
                <w:szCs w:val="24"/>
              </w:rPr>
            </w:pPr>
            <w:r w:rsidRPr="005F1126">
              <w:rPr>
                <w:bCs/>
                <w:sz w:val="24"/>
                <w:szCs w:val="24"/>
              </w:rPr>
              <w:t>q 12 h</w:t>
            </w:r>
          </w:p>
          <w:p w:rsidR="005F1126" w:rsidRPr="005F1126" w:rsidRDefault="005F1126" w:rsidP="005F1126">
            <w:pPr>
              <w:rPr>
                <w:bCs/>
                <w:sz w:val="24"/>
                <w:szCs w:val="24"/>
              </w:rPr>
            </w:pPr>
            <w:r w:rsidRPr="005F1126">
              <w:rPr>
                <w:bCs/>
                <w:sz w:val="24"/>
                <w:szCs w:val="24"/>
              </w:rPr>
              <w:t>q 12 h</w:t>
            </w:r>
          </w:p>
        </w:tc>
        <w:tc>
          <w:tcPr>
            <w:tcW w:w="1980" w:type="dxa"/>
            <w:tcBorders>
              <w:top w:val="single" w:sz="12" w:space="0" w:color="9CC2E4"/>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3 days</w:t>
            </w:r>
          </w:p>
          <w:p w:rsidR="005F1126" w:rsidRPr="005F1126" w:rsidRDefault="005F1126" w:rsidP="005F1126">
            <w:pPr>
              <w:rPr>
                <w:bCs/>
                <w:sz w:val="24"/>
                <w:szCs w:val="24"/>
              </w:rPr>
            </w:pPr>
            <w:r w:rsidRPr="005F1126">
              <w:rPr>
                <w:bCs/>
                <w:sz w:val="24"/>
                <w:szCs w:val="24"/>
              </w:rPr>
              <w:t>7-14 days</w:t>
            </w:r>
          </w:p>
          <w:p w:rsidR="005F1126" w:rsidRPr="005F1126" w:rsidRDefault="005F1126" w:rsidP="005F1126">
            <w:pPr>
              <w:rPr>
                <w:bCs/>
                <w:sz w:val="24"/>
                <w:szCs w:val="24"/>
              </w:rPr>
            </w:pPr>
            <w:r w:rsidRPr="005F1126">
              <w:rPr>
                <w:bCs/>
                <w:sz w:val="24"/>
                <w:szCs w:val="24"/>
              </w:rPr>
              <w:t>7-14 days</w:t>
            </w:r>
          </w:p>
        </w:tc>
      </w:tr>
      <w:tr w:rsidR="005F1126" w:rsidRPr="005F1126" w:rsidTr="005F1126">
        <w:trPr>
          <w:trHeight w:val="696"/>
        </w:trPr>
        <w:tc>
          <w:tcPr>
            <w:tcW w:w="2320" w:type="dxa"/>
            <w:tcBorders>
              <w:top w:val="single" w:sz="4" w:space="0" w:color="BCD5ED"/>
              <w:left w:val="single" w:sz="4" w:space="0" w:color="BCD5ED"/>
              <w:bottom w:val="single" w:sz="4" w:space="0" w:color="BCD5ED"/>
              <w:right w:val="single" w:sz="4" w:space="0" w:color="BCD5ED"/>
            </w:tcBorders>
            <w:shd w:val="clear" w:color="auto" w:fill="auto"/>
            <w:tcMar>
              <w:top w:w="7"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Chronic Bacterial Prostatis</w:t>
            </w:r>
          </w:p>
        </w:tc>
        <w:tc>
          <w:tcPr>
            <w:tcW w:w="30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Mild/Moderate</w:t>
            </w:r>
          </w:p>
        </w:tc>
        <w:tc>
          <w:tcPr>
            <w:tcW w:w="134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500 mg</w:t>
            </w:r>
          </w:p>
        </w:tc>
        <w:tc>
          <w:tcPr>
            <w:tcW w:w="150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q 12 h</w:t>
            </w:r>
          </w:p>
        </w:tc>
        <w:tc>
          <w:tcPr>
            <w:tcW w:w="19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28 days</w:t>
            </w:r>
          </w:p>
        </w:tc>
      </w:tr>
      <w:tr w:rsidR="005F1126" w:rsidRPr="005F1126" w:rsidTr="005F1126">
        <w:trPr>
          <w:trHeight w:val="788"/>
        </w:trPr>
        <w:tc>
          <w:tcPr>
            <w:tcW w:w="2320" w:type="dxa"/>
            <w:tcBorders>
              <w:top w:val="single" w:sz="4" w:space="0" w:color="BCD5ED"/>
              <w:left w:val="single" w:sz="4" w:space="0" w:color="BCD5ED"/>
              <w:bottom w:val="single" w:sz="4" w:space="0" w:color="BCD5ED"/>
              <w:right w:val="single" w:sz="4" w:space="0" w:color="BCD5ED"/>
            </w:tcBorders>
            <w:shd w:val="clear" w:color="auto" w:fill="auto"/>
            <w:tcMar>
              <w:top w:w="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Lower Respiratory Tract</w:t>
            </w:r>
          </w:p>
        </w:tc>
        <w:tc>
          <w:tcPr>
            <w:tcW w:w="30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Mild/Moderate</w:t>
            </w:r>
          </w:p>
          <w:p w:rsidR="005F1126" w:rsidRPr="005F1126" w:rsidRDefault="005F1126" w:rsidP="005F1126">
            <w:pPr>
              <w:rPr>
                <w:bCs/>
                <w:sz w:val="24"/>
                <w:szCs w:val="24"/>
              </w:rPr>
            </w:pPr>
            <w:r w:rsidRPr="005F1126">
              <w:rPr>
                <w:bCs/>
                <w:sz w:val="24"/>
                <w:szCs w:val="24"/>
              </w:rPr>
              <w:t>Severe/Complicated</w:t>
            </w:r>
          </w:p>
        </w:tc>
        <w:tc>
          <w:tcPr>
            <w:tcW w:w="134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500 mg</w:t>
            </w:r>
          </w:p>
          <w:p w:rsidR="005F1126" w:rsidRPr="005F1126" w:rsidRDefault="002E45F9" w:rsidP="005F1126">
            <w:pPr>
              <w:rPr>
                <w:bCs/>
                <w:sz w:val="24"/>
                <w:szCs w:val="24"/>
              </w:rPr>
            </w:pPr>
            <w:r>
              <w:rPr>
                <w:bCs/>
                <w:sz w:val="24"/>
                <w:szCs w:val="24"/>
              </w:rPr>
              <w:t>875</w:t>
            </w:r>
            <w:r w:rsidR="005F1126" w:rsidRPr="005F1126">
              <w:rPr>
                <w:bCs/>
                <w:sz w:val="24"/>
                <w:szCs w:val="24"/>
              </w:rPr>
              <w:t xml:space="preserve"> mg</w:t>
            </w:r>
          </w:p>
        </w:tc>
        <w:tc>
          <w:tcPr>
            <w:tcW w:w="150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q 12 h</w:t>
            </w:r>
          </w:p>
          <w:p w:rsidR="005F1126" w:rsidRPr="005F1126" w:rsidRDefault="005F1126" w:rsidP="005F1126">
            <w:pPr>
              <w:rPr>
                <w:bCs/>
                <w:sz w:val="24"/>
                <w:szCs w:val="24"/>
              </w:rPr>
            </w:pPr>
            <w:r w:rsidRPr="005F1126">
              <w:rPr>
                <w:bCs/>
                <w:sz w:val="24"/>
                <w:szCs w:val="24"/>
              </w:rPr>
              <w:t>q 12 h</w:t>
            </w:r>
          </w:p>
        </w:tc>
        <w:tc>
          <w:tcPr>
            <w:tcW w:w="19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7-14 days</w:t>
            </w:r>
          </w:p>
        </w:tc>
      </w:tr>
      <w:tr w:rsidR="005F1126" w:rsidRPr="005F1126" w:rsidTr="005F1126">
        <w:trPr>
          <w:trHeight w:val="399"/>
        </w:trPr>
        <w:tc>
          <w:tcPr>
            <w:tcW w:w="232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Acute Sinusitis</w:t>
            </w:r>
          </w:p>
        </w:tc>
        <w:tc>
          <w:tcPr>
            <w:tcW w:w="30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Mild/Moderate</w:t>
            </w:r>
          </w:p>
        </w:tc>
        <w:tc>
          <w:tcPr>
            <w:tcW w:w="134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500 mg</w:t>
            </w:r>
          </w:p>
        </w:tc>
        <w:tc>
          <w:tcPr>
            <w:tcW w:w="150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q 12 h</w:t>
            </w:r>
          </w:p>
        </w:tc>
        <w:tc>
          <w:tcPr>
            <w:tcW w:w="19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10 days</w:t>
            </w:r>
          </w:p>
        </w:tc>
      </w:tr>
      <w:tr w:rsidR="005F1126" w:rsidRPr="005F1126" w:rsidTr="005F1126">
        <w:trPr>
          <w:trHeight w:val="786"/>
        </w:trPr>
        <w:tc>
          <w:tcPr>
            <w:tcW w:w="2320" w:type="dxa"/>
            <w:tcBorders>
              <w:top w:val="single" w:sz="4" w:space="0" w:color="BCD5ED"/>
              <w:left w:val="single" w:sz="4" w:space="0" w:color="BCD5ED"/>
              <w:bottom w:val="single" w:sz="4" w:space="0" w:color="BCD5ED"/>
              <w:right w:val="single" w:sz="4" w:space="0" w:color="BCD5ED"/>
            </w:tcBorders>
            <w:shd w:val="clear" w:color="auto" w:fill="auto"/>
            <w:tcMar>
              <w:top w:w="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Skin and Skin Structure</w:t>
            </w:r>
          </w:p>
        </w:tc>
        <w:tc>
          <w:tcPr>
            <w:tcW w:w="30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Mild/Moderate</w:t>
            </w:r>
          </w:p>
          <w:p w:rsidR="005F1126" w:rsidRPr="005F1126" w:rsidRDefault="005F1126" w:rsidP="005F1126">
            <w:pPr>
              <w:rPr>
                <w:bCs/>
                <w:sz w:val="24"/>
                <w:szCs w:val="24"/>
              </w:rPr>
            </w:pPr>
            <w:r w:rsidRPr="005F1126">
              <w:rPr>
                <w:bCs/>
                <w:sz w:val="24"/>
                <w:szCs w:val="24"/>
              </w:rPr>
              <w:t>Severe/Complicated</w:t>
            </w:r>
          </w:p>
        </w:tc>
        <w:tc>
          <w:tcPr>
            <w:tcW w:w="134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500 mg</w:t>
            </w:r>
          </w:p>
        </w:tc>
        <w:tc>
          <w:tcPr>
            <w:tcW w:w="150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q 12 h</w:t>
            </w:r>
          </w:p>
          <w:p w:rsidR="005F1126" w:rsidRPr="005F1126" w:rsidRDefault="005F1126" w:rsidP="005F1126">
            <w:pPr>
              <w:rPr>
                <w:bCs/>
                <w:sz w:val="24"/>
                <w:szCs w:val="24"/>
              </w:rPr>
            </w:pPr>
            <w:r w:rsidRPr="005F1126">
              <w:rPr>
                <w:bCs/>
                <w:sz w:val="24"/>
                <w:szCs w:val="24"/>
              </w:rPr>
              <w:t>q 12 h</w:t>
            </w:r>
          </w:p>
        </w:tc>
        <w:tc>
          <w:tcPr>
            <w:tcW w:w="19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7-14 days</w:t>
            </w:r>
          </w:p>
        </w:tc>
      </w:tr>
      <w:tr w:rsidR="005F1126" w:rsidRPr="005F1126" w:rsidTr="005F1126">
        <w:trPr>
          <w:trHeight w:val="788"/>
        </w:trPr>
        <w:tc>
          <w:tcPr>
            <w:tcW w:w="232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Bone and Joint</w:t>
            </w:r>
          </w:p>
        </w:tc>
        <w:tc>
          <w:tcPr>
            <w:tcW w:w="30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Mild</w:t>
            </w:r>
          </w:p>
          <w:p w:rsidR="005F1126" w:rsidRPr="005F1126" w:rsidRDefault="005F1126" w:rsidP="005F1126">
            <w:pPr>
              <w:rPr>
                <w:bCs/>
                <w:sz w:val="24"/>
                <w:szCs w:val="24"/>
              </w:rPr>
            </w:pPr>
            <w:r w:rsidRPr="005F1126">
              <w:rPr>
                <w:bCs/>
                <w:sz w:val="24"/>
                <w:szCs w:val="24"/>
              </w:rPr>
              <w:t>Moderate</w:t>
            </w:r>
          </w:p>
        </w:tc>
        <w:tc>
          <w:tcPr>
            <w:tcW w:w="134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500 mg</w:t>
            </w:r>
          </w:p>
          <w:p w:rsidR="005F1126" w:rsidRPr="005F1126" w:rsidRDefault="005F1126" w:rsidP="005F1126">
            <w:pPr>
              <w:rPr>
                <w:bCs/>
                <w:sz w:val="24"/>
                <w:szCs w:val="24"/>
              </w:rPr>
            </w:pPr>
            <w:r w:rsidRPr="005F1126">
              <w:rPr>
                <w:bCs/>
                <w:sz w:val="24"/>
                <w:szCs w:val="24"/>
              </w:rPr>
              <w:t>50</w:t>
            </w:r>
            <w:r w:rsidR="002E45F9">
              <w:rPr>
                <w:bCs/>
                <w:sz w:val="24"/>
                <w:szCs w:val="24"/>
              </w:rPr>
              <w:t>0</w:t>
            </w:r>
            <w:r w:rsidRPr="005F1126">
              <w:rPr>
                <w:bCs/>
                <w:sz w:val="24"/>
                <w:szCs w:val="24"/>
              </w:rPr>
              <w:t xml:space="preserve"> mg</w:t>
            </w:r>
          </w:p>
        </w:tc>
        <w:tc>
          <w:tcPr>
            <w:tcW w:w="150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q 12 h</w:t>
            </w:r>
          </w:p>
          <w:p w:rsidR="005F1126" w:rsidRPr="005F1126" w:rsidRDefault="005F1126" w:rsidP="005F1126">
            <w:pPr>
              <w:rPr>
                <w:bCs/>
                <w:sz w:val="24"/>
                <w:szCs w:val="24"/>
              </w:rPr>
            </w:pPr>
            <w:r w:rsidRPr="005F1126">
              <w:rPr>
                <w:bCs/>
                <w:sz w:val="24"/>
                <w:szCs w:val="24"/>
              </w:rPr>
              <w:t>q 12 h</w:t>
            </w:r>
          </w:p>
        </w:tc>
        <w:tc>
          <w:tcPr>
            <w:tcW w:w="19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 4 to 6 weeks</w:t>
            </w:r>
          </w:p>
        </w:tc>
      </w:tr>
      <w:tr w:rsidR="005F1126" w:rsidRPr="005F1126" w:rsidTr="005F1126">
        <w:trPr>
          <w:trHeight w:val="399"/>
        </w:trPr>
        <w:tc>
          <w:tcPr>
            <w:tcW w:w="232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Intra Abdominal</w:t>
            </w:r>
          </w:p>
        </w:tc>
        <w:tc>
          <w:tcPr>
            <w:tcW w:w="30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Complicated</w:t>
            </w:r>
          </w:p>
        </w:tc>
        <w:tc>
          <w:tcPr>
            <w:tcW w:w="134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500 mg</w:t>
            </w:r>
          </w:p>
        </w:tc>
        <w:tc>
          <w:tcPr>
            <w:tcW w:w="150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q 12 h</w:t>
            </w:r>
          </w:p>
        </w:tc>
        <w:tc>
          <w:tcPr>
            <w:tcW w:w="19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7 to 14 days</w:t>
            </w:r>
          </w:p>
        </w:tc>
      </w:tr>
      <w:tr w:rsidR="005F1126" w:rsidRPr="005F1126" w:rsidTr="005F1126">
        <w:trPr>
          <w:trHeight w:val="786"/>
        </w:trPr>
        <w:tc>
          <w:tcPr>
            <w:tcW w:w="232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Infectious Diarrhea</w:t>
            </w:r>
          </w:p>
        </w:tc>
        <w:tc>
          <w:tcPr>
            <w:tcW w:w="30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Mild/Moderate/severe</w:t>
            </w:r>
          </w:p>
        </w:tc>
        <w:tc>
          <w:tcPr>
            <w:tcW w:w="134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500 mg</w:t>
            </w:r>
          </w:p>
        </w:tc>
        <w:tc>
          <w:tcPr>
            <w:tcW w:w="150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q 12 h</w:t>
            </w:r>
          </w:p>
        </w:tc>
        <w:tc>
          <w:tcPr>
            <w:tcW w:w="19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5-7 days</w:t>
            </w:r>
          </w:p>
        </w:tc>
      </w:tr>
      <w:tr w:rsidR="005F1126" w:rsidRPr="005F1126" w:rsidTr="005F1126">
        <w:trPr>
          <w:trHeight w:val="788"/>
        </w:trPr>
        <w:tc>
          <w:tcPr>
            <w:tcW w:w="232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Typhoid Fever</w:t>
            </w:r>
          </w:p>
        </w:tc>
        <w:tc>
          <w:tcPr>
            <w:tcW w:w="30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Mild/Moderate</w:t>
            </w:r>
          </w:p>
        </w:tc>
        <w:tc>
          <w:tcPr>
            <w:tcW w:w="134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500 mg</w:t>
            </w:r>
          </w:p>
        </w:tc>
        <w:tc>
          <w:tcPr>
            <w:tcW w:w="150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q 12 h</w:t>
            </w:r>
          </w:p>
        </w:tc>
        <w:tc>
          <w:tcPr>
            <w:tcW w:w="19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10 days</w:t>
            </w:r>
          </w:p>
        </w:tc>
      </w:tr>
      <w:tr w:rsidR="005F1126" w:rsidRPr="005F1126" w:rsidTr="005F1126">
        <w:trPr>
          <w:trHeight w:val="928"/>
        </w:trPr>
        <w:tc>
          <w:tcPr>
            <w:tcW w:w="2320" w:type="dxa"/>
            <w:tcBorders>
              <w:top w:val="single" w:sz="4" w:space="0" w:color="BCD5ED"/>
              <w:left w:val="single" w:sz="4" w:space="0" w:color="BCD5ED"/>
              <w:bottom w:val="single" w:sz="4" w:space="0" w:color="BCD5ED"/>
              <w:right w:val="single" w:sz="4" w:space="0" w:color="BCD5ED"/>
            </w:tcBorders>
            <w:shd w:val="clear" w:color="auto" w:fill="auto"/>
            <w:tcMar>
              <w:top w:w="5"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Urethral and Cervical gonococcal Infection</w:t>
            </w:r>
          </w:p>
        </w:tc>
        <w:tc>
          <w:tcPr>
            <w:tcW w:w="30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Uncomplicated</w:t>
            </w:r>
          </w:p>
        </w:tc>
        <w:tc>
          <w:tcPr>
            <w:tcW w:w="134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50</w:t>
            </w:r>
            <w:r w:rsidR="002E45F9">
              <w:rPr>
                <w:bCs/>
                <w:sz w:val="24"/>
                <w:szCs w:val="24"/>
              </w:rPr>
              <w:t>0</w:t>
            </w:r>
            <w:r w:rsidRPr="005F1126">
              <w:rPr>
                <w:bCs/>
                <w:sz w:val="24"/>
                <w:szCs w:val="24"/>
              </w:rPr>
              <w:t xml:space="preserve"> mg</w:t>
            </w:r>
          </w:p>
        </w:tc>
        <w:tc>
          <w:tcPr>
            <w:tcW w:w="150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Single dose</w:t>
            </w:r>
          </w:p>
        </w:tc>
        <w:tc>
          <w:tcPr>
            <w:tcW w:w="19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Single dose</w:t>
            </w:r>
          </w:p>
        </w:tc>
      </w:tr>
      <w:tr w:rsidR="005F1126" w:rsidRPr="005F1126" w:rsidTr="005F1126">
        <w:trPr>
          <w:trHeight w:val="928"/>
        </w:trPr>
        <w:tc>
          <w:tcPr>
            <w:tcW w:w="2320" w:type="dxa"/>
            <w:tcBorders>
              <w:top w:val="single" w:sz="4" w:space="0" w:color="BCD5ED"/>
              <w:left w:val="single" w:sz="4" w:space="0" w:color="BCD5ED"/>
              <w:bottom w:val="single" w:sz="4" w:space="0" w:color="BCD5ED"/>
              <w:right w:val="single" w:sz="4" w:space="0" w:color="BCD5ED"/>
            </w:tcBorders>
            <w:shd w:val="clear" w:color="auto" w:fill="auto"/>
            <w:tcMar>
              <w:top w:w="4" w:type="dxa"/>
              <w:left w:w="15" w:type="dxa"/>
              <w:bottom w:w="0" w:type="dxa"/>
              <w:right w:w="15" w:type="dxa"/>
            </w:tcMar>
            <w:hideMark/>
          </w:tcPr>
          <w:p w:rsidR="005F1126" w:rsidRPr="005F1126" w:rsidRDefault="005F1126" w:rsidP="005F1126">
            <w:pPr>
              <w:rPr>
                <w:bCs/>
                <w:sz w:val="24"/>
                <w:szCs w:val="24"/>
              </w:rPr>
            </w:pPr>
            <w:r w:rsidRPr="005F1126">
              <w:rPr>
                <w:b/>
                <w:bCs/>
                <w:sz w:val="24"/>
                <w:szCs w:val="24"/>
              </w:rPr>
              <w:t>Inhalational anthrax</w:t>
            </w:r>
          </w:p>
        </w:tc>
        <w:tc>
          <w:tcPr>
            <w:tcW w:w="30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Indication is based on a surrogate endpoint ,</w:t>
            </w:r>
          </w:p>
          <w:p w:rsidR="005F1126" w:rsidRPr="005F1126" w:rsidRDefault="005F1126" w:rsidP="005F1126">
            <w:pPr>
              <w:rPr>
                <w:bCs/>
                <w:sz w:val="24"/>
                <w:szCs w:val="24"/>
              </w:rPr>
            </w:pPr>
          </w:p>
        </w:tc>
        <w:tc>
          <w:tcPr>
            <w:tcW w:w="134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500 mg</w:t>
            </w:r>
          </w:p>
        </w:tc>
        <w:tc>
          <w:tcPr>
            <w:tcW w:w="150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q 12 h</w:t>
            </w:r>
          </w:p>
        </w:tc>
        <w:tc>
          <w:tcPr>
            <w:tcW w:w="1980" w:type="dxa"/>
            <w:tcBorders>
              <w:top w:val="single" w:sz="4" w:space="0" w:color="BCD5ED"/>
              <w:left w:val="single" w:sz="4" w:space="0" w:color="BCD5ED"/>
              <w:bottom w:val="single" w:sz="4" w:space="0" w:color="BCD5ED"/>
              <w:right w:val="single" w:sz="4" w:space="0" w:color="BCD5ED"/>
            </w:tcBorders>
            <w:shd w:val="clear" w:color="auto" w:fill="auto"/>
            <w:tcMar>
              <w:top w:w="15" w:type="dxa"/>
              <w:left w:w="15" w:type="dxa"/>
              <w:bottom w:w="0" w:type="dxa"/>
              <w:right w:w="15" w:type="dxa"/>
            </w:tcMar>
            <w:hideMark/>
          </w:tcPr>
          <w:p w:rsidR="005F1126" w:rsidRPr="005F1126" w:rsidRDefault="005F1126" w:rsidP="005F1126">
            <w:pPr>
              <w:rPr>
                <w:bCs/>
                <w:sz w:val="24"/>
                <w:szCs w:val="24"/>
              </w:rPr>
            </w:pPr>
            <w:r w:rsidRPr="005F1126">
              <w:rPr>
                <w:bCs/>
                <w:sz w:val="24"/>
                <w:szCs w:val="24"/>
              </w:rPr>
              <w:t>60 days</w:t>
            </w:r>
          </w:p>
        </w:tc>
      </w:tr>
    </w:tbl>
    <w:p w:rsidR="00E06C26" w:rsidRPr="00E06C26" w:rsidRDefault="00E06C26" w:rsidP="00E06C26">
      <w:pPr>
        <w:rPr>
          <w:bCs/>
          <w:sz w:val="24"/>
          <w:szCs w:val="24"/>
        </w:rPr>
      </w:pPr>
    </w:p>
    <w:p w:rsidR="00E06C26" w:rsidRDefault="00E06C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950518" w:rsidRDefault="00950518" w:rsidP="00950518">
      <w:pPr>
        <w:rPr>
          <w:b/>
          <w:bCs/>
          <w:color w:val="4F81BD" w:themeColor="accent1"/>
          <w:sz w:val="24"/>
          <w:szCs w:val="24"/>
          <w:u w:val="single"/>
        </w:rPr>
      </w:pPr>
      <w:r w:rsidRPr="00950518">
        <w:rPr>
          <w:b/>
          <w:bCs/>
          <w:color w:val="4F81BD" w:themeColor="accent1"/>
          <w:sz w:val="24"/>
          <w:szCs w:val="24"/>
          <w:u w:val="single"/>
        </w:rPr>
        <w:lastRenderedPageBreak/>
        <w:t>Equivalent AUC Dosing Regimens</w:t>
      </w:r>
    </w:p>
    <w:p w:rsidR="00950518" w:rsidRPr="00950518" w:rsidRDefault="00950518" w:rsidP="00950518">
      <w:pPr>
        <w:rPr>
          <w:b/>
          <w:bCs/>
          <w:color w:val="4F81BD" w:themeColor="accent1"/>
          <w:sz w:val="24"/>
          <w:szCs w:val="24"/>
          <w:u w:val="single"/>
        </w:rPr>
      </w:pPr>
    </w:p>
    <w:p w:rsidR="00950518" w:rsidRDefault="00950518" w:rsidP="00950518">
      <w:pPr>
        <w:rPr>
          <w:bCs/>
          <w:color w:val="000000" w:themeColor="text1"/>
          <w:sz w:val="24"/>
          <w:szCs w:val="24"/>
        </w:rPr>
      </w:pPr>
      <w:r>
        <w:rPr>
          <w:bCs/>
          <w:color w:val="000000" w:themeColor="text1"/>
          <w:sz w:val="24"/>
          <w:szCs w:val="24"/>
        </w:rPr>
        <w:t>Amoxocillin</w:t>
      </w:r>
      <w:r w:rsidRPr="00950518">
        <w:rPr>
          <w:bCs/>
          <w:color w:val="000000" w:themeColor="text1"/>
          <w:sz w:val="24"/>
          <w:szCs w:val="24"/>
        </w:rPr>
        <w:t xml:space="preserve"> Oral Dosage= Equivalent </w:t>
      </w:r>
      <w:r>
        <w:rPr>
          <w:bCs/>
          <w:color w:val="000000" w:themeColor="text1"/>
          <w:sz w:val="24"/>
          <w:szCs w:val="24"/>
        </w:rPr>
        <w:t>Amoxocillin</w:t>
      </w:r>
      <w:r w:rsidRPr="00950518">
        <w:rPr>
          <w:bCs/>
          <w:color w:val="000000" w:themeColor="text1"/>
          <w:sz w:val="24"/>
          <w:szCs w:val="24"/>
        </w:rPr>
        <w:t xml:space="preserve"> I.V </w:t>
      </w:r>
    </w:p>
    <w:p w:rsidR="00950518" w:rsidRDefault="00950518" w:rsidP="00950518">
      <w:pPr>
        <w:rPr>
          <w:bCs/>
          <w:color w:val="000000" w:themeColor="text1"/>
          <w:sz w:val="24"/>
          <w:szCs w:val="24"/>
        </w:rPr>
      </w:pPr>
    </w:p>
    <w:p w:rsidR="00950518" w:rsidRDefault="00950518" w:rsidP="00950518">
      <w:pPr>
        <w:rPr>
          <w:bCs/>
          <w:color w:val="000000" w:themeColor="text1"/>
          <w:sz w:val="24"/>
          <w:szCs w:val="24"/>
        </w:rPr>
      </w:pPr>
      <w:r w:rsidRPr="00950518">
        <w:rPr>
          <w:bCs/>
          <w:color w:val="000000" w:themeColor="text1"/>
          <w:sz w:val="24"/>
          <w:szCs w:val="24"/>
        </w:rPr>
        <w:t>Dosage 250 mg Tablet q 12 h</w:t>
      </w:r>
      <w:r w:rsidRPr="00950518">
        <w:rPr>
          <w:bCs/>
          <w:color w:val="000000" w:themeColor="text1"/>
          <w:sz w:val="24"/>
          <w:szCs w:val="24"/>
        </w:rPr>
        <w:tab/>
        <w:t xml:space="preserve"> = 200 mg I.V .q 12 h</w:t>
      </w:r>
    </w:p>
    <w:p w:rsidR="00950518" w:rsidRPr="00950518" w:rsidRDefault="00950518" w:rsidP="00950518">
      <w:pPr>
        <w:rPr>
          <w:bCs/>
          <w:color w:val="000000" w:themeColor="text1"/>
          <w:sz w:val="24"/>
          <w:szCs w:val="24"/>
        </w:rPr>
      </w:pPr>
    </w:p>
    <w:p w:rsidR="00950518" w:rsidRDefault="00950518" w:rsidP="00950518">
      <w:pPr>
        <w:rPr>
          <w:bCs/>
          <w:color w:val="000000" w:themeColor="text1"/>
          <w:sz w:val="24"/>
          <w:szCs w:val="24"/>
        </w:rPr>
      </w:pPr>
      <w:r w:rsidRPr="00950518">
        <w:rPr>
          <w:bCs/>
          <w:color w:val="000000" w:themeColor="text1"/>
          <w:sz w:val="24"/>
          <w:szCs w:val="24"/>
        </w:rPr>
        <w:t>500 mg Tablet q 12 h</w:t>
      </w:r>
      <w:r w:rsidRPr="00950518">
        <w:rPr>
          <w:bCs/>
          <w:color w:val="000000" w:themeColor="text1"/>
          <w:sz w:val="24"/>
          <w:szCs w:val="24"/>
        </w:rPr>
        <w:tab/>
        <w:t>= 400 mg I.V .q 12 h</w:t>
      </w:r>
    </w:p>
    <w:p w:rsidR="00950518" w:rsidRPr="00950518" w:rsidRDefault="00950518" w:rsidP="00950518">
      <w:pPr>
        <w:rPr>
          <w:bCs/>
          <w:color w:val="000000" w:themeColor="text1"/>
          <w:sz w:val="24"/>
          <w:szCs w:val="24"/>
        </w:rPr>
      </w:pPr>
    </w:p>
    <w:p w:rsidR="00950518" w:rsidRPr="00950518" w:rsidRDefault="004352D3" w:rsidP="00950518">
      <w:pPr>
        <w:rPr>
          <w:bCs/>
          <w:color w:val="000000" w:themeColor="text1"/>
          <w:sz w:val="24"/>
          <w:szCs w:val="24"/>
        </w:rPr>
      </w:pPr>
      <w:r>
        <w:rPr>
          <w:bCs/>
          <w:color w:val="000000" w:themeColor="text1"/>
          <w:sz w:val="24"/>
          <w:szCs w:val="24"/>
        </w:rPr>
        <w:t>875 mg Tablet q 12 h</w:t>
      </w:r>
      <w:r>
        <w:rPr>
          <w:bCs/>
          <w:color w:val="000000" w:themeColor="text1"/>
          <w:sz w:val="24"/>
          <w:szCs w:val="24"/>
        </w:rPr>
        <w:tab/>
        <w:t>= 5</w:t>
      </w:r>
      <w:r w:rsidR="00950518" w:rsidRPr="00950518">
        <w:rPr>
          <w:bCs/>
          <w:color w:val="000000" w:themeColor="text1"/>
          <w:sz w:val="24"/>
          <w:szCs w:val="24"/>
        </w:rPr>
        <w:t>00 mg I.V .q 8 h</w:t>
      </w: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A065BD" w:rsidRDefault="00A065BD" w:rsidP="00A065BD">
      <w:pPr>
        <w:rPr>
          <w:b/>
          <w:bCs/>
          <w:color w:val="4F81BD" w:themeColor="accent1"/>
          <w:sz w:val="24"/>
          <w:szCs w:val="24"/>
          <w:u w:val="single"/>
        </w:rPr>
      </w:pPr>
      <w:r w:rsidRPr="00A065BD">
        <w:rPr>
          <w:b/>
          <w:bCs/>
          <w:color w:val="4F81BD" w:themeColor="accent1"/>
          <w:sz w:val="24"/>
          <w:szCs w:val="24"/>
          <w:u w:val="single"/>
        </w:rPr>
        <w:t>Pediatric (1 to 17 years) Dosage guidelines for Different Bacterial Infection:</w:t>
      </w:r>
    </w:p>
    <w:p w:rsidR="00A065BD" w:rsidRPr="00A065BD" w:rsidRDefault="00A065BD" w:rsidP="00A065BD">
      <w:pPr>
        <w:rPr>
          <w:b/>
          <w:bCs/>
          <w:color w:val="4F81BD" w:themeColor="accent1"/>
          <w:sz w:val="24"/>
          <w:szCs w:val="24"/>
          <w:u w:val="single"/>
        </w:rPr>
      </w:pPr>
    </w:p>
    <w:p w:rsidR="00A065BD" w:rsidRPr="00A065BD" w:rsidRDefault="00A065BD" w:rsidP="00A065BD">
      <w:pPr>
        <w:rPr>
          <w:bCs/>
          <w:color w:val="000000" w:themeColor="text1"/>
          <w:sz w:val="24"/>
          <w:szCs w:val="24"/>
        </w:rPr>
      </w:pPr>
      <w:r w:rsidRPr="00A065BD">
        <w:rPr>
          <w:b/>
          <w:bCs/>
          <w:color w:val="000000" w:themeColor="text1"/>
          <w:sz w:val="24"/>
          <w:szCs w:val="24"/>
        </w:rPr>
        <w:t>Complicated Urinary Tract:</w:t>
      </w:r>
      <w:r w:rsidRPr="00A065BD">
        <w:rPr>
          <w:bCs/>
          <w:color w:val="000000" w:themeColor="text1"/>
          <w:sz w:val="24"/>
          <w:szCs w:val="24"/>
        </w:rPr>
        <w:t xml:space="preserve"> If an intravenous route of administration is taken then the dose</w:t>
      </w:r>
      <w:r w:rsidR="004352D3">
        <w:rPr>
          <w:bCs/>
          <w:color w:val="000000" w:themeColor="text1"/>
          <w:sz w:val="24"/>
          <w:szCs w:val="24"/>
        </w:rPr>
        <w:t xml:space="preserve"> should be 6-10 mg/kg (maximum 5</w:t>
      </w:r>
      <w:r w:rsidRPr="00A065BD">
        <w:rPr>
          <w:bCs/>
          <w:color w:val="000000" w:themeColor="text1"/>
          <w:sz w:val="24"/>
          <w:szCs w:val="24"/>
        </w:rPr>
        <w:t>00 mg per dose and it should never be exceeded more than the maximum level even if the patient is weighting more than 51 kg). The dosage should be taken every 8 hours for 10-21 days. If an oral route is taken then dose for the child shoul</w:t>
      </w:r>
      <w:r w:rsidR="004352D3">
        <w:rPr>
          <w:bCs/>
          <w:color w:val="000000" w:themeColor="text1"/>
          <w:sz w:val="24"/>
          <w:szCs w:val="24"/>
        </w:rPr>
        <w:t>d be 10 to 20 mg/kg (maximum 875</w:t>
      </w:r>
      <w:r w:rsidRPr="00A065BD">
        <w:rPr>
          <w:bCs/>
          <w:color w:val="000000" w:themeColor="text1"/>
          <w:sz w:val="24"/>
          <w:szCs w:val="24"/>
        </w:rPr>
        <w:t xml:space="preserve"> mg per dose: it should never be exceeded more than that even if the patient is weighting more than 51 kg). The dosage should be taken every 12 hours for 10-21 days.</w:t>
      </w:r>
    </w:p>
    <w:p w:rsidR="00A065BD" w:rsidRPr="00A065BD" w:rsidRDefault="00A065BD" w:rsidP="00A065BD">
      <w:pPr>
        <w:rPr>
          <w:bCs/>
          <w:color w:val="000000" w:themeColor="text1"/>
          <w:sz w:val="24"/>
          <w:szCs w:val="24"/>
        </w:rPr>
      </w:pPr>
      <w:r w:rsidRPr="00A065BD">
        <w:rPr>
          <w:bCs/>
          <w:color w:val="000000" w:themeColor="text1"/>
          <w:sz w:val="24"/>
          <w:szCs w:val="24"/>
        </w:rPr>
        <w:t>Inhalational Anthrax: If an intravenous route of administration should be taken and the dose for the chi</w:t>
      </w:r>
      <w:r w:rsidR="004352D3">
        <w:rPr>
          <w:bCs/>
          <w:color w:val="000000" w:themeColor="text1"/>
          <w:sz w:val="24"/>
          <w:szCs w:val="24"/>
        </w:rPr>
        <w:t>ld should be 10 mg/kg (maximum 5</w:t>
      </w:r>
      <w:r w:rsidRPr="00A065BD">
        <w:rPr>
          <w:bCs/>
          <w:color w:val="000000" w:themeColor="text1"/>
          <w:sz w:val="24"/>
          <w:szCs w:val="24"/>
        </w:rPr>
        <w:t>00 mg per dose). If an oral route of administration is be taken then the dose for the child should be 15 mg/kg (maximum 500 mg per dose). The dosage should be taken every 12 hours for 60 days for both the cases.</w:t>
      </w: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7B5D94" w:rsidRPr="007B5D94" w:rsidRDefault="007B5D94" w:rsidP="007B5D94">
      <w:pPr>
        <w:rPr>
          <w:b/>
          <w:bCs/>
          <w:color w:val="4F81BD" w:themeColor="accent1"/>
          <w:sz w:val="24"/>
          <w:szCs w:val="24"/>
        </w:rPr>
      </w:pPr>
      <w:r w:rsidRPr="007B5D94">
        <w:rPr>
          <w:b/>
          <w:bCs/>
          <w:color w:val="4F81BD" w:themeColor="accent1"/>
          <w:sz w:val="24"/>
          <w:szCs w:val="24"/>
        </w:rPr>
        <w:t>Contraindications:</w:t>
      </w:r>
    </w:p>
    <w:p w:rsidR="007B5D94" w:rsidRPr="007B5D94" w:rsidRDefault="007B5D94" w:rsidP="007B5D94">
      <w:pPr>
        <w:rPr>
          <w:b/>
          <w:bCs/>
          <w:color w:val="4F81BD" w:themeColor="accent1"/>
          <w:sz w:val="24"/>
          <w:szCs w:val="24"/>
          <w:u w:val="single"/>
        </w:rPr>
      </w:pPr>
    </w:p>
    <w:p w:rsidR="007B5D94" w:rsidRPr="007B5D94" w:rsidRDefault="007B5D94" w:rsidP="007B5D94">
      <w:pPr>
        <w:rPr>
          <w:bCs/>
          <w:color w:val="000000" w:themeColor="text1"/>
          <w:sz w:val="24"/>
          <w:szCs w:val="24"/>
          <w:u w:val="single"/>
        </w:rPr>
      </w:pPr>
      <w:r w:rsidRPr="007B5D94">
        <w:rPr>
          <w:bCs/>
          <w:color w:val="000000" w:themeColor="text1"/>
          <w:sz w:val="24"/>
          <w:szCs w:val="24"/>
          <w:u w:val="single"/>
        </w:rPr>
        <w:t xml:space="preserve">Amoxicillin is contraindicated in patients with a background or history of hypersensitivity towards </w:t>
      </w:r>
      <w:r w:rsidR="00444B68">
        <w:rPr>
          <w:bCs/>
          <w:color w:val="000000" w:themeColor="text1"/>
          <w:sz w:val="24"/>
          <w:szCs w:val="24"/>
          <w:u w:val="single"/>
        </w:rPr>
        <w:t>amoxicillin</w:t>
      </w:r>
      <w:r w:rsidRPr="007B5D94">
        <w:rPr>
          <w:bCs/>
          <w:color w:val="000000" w:themeColor="text1"/>
          <w:sz w:val="24"/>
          <w:szCs w:val="24"/>
          <w:u w:val="single"/>
        </w:rPr>
        <w:t>.</w:t>
      </w:r>
    </w:p>
    <w:p w:rsidR="007B5D94" w:rsidRPr="007B5D94" w:rsidRDefault="007B5D94" w:rsidP="007B5D94">
      <w:pPr>
        <w:rPr>
          <w:bCs/>
          <w:color w:val="000000" w:themeColor="text1"/>
          <w:sz w:val="24"/>
          <w:szCs w:val="24"/>
          <w:u w:val="single"/>
        </w:rPr>
      </w:pPr>
    </w:p>
    <w:p w:rsidR="007B5D94" w:rsidRPr="007B5D94" w:rsidRDefault="007B5D94" w:rsidP="007B5D94">
      <w:pPr>
        <w:rPr>
          <w:bCs/>
          <w:color w:val="000000" w:themeColor="text1"/>
          <w:sz w:val="24"/>
          <w:szCs w:val="24"/>
          <w:u w:val="single"/>
        </w:rPr>
      </w:pPr>
      <w:r w:rsidRPr="007B5D94">
        <w:rPr>
          <w:bCs/>
          <w:color w:val="000000" w:themeColor="text1"/>
          <w:sz w:val="24"/>
          <w:szCs w:val="24"/>
          <w:u w:val="single"/>
        </w:rPr>
        <w:t xml:space="preserve">The concomitant dosage of </w:t>
      </w:r>
      <w:r w:rsidR="00444B68">
        <w:rPr>
          <w:bCs/>
          <w:color w:val="000000" w:themeColor="text1"/>
          <w:sz w:val="24"/>
          <w:szCs w:val="24"/>
          <w:u w:val="single"/>
        </w:rPr>
        <w:t>amoxicillin</w:t>
      </w:r>
      <w:r w:rsidRPr="007B5D94">
        <w:rPr>
          <w:bCs/>
          <w:color w:val="000000" w:themeColor="text1"/>
          <w:sz w:val="24"/>
          <w:szCs w:val="24"/>
          <w:u w:val="single"/>
        </w:rPr>
        <w:t xml:space="preserve"> with tizanidine is also contraindicated.</w:t>
      </w:r>
    </w:p>
    <w:p w:rsidR="007B5D94" w:rsidRPr="007B5D94" w:rsidRDefault="007B5D94" w:rsidP="007B5D94">
      <w:pPr>
        <w:rPr>
          <w:bCs/>
          <w:color w:val="000000" w:themeColor="text1"/>
          <w:sz w:val="24"/>
          <w:szCs w:val="24"/>
          <w:u w:val="single"/>
        </w:rPr>
      </w:pPr>
      <w:r w:rsidRPr="007B5D94">
        <w:rPr>
          <w:bCs/>
          <w:color w:val="000000" w:themeColor="text1"/>
          <w:sz w:val="24"/>
          <w:szCs w:val="24"/>
          <w:u w:val="single"/>
        </w:rPr>
        <w:t>This medication cannot be taken if patient is allergic to antibiotics quinolone class of antimicrobial agents, such as:</w:t>
      </w:r>
    </w:p>
    <w:p w:rsidR="00AA2ED6" w:rsidRPr="007B5D94" w:rsidRDefault="00505910" w:rsidP="007B5D94">
      <w:pPr>
        <w:numPr>
          <w:ilvl w:val="0"/>
          <w:numId w:val="26"/>
        </w:numPr>
        <w:rPr>
          <w:bCs/>
          <w:color w:val="000000" w:themeColor="text1"/>
          <w:sz w:val="24"/>
          <w:szCs w:val="24"/>
          <w:u w:val="single"/>
        </w:rPr>
      </w:pPr>
      <w:r w:rsidRPr="007B5D94">
        <w:rPr>
          <w:bCs/>
          <w:color w:val="000000" w:themeColor="text1"/>
          <w:sz w:val="24"/>
          <w:szCs w:val="24"/>
          <w:u w:val="single"/>
        </w:rPr>
        <w:t>Levofloxacin</w:t>
      </w:r>
    </w:p>
    <w:p w:rsidR="00AA2ED6" w:rsidRPr="007B5D94" w:rsidRDefault="00505910" w:rsidP="007B5D94">
      <w:pPr>
        <w:numPr>
          <w:ilvl w:val="0"/>
          <w:numId w:val="26"/>
        </w:numPr>
        <w:rPr>
          <w:bCs/>
          <w:color w:val="000000" w:themeColor="text1"/>
          <w:sz w:val="24"/>
          <w:szCs w:val="24"/>
          <w:u w:val="single"/>
        </w:rPr>
      </w:pPr>
      <w:r w:rsidRPr="007B5D94">
        <w:rPr>
          <w:bCs/>
          <w:color w:val="000000" w:themeColor="text1"/>
          <w:sz w:val="24"/>
          <w:szCs w:val="24"/>
          <w:u w:val="single"/>
        </w:rPr>
        <w:t>Gemifloxacin</w:t>
      </w:r>
    </w:p>
    <w:p w:rsidR="00AA2ED6" w:rsidRPr="007B5D94" w:rsidRDefault="00505910" w:rsidP="007B5D94">
      <w:pPr>
        <w:numPr>
          <w:ilvl w:val="0"/>
          <w:numId w:val="26"/>
        </w:numPr>
        <w:rPr>
          <w:bCs/>
          <w:color w:val="000000" w:themeColor="text1"/>
          <w:sz w:val="24"/>
          <w:szCs w:val="24"/>
          <w:u w:val="single"/>
        </w:rPr>
      </w:pPr>
      <w:r w:rsidRPr="007B5D94">
        <w:rPr>
          <w:bCs/>
          <w:color w:val="000000" w:themeColor="text1"/>
          <w:sz w:val="24"/>
          <w:szCs w:val="24"/>
          <w:u w:val="single"/>
        </w:rPr>
        <w:t>Moxifloxacin</w:t>
      </w:r>
    </w:p>
    <w:p w:rsidR="00AA2ED6" w:rsidRPr="007B5D94" w:rsidRDefault="00505910" w:rsidP="007B5D94">
      <w:pPr>
        <w:numPr>
          <w:ilvl w:val="0"/>
          <w:numId w:val="26"/>
        </w:numPr>
        <w:rPr>
          <w:bCs/>
          <w:color w:val="000000" w:themeColor="text1"/>
          <w:sz w:val="24"/>
          <w:szCs w:val="24"/>
          <w:u w:val="single"/>
        </w:rPr>
      </w:pPr>
      <w:r w:rsidRPr="007B5D94">
        <w:rPr>
          <w:bCs/>
          <w:color w:val="000000" w:themeColor="text1"/>
          <w:sz w:val="24"/>
          <w:szCs w:val="24"/>
          <w:u w:val="single"/>
        </w:rPr>
        <w:t>Trovafloxacin</w:t>
      </w:r>
    </w:p>
    <w:p w:rsidR="00AA2ED6" w:rsidRPr="007B5D94" w:rsidRDefault="00505910" w:rsidP="007B5D94">
      <w:pPr>
        <w:numPr>
          <w:ilvl w:val="0"/>
          <w:numId w:val="26"/>
        </w:numPr>
        <w:rPr>
          <w:bCs/>
          <w:color w:val="000000" w:themeColor="text1"/>
          <w:sz w:val="24"/>
          <w:szCs w:val="24"/>
          <w:u w:val="single"/>
        </w:rPr>
      </w:pPr>
      <w:r w:rsidRPr="007B5D94">
        <w:rPr>
          <w:bCs/>
          <w:color w:val="000000" w:themeColor="text1"/>
          <w:sz w:val="24"/>
          <w:szCs w:val="24"/>
          <w:u w:val="single"/>
        </w:rPr>
        <w:t>Sparfloxacin</w:t>
      </w:r>
    </w:p>
    <w:p w:rsidR="005F1126" w:rsidRPr="007B5D94" w:rsidRDefault="005F1126">
      <w:pPr>
        <w:rPr>
          <w:bCs/>
          <w:color w:val="000000" w:themeColor="tex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704C16" w:rsidRDefault="00704C16" w:rsidP="00704C16">
      <w:pPr>
        <w:rPr>
          <w:b/>
          <w:bCs/>
          <w:color w:val="000000" w:themeColor="text1"/>
          <w:sz w:val="24"/>
          <w:szCs w:val="24"/>
        </w:rPr>
      </w:pPr>
      <w:r w:rsidRPr="00704C16">
        <w:rPr>
          <w:b/>
          <w:bCs/>
          <w:color w:val="000000" w:themeColor="text1"/>
          <w:sz w:val="24"/>
          <w:szCs w:val="24"/>
        </w:rPr>
        <w:lastRenderedPageBreak/>
        <w:t>Side Effects:</w:t>
      </w:r>
    </w:p>
    <w:p w:rsidR="00704C16" w:rsidRPr="00704C16" w:rsidRDefault="00704C16" w:rsidP="00704C16">
      <w:pPr>
        <w:rPr>
          <w:b/>
          <w:bCs/>
          <w:color w:val="000000" w:themeColor="text1"/>
          <w:sz w:val="24"/>
          <w:szCs w:val="24"/>
        </w:rPr>
      </w:pPr>
    </w:p>
    <w:p w:rsidR="00704C16" w:rsidRPr="00704C16" w:rsidRDefault="00704C16" w:rsidP="00704C16">
      <w:pPr>
        <w:rPr>
          <w:bCs/>
          <w:color w:val="000000" w:themeColor="text1"/>
          <w:sz w:val="24"/>
          <w:szCs w:val="24"/>
        </w:rPr>
      </w:pPr>
      <w:r w:rsidRPr="00704C16">
        <w:rPr>
          <w:bCs/>
          <w:color w:val="000000" w:themeColor="text1"/>
          <w:sz w:val="24"/>
          <w:szCs w:val="24"/>
        </w:rPr>
        <w:t xml:space="preserve">During a clinical investigation with oral and intravenous administration of </w:t>
      </w:r>
      <w:r w:rsidR="00444B68">
        <w:rPr>
          <w:bCs/>
          <w:color w:val="000000" w:themeColor="text1"/>
          <w:sz w:val="24"/>
          <w:szCs w:val="24"/>
        </w:rPr>
        <w:t>amoxicillin</w:t>
      </w:r>
      <w:r w:rsidRPr="00704C16">
        <w:rPr>
          <w:bCs/>
          <w:color w:val="000000" w:themeColor="text1"/>
          <w:sz w:val="24"/>
          <w:szCs w:val="24"/>
        </w:rPr>
        <w:t xml:space="preserve"> in a sample of 49038 patients received the same course of drug. Most of the adverse effect reported were only mild or moderate in severity, which would disappear after the drug was discontinued and it didn't require any treatment. </w:t>
      </w:r>
      <w:r w:rsidR="00444B68">
        <w:rPr>
          <w:bCs/>
          <w:color w:val="000000" w:themeColor="text1"/>
          <w:sz w:val="24"/>
          <w:szCs w:val="24"/>
        </w:rPr>
        <w:t>Amoxicillin</w:t>
      </w:r>
      <w:r w:rsidRPr="00704C16">
        <w:rPr>
          <w:bCs/>
          <w:color w:val="000000" w:themeColor="text1"/>
          <w:sz w:val="24"/>
          <w:szCs w:val="24"/>
        </w:rPr>
        <w:t xml:space="preserve"> was discontinued after an adverse event in 1.0% of orally treated patient (Drug Lib, 2009).</w:t>
      </w:r>
    </w:p>
    <w:p w:rsidR="00704C16" w:rsidRPr="00704C16" w:rsidRDefault="00704C16" w:rsidP="00704C16">
      <w:pPr>
        <w:rPr>
          <w:bCs/>
          <w:color w:val="000000" w:themeColor="text1"/>
          <w:sz w:val="24"/>
          <w:szCs w:val="24"/>
        </w:rPr>
      </w:pPr>
      <w:r w:rsidRPr="00704C16">
        <w:rPr>
          <w:bCs/>
          <w:color w:val="000000" w:themeColor="text1"/>
          <w:sz w:val="24"/>
          <w:szCs w:val="24"/>
        </w:rPr>
        <w:t>Most of the common side affects seen in patient were:</w:t>
      </w:r>
    </w:p>
    <w:p w:rsidR="00AA2ED6" w:rsidRPr="00704C16" w:rsidRDefault="00505910" w:rsidP="00704C16">
      <w:pPr>
        <w:numPr>
          <w:ilvl w:val="0"/>
          <w:numId w:val="27"/>
        </w:numPr>
        <w:rPr>
          <w:bCs/>
          <w:color w:val="000000" w:themeColor="text1"/>
          <w:sz w:val="24"/>
          <w:szCs w:val="24"/>
        </w:rPr>
      </w:pPr>
      <w:r w:rsidRPr="00704C16">
        <w:rPr>
          <w:bCs/>
          <w:color w:val="000000" w:themeColor="text1"/>
          <w:sz w:val="24"/>
          <w:szCs w:val="24"/>
        </w:rPr>
        <w:t>dizziness</w:t>
      </w:r>
    </w:p>
    <w:p w:rsidR="00AA2ED6" w:rsidRPr="00704C16" w:rsidRDefault="00505910" w:rsidP="00704C16">
      <w:pPr>
        <w:numPr>
          <w:ilvl w:val="0"/>
          <w:numId w:val="27"/>
        </w:numPr>
        <w:rPr>
          <w:bCs/>
          <w:color w:val="000000" w:themeColor="text1"/>
          <w:sz w:val="24"/>
          <w:szCs w:val="24"/>
        </w:rPr>
      </w:pPr>
      <w:r w:rsidRPr="00704C16">
        <w:rPr>
          <w:bCs/>
          <w:color w:val="000000" w:themeColor="text1"/>
          <w:sz w:val="24"/>
          <w:szCs w:val="24"/>
        </w:rPr>
        <w:t>drowsiness</w:t>
      </w:r>
    </w:p>
    <w:p w:rsidR="00AA2ED6" w:rsidRPr="00704C16" w:rsidRDefault="00505910" w:rsidP="00704C16">
      <w:pPr>
        <w:numPr>
          <w:ilvl w:val="0"/>
          <w:numId w:val="27"/>
        </w:numPr>
        <w:rPr>
          <w:bCs/>
          <w:color w:val="000000" w:themeColor="text1"/>
          <w:sz w:val="24"/>
          <w:szCs w:val="24"/>
        </w:rPr>
      </w:pPr>
      <w:r w:rsidRPr="00704C16">
        <w:rPr>
          <w:bCs/>
          <w:color w:val="000000" w:themeColor="text1"/>
          <w:sz w:val="24"/>
          <w:szCs w:val="24"/>
        </w:rPr>
        <w:t>headache</w:t>
      </w:r>
    </w:p>
    <w:p w:rsidR="00AA2ED6" w:rsidRPr="00704C16" w:rsidRDefault="00505910" w:rsidP="00704C16">
      <w:pPr>
        <w:numPr>
          <w:ilvl w:val="0"/>
          <w:numId w:val="27"/>
        </w:numPr>
        <w:rPr>
          <w:bCs/>
          <w:color w:val="000000" w:themeColor="text1"/>
          <w:sz w:val="24"/>
          <w:szCs w:val="24"/>
        </w:rPr>
      </w:pPr>
      <w:r w:rsidRPr="00704C16">
        <w:rPr>
          <w:bCs/>
          <w:color w:val="000000" w:themeColor="text1"/>
          <w:sz w:val="24"/>
          <w:szCs w:val="24"/>
        </w:rPr>
        <w:t>stomach pain</w:t>
      </w:r>
    </w:p>
    <w:p w:rsidR="00AA2ED6" w:rsidRPr="00704C16" w:rsidRDefault="00505910" w:rsidP="00704C16">
      <w:pPr>
        <w:numPr>
          <w:ilvl w:val="0"/>
          <w:numId w:val="27"/>
        </w:numPr>
        <w:rPr>
          <w:bCs/>
          <w:color w:val="000000" w:themeColor="text1"/>
          <w:sz w:val="24"/>
          <w:szCs w:val="24"/>
        </w:rPr>
      </w:pPr>
      <w:r w:rsidRPr="00704C16">
        <w:rPr>
          <w:bCs/>
          <w:color w:val="000000" w:themeColor="text1"/>
          <w:sz w:val="24"/>
          <w:szCs w:val="24"/>
        </w:rPr>
        <w:t>abdominal pain</w:t>
      </w:r>
    </w:p>
    <w:p w:rsidR="00AA2ED6" w:rsidRPr="00704C16" w:rsidRDefault="00505910" w:rsidP="00704C16">
      <w:pPr>
        <w:numPr>
          <w:ilvl w:val="0"/>
          <w:numId w:val="27"/>
        </w:numPr>
        <w:rPr>
          <w:bCs/>
          <w:color w:val="000000" w:themeColor="text1"/>
          <w:sz w:val="24"/>
          <w:szCs w:val="24"/>
        </w:rPr>
      </w:pPr>
      <w:r w:rsidRPr="00704C16">
        <w:rPr>
          <w:bCs/>
          <w:color w:val="000000" w:themeColor="text1"/>
          <w:sz w:val="24"/>
          <w:szCs w:val="24"/>
        </w:rPr>
        <w:t>nausea /vomiting</w:t>
      </w:r>
    </w:p>
    <w:p w:rsidR="00AA2ED6" w:rsidRPr="00704C16" w:rsidRDefault="00505910" w:rsidP="00704C16">
      <w:pPr>
        <w:numPr>
          <w:ilvl w:val="0"/>
          <w:numId w:val="27"/>
        </w:numPr>
        <w:rPr>
          <w:bCs/>
          <w:color w:val="000000" w:themeColor="text1"/>
          <w:sz w:val="24"/>
          <w:szCs w:val="24"/>
        </w:rPr>
      </w:pPr>
      <w:r w:rsidRPr="00704C16">
        <w:rPr>
          <w:bCs/>
          <w:color w:val="000000" w:themeColor="text1"/>
          <w:sz w:val="24"/>
          <w:szCs w:val="24"/>
        </w:rPr>
        <w:t>blurred vision</w:t>
      </w:r>
    </w:p>
    <w:p w:rsidR="00AA2ED6" w:rsidRPr="00704C16" w:rsidRDefault="00505910" w:rsidP="00704C16">
      <w:pPr>
        <w:numPr>
          <w:ilvl w:val="0"/>
          <w:numId w:val="27"/>
        </w:numPr>
        <w:rPr>
          <w:bCs/>
          <w:color w:val="000000" w:themeColor="text1"/>
          <w:sz w:val="24"/>
          <w:szCs w:val="24"/>
        </w:rPr>
      </w:pPr>
      <w:r w:rsidRPr="00704C16">
        <w:rPr>
          <w:bCs/>
          <w:color w:val="000000" w:themeColor="text1"/>
          <w:sz w:val="24"/>
          <w:szCs w:val="24"/>
        </w:rPr>
        <w:t>nervousness</w:t>
      </w:r>
    </w:p>
    <w:p w:rsidR="00AA2ED6" w:rsidRPr="00704C16" w:rsidRDefault="00505910" w:rsidP="00704C16">
      <w:pPr>
        <w:numPr>
          <w:ilvl w:val="0"/>
          <w:numId w:val="27"/>
        </w:numPr>
        <w:rPr>
          <w:bCs/>
          <w:color w:val="000000" w:themeColor="text1"/>
          <w:sz w:val="24"/>
          <w:szCs w:val="24"/>
        </w:rPr>
      </w:pPr>
      <w:r w:rsidRPr="00704C16">
        <w:rPr>
          <w:bCs/>
          <w:color w:val="000000" w:themeColor="text1"/>
          <w:sz w:val="24"/>
          <w:szCs w:val="24"/>
        </w:rPr>
        <w:t>anxiety</w:t>
      </w:r>
    </w:p>
    <w:p w:rsidR="00AA2ED6" w:rsidRPr="00704C16" w:rsidRDefault="00505910" w:rsidP="00704C16">
      <w:pPr>
        <w:numPr>
          <w:ilvl w:val="0"/>
          <w:numId w:val="27"/>
        </w:numPr>
        <w:rPr>
          <w:bCs/>
          <w:color w:val="000000" w:themeColor="text1"/>
          <w:sz w:val="24"/>
          <w:szCs w:val="24"/>
        </w:rPr>
      </w:pPr>
      <w:r w:rsidRPr="00704C16">
        <w:rPr>
          <w:bCs/>
          <w:color w:val="000000" w:themeColor="text1"/>
          <w:sz w:val="24"/>
          <w:szCs w:val="24"/>
        </w:rPr>
        <w:t>agitation and dizziness</w:t>
      </w:r>
    </w:p>
    <w:p w:rsidR="00AA2ED6" w:rsidRPr="00704C16" w:rsidRDefault="00505910" w:rsidP="00704C16">
      <w:pPr>
        <w:numPr>
          <w:ilvl w:val="0"/>
          <w:numId w:val="27"/>
        </w:numPr>
        <w:rPr>
          <w:b/>
          <w:bCs/>
          <w:color w:val="4F81BD" w:themeColor="accent1"/>
          <w:sz w:val="24"/>
          <w:szCs w:val="24"/>
          <w:u w:val="single"/>
        </w:rPr>
      </w:pPr>
      <w:r w:rsidRPr="00704C16">
        <w:rPr>
          <w:bCs/>
          <w:color w:val="000000" w:themeColor="text1"/>
          <w:sz w:val="24"/>
          <w:szCs w:val="24"/>
        </w:rPr>
        <w:t>sleep problems (insomnia or nightmares</w:t>
      </w:r>
      <w:r w:rsidRPr="00704C16">
        <w:rPr>
          <w:b/>
          <w:bCs/>
          <w:color w:val="4F81BD" w:themeColor="accent1"/>
          <w:sz w:val="24"/>
          <w:szCs w:val="24"/>
          <w:u w:val="single"/>
        </w:rPr>
        <w:t>)</w:t>
      </w:r>
    </w:p>
    <w:p w:rsidR="005F1126" w:rsidRDefault="005F1126">
      <w:pPr>
        <w:rPr>
          <w:b/>
          <w:bCs/>
          <w:color w:val="4F81BD" w:themeColor="accent1"/>
          <w:sz w:val="24"/>
          <w:szCs w:val="24"/>
          <w:u w:val="single"/>
        </w:rPr>
      </w:pPr>
    </w:p>
    <w:p w:rsidR="00704C16" w:rsidRPr="00704C16" w:rsidRDefault="00704C16">
      <w:pPr>
        <w:rPr>
          <w:b/>
          <w:bCs/>
          <w:color w:val="000000" w:themeColor="text1"/>
          <w:sz w:val="24"/>
          <w:szCs w:val="24"/>
        </w:rPr>
      </w:pPr>
    </w:p>
    <w:p w:rsidR="00704C16" w:rsidRPr="00704C16" w:rsidRDefault="00704C16" w:rsidP="00704C16">
      <w:pPr>
        <w:rPr>
          <w:b/>
          <w:bCs/>
          <w:color w:val="000000" w:themeColor="text1"/>
          <w:sz w:val="24"/>
          <w:szCs w:val="24"/>
          <w:u w:val="single"/>
        </w:rPr>
      </w:pPr>
      <w:r w:rsidRPr="00704C16">
        <w:rPr>
          <w:b/>
          <w:bCs/>
          <w:color w:val="000000" w:themeColor="text1"/>
          <w:sz w:val="24"/>
          <w:szCs w:val="24"/>
        </w:rPr>
        <w:t>Adverse Effects:</w:t>
      </w:r>
    </w:p>
    <w:p w:rsidR="00704C16" w:rsidRPr="00704C16" w:rsidRDefault="00704C16" w:rsidP="00704C16">
      <w:pPr>
        <w:rPr>
          <w:b/>
          <w:bCs/>
          <w:color w:val="4F81BD" w:themeColor="accent1"/>
          <w:sz w:val="24"/>
          <w:szCs w:val="24"/>
          <w:u w:val="single"/>
        </w:rPr>
      </w:pPr>
    </w:p>
    <w:p w:rsidR="00704C16" w:rsidRPr="00704C16" w:rsidRDefault="00704C16" w:rsidP="00704C16">
      <w:pPr>
        <w:rPr>
          <w:bCs/>
          <w:color w:val="000000" w:themeColor="text1"/>
          <w:sz w:val="24"/>
          <w:szCs w:val="24"/>
        </w:rPr>
      </w:pPr>
      <w:r w:rsidRPr="00704C16">
        <w:rPr>
          <w:bCs/>
          <w:color w:val="000000" w:themeColor="text1"/>
          <w:sz w:val="24"/>
          <w:szCs w:val="24"/>
        </w:rPr>
        <w:t xml:space="preserve">Medically important events that occurred in less than 1% of </w:t>
      </w:r>
      <w:r w:rsidR="00444B68">
        <w:rPr>
          <w:bCs/>
          <w:color w:val="000000" w:themeColor="text1"/>
          <w:sz w:val="24"/>
          <w:szCs w:val="24"/>
        </w:rPr>
        <w:t>amoxicillin</w:t>
      </w:r>
      <w:r w:rsidRPr="00704C16">
        <w:rPr>
          <w:bCs/>
          <w:color w:val="000000" w:themeColor="text1"/>
          <w:sz w:val="24"/>
          <w:szCs w:val="24"/>
        </w:rPr>
        <w:t xml:space="preserve"> patients are listed below.</w:t>
      </w:r>
    </w:p>
    <w:p w:rsidR="00704C16" w:rsidRDefault="00704C16" w:rsidP="00704C16">
      <w:pPr>
        <w:rPr>
          <w:bCs/>
          <w:color w:val="000000" w:themeColor="text1"/>
          <w:sz w:val="24"/>
          <w:szCs w:val="24"/>
        </w:rPr>
      </w:pPr>
      <w:r w:rsidRPr="00704C16">
        <w:rPr>
          <w:bCs/>
          <w:color w:val="000000" w:themeColor="text1"/>
          <w:sz w:val="24"/>
          <w:szCs w:val="24"/>
        </w:rPr>
        <w:t>Body Pain: headache, abdominal pain/discomfort, foot pain, pain, pain in extremities, injection site reaction (</w:t>
      </w:r>
      <w:r>
        <w:rPr>
          <w:bCs/>
          <w:color w:val="000000" w:themeColor="text1"/>
          <w:sz w:val="24"/>
          <w:szCs w:val="24"/>
        </w:rPr>
        <w:t>amoxicillin</w:t>
      </w:r>
      <w:r w:rsidRPr="00704C16">
        <w:rPr>
          <w:bCs/>
          <w:color w:val="000000" w:themeColor="text1"/>
          <w:sz w:val="24"/>
          <w:szCs w:val="24"/>
        </w:rPr>
        <w:t xml:space="preserve"> intravenous)</w:t>
      </w:r>
    </w:p>
    <w:p w:rsidR="00704C16" w:rsidRPr="00704C16" w:rsidRDefault="00704C16" w:rsidP="00704C16">
      <w:pPr>
        <w:rPr>
          <w:bCs/>
          <w:color w:val="000000" w:themeColor="text1"/>
          <w:sz w:val="24"/>
          <w:szCs w:val="24"/>
        </w:rPr>
      </w:pPr>
    </w:p>
    <w:p w:rsidR="00704C16" w:rsidRDefault="00704C16" w:rsidP="00704C16">
      <w:pPr>
        <w:rPr>
          <w:bCs/>
          <w:color w:val="000000" w:themeColor="text1"/>
          <w:sz w:val="24"/>
          <w:szCs w:val="24"/>
        </w:rPr>
      </w:pPr>
      <w:r w:rsidRPr="00704C16">
        <w:rPr>
          <w:b/>
          <w:bCs/>
          <w:color w:val="000000" w:themeColor="text1"/>
          <w:sz w:val="24"/>
          <w:szCs w:val="24"/>
        </w:rPr>
        <w:t>Cardiovascular:</w:t>
      </w:r>
      <w:r w:rsidRPr="00704C16">
        <w:rPr>
          <w:bCs/>
          <w:color w:val="000000" w:themeColor="text1"/>
          <w:sz w:val="24"/>
          <w:szCs w:val="24"/>
        </w:rPr>
        <w:t xml:space="preserve"> palpitation, atrial flutter, ventricular ectopy, syncope, hypertension, angina pectoris,  myocardial  infarction,  cardiopulmonary  arrest,  cerebral  thrombosis,  phlebitis, tachycardia, migraine, hypotension</w:t>
      </w:r>
    </w:p>
    <w:p w:rsidR="00704C16" w:rsidRPr="00704C16" w:rsidRDefault="00704C16" w:rsidP="00704C16">
      <w:pPr>
        <w:rPr>
          <w:b/>
          <w:bCs/>
          <w:color w:val="000000" w:themeColor="text1"/>
          <w:sz w:val="24"/>
          <w:szCs w:val="24"/>
        </w:rPr>
      </w:pPr>
    </w:p>
    <w:p w:rsidR="00704C16" w:rsidRDefault="00704C16" w:rsidP="00704C16">
      <w:pPr>
        <w:rPr>
          <w:bCs/>
          <w:color w:val="000000" w:themeColor="text1"/>
          <w:sz w:val="24"/>
          <w:szCs w:val="24"/>
        </w:rPr>
      </w:pPr>
      <w:r w:rsidRPr="00704C16">
        <w:rPr>
          <w:b/>
          <w:bCs/>
          <w:color w:val="000000" w:themeColor="text1"/>
          <w:sz w:val="24"/>
          <w:szCs w:val="24"/>
        </w:rPr>
        <w:t>Central  Nervous  System:</w:t>
      </w:r>
      <w:r w:rsidRPr="00704C16">
        <w:rPr>
          <w:bCs/>
          <w:color w:val="000000" w:themeColor="text1"/>
          <w:sz w:val="24"/>
          <w:szCs w:val="24"/>
        </w:rPr>
        <w:t xml:space="preserve">  restlessness,  dizziness,  lightheadedness,  insomnia,  nightmares, hallucinations,  manic  reaction,  irritability,  tremor,  ataxia,  convulsive  seizures,  lethargy, drowsiness, weakness, malaise, anorexia, phobia, depersonalization, depression, paresthesia, abnormal gait, grand mal convulsion</w:t>
      </w:r>
    </w:p>
    <w:p w:rsidR="00704C16" w:rsidRPr="00704C16" w:rsidRDefault="00704C16" w:rsidP="00704C16">
      <w:pPr>
        <w:rPr>
          <w:bCs/>
          <w:color w:val="000000" w:themeColor="text1"/>
          <w:sz w:val="24"/>
          <w:szCs w:val="24"/>
        </w:rPr>
      </w:pPr>
    </w:p>
    <w:p w:rsidR="00704C16" w:rsidRPr="00704C16" w:rsidRDefault="00704C16" w:rsidP="00704C16">
      <w:pPr>
        <w:rPr>
          <w:bCs/>
          <w:color w:val="000000" w:themeColor="text1"/>
          <w:sz w:val="24"/>
          <w:szCs w:val="24"/>
        </w:rPr>
      </w:pPr>
      <w:r w:rsidRPr="00704C16">
        <w:rPr>
          <w:b/>
          <w:bCs/>
          <w:color w:val="000000" w:themeColor="text1"/>
          <w:sz w:val="24"/>
          <w:szCs w:val="24"/>
        </w:rPr>
        <w:t>Gastrointestinal:</w:t>
      </w:r>
      <w:r w:rsidRPr="00704C16">
        <w:rPr>
          <w:bCs/>
          <w:color w:val="000000" w:themeColor="text1"/>
          <w:sz w:val="24"/>
          <w:szCs w:val="24"/>
        </w:rPr>
        <w:t xml:space="preserve">  painful  oral  mucosa,  oral  candidiasis,  dysphagia,  intestinal  perforation, gastrointestinal   bleeding,   cholestatic   jaundice,   hepatitis   HEMIC/LYMPHATIC: lymphadenopathy, petechia</w:t>
      </w:r>
    </w:p>
    <w:p w:rsidR="00704C16" w:rsidRDefault="00704C16" w:rsidP="00704C16">
      <w:pPr>
        <w:rPr>
          <w:bCs/>
          <w:color w:val="000000" w:themeColor="text1"/>
          <w:sz w:val="24"/>
          <w:szCs w:val="24"/>
        </w:rPr>
      </w:pPr>
      <w:r w:rsidRPr="00704C16">
        <w:rPr>
          <w:bCs/>
          <w:color w:val="000000" w:themeColor="text1"/>
          <w:sz w:val="24"/>
          <w:szCs w:val="24"/>
        </w:rPr>
        <w:t>Nutritional: amylase increase, lipase increase</w:t>
      </w:r>
    </w:p>
    <w:p w:rsidR="00704C16" w:rsidRPr="00704C16" w:rsidRDefault="00704C16" w:rsidP="00704C16">
      <w:pPr>
        <w:rPr>
          <w:bCs/>
          <w:color w:val="000000" w:themeColor="text1"/>
          <w:sz w:val="24"/>
          <w:szCs w:val="24"/>
        </w:rPr>
      </w:pPr>
    </w:p>
    <w:p w:rsidR="00704C16" w:rsidRPr="00704C16" w:rsidRDefault="00704C16" w:rsidP="00704C16">
      <w:pPr>
        <w:rPr>
          <w:bCs/>
          <w:color w:val="000000" w:themeColor="text1"/>
          <w:sz w:val="24"/>
          <w:szCs w:val="24"/>
        </w:rPr>
      </w:pPr>
      <w:r w:rsidRPr="00704C16">
        <w:rPr>
          <w:b/>
          <w:bCs/>
          <w:color w:val="000000" w:themeColor="text1"/>
          <w:sz w:val="24"/>
          <w:szCs w:val="24"/>
        </w:rPr>
        <w:t>Muscoskeletal:</w:t>
      </w:r>
      <w:r w:rsidRPr="00704C16">
        <w:rPr>
          <w:bCs/>
          <w:color w:val="000000" w:themeColor="text1"/>
          <w:sz w:val="24"/>
          <w:szCs w:val="24"/>
        </w:rPr>
        <w:t xml:space="preserve"> arthralgia or back pain, joint stiffness, achiness, neck or chest pain, flare up of gout.</w:t>
      </w:r>
    </w:p>
    <w:p w:rsidR="00704C16" w:rsidRDefault="00704C16" w:rsidP="00704C16">
      <w:pPr>
        <w:rPr>
          <w:bCs/>
          <w:color w:val="000000" w:themeColor="text1"/>
          <w:sz w:val="24"/>
          <w:szCs w:val="24"/>
        </w:rPr>
      </w:pPr>
      <w:r w:rsidRPr="00704C16">
        <w:rPr>
          <w:bCs/>
          <w:color w:val="000000" w:themeColor="text1"/>
          <w:sz w:val="24"/>
          <w:szCs w:val="24"/>
        </w:rPr>
        <w:t>Renal: interstitial nephritis, nephritis, renal failure, polyuria, urinary retention, urethral bleeding, vaginitis, acidosis, breast pain RESPIRATORY: dyspnea, epistaxis, laryngeal or pulmonary edema, hiccough, hemoptysis, bronchospasm, pulmonary embolism</w:t>
      </w:r>
    </w:p>
    <w:p w:rsidR="00704C16" w:rsidRDefault="00704C16" w:rsidP="00704C16">
      <w:pPr>
        <w:rPr>
          <w:bCs/>
          <w:color w:val="000000" w:themeColor="text1"/>
          <w:sz w:val="24"/>
          <w:szCs w:val="24"/>
        </w:rPr>
      </w:pPr>
    </w:p>
    <w:p w:rsidR="00704C16" w:rsidRPr="00704C16" w:rsidRDefault="00704C16" w:rsidP="00704C16">
      <w:pPr>
        <w:rPr>
          <w:bCs/>
          <w:color w:val="000000" w:themeColor="text1"/>
          <w:sz w:val="24"/>
          <w:szCs w:val="24"/>
        </w:rPr>
      </w:pPr>
      <w:r w:rsidRPr="00704C16">
        <w:rPr>
          <w:b/>
          <w:bCs/>
          <w:color w:val="000000" w:themeColor="text1"/>
          <w:sz w:val="24"/>
          <w:szCs w:val="24"/>
        </w:rPr>
        <w:t>Renal:</w:t>
      </w:r>
      <w:r w:rsidRPr="00704C16">
        <w:rPr>
          <w:bCs/>
          <w:color w:val="000000" w:themeColor="text1"/>
          <w:sz w:val="24"/>
          <w:szCs w:val="24"/>
        </w:rPr>
        <w:t xml:space="preserve"> interstitial nephritis, nephritis, renal failure, polyuria, urinary retention, urethral bleeding, vaginitis, acidosis, breast pain RESPIRATORY: dyspnea, epistaxis, laryngeal or pulmonary edema, hiccough, hemoptysis, bronchospasm, pulmonary embolism</w:t>
      </w:r>
    </w:p>
    <w:p w:rsidR="00704C16" w:rsidRPr="00704C16" w:rsidRDefault="00704C16" w:rsidP="00704C16">
      <w:pPr>
        <w:rPr>
          <w:bCs/>
          <w:color w:val="000000" w:themeColor="text1"/>
          <w:sz w:val="24"/>
          <w:szCs w:val="24"/>
        </w:rPr>
      </w:pPr>
    </w:p>
    <w:p w:rsidR="00704C16" w:rsidRDefault="00704C16">
      <w:pPr>
        <w:rPr>
          <w:b/>
          <w:bCs/>
          <w:color w:val="4F81BD" w:themeColor="accent1"/>
          <w:sz w:val="24"/>
          <w:szCs w:val="24"/>
          <w:u w:val="single"/>
        </w:rPr>
      </w:pPr>
    </w:p>
    <w:p w:rsidR="008077A6" w:rsidRPr="008077A6" w:rsidRDefault="008077A6" w:rsidP="008077A6">
      <w:pPr>
        <w:rPr>
          <w:bCs/>
          <w:color w:val="000000" w:themeColor="text1"/>
          <w:sz w:val="24"/>
          <w:szCs w:val="24"/>
        </w:rPr>
      </w:pPr>
      <w:r w:rsidRPr="008077A6">
        <w:rPr>
          <w:b/>
          <w:bCs/>
          <w:color w:val="000000" w:themeColor="text1"/>
          <w:sz w:val="24"/>
          <w:szCs w:val="24"/>
        </w:rPr>
        <w:lastRenderedPageBreak/>
        <w:t>Skin/Hypersensitivity:</w:t>
      </w:r>
      <w:r w:rsidRPr="008077A6">
        <w:rPr>
          <w:bCs/>
          <w:color w:val="000000" w:themeColor="text1"/>
          <w:sz w:val="24"/>
          <w:szCs w:val="24"/>
        </w:rPr>
        <w:t xml:space="preserve"> </w:t>
      </w:r>
      <w:r>
        <w:rPr>
          <w:bCs/>
          <w:color w:val="000000" w:themeColor="text1"/>
          <w:sz w:val="24"/>
          <w:szCs w:val="24"/>
        </w:rPr>
        <w:t>A</w:t>
      </w:r>
      <w:r w:rsidRPr="008077A6">
        <w:rPr>
          <w:bCs/>
          <w:color w:val="000000" w:themeColor="text1"/>
          <w:sz w:val="24"/>
          <w:szCs w:val="24"/>
        </w:rPr>
        <w:t>llergic reaction, pruritus, urticaria, photosensitivity, flushing, fever, chills, angioedema, edema of the face, neck, lips, conjunctivae or hands, cutaneous candidiasis, hyperpigmentation, erythema nodosum, sweating</w:t>
      </w:r>
    </w:p>
    <w:p w:rsidR="008077A6" w:rsidRPr="008077A6" w:rsidRDefault="008077A6" w:rsidP="008077A6">
      <w:pPr>
        <w:rPr>
          <w:bCs/>
          <w:color w:val="000000" w:themeColor="text1"/>
          <w:sz w:val="24"/>
          <w:szCs w:val="24"/>
        </w:rPr>
      </w:pPr>
    </w:p>
    <w:p w:rsidR="005F1126" w:rsidRDefault="008077A6" w:rsidP="008077A6">
      <w:pPr>
        <w:rPr>
          <w:bCs/>
          <w:color w:val="000000" w:themeColor="text1"/>
          <w:sz w:val="24"/>
          <w:szCs w:val="24"/>
        </w:rPr>
      </w:pPr>
      <w:r w:rsidRPr="008077A6">
        <w:rPr>
          <w:b/>
          <w:bCs/>
          <w:color w:val="000000" w:themeColor="text1"/>
          <w:sz w:val="24"/>
          <w:szCs w:val="24"/>
        </w:rPr>
        <w:t xml:space="preserve">Special Senses: </w:t>
      </w:r>
      <w:r>
        <w:rPr>
          <w:bCs/>
          <w:color w:val="000000" w:themeColor="text1"/>
          <w:sz w:val="24"/>
          <w:szCs w:val="24"/>
        </w:rPr>
        <w:t>B</w:t>
      </w:r>
      <w:r w:rsidRPr="008077A6">
        <w:rPr>
          <w:bCs/>
          <w:color w:val="000000" w:themeColor="text1"/>
          <w:sz w:val="24"/>
          <w:szCs w:val="24"/>
        </w:rPr>
        <w:t>lurred vision, disturbed vision (change in color perception, over brightness of lights), decreased visual acuity, diplopia, eye pain, tinnitus, hearing loss, bad taste, chromatopsia</w:t>
      </w:r>
      <w:r w:rsidR="00276C8F">
        <w:rPr>
          <w:bCs/>
          <w:color w:val="000000" w:themeColor="text1"/>
          <w:sz w:val="24"/>
          <w:szCs w:val="24"/>
        </w:rPr>
        <w:t>.</w:t>
      </w:r>
    </w:p>
    <w:p w:rsidR="00276C8F" w:rsidRDefault="00276C8F" w:rsidP="008077A6">
      <w:pPr>
        <w:rPr>
          <w:bCs/>
          <w:color w:val="000000" w:themeColor="text1"/>
          <w:sz w:val="24"/>
          <w:szCs w:val="24"/>
        </w:rPr>
      </w:pPr>
    </w:p>
    <w:p w:rsidR="00276C8F" w:rsidRPr="00276C8F" w:rsidRDefault="00276C8F" w:rsidP="008077A6">
      <w:pPr>
        <w:rPr>
          <w:b/>
          <w:bCs/>
          <w:color w:val="000000" w:themeColor="text1"/>
          <w:sz w:val="24"/>
          <w:szCs w:val="24"/>
        </w:rPr>
      </w:pPr>
    </w:p>
    <w:p w:rsidR="00276C8F" w:rsidRPr="00D63E17" w:rsidRDefault="00276C8F" w:rsidP="00276C8F">
      <w:pPr>
        <w:rPr>
          <w:b/>
          <w:bCs/>
          <w:color w:val="4F81BD" w:themeColor="accent1"/>
          <w:sz w:val="28"/>
          <w:szCs w:val="28"/>
        </w:rPr>
      </w:pPr>
      <w:r w:rsidRPr="00D63E17">
        <w:rPr>
          <w:b/>
          <w:bCs/>
          <w:color w:val="4F81BD" w:themeColor="accent1"/>
          <w:sz w:val="28"/>
          <w:szCs w:val="28"/>
        </w:rPr>
        <w:t>Pregna</w:t>
      </w:r>
      <w:r w:rsidR="009F26F0">
        <w:rPr>
          <w:b/>
          <w:bCs/>
          <w:color w:val="4F81BD" w:themeColor="accent1"/>
          <w:sz w:val="28"/>
          <w:szCs w:val="28"/>
        </w:rPr>
        <w:t>nt Women Warnings: (</w:t>
      </w:r>
      <w:bookmarkStart w:id="0" w:name="_GoBack"/>
      <w:bookmarkEnd w:id="0"/>
      <w:r w:rsidR="009F26F0">
        <w:rPr>
          <w:b/>
          <w:bCs/>
          <w:color w:val="4F81BD" w:themeColor="accent1"/>
          <w:sz w:val="28"/>
          <w:szCs w:val="28"/>
        </w:rPr>
        <w:t>Amoxicillin)</w:t>
      </w:r>
    </w:p>
    <w:p w:rsidR="00276C8F" w:rsidRPr="00276C8F" w:rsidRDefault="00276C8F" w:rsidP="00276C8F">
      <w:pPr>
        <w:rPr>
          <w:bCs/>
          <w:color w:val="000000" w:themeColor="text1"/>
          <w:sz w:val="24"/>
          <w:szCs w:val="24"/>
        </w:rPr>
      </w:pPr>
    </w:p>
    <w:p w:rsidR="00276C8F" w:rsidRPr="00276C8F" w:rsidRDefault="00276C8F" w:rsidP="00276C8F">
      <w:pPr>
        <w:rPr>
          <w:bCs/>
          <w:color w:val="000000" w:themeColor="text1"/>
          <w:sz w:val="24"/>
          <w:szCs w:val="24"/>
        </w:rPr>
      </w:pPr>
      <w:r w:rsidRPr="00276C8F">
        <w:rPr>
          <w:bCs/>
          <w:color w:val="000000" w:themeColor="text1"/>
          <w:sz w:val="24"/>
          <w:szCs w:val="24"/>
        </w:rPr>
        <w:t>Amoxicillin is generally considered safe for use during pregnancy and has not been associated with significant risks to the fetus when used at therapeutic doses. Clinical studies and extensive use have not shown evidence of teratogenicity or embryo toxicity in humans.</w:t>
      </w:r>
    </w:p>
    <w:p w:rsidR="00276C8F" w:rsidRPr="00276C8F" w:rsidRDefault="00276C8F" w:rsidP="00276C8F">
      <w:pPr>
        <w:rPr>
          <w:bCs/>
          <w:color w:val="000000" w:themeColor="text1"/>
          <w:sz w:val="24"/>
          <w:szCs w:val="24"/>
        </w:rPr>
      </w:pPr>
    </w:p>
    <w:p w:rsidR="00276C8F" w:rsidRPr="00276C8F" w:rsidRDefault="00276C8F" w:rsidP="00276C8F">
      <w:pPr>
        <w:rPr>
          <w:b/>
          <w:bCs/>
          <w:color w:val="000000" w:themeColor="text1"/>
          <w:sz w:val="24"/>
          <w:szCs w:val="24"/>
        </w:rPr>
      </w:pPr>
      <w:r w:rsidRPr="00276C8F">
        <w:rPr>
          <w:b/>
          <w:bCs/>
          <w:color w:val="000000" w:themeColor="text1"/>
          <w:sz w:val="24"/>
          <w:szCs w:val="24"/>
        </w:rPr>
        <w:t>Animal Studies:</w:t>
      </w:r>
    </w:p>
    <w:p w:rsidR="00276C8F" w:rsidRPr="00276C8F" w:rsidRDefault="00276C8F" w:rsidP="00276C8F">
      <w:pPr>
        <w:rPr>
          <w:bCs/>
          <w:color w:val="000000" w:themeColor="text1"/>
          <w:sz w:val="24"/>
          <w:szCs w:val="24"/>
        </w:rPr>
      </w:pPr>
      <w:r w:rsidRPr="00276C8F">
        <w:rPr>
          <w:bCs/>
          <w:color w:val="000000" w:themeColor="text1"/>
          <w:sz w:val="24"/>
          <w:szCs w:val="24"/>
        </w:rPr>
        <w:t>Animal reproduction studies conducted with amoxicillin have not demonstrated harm to the fetus. No evidence of teratogenic effects or adverse developmental outcomes has been observed in animal models.</w:t>
      </w:r>
    </w:p>
    <w:p w:rsidR="00276C8F" w:rsidRPr="00276C8F" w:rsidRDefault="00276C8F" w:rsidP="00276C8F">
      <w:pPr>
        <w:rPr>
          <w:bCs/>
          <w:color w:val="000000" w:themeColor="text1"/>
          <w:sz w:val="24"/>
          <w:szCs w:val="24"/>
        </w:rPr>
      </w:pPr>
    </w:p>
    <w:p w:rsidR="00276C8F" w:rsidRPr="00276C8F" w:rsidRDefault="00276C8F" w:rsidP="00276C8F">
      <w:pPr>
        <w:rPr>
          <w:b/>
          <w:bCs/>
          <w:color w:val="000000" w:themeColor="text1"/>
          <w:sz w:val="24"/>
          <w:szCs w:val="24"/>
        </w:rPr>
      </w:pPr>
      <w:r w:rsidRPr="00276C8F">
        <w:rPr>
          <w:b/>
          <w:bCs/>
          <w:color w:val="000000" w:themeColor="text1"/>
          <w:sz w:val="24"/>
          <w:szCs w:val="24"/>
        </w:rPr>
        <w:t>Human Studies:</w:t>
      </w:r>
    </w:p>
    <w:p w:rsidR="00276C8F" w:rsidRPr="00276C8F" w:rsidRDefault="00276C8F" w:rsidP="00276C8F">
      <w:pPr>
        <w:rPr>
          <w:bCs/>
          <w:color w:val="000000" w:themeColor="text1"/>
          <w:sz w:val="24"/>
          <w:szCs w:val="24"/>
        </w:rPr>
      </w:pPr>
      <w:r w:rsidRPr="00276C8F">
        <w:rPr>
          <w:bCs/>
          <w:color w:val="000000" w:themeColor="text1"/>
          <w:sz w:val="24"/>
          <w:szCs w:val="24"/>
        </w:rPr>
        <w:t>Limited data from human studies indicate that amoxicillin is not associated with an increased risk of major congenital malformations, spontaneous abortion, preterm birth, or low birth weight. Observational studies in pregnant women using amoxicillin have shown outcomes similar to those in the general population.</w:t>
      </w:r>
    </w:p>
    <w:p w:rsidR="00276C8F" w:rsidRPr="00276C8F" w:rsidRDefault="00276C8F" w:rsidP="00276C8F">
      <w:pPr>
        <w:rPr>
          <w:b/>
          <w:bCs/>
          <w:color w:val="000000" w:themeColor="text1"/>
          <w:sz w:val="24"/>
          <w:szCs w:val="24"/>
        </w:rPr>
      </w:pPr>
    </w:p>
    <w:p w:rsidR="00276C8F" w:rsidRPr="00276C8F" w:rsidRDefault="00276C8F" w:rsidP="00276C8F">
      <w:pPr>
        <w:rPr>
          <w:b/>
          <w:bCs/>
          <w:color w:val="000000" w:themeColor="text1"/>
          <w:sz w:val="24"/>
          <w:szCs w:val="24"/>
        </w:rPr>
      </w:pPr>
      <w:r w:rsidRPr="00276C8F">
        <w:rPr>
          <w:b/>
          <w:bCs/>
          <w:color w:val="000000" w:themeColor="text1"/>
          <w:sz w:val="24"/>
          <w:szCs w:val="24"/>
        </w:rPr>
        <w:t>US FDA Pregnancy Category B:</w:t>
      </w:r>
    </w:p>
    <w:p w:rsidR="00276C8F" w:rsidRPr="00276C8F" w:rsidRDefault="00276C8F" w:rsidP="00276C8F">
      <w:pPr>
        <w:rPr>
          <w:bCs/>
          <w:color w:val="000000" w:themeColor="text1"/>
          <w:sz w:val="24"/>
          <w:szCs w:val="24"/>
        </w:rPr>
      </w:pPr>
      <w:r w:rsidRPr="00276C8F">
        <w:rPr>
          <w:bCs/>
          <w:color w:val="000000" w:themeColor="text1"/>
          <w:sz w:val="24"/>
          <w:szCs w:val="24"/>
        </w:rPr>
        <w:t>Amoxicillin falls under Category B, meaning that animal reproduction studies have failed to demonstrate a risk to the fetus, and there are no adequate and well-controlled studies in pregnant women.</w:t>
      </w:r>
    </w:p>
    <w:p w:rsidR="00276C8F" w:rsidRPr="00276C8F" w:rsidRDefault="00276C8F" w:rsidP="00276C8F">
      <w:pPr>
        <w:rPr>
          <w:bCs/>
          <w:color w:val="000000" w:themeColor="text1"/>
          <w:sz w:val="24"/>
          <w:szCs w:val="24"/>
        </w:rPr>
      </w:pPr>
    </w:p>
    <w:p w:rsidR="00276C8F" w:rsidRPr="00276C8F" w:rsidRDefault="00276C8F" w:rsidP="00276C8F">
      <w:pPr>
        <w:rPr>
          <w:b/>
          <w:bCs/>
          <w:color w:val="000000" w:themeColor="text1"/>
          <w:sz w:val="24"/>
          <w:szCs w:val="24"/>
        </w:rPr>
      </w:pPr>
      <w:r w:rsidRPr="00276C8F">
        <w:rPr>
          <w:b/>
          <w:bCs/>
          <w:color w:val="000000" w:themeColor="text1"/>
          <w:sz w:val="24"/>
          <w:szCs w:val="24"/>
        </w:rPr>
        <w:t>Precautions:</w:t>
      </w:r>
    </w:p>
    <w:p w:rsidR="00276C8F" w:rsidRPr="008077A6" w:rsidRDefault="00276C8F" w:rsidP="00276C8F">
      <w:pPr>
        <w:rPr>
          <w:bCs/>
          <w:color w:val="000000" w:themeColor="text1"/>
          <w:sz w:val="24"/>
          <w:szCs w:val="24"/>
        </w:rPr>
      </w:pPr>
      <w:r w:rsidRPr="00276C8F">
        <w:rPr>
          <w:bCs/>
          <w:color w:val="000000" w:themeColor="text1"/>
          <w:sz w:val="24"/>
          <w:szCs w:val="24"/>
        </w:rPr>
        <w:t>While amoxicillin is widely regarded as safe during pregnancy, its use should be based on a clear clinical indication. The potential benefits should outweigh any theoretical risks to the fetus. It is commonly prescribed for bacterial infections in pregnancy, including urinary tract infections and respiratory tract infections, when needed.</w:t>
      </w: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Default="005F1126">
      <w:pPr>
        <w:rPr>
          <w:b/>
          <w:bCs/>
          <w:color w:val="4F81BD" w:themeColor="accent1"/>
          <w:sz w:val="24"/>
          <w:szCs w:val="24"/>
          <w:u w:val="single"/>
        </w:rPr>
      </w:pPr>
    </w:p>
    <w:p w:rsidR="005F1126" w:rsidRPr="00E06C26" w:rsidRDefault="005F1126">
      <w:pPr>
        <w:rPr>
          <w:b/>
          <w:bCs/>
          <w:color w:val="4F81BD" w:themeColor="accent1"/>
          <w:sz w:val="24"/>
          <w:szCs w:val="24"/>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164922" w:rsidRPr="00D63E17" w:rsidRDefault="00164922" w:rsidP="00164922">
      <w:pPr>
        <w:rPr>
          <w:b/>
          <w:bCs/>
          <w:color w:val="4F81BD" w:themeColor="accent1"/>
          <w:sz w:val="28"/>
          <w:szCs w:val="28"/>
        </w:rPr>
      </w:pPr>
      <w:r w:rsidRPr="00D63E17">
        <w:rPr>
          <w:b/>
          <w:bCs/>
          <w:color w:val="4F81BD" w:themeColor="accent1"/>
          <w:sz w:val="28"/>
          <w:szCs w:val="28"/>
        </w:rPr>
        <w:t>Amoxicillin Interaction:</w:t>
      </w:r>
    </w:p>
    <w:p w:rsidR="00164922" w:rsidRPr="00164922" w:rsidRDefault="00164922" w:rsidP="00164922">
      <w:pPr>
        <w:rPr>
          <w:b/>
          <w:bCs/>
          <w:color w:val="4F81BD" w:themeColor="accent1"/>
          <w:u w:val="single"/>
        </w:rPr>
      </w:pPr>
    </w:p>
    <w:p w:rsidR="00164922" w:rsidRDefault="00164922" w:rsidP="00164922">
      <w:pPr>
        <w:rPr>
          <w:bCs/>
          <w:color w:val="000000" w:themeColor="text1"/>
          <w:sz w:val="24"/>
          <w:szCs w:val="24"/>
        </w:rPr>
      </w:pPr>
      <w:r w:rsidRPr="00164922">
        <w:rPr>
          <w:bCs/>
          <w:color w:val="000000" w:themeColor="text1"/>
          <w:sz w:val="24"/>
          <w:szCs w:val="24"/>
        </w:rPr>
        <w:t xml:space="preserve">Before using </w:t>
      </w:r>
      <w:r>
        <w:rPr>
          <w:bCs/>
          <w:color w:val="000000" w:themeColor="text1"/>
          <w:sz w:val="24"/>
          <w:szCs w:val="24"/>
        </w:rPr>
        <w:t>Amoxicillin</w:t>
      </w:r>
      <w:r w:rsidRPr="00164922">
        <w:rPr>
          <w:bCs/>
          <w:color w:val="000000" w:themeColor="text1"/>
          <w:sz w:val="24"/>
          <w:szCs w:val="24"/>
        </w:rPr>
        <w:t xml:space="preserve"> , the doctor should be made aware if we using the following drugs: </w:t>
      </w:r>
    </w:p>
    <w:p w:rsidR="00164922" w:rsidRDefault="00164922" w:rsidP="00164922">
      <w:pPr>
        <w:rPr>
          <w:bCs/>
          <w:color w:val="000000" w:themeColor="text1"/>
          <w:sz w:val="24"/>
          <w:szCs w:val="24"/>
        </w:rPr>
      </w:pP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Tizanidine</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Theophylline</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 xml:space="preserve">Xanthine Derivatives </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Chelation Complex Formation</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Omeprazole</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Phenytoin</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 xml:space="preserve">Oral Antidiabetic Agent </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 xml:space="preserve">Metronidazole </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 xml:space="preserve">Cyclosporine </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 xml:space="preserve">Methotrexate </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Metoclopramide</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NSAIDS</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 xml:space="preserve">Ropinirole </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Lidocaine</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Clozapine</w:t>
      </w:r>
    </w:p>
    <w:p w:rsidR="00164922" w:rsidRPr="00A77C4E" w:rsidRDefault="00164922" w:rsidP="00A77C4E">
      <w:pPr>
        <w:pStyle w:val="ListParagraph"/>
        <w:numPr>
          <w:ilvl w:val="0"/>
          <w:numId w:val="28"/>
        </w:numPr>
        <w:rPr>
          <w:bCs/>
          <w:color w:val="000000" w:themeColor="text1"/>
          <w:sz w:val="24"/>
          <w:szCs w:val="24"/>
        </w:rPr>
      </w:pPr>
      <w:r w:rsidRPr="00A77C4E">
        <w:rPr>
          <w:bCs/>
          <w:color w:val="000000" w:themeColor="text1"/>
          <w:sz w:val="24"/>
          <w:szCs w:val="24"/>
        </w:rPr>
        <w:t>Drugs which prolong QT interval</w:t>
      </w:r>
    </w:p>
    <w:p w:rsidR="00164922" w:rsidRDefault="00164922" w:rsidP="00164922">
      <w:pPr>
        <w:rPr>
          <w:bCs/>
          <w:color w:val="000000" w:themeColor="text1"/>
          <w:sz w:val="24"/>
          <w:szCs w:val="24"/>
        </w:rPr>
      </w:pPr>
    </w:p>
    <w:p w:rsidR="00F83C81" w:rsidRDefault="00F83C81" w:rsidP="00164922">
      <w:pPr>
        <w:rPr>
          <w:bCs/>
          <w:color w:val="000000" w:themeColor="text1"/>
          <w:sz w:val="24"/>
          <w:szCs w:val="24"/>
        </w:rPr>
      </w:pPr>
    </w:p>
    <w:p w:rsidR="00F83C81" w:rsidRPr="00D63E17" w:rsidRDefault="00F83C81" w:rsidP="00F83C81">
      <w:pPr>
        <w:rPr>
          <w:b/>
          <w:bCs/>
          <w:color w:val="4F81BD" w:themeColor="accent1"/>
          <w:sz w:val="28"/>
          <w:szCs w:val="28"/>
        </w:rPr>
      </w:pPr>
      <w:r w:rsidRPr="00D63E17">
        <w:rPr>
          <w:b/>
          <w:bCs/>
          <w:color w:val="4F81BD" w:themeColor="accent1"/>
          <w:sz w:val="28"/>
          <w:szCs w:val="28"/>
        </w:rPr>
        <w:t>Pharmacokinetics of Amoxicillin:</w:t>
      </w:r>
    </w:p>
    <w:p w:rsidR="00F83C81" w:rsidRPr="00F83C81" w:rsidRDefault="00F83C81" w:rsidP="00F83C81">
      <w:pPr>
        <w:rPr>
          <w:b/>
          <w:bCs/>
          <w:color w:val="000000" w:themeColor="text1"/>
          <w:sz w:val="24"/>
          <w:szCs w:val="24"/>
        </w:rPr>
      </w:pPr>
    </w:p>
    <w:p w:rsidR="00F83C81" w:rsidRPr="00F83C81" w:rsidRDefault="00F83C81" w:rsidP="00F83C81">
      <w:pPr>
        <w:rPr>
          <w:b/>
          <w:bCs/>
          <w:color w:val="000000" w:themeColor="text1"/>
          <w:sz w:val="24"/>
          <w:szCs w:val="24"/>
        </w:rPr>
      </w:pPr>
      <w:r>
        <w:rPr>
          <w:b/>
          <w:bCs/>
          <w:color w:val="000000" w:themeColor="text1"/>
          <w:sz w:val="24"/>
          <w:szCs w:val="24"/>
        </w:rPr>
        <w:t>1.</w:t>
      </w:r>
      <w:r w:rsidRPr="00F83C81">
        <w:rPr>
          <w:b/>
          <w:bCs/>
          <w:color w:val="000000" w:themeColor="text1"/>
          <w:sz w:val="24"/>
          <w:szCs w:val="24"/>
        </w:rPr>
        <w:t>Absorption:</w:t>
      </w:r>
    </w:p>
    <w:p w:rsidR="00F83C81" w:rsidRPr="00F83C81" w:rsidRDefault="00F83C81" w:rsidP="00F83C81">
      <w:pPr>
        <w:rPr>
          <w:bCs/>
          <w:color w:val="000000" w:themeColor="text1"/>
          <w:sz w:val="24"/>
          <w:szCs w:val="24"/>
        </w:rPr>
      </w:pPr>
      <w:r>
        <w:rPr>
          <w:bCs/>
          <w:color w:val="000000" w:themeColor="text1"/>
          <w:sz w:val="24"/>
          <w:szCs w:val="24"/>
        </w:rPr>
        <w:t>•</w:t>
      </w:r>
      <w:r w:rsidRPr="00F83C81">
        <w:rPr>
          <w:bCs/>
          <w:color w:val="000000" w:themeColor="text1"/>
          <w:sz w:val="24"/>
          <w:szCs w:val="24"/>
        </w:rPr>
        <w:t>Amoxicillin is well absorbed after oral administration, with a bioavailability of approximately 70–90%.</w:t>
      </w:r>
    </w:p>
    <w:p w:rsidR="00F83C81" w:rsidRDefault="00F83C81" w:rsidP="00F83C81">
      <w:pPr>
        <w:rPr>
          <w:bCs/>
          <w:color w:val="000000" w:themeColor="text1"/>
          <w:sz w:val="24"/>
          <w:szCs w:val="24"/>
        </w:rPr>
      </w:pPr>
      <w:r>
        <w:rPr>
          <w:bCs/>
          <w:color w:val="000000" w:themeColor="text1"/>
          <w:sz w:val="24"/>
          <w:szCs w:val="24"/>
        </w:rPr>
        <w:t>•</w:t>
      </w:r>
      <w:r w:rsidRPr="00F83C81">
        <w:rPr>
          <w:bCs/>
          <w:color w:val="000000" w:themeColor="text1"/>
          <w:sz w:val="24"/>
          <w:szCs w:val="24"/>
        </w:rPr>
        <w:t>It is stable in the presence of gastric acid, and food intake does not significantly affect its absorption.</w:t>
      </w:r>
    </w:p>
    <w:p w:rsidR="00F83C81" w:rsidRPr="00F83C81" w:rsidRDefault="00F83C81" w:rsidP="00F83C81">
      <w:pPr>
        <w:rPr>
          <w:bCs/>
          <w:color w:val="000000" w:themeColor="text1"/>
          <w:sz w:val="24"/>
          <w:szCs w:val="24"/>
        </w:rPr>
      </w:pPr>
    </w:p>
    <w:p w:rsidR="00F83C81" w:rsidRPr="00F83C81" w:rsidRDefault="00F83C81" w:rsidP="00F83C81">
      <w:pPr>
        <w:rPr>
          <w:b/>
          <w:bCs/>
          <w:color w:val="000000" w:themeColor="text1"/>
          <w:sz w:val="24"/>
          <w:szCs w:val="24"/>
        </w:rPr>
      </w:pPr>
      <w:r w:rsidRPr="00F83C81">
        <w:rPr>
          <w:b/>
          <w:bCs/>
          <w:color w:val="000000" w:themeColor="text1"/>
          <w:sz w:val="24"/>
          <w:szCs w:val="24"/>
        </w:rPr>
        <w:t>2.Distribution:</w:t>
      </w:r>
    </w:p>
    <w:p w:rsidR="00F83C81" w:rsidRPr="00F83C81" w:rsidRDefault="00F83C81" w:rsidP="00F83C81">
      <w:pPr>
        <w:rPr>
          <w:bCs/>
          <w:color w:val="000000" w:themeColor="text1"/>
          <w:sz w:val="24"/>
          <w:szCs w:val="24"/>
        </w:rPr>
      </w:pPr>
      <w:r>
        <w:rPr>
          <w:bCs/>
          <w:color w:val="000000" w:themeColor="text1"/>
          <w:sz w:val="24"/>
          <w:szCs w:val="24"/>
        </w:rPr>
        <w:t>•</w:t>
      </w:r>
      <w:r w:rsidRPr="00F83C81">
        <w:rPr>
          <w:bCs/>
          <w:color w:val="000000" w:themeColor="text1"/>
          <w:sz w:val="24"/>
          <w:szCs w:val="24"/>
        </w:rPr>
        <w:t xml:space="preserve">Amoxicillin has a moderate volume of distribution, allowing it to penetrate well into many body fluids and </w:t>
      </w:r>
      <w:r>
        <w:rPr>
          <w:bCs/>
          <w:color w:val="000000" w:themeColor="text1"/>
          <w:sz w:val="24"/>
          <w:szCs w:val="24"/>
        </w:rPr>
        <w:t xml:space="preserve">  </w:t>
      </w:r>
      <w:r w:rsidRPr="00F83C81">
        <w:rPr>
          <w:bCs/>
          <w:color w:val="000000" w:themeColor="text1"/>
          <w:sz w:val="24"/>
          <w:szCs w:val="24"/>
        </w:rPr>
        <w:t>tissues, including the respiratory tract, middle ear, and urinary tract.</w:t>
      </w:r>
    </w:p>
    <w:p w:rsidR="00F83C81" w:rsidRDefault="00F83C81" w:rsidP="00F83C81">
      <w:pPr>
        <w:rPr>
          <w:bCs/>
          <w:color w:val="000000" w:themeColor="text1"/>
          <w:sz w:val="24"/>
          <w:szCs w:val="24"/>
        </w:rPr>
      </w:pPr>
      <w:r w:rsidRPr="00F83C81">
        <w:rPr>
          <w:bCs/>
          <w:color w:val="000000" w:themeColor="text1"/>
          <w:sz w:val="24"/>
          <w:szCs w:val="24"/>
        </w:rPr>
        <w:tab/>
        <w:t>•</w:t>
      </w:r>
      <w:r w:rsidRPr="00F83C81">
        <w:rPr>
          <w:bCs/>
          <w:color w:val="000000" w:themeColor="text1"/>
          <w:sz w:val="24"/>
          <w:szCs w:val="24"/>
        </w:rPr>
        <w:tab/>
        <w:t>It crosses the placenta and is found in small amounts in breast milk. However, it has limited penetration into the cerebrospinal fluid unless the meninges are inflamed.</w:t>
      </w:r>
    </w:p>
    <w:p w:rsidR="00F83C81" w:rsidRPr="00F83C81" w:rsidRDefault="00F83C81" w:rsidP="00F83C81">
      <w:pPr>
        <w:rPr>
          <w:bCs/>
          <w:color w:val="000000" w:themeColor="text1"/>
          <w:sz w:val="24"/>
          <w:szCs w:val="24"/>
        </w:rPr>
      </w:pPr>
    </w:p>
    <w:p w:rsidR="00F83C81" w:rsidRPr="00F83C81" w:rsidRDefault="00F83C81" w:rsidP="00F83C81">
      <w:pPr>
        <w:rPr>
          <w:b/>
          <w:bCs/>
          <w:color w:val="000000" w:themeColor="text1"/>
          <w:sz w:val="24"/>
          <w:szCs w:val="24"/>
        </w:rPr>
      </w:pPr>
      <w:r w:rsidRPr="00F83C81">
        <w:rPr>
          <w:b/>
          <w:bCs/>
          <w:color w:val="000000" w:themeColor="text1"/>
          <w:sz w:val="24"/>
          <w:szCs w:val="24"/>
        </w:rPr>
        <w:t>3.Metabolism:</w:t>
      </w:r>
    </w:p>
    <w:p w:rsidR="00F83C81" w:rsidRDefault="00F83C81" w:rsidP="00F83C81">
      <w:pPr>
        <w:rPr>
          <w:bCs/>
          <w:color w:val="000000" w:themeColor="text1"/>
          <w:sz w:val="24"/>
          <w:szCs w:val="24"/>
        </w:rPr>
      </w:pPr>
      <w:r>
        <w:rPr>
          <w:bCs/>
          <w:color w:val="000000" w:themeColor="text1"/>
          <w:sz w:val="24"/>
          <w:szCs w:val="24"/>
        </w:rPr>
        <w:t>•</w:t>
      </w:r>
      <w:r w:rsidRPr="00F83C81">
        <w:rPr>
          <w:bCs/>
          <w:color w:val="000000" w:themeColor="text1"/>
          <w:sz w:val="24"/>
          <w:szCs w:val="24"/>
        </w:rPr>
        <w:t>Amoxicillin undergoes minimal hepatic metabolism, with most of the drug remaining in its active form. A small percentage is metabolized to inactive penicillo</w:t>
      </w:r>
      <w:r w:rsidR="00EE14B2">
        <w:rPr>
          <w:bCs/>
          <w:color w:val="000000" w:themeColor="text1"/>
          <w:sz w:val="24"/>
          <w:szCs w:val="24"/>
        </w:rPr>
        <w:t>n</w:t>
      </w:r>
      <w:r w:rsidRPr="00F83C81">
        <w:rPr>
          <w:bCs/>
          <w:color w:val="000000" w:themeColor="text1"/>
          <w:sz w:val="24"/>
          <w:szCs w:val="24"/>
        </w:rPr>
        <w:t>ic acid.</w:t>
      </w:r>
    </w:p>
    <w:p w:rsidR="00F83C81" w:rsidRPr="00F83C81" w:rsidRDefault="00F83C81" w:rsidP="00F83C81">
      <w:pPr>
        <w:rPr>
          <w:bCs/>
          <w:color w:val="000000" w:themeColor="text1"/>
          <w:sz w:val="24"/>
          <w:szCs w:val="24"/>
        </w:rPr>
      </w:pPr>
    </w:p>
    <w:p w:rsidR="00F83C81" w:rsidRPr="00F83C81" w:rsidRDefault="00F83C81" w:rsidP="00F83C81">
      <w:pPr>
        <w:rPr>
          <w:b/>
          <w:bCs/>
          <w:color w:val="000000" w:themeColor="text1"/>
          <w:sz w:val="24"/>
          <w:szCs w:val="24"/>
        </w:rPr>
      </w:pPr>
      <w:r w:rsidRPr="00F83C81">
        <w:rPr>
          <w:b/>
          <w:bCs/>
          <w:color w:val="000000" w:themeColor="text1"/>
          <w:sz w:val="24"/>
          <w:szCs w:val="24"/>
        </w:rPr>
        <w:t>4.Elimination:</w:t>
      </w:r>
    </w:p>
    <w:p w:rsidR="00F83C81" w:rsidRPr="00F83C81" w:rsidRDefault="00F83C81" w:rsidP="00F83C81">
      <w:pPr>
        <w:rPr>
          <w:bCs/>
          <w:color w:val="000000" w:themeColor="text1"/>
          <w:sz w:val="24"/>
          <w:szCs w:val="24"/>
        </w:rPr>
      </w:pPr>
      <w:r>
        <w:rPr>
          <w:bCs/>
          <w:color w:val="000000" w:themeColor="text1"/>
          <w:sz w:val="24"/>
          <w:szCs w:val="24"/>
        </w:rPr>
        <w:t>•</w:t>
      </w:r>
      <w:r w:rsidRPr="00F83C81">
        <w:rPr>
          <w:bCs/>
          <w:color w:val="000000" w:themeColor="text1"/>
          <w:sz w:val="24"/>
          <w:szCs w:val="24"/>
        </w:rPr>
        <w:t>Amoxicillin is primarily eliminated by the kidneys through glomerular filtration and tubular secretion.</w:t>
      </w:r>
    </w:p>
    <w:p w:rsidR="00F83C81" w:rsidRPr="00F83C81" w:rsidRDefault="00F83C81" w:rsidP="00F83C81">
      <w:pPr>
        <w:rPr>
          <w:bCs/>
          <w:color w:val="000000" w:themeColor="text1"/>
          <w:sz w:val="24"/>
          <w:szCs w:val="24"/>
        </w:rPr>
      </w:pPr>
      <w:r>
        <w:rPr>
          <w:bCs/>
          <w:color w:val="000000" w:themeColor="text1"/>
          <w:sz w:val="24"/>
          <w:szCs w:val="24"/>
        </w:rPr>
        <w:t>•</w:t>
      </w:r>
      <w:r w:rsidRPr="00F83C81">
        <w:rPr>
          <w:bCs/>
          <w:color w:val="000000" w:themeColor="text1"/>
          <w:sz w:val="24"/>
          <w:szCs w:val="24"/>
        </w:rPr>
        <w:t>About 60–70% of the administered dose is excreted unchanged in the urine.</w:t>
      </w:r>
    </w:p>
    <w:p w:rsidR="00F83C81" w:rsidRPr="00F83C81" w:rsidRDefault="00F83C81" w:rsidP="00F83C81">
      <w:pPr>
        <w:rPr>
          <w:bCs/>
          <w:color w:val="000000" w:themeColor="text1"/>
          <w:sz w:val="24"/>
          <w:szCs w:val="24"/>
        </w:rPr>
      </w:pPr>
      <w:r>
        <w:rPr>
          <w:bCs/>
          <w:color w:val="000000" w:themeColor="text1"/>
          <w:sz w:val="24"/>
          <w:szCs w:val="24"/>
        </w:rPr>
        <w:t>•</w:t>
      </w:r>
      <w:r w:rsidRPr="00F83C81">
        <w:rPr>
          <w:bCs/>
          <w:color w:val="000000" w:themeColor="text1"/>
          <w:sz w:val="24"/>
          <w:szCs w:val="24"/>
        </w:rPr>
        <w:t>The elimination half-life is approximately 1–1.5 hours in adults with normal renal function. This half-life can be prolonged in individuals with renal impairment, requiring dose adjustments in such cases.</w:t>
      </w:r>
    </w:p>
    <w:p w:rsidR="00F83C81" w:rsidRDefault="00F83C81" w:rsidP="00F83C81">
      <w:pPr>
        <w:rPr>
          <w:bCs/>
          <w:color w:val="000000" w:themeColor="text1"/>
          <w:sz w:val="24"/>
          <w:szCs w:val="24"/>
        </w:rPr>
      </w:pPr>
      <w:r w:rsidRPr="00F83C81">
        <w:rPr>
          <w:bCs/>
          <w:color w:val="000000" w:themeColor="text1"/>
          <w:sz w:val="24"/>
          <w:szCs w:val="24"/>
        </w:rPr>
        <w:tab/>
      </w:r>
    </w:p>
    <w:p w:rsidR="00F83C81" w:rsidRDefault="00F83C81" w:rsidP="00F83C81">
      <w:pPr>
        <w:rPr>
          <w:bCs/>
          <w:color w:val="000000" w:themeColor="text1"/>
          <w:sz w:val="24"/>
          <w:szCs w:val="24"/>
        </w:rPr>
      </w:pPr>
    </w:p>
    <w:p w:rsidR="00F83C81" w:rsidRPr="00F83C81" w:rsidRDefault="00F83C81" w:rsidP="00F83C81">
      <w:pPr>
        <w:rPr>
          <w:b/>
          <w:bCs/>
          <w:color w:val="000000" w:themeColor="text1"/>
          <w:sz w:val="24"/>
          <w:szCs w:val="24"/>
        </w:rPr>
      </w:pPr>
      <w:r w:rsidRPr="00F83C81">
        <w:rPr>
          <w:b/>
          <w:bCs/>
          <w:color w:val="000000" w:themeColor="text1"/>
          <w:sz w:val="24"/>
          <w:szCs w:val="24"/>
        </w:rPr>
        <w:lastRenderedPageBreak/>
        <w:t>5.Clinical Note:</w:t>
      </w:r>
    </w:p>
    <w:p w:rsidR="00F83C81" w:rsidRDefault="00F83C81" w:rsidP="00F83C81">
      <w:pPr>
        <w:rPr>
          <w:bCs/>
          <w:color w:val="000000" w:themeColor="text1"/>
          <w:sz w:val="24"/>
          <w:szCs w:val="24"/>
        </w:rPr>
      </w:pPr>
      <w:r>
        <w:rPr>
          <w:bCs/>
          <w:color w:val="000000" w:themeColor="text1"/>
          <w:sz w:val="24"/>
          <w:szCs w:val="24"/>
        </w:rPr>
        <w:tab/>
      </w:r>
    </w:p>
    <w:p w:rsidR="00F83C81" w:rsidRPr="00F83C81" w:rsidRDefault="00F83C81" w:rsidP="00F83C81">
      <w:pPr>
        <w:rPr>
          <w:bCs/>
          <w:color w:val="000000" w:themeColor="text1"/>
          <w:sz w:val="24"/>
          <w:szCs w:val="24"/>
        </w:rPr>
      </w:pPr>
      <w:r>
        <w:rPr>
          <w:bCs/>
          <w:color w:val="000000" w:themeColor="text1"/>
          <w:sz w:val="24"/>
          <w:szCs w:val="24"/>
        </w:rPr>
        <w:t>•</w:t>
      </w:r>
      <w:r w:rsidRPr="00F83C81">
        <w:rPr>
          <w:bCs/>
          <w:color w:val="000000" w:themeColor="text1"/>
          <w:sz w:val="24"/>
          <w:szCs w:val="24"/>
        </w:rPr>
        <w:t>Maintaining adequate hydration is recommended to ensure effective renal clearance.</w:t>
      </w:r>
    </w:p>
    <w:p w:rsidR="00F83C81" w:rsidRPr="00F83C81" w:rsidRDefault="00F83C81" w:rsidP="00F83C81">
      <w:pPr>
        <w:rPr>
          <w:bCs/>
          <w:color w:val="000000" w:themeColor="text1"/>
          <w:sz w:val="24"/>
          <w:szCs w:val="24"/>
        </w:rPr>
      </w:pPr>
      <w:r>
        <w:rPr>
          <w:bCs/>
          <w:color w:val="000000" w:themeColor="text1"/>
          <w:sz w:val="24"/>
          <w:szCs w:val="24"/>
        </w:rPr>
        <w:t>•</w:t>
      </w:r>
      <w:r w:rsidRPr="00F83C81">
        <w:rPr>
          <w:bCs/>
          <w:color w:val="000000" w:themeColor="text1"/>
          <w:sz w:val="24"/>
          <w:szCs w:val="24"/>
        </w:rPr>
        <w:t>Its pharmacokinetics make it suitable for frequent dosing (every 8–12 hours) to maintain effective therapeutic levels.</w:t>
      </w:r>
    </w:p>
    <w:p w:rsidR="00F83C81" w:rsidRPr="00F83C81" w:rsidRDefault="00F83C81" w:rsidP="00F83C81">
      <w:pPr>
        <w:rPr>
          <w:bCs/>
          <w:color w:val="000000" w:themeColor="text1"/>
          <w:sz w:val="24"/>
          <w:szCs w:val="24"/>
        </w:rPr>
      </w:pPr>
    </w:p>
    <w:p w:rsidR="00F83C81" w:rsidRDefault="00F83C81" w:rsidP="00F83C81">
      <w:pPr>
        <w:rPr>
          <w:bCs/>
          <w:color w:val="000000" w:themeColor="text1"/>
          <w:sz w:val="24"/>
          <w:szCs w:val="24"/>
        </w:rPr>
      </w:pPr>
      <w:r w:rsidRPr="00F83C81">
        <w:rPr>
          <w:bCs/>
          <w:color w:val="000000" w:themeColor="text1"/>
          <w:sz w:val="24"/>
          <w:szCs w:val="24"/>
        </w:rPr>
        <w:t>These properties contribute to amoxicillin’s broad-spectrum activity and its effectiveness in treating various bacterial infections, including respiratory, urinary, and skin infections</w:t>
      </w:r>
      <w:r w:rsidR="00EE14B2">
        <w:rPr>
          <w:bCs/>
          <w:color w:val="000000" w:themeColor="text1"/>
          <w:sz w:val="24"/>
          <w:szCs w:val="24"/>
        </w:rPr>
        <w:t>.</w:t>
      </w:r>
    </w:p>
    <w:p w:rsidR="00EE14B2" w:rsidRDefault="00EE14B2" w:rsidP="00F83C81">
      <w:pPr>
        <w:rPr>
          <w:bCs/>
          <w:color w:val="000000" w:themeColor="text1"/>
          <w:sz w:val="24"/>
          <w:szCs w:val="24"/>
        </w:rPr>
      </w:pPr>
    </w:p>
    <w:p w:rsidR="00EE14B2" w:rsidRDefault="00EE14B2" w:rsidP="00F83C81">
      <w:pPr>
        <w:rPr>
          <w:bCs/>
          <w:color w:val="000000" w:themeColor="text1"/>
          <w:sz w:val="24"/>
          <w:szCs w:val="24"/>
        </w:rPr>
      </w:pPr>
    </w:p>
    <w:p w:rsidR="00EE14B2" w:rsidRPr="00D63E17" w:rsidRDefault="00EE14B2" w:rsidP="00EE14B2">
      <w:pPr>
        <w:rPr>
          <w:b/>
          <w:bCs/>
          <w:color w:val="4F81BD" w:themeColor="accent1"/>
          <w:sz w:val="28"/>
          <w:szCs w:val="28"/>
        </w:rPr>
      </w:pPr>
      <w:r w:rsidRPr="00D63E17">
        <w:rPr>
          <w:b/>
          <w:bCs/>
          <w:color w:val="4F81BD" w:themeColor="accent1"/>
          <w:sz w:val="28"/>
          <w:szCs w:val="28"/>
        </w:rPr>
        <w:t>Pharmacodynamics of Amoxicillin</w:t>
      </w:r>
    </w:p>
    <w:p w:rsidR="00EE14B2" w:rsidRPr="00EE14B2" w:rsidRDefault="00EE14B2" w:rsidP="00EE14B2">
      <w:pPr>
        <w:rPr>
          <w:bCs/>
          <w:color w:val="000000" w:themeColor="text1"/>
          <w:sz w:val="24"/>
          <w:szCs w:val="24"/>
        </w:rPr>
      </w:pPr>
    </w:p>
    <w:p w:rsidR="00EE14B2" w:rsidRDefault="00EE14B2" w:rsidP="00EE14B2">
      <w:pPr>
        <w:rPr>
          <w:b/>
          <w:bCs/>
          <w:color w:val="000000" w:themeColor="text1"/>
          <w:sz w:val="24"/>
          <w:szCs w:val="24"/>
        </w:rPr>
      </w:pPr>
      <w:r w:rsidRPr="00EE14B2">
        <w:rPr>
          <w:b/>
          <w:bCs/>
          <w:color w:val="000000" w:themeColor="text1"/>
          <w:sz w:val="24"/>
          <w:szCs w:val="24"/>
        </w:rPr>
        <w:t>Mechanism of Action:</w:t>
      </w:r>
    </w:p>
    <w:p w:rsidR="00F77CD3" w:rsidRPr="00EE14B2" w:rsidRDefault="00F77CD3" w:rsidP="00EE14B2">
      <w:pPr>
        <w:rPr>
          <w:b/>
          <w:bCs/>
          <w:color w:val="000000" w:themeColor="text1"/>
          <w:sz w:val="24"/>
          <w:szCs w:val="24"/>
        </w:rPr>
      </w:pPr>
    </w:p>
    <w:p w:rsidR="00EE14B2" w:rsidRPr="00EE14B2" w:rsidRDefault="00EE14B2" w:rsidP="00EE14B2">
      <w:pPr>
        <w:rPr>
          <w:bCs/>
          <w:color w:val="000000" w:themeColor="text1"/>
          <w:sz w:val="24"/>
          <w:szCs w:val="24"/>
        </w:rPr>
      </w:pPr>
      <w:r w:rsidRPr="00EE14B2">
        <w:rPr>
          <w:bCs/>
          <w:color w:val="000000" w:themeColor="text1"/>
          <w:sz w:val="24"/>
          <w:szCs w:val="24"/>
        </w:rPr>
        <w:t>Amoxicillin, a beta-lactam antibiotic in the penicillin class, works by inhibiting bacterial cell wall synthesis. It achieves this through binding to penicillin-binding proteins (PBPs), which are essential enzymes involved in the cross-linking of the peptidoglycan layer in bacterial cell walls. The disruption of this process leads to:</w:t>
      </w:r>
    </w:p>
    <w:p w:rsidR="00EE14B2" w:rsidRPr="00EE14B2" w:rsidRDefault="00F77CD3" w:rsidP="00EE14B2">
      <w:pPr>
        <w:rPr>
          <w:bCs/>
          <w:color w:val="000000" w:themeColor="text1"/>
          <w:sz w:val="24"/>
          <w:szCs w:val="24"/>
        </w:rPr>
      </w:pPr>
      <w:r>
        <w:rPr>
          <w:bCs/>
          <w:color w:val="000000" w:themeColor="text1"/>
          <w:sz w:val="24"/>
          <w:szCs w:val="24"/>
        </w:rPr>
        <w:tab/>
        <w:t>1.</w:t>
      </w:r>
      <w:r w:rsidR="00EE14B2" w:rsidRPr="00EE14B2">
        <w:rPr>
          <w:bCs/>
          <w:color w:val="000000" w:themeColor="text1"/>
          <w:sz w:val="24"/>
          <w:szCs w:val="24"/>
        </w:rPr>
        <w:t>Weakened cell wall integrity: The bacterial cell becomes vulnerable to osmotic pressure.</w:t>
      </w:r>
    </w:p>
    <w:p w:rsidR="00EE14B2" w:rsidRPr="00EE14B2" w:rsidRDefault="00F77CD3" w:rsidP="00EE14B2">
      <w:pPr>
        <w:rPr>
          <w:bCs/>
          <w:color w:val="000000" w:themeColor="text1"/>
          <w:sz w:val="24"/>
          <w:szCs w:val="24"/>
        </w:rPr>
      </w:pPr>
      <w:r>
        <w:rPr>
          <w:bCs/>
          <w:color w:val="000000" w:themeColor="text1"/>
          <w:sz w:val="24"/>
          <w:szCs w:val="24"/>
        </w:rPr>
        <w:tab/>
        <w:t>2.</w:t>
      </w:r>
      <w:r w:rsidR="00EE14B2" w:rsidRPr="00EE14B2">
        <w:rPr>
          <w:bCs/>
          <w:color w:val="000000" w:themeColor="text1"/>
          <w:sz w:val="24"/>
          <w:szCs w:val="24"/>
        </w:rPr>
        <w:t>Cell lysis and death: Without proper cross-linking, the bacterial cell wall ruptures, resulting in bactericidal action.</w:t>
      </w:r>
    </w:p>
    <w:p w:rsidR="00EE14B2" w:rsidRPr="00EE14B2" w:rsidRDefault="00EE14B2" w:rsidP="00EE14B2">
      <w:pPr>
        <w:rPr>
          <w:bCs/>
          <w:color w:val="000000" w:themeColor="text1"/>
          <w:sz w:val="24"/>
          <w:szCs w:val="24"/>
        </w:rPr>
      </w:pPr>
    </w:p>
    <w:p w:rsidR="00EE14B2" w:rsidRDefault="00EE14B2" w:rsidP="00EE14B2">
      <w:pPr>
        <w:rPr>
          <w:b/>
          <w:bCs/>
          <w:color w:val="000000" w:themeColor="text1"/>
          <w:sz w:val="24"/>
          <w:szCs w:val="24"/>
        </w:rPr>
      </w:pPr>
      <w:r w:rsidRPr="00F77CD3">
        <w:rPr>
          <w:b/>
          <w:bCs/>
          <w:color w:val="000000" w:themeColor="text1"/>
          <w:sz w:val="24"/>
          <w:szCs w:val="24"/>
        </w:rPr>
        <w:t>Antibacterial Action:</w:t>
      </w:r>
    </w:p>
    <w:p w:rsidR="00F77CD3" w:rsidRDefault="00F77CD3" w:rsidP="00EE14B2">
      <w:pPr>
        <w:rPr>
          <w:b/>
          <w:bCs/>
          <w:color w:val="000000" w:themeColor="text1"/>
          <w:sz w:val="24"/>
          <w:szCs w:val="24"/>
        </w:rPr>
      </w:pPr>
    </w:p>
    <w:p w:rsidR="00F77CD3" w:rsidRPr="00F77CD3" w:rsidRDefault="00F77CD3" w:rsidP="00EE14B2">
      <w:pPr>
        <w:rPr>
          <w:b/>
          <w:bCs/>
          <w:color w:val="000000" w:themeColor="text1"/>
          <w:sz w:val="24"/>
          <w:szCs w:val="24"/>
        </w:rPr>
      </w:pPr>
    </w:p>
    <w:p w:rsidR="00EE14B2" w:rsidRPr="00F77CD3" w:rsidRDefault="00F77CD3" w:rsidP="00EE14B2">
      <w:pPr>
        <w:rPr>
          <w:b/>
          <w:bCs/>
          <w:color w:val="000000" w:themeColor="text1"/>
          <w:sz w:val="24"/>
          <w:szCs w:val="24"/>
        </w:rPr>
      </w:pPr>
      <w:r w:rsidRPr="00F77CD3">
        <w:rPr>
          <w:b/>
          <w:bCs/>
          <w:color w:val="000000" w:themeColor="text1"/>
          <w:sz w:val="24"/>
          <w:szCs w:val="24"/>
        </w:rPr>
        <w:t>1.</w:t>
      </w:r>
      <w:r w:rsidR="00EE14B2" w:rsidRPr="00F77CD3">
        <w:rPr>
          <w:b/>
          <w:bCs/>
          <w:color w:val="000000" w:themeColor="text1"/>
          <w:sz w:val="24"/>
          <w:szCs w:val="24"/>
        </w:rPr>
        <w:t>Inhibition of Penicillin-Binding Proteins (PBPs):</w:t>
      </w:r>
    </w:p>
    <w:p w:rsidR="00F77CD3" w:rsidRPr="00EE14B2" w:rsidRDefault="00F77CD3" w:rsidP="00EE14B2">
      <w:pPr>
        <w:rPr>
          <w:bCs/>
          <w:color w:val="000000" w:themeColor="text1"/>
          <w:sz w:val="24"/>
          <w:szCs w:val="24"/>
        </w:rPr>
      </w:pPr>
    </w:p>
    <w:p w:rsidR="00EE14B2" w:rsidRPr="00EE14B2" w:rsidRDefault="00F77CD3" w:rsidP="00EE14B2">
      <w:pPr>
        <w:rPr>
          <w:bCs/>
          <w:color w:val="000000" w:themeColor="text1"/>
          <w:sz w:val="24"/>
          <w:szCs w:val="24"/>
        </w:rPr>
      </w:pPr>
      <w:r>
        <w:rPr>
          <w:bCs/>
          <w:color w:val="000000" w:themeColor="text1"/>
          <w:sz w:val="24"/>
          <w:szCs w:val="24"/>
        </w:rPr>
        <w:t>•</w:t>
      </w:r>
      <w:r w:rsidR="00EE14B2" w:rsidRPr="00EE14B2">
        <w:rPr>
          <w:bCs/>
          <w:color w:val="000000" w:themeColor="text1"/>
          <w:sz w:val="24"/>
          <w:szCs w:val="24"/>
        </w:rPr>
        <w:t>Amoxicillin binds to PBPs located on the inner bacterial cell membrane. These enzymes are critical for synthesizing and maintaining the bacterial cell wall.</w:t>
      </w:r>
    </w:p>
    <w:p w:rsidR="00EE14B2" w:rsidRDefault="00F77CD3" w:rsidP="00EE14B2">
      <w:pPr>
        <w:rPr>
          <w:bCs/>
          <w:color w:val="000000" w:themeColor="text1"/>
          <w:sz w:val="24"/>
          <w:szCs w:val="24"/>
        </w:rPr>
      </w:pPr>
      <w:r>
        <w:rPr>
          <w:bCs/>
          <w:color w:val="000000" w:themeColor="text1"/>
          <w:sz w:val="24"/>
          <w:szCs w:val="24"/>
        </w:rPr>
        <w:t>•</w:t>
      </w:r>
      <w:r w:rsidR="00EE14B2" w:rsidRPr="00EE14B2">
        <w:rPr>
          <w:bCs/>
          <w:color w:val="000000" w:themeColor="text1"/>
          <w:sz w:val="24"/>
          <w:szCs w:val="24"/>
        </w:rPr>
        <w:t>By blocking these proteins, amoxicillin halts the synthesis of peptidoglycan, an essential component of bacterial cell walls.</w:t>
      </w:r>
    </w:p>
    <w:p w:rsidR="00F77CD3" w:rsidRPr="00EE14B2" w:rsidRDefault="00F77CD3" w:rsidP="00EE14B2">
      <w:pPr>
        <w:rPr>
          <w:bCs/>
          <w:color w:val="000000" w:themeColor="text1"/>
          <w:sz w:val="24"/>
          <w:szCs w:val="24"/>
        </w:rPr>
      </w:pPr>
    </w:p>
    <w:p w:rsidR="00EE14B2" w:rsidRPr="00F77CD3" w:rsidRDefault="00F77CD3" w:rsidP="00EE14B2">
      <w:pPr>
        <w:rPr>
          <w:b/>
          <w:bCs/>
          <w:color w:val="000000" w:themeColor="text1"/>
          <w:sz w:val="24"/>
          <w:szCs w:val="24"/>
        </w:rPr>
      </w:pPr>
      <w:r w:rsidRPr="00F77CD3">
        <w:rPr>
          <w:b/>
          <w:bCs/>
          <w:color w:val="000000" w:themeColor="text1"/>
          <w:sz w:val="24"/>
          <w:szCs w:val="24"/>
        </w:rPr>
        <w:t>2</w:t>
      </w:r>
      <w:r>
        <w:rPr>
          <w:bCs/>
          <w:color w:val="000000" w:themeColor="text1"/>
          <w:sz w:val="24"/>
          <w:szCs w:val="24"/>
        </w:rPr>
        <w:t>.</w:t>
      </w:r>
      <w:r w:rsidR="00EE14B2" w:rsidRPr="00F77CD3">
        <w:rPr>
          <w:b/>
          <w:bCs/>
          <w:color w:val="000000" w:themeColor="text1"/>
          <w:sz w:val="24"/>
          <w:szCs w:val="24"/>
        </w:rPr>
        <w:t>Bactericidal Activity:</w:t>
      </w:r>
    </w:p>
    <w:p w:rsidR="00F77CD3" w:rsidRPr="00EE14B2" w:rsidRDefault="00F77CD3" w:rsidP="00EE14B2">
      <w:pPr>
        <w:rPr>
          <w:bCs/>
          <w:color w:val="000000" w:themeColor="text1"/>
          <w:sz w:val="24"/>
          <w:szCs w:val="24"/>
        </w:rPr>
      </w:pPr>
    </w:p>
    <w:p w:rsidR="00EE14B2" w:rsidRPr="00EE14B2" w:rsidRDefault="00F77CD3" w:rsidP="00EE14B2">
      <w:pPr>
        <w:rPr>
          <w:bCs/>
          <w:color w:val="000000" w:themeColor="text1"/>
          <w:sz w:val="24"/>
          <w:szCs w:val="24"/>
        </w:rPr>
      </w:pPr>
      <w:r>
        <w:rPr>
          <w:bCs/>
          <w:color w:val="000000" w:themeColor="text1"/>
          <w:sz w:val="24"/>
          <w:szCs w:val="24"/>
        </w:rPr>
        <w:t>•</w:t>
      </w:r>
      <w:r w:rsidR="00EE14B2" w:rsidRPr="00EE14B2">
        <w:rPr>
          <w:bCs/>
          <w:color w:val="000000" w:themeColor="text1"/>
          <w:sz w:val="24"/>
          <w:szCs w:val="24"/>
        </w:rPr>
        <w:t>Amoxicillin is bactericidal, meaning it kills bacteria rather than merely inhibiting their growth.</w:t>
      </w:r>
    </w:p>
    <w:p w:rsidR="00EE14B2" w:rsidRDefault="00F77CD3" w:rsidP="00EE14B2">
      <w:pPr>
        <w:rPr>
          <w:bCs/>
          <w:color w:val="000000" w:themeColor="text1"/>
          <w:sz w:val="24"/>
          <w:szCs w:val="24"/>
        </w:rPr>
      </w:pPr>
      <w:r>
        <w:rPr>
          <w:bCs/>
          <w:color w:val="000000" w:themeColor="text1"/>
          <w:sz w:val="24"/>
          <w:szCs w:val="24"/>
        </w:rPr>
        <w:t>•</w:t>
      </w:r>
      <w:r w:rsidR="00EE14B2" w:rsidRPr="00EE14B2">
        <w:rPr>
          <w:bCs/>
          <w:color w:val="000000" w:themeColor="text1"/>
          <w:sz w:val="24"/>
          <w:szCs w:val="24"/>
        </w:rPr>
        <w:t>Its action is time-dependent, meaning its effectiveness relies on maintaining concentrations above the minimum inhibitory concentration (MIC) for a sufficient duration.</w:t>
      </w:r>
    </w:p>
    <w:p w:rsidR="00F77CD3" w:rsidRPr="00EE14B2" w:rsidRDefault="00F77CD3" w:rsidP="00EE14B2">
      <w:pPr>
        <w:rPr>
          <w:bCs/>
          <w:color w:val="000000" w:themeColor="text1"/>
          <w:sz w:val="24"/>
          <w:szCs w:val="24"/>
        </w:rPr>
      </w:pPr>
    </w:p>
    <w:p w:rsidR="00EE14B2" w:rsidRDefault="00F77CD3" w:rsidP="00EE14B2">
      <w:pPr>
        <w:rPr>
          <w:b/>
          <w:bCs/>
          <w:color w:val="000000" w:themeColor="text1"/>
          <w:sz w:val="24"/>
          <w:szCs w:val="24"/>
        </w:rPr>
      </w:pPr>
      <w:r w:rsidRPr="00F77CD3">
        <w:rPr>
          <w:b/>
          <w:bCs/>
          <w:color w:val="000000" w:themeColor="text1"/>
          <w:sz w:val="24"/>
          <w:szCs w:val="24"/>
        </w:rPr>
        <w:t>3.</w:t>
      </w:r>
      <w:r w:rsidR="00EE14B2" w:rsidRPr="00F77CD3">
        <w:rPr>
          <w:b/>
          <w:bCs/>
          <w:color w:val="000000" w:themeColor="text1"/>
          <w:sz w:val="24"/>
          <w:szCs w:val="24"/>
        </w:rPr>
        <w:t>Spectrum of Activity:</w:t>
      </w:r>
    </w:p>
    <w:p w:rsidR="00F77CD3" w:rsidRPr="00F77CD3" w:rsidRDefault="00F77CD3" w:rsidP="00EE14B2">
      <w:pPr>
        <w:rPr>
          <w:b/>
          <w:bCs/>
          <w:color w:val="000000" w:themeColor="text1"/>
          <w:sz w:val="24"/>
          <w:szCs w:val="24"/>
        </w:rPr>
      </w:pPr>
    </w:p>
    <w:p w:rsidR="00EE14B2" w:rsidRPr="00EE14B2" w:rsidRDefault="00F77CD3" w:rsidP="00EE14B2">
      <w:pPr>
        <w:rPr>
          <w:bCs/>
          <w:color w:val="000000" w:themeColor="text1"/>
          <w:sz w:val="24"/>
          <w:szCs w:val="24"/>
        </w:rPr>
      </w:pPr>
      <w:r>
        <w:rPr>
          <w:bCs/>
          <w:color w:val="000000" w:themeColor="text1"/>
          <w:sz w:val="24"/>
          <w:szCs w:val="24"/>
        </w:rPr>
        <w:t>•</w:t>
      </w:r>
      <w:r w:rsidR="00EE14B2" w:rsidRPr="00EE14B2">
        <w:rPr>
          <w:bCs/>
          <w:color w:val="000000" w:themeColor="text1"/>
          <w:sz w:val="24"/>
          <w:szCs w:val="24"/>
        </w:rPr>
        <w:t>Amoxicillin is active against a wide range of Gram-positive bacteria (e.g., Streptococcus pneumoniae, Enterococcus faecalis) and some Gram-negative bacteria (e.g., Escherichia coli, Haemophilus influenzae).</w:t>
      </w:r>
    </w:p>
    <w:p w:rsidR="00EE14B2" w:rsidRPr="00164922" w:rsidRDefault="00F77CD3" w:rsidP="00EE14B2">
      <w:pPr>
        <w:rPr>
          <w:bCs/>
          <w:color w:val="000000" w:themeColor="text1"/>
          <w:sz w:val="24"/>
          <w:szCs w:val="24"/>
        </w:rPr>
      </w:pPr>
      <w:r>
        <w:rPr>
          <w:bCs/>
          <w:color w:val="000000" w:themeColor="text1"/>
          <w:sz w:val="24"/>
          <w:szCs w:val="24"/>
        </w:rPr>
        <w:t>•</w:t>
      </w:r>
      <w:r w:rsidR="00EE14B2" w:rsidRPr="00EE14B2">
        <w:rPr>
          <w:bCs/>
          <w:color w:val="000000" w:themeColor="text1"/>
          <w:sz w:val="24"/>
          <w:szCs w:val="24"/>
        </w:rPr>
        <w:t>It is less effective against beta-lactamase-producing organisms unless combined with a beta-lactamase inhibitor like clavulanic acid.</w:t>
      </w:r>
    </w:p>
    <w:p w:rsidR="00164922" w:rsidRDefault="00164922">
      <w:pPr>
        <w:rPr>
          <w:b/>
          <w:bCs/>
          <w:color w:val="4F81BD" w:themeColor="accent1"/>
          <w:u w:val="single"/>
        </w:rPr>
      </w:pPr>
    </w:p>
    <w:p w:rsidR="00164922" w:rsidRDefault="00164922">
      <w:pPr>
        <w:rPr>
          <w:b/>
          <w:bCs/>
          <w:color w:val="4F81BD" w:themeColor="accent1"/>
          <w:u w:val="single"/>
        </w:rPr>
      </w:pPr>
    </w:p>
    <w:p w:rsidR="00164922" w:rsidRDefault="00164922">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u w:val="single"/>
        </w:rPr>
      </w:pPr>
    </w:p>
    <w:p w:rsidR="006D5955" w:rsidRDefault="006D5955">
      <w:pPr>
        <w:rPr>
          <w:b/>
          <w:bCs/>
          <w:color w:val="4F81BD" w:themeColor="accent1"/>
          <w:sz w:val="24"/>
          <w:szCs w:val="24"/>
          <w:u w:val="single"/>
        </w:rPr>
      </w:pPr>
    </w:p>
    <w:p w:rsidR="00895AB5" w:rsidRPr="00895AB5" w:rsidRDefault="00895AB5" w:rsidP="00895AB5">
      <w:pPr>
        <w:pStyle w:val="BodyText"/>
        <w:spacing w:before="151"/>
        <w:rPr>
          <w:color w:val="4F81BD" w:themeColor="accent1"/>
        </w:rPr>
      </w:pPr>
      <w:r w:rsidRPr="00895AB5">
        <w:rPr>
          <w:b/>
          <w:bCs/>
          <w:color w:val="4F81BD" w:themeColor="accent1"/>
          <w:u w:val="single"/>
        </w:rPr>
        <w:t>1.6 Drug Profile:</w:t>
      </w:r>
      <w:r w:rsidR="00550675">
        <w:rPr>
          <w:b/>
          <w:bCs/>
          <w:color w:val="4F81BD" w:themeColor="accent1"/>
          <w:u w:val="single"/>
        </w:rPr>
        <w:t xml:space="preserve"> (Vildagliptin)</w:t>
      </w:r>
    </w:p>
    <w:p w:rsidR="00895AB5" w:rsidRPr="00895AB5" w:rsidRDefault="00895AB5" w:rsidP="00895AB5">
      <w:pPr>
        <w:pStyle w:val="BodyText"/>
        <w:spacing w:before="151"/>
      </w:pPr>
      <w:r w:rsidRPr="00895AB5">
        <w:t>Vildagliptin is an oral antidiabetic medication used in the treatment of type 2 diabetes mellitus. It belongs to the class of drugs known as dipeptidyl peptidase-4 (DPP-4) inhibitors, also called “gliptins.” Vildagliptin is commonly prescribed as monotherapy or in combination with other antidiabetic agents such as metformin or sulfonylureas to improve glycemic control in adults.</w:t>
      </w:r>
    </w:p>
    <w:p w:rsidR="00895AB5" w:rsidRPr="00895AB5" w:rsidRDefault="00895AB5" w:rsidP="00895AB5">
      <w:pPr>
        <w:pStyle w:val="BodyText"/>
        <w:spacing w:before="151"/>
      </w:pPr>
    </w:p>
    <w:p w:rsidR="00895AB5" w:rsidRPr="00895AB5" w:rsidRDefault="00895AB5" w:rsidP="00895AB5">
      <w:pPr>
        <w:pStyle w:val="BodyText"/>
        <w:spacing w:before="151"/>
      </w:pPr>
      <w:r w:rsidRPr="00895AB5">
        <w:t>Vildagliptin works by inhibiting the DPP-4 enzyme, which is responsible for the breakdown of incretin hormones such as glucagon-like peptide-1 (GLP-1) and glucose-dependent insulinotropic polypeptide (GIP). These hormones help regulate glucose levels by increasing insulin secretion and decreasing glucagon release in response to meals. By preserving incretin hormone activity, vildagliptin improves the body’s response to meals and reduces fasting and postprandial blood glucose levels.</w:t>
      </w:r>
    </w:p>
    <w:p w:rsidR="00895AB5" w:rsidRPr="00895AB5" w:rsidRDefault="00895AB5" w:rsidP="00895AB5">
      <w:pPr>
        <w:pStyle w:val="BodyText"/>
        <w:spacing w:before="151"/>
      </w:pPr>
    </w:p>
    <w:p w:rsidR="00895AB5" w:rsidRPr="00DE1413" w:rsidRDefault="00895AB5" w:rsidP="00895AB5">
      <w:pPr>
        <w:pStyle w:val="BodyText"/>
        <w:spacing w:before="151"/>
        <w:rPr>
          <w:b/>
        </w:rPr>
      </w:pPr>
      <w:r w:rsidRPr="00DE1413">
        <w:rPr>
          <w:b/>
        </w:rPr>
        <w:t>Chemical Properties:</w:t>
      </w:r>
    </w:p>
    <w:p w:rsidR="00895AB5" w:rsidRPr="00895AB5" w:rsidRDefault="00895AB5" w:rsidP="00895AB5">
      <w:pPr>
        <w:pStyle w:val="BodyText"/>
        <w:spacing w:before="151"/>
      </w:pPr>
      <w:r w:rsidRPr="00895AB5">
        <w:t>Vildagliptin is chemically named as (2S)-1-[2-[(3-hydroxyadamantan-1-yl)amino]acetyl]pyrrolidine-2-carbonitrile.</w:t>
      </w:r>
    </w:p>
    <w:p w:rsidR="00895AB5" w:rsidRPr="00895AB5" w:rsidRDefault="00DE1413" w:rsidP="00895AB5">
      <w:pPr>
        <w:pStyle w:val="BodyText"/>
        <w:spacing w:before="151"/>
      </w:pPr>
      <w:r>
        <w:tab/>
        <w:t>•</w:t>
      </w:r>
      <w:r w:rsidR="00895AB5" w:rsidRPr="00895AB5">
        <w:t>The molecule contains one hydrogen bond donor and three hydrogen bond acceptor groups.</w:t>
      </w:r>
    </w:p>
    <w:p w:rsidR="00895AB5" w:rsidRPr="00895AB5" w:rsidRDefault="00DE1413" w:rsidP="00895AB5">
      <w:pPr>
        <w:pStyle w:val="BodyText"/>
        <w:spacing w:before="151"/>
      </w:pPr>
      <w:r>
        <w:tab/>
        <w:t>•</w:t>
      </w:r>
      <w:r w:rsidR="00895AB5" w:rsidRPr="00895AB5">
        <w:t>The topological polar surface area (TPSA) of vildagliptin is 95.3 Å², which influences its bioavailability.</w:t>
      </w:r>
    </w:p>
    <w:p w:rsidR="00895AB5" w:rsidRPr="00895AB5" w:rsidRDefault="00DE1413" w:rsidP="00895AB5">
      <w:pPr>
        <w:pStyle w:val="BodyText"/>
        <w:spacing w:before="151"/>
      </w:pPr>
      <w:r>
        <w:tab/>
        <w:t>•</w:t>
      </w:r>
      <w:r w:rsidR="00895AB5" w:rsidRPr="00895AB5">
        <w:t>The molecular complexity is 270, reflecting its structured design for targeted DPP-4 inhibition.</w:t>
      </w:r>
    </w:p>
    <w:p w:rsidR="00895AB5" w:rsidRPr="00895AB5" w:rsidRDefault="00895AB5" w:rsidP="00895AB5">
      <w:pPr>
        <w:pStyle w:val="BodyText"/>
        <w:spacing w:before="151"/>
      </w:pPr>
    </w:p>
    <w:p w:rsidR="00771A5C" w:rsidRDefault="00895AB5" w:rsidP="00895AB5">
      <w:pPr>
        <w:pStyle w:val="BodyText"/>
        <w:spacing w:before="151"/>
        <w:rPr>
          <w:b/>
        </w:rPr>
      </w:pPr>
      <w:r w:rsidRPr="00895AB5">
        <w:t>Proper use of vildagliptin helps control high blood sugar levels, preventing complications such as kidney damage, blindness, neuropathy, and cardiovascular risks associated with poorly managed diabetes</w:t>
      </w:r>
      <w:r w:rsidRPr="00895AB5">
        <w:rPr>
          <w:b/>
        </w:rPr>
        <w:t>.</w:t>
      </w:r>
    </w:p>
    <w:p w:rsidR="00DE1413" w:rsidRDefault="00DE1413" w:rsidP="00895AB5">
      <w:pPr>
        <w:pStyle w:val="BodyText"/>
        <w:spacing w:before="151"/>
        <w:rPr>
          <w:b/>
        </w:rPr>
      </w:pPr>
    </w:p>
    <w:p w:rsidR="00DE1413" w:rsidRDefault="00DE1413" w:rsidP="00895AB5">
      <w:pPr>
        <w:pStyle w:val="BodyText"/>
        <w:spacing w:before="151"/>
        <w:rPr>
          <w:b/>
        </w:rPr>
      </w:pPr>
    </w:p>
    <w:p w:rsidR="00DE1413" w:rsidRDefault="00DE1413" w:rsidP="00895AB5">
      <w:pPr>
        <w:pStyle w:val="BodyText"/>
        <w:spacing w:before="151"/>
        <w:rPr>
          <w:b/>
        </w:rPr>
      </w:pPr>
    </w:p>
    <w:p w:rsidR="00DE1413" w:rsidRDefault="00DE1413" w:rsidP="00895AB5">
      <w:pPr>
        <w:pStyle w:val="BodyText"/>
        <w:spacing w:before="151"/>
        <w:rPr>
          <w:b/>
        </w:rPr>
      </w:pPr>
    </w:p>
    <w:p w:rsidR="00895AB5" w:rsidRDefault="00895AB5" w:rsidP="00771A5C">
      <w:pPr>
        <w:pStyle w:val="BodyText"/>
        <w:spacing w:before="151"/>
        <w:rPr>
          <w:b/>
        </w:rPr>
      </w:pPr>
    </w:p>
    <w:p w:rsidR="00895AB5" w:rsidRDefault="00DE1413" w:rsidP="00DE1413">
      <w:pPr>
        <w:pStyle w:val="BodyText"/>
        <w:spacing w:before="151"/>
        <w:jc w:val="center"/>
        <w:rPr>
          <w:b/>
        </w:rPr>
      </w:pPr>
      <w:r w:rsidRPr="00DE1413">
        <w:rPr>
          <w:noProof/>
        </w:rPr>
        <w:lastRenderedPageBreak/>
        <w:drawing>
          <wp:inline distT="0" distB="0" distL="0" distR="0" wp14:anchorId="03C62B6A" wp14:editId="647C3F8C">
            <wp:extent cx="2602523" cy="2602523"/>
            <wp:effectExtent l="0" t="0" r="7620" b="762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611972" cy="2611972"/>
                    </a:xfrm>
                    <a:prstGeom prst="rect">
                      <a:avLst/>
                    </a:prstGeom>
                  </pic:spPr>
                </pic:pic>
              </a:graphicData>
            </a:graphic>
          </wp:inline>
        </w:drawing>
      </w:r>
    </w:p>
    <w:p w:rsidR="00895AB5" w:rsidRDefault="00895AB5" w:rsidP="00771A5C">
      <w:pPr>
        <w:pStyle w:val="BodyText"/>
        <w:spacing w:before="151"/>
        <w:rPr>
          <w:b/>
        </w:rPr>
      </w:pPr>
    </w:p>
    <w:p w:rsidR="00DE1413" w:rsidRPr="00DE1413" w:rsidRDefault="00DE1413" w:rsidP="00DE1413">
      <w:pPr>
        <w:pStyle w:val="BodyText"/>
        <w:spacing w:before="151"/>
        <w:jc w:val="center"/>
        <w:rPr>
          <w:b/>
        </w:rPr>
      </w:pPr>
      <w:r w:rsidRPr="00DE1413">
        <w:rPr>
          <w:b/>
          <w:bCs/>
        </w:rPr>
        <w:t>Figure : Structure of Vildagliptin</w:t>
      </w:r>
    </w:p>
    <w:p w:rsidR="00895AB5" w:rsidRDefault="00895AB5" w:rsidP="00771A5C">
      <w:pPr>
        <w:pStyle w:val="BodyText"/>
        <w:spacing w:before="151"/>
        <w:rPr>
          <w:b/>
        </w:rPr>
      </w:pPr>
    </w:p>
    <w:p w:rsidR="00895AB5" w:rsidRDefault="00895AB5" w:rsidP="00771A5C">
      <w:pPr>
        <w:pStyle w:val="BodyText"/>
        <w:spacing w:before="151"/>
        <w:rPr>
          <w:b/>
        </w:rPr>
      </w:pPr>
    </w:p>
    <w:p w:rsidR="00DE1413" w:rsidRDefault="00DE1413" w:rsidP="00771A5C">
      <w:pPr>
        <w:pStyle w:val="BodyText"/>
        <w:spacing w:before="151"/>
        <w:rPr>
          <w:b/>
        </w:rPr>
      </w:pPr>
    </w:p>
    <w:p w:rsidR="00DE1413" w:rsidRDefault="00DE1413" w:rsidP="00771A5C">
      <w:pPr>
        <w:pStyle w:val="BodyText"/>
        <w:spacing w:before="151"/>
        <w:rPr>
          <w:b/>
        </w:rPr>
      </w:pPr>
    </w:p>
    <w:p w:rsidR="00DE1413" w:rsidRDefault="00DE1413" w:rsidP="00771A5C">
      <w:pPr>
        <w:pStyle w:val="BodyText"/>
        <w:spacing w:before="151"/>
        <w:rPr>
          <w:b/>
        </w:rPr>
      </w:pPr>
    </w:p>
    <w:p w:rsidR="00771A5C" w:rsidRDefault="00771A5C" w:rsidP="00771A5C">
      <w:pPr>
        <w:pStyle w:val="Heading3"/>
        <w:rPr>
          <w:u w:val="none"/>
        </w:rPr>
      </w:pPr>
      <w:r>
        <w:rPr>
          <w:color w:val="4470C4"/>
          <w:u w:color="4470C4"/>
        </w:rPr>
        <w:t>Basic</w:t>
      </w:r>
      <w:r>
        <w:rPr>
          <w:color w:val="4470C4"/>
          <w:spacing w:val="-14"/>
          <w:u w:color="4470C4"/>
        </w:rPr>
        <w:t xml:space="preserve"> </w:t>
      </w:r>
      <w:r>
        <w:rPr>
          <w:color w:val="4470C4"/>
          <w:u w:color="4470C4"/>
        </w:rPr>
        <w:t>Information</w:t>
      </w:r>
      <w:r>
        <w:rPr>
          <w:color w:val="4470C4"/>
          <w:spacing w:val="-13"/>
          <w:u w:color="4470C4"/>
        </w:rPr>
        <w:t xml:space="preserve"> </w:t>
      </w:r>
      <w:r>
        <w:rPr>
          <w:color w:val="4470C4"/>
          <w:u w:color="4470C4"/>
        </w:rPr>
        <w:t>of</w:t>
      </w:r>
      <w:r>
        <w:rPr>
          <w:color w:val="4470C4"/>
          <w:spacing w:val="-10"/>
          <w:u w:color="4470C4"/>
        </w:rPr>
        <w:t xml:space="preserve"> </w:t>
      </w:r>
      <w:r>
        <w:rPr>
          <w:color w:val="4470C4"/>
          <w:u w:color="4470C4"/>
        </w:rPr>
        <w:t>Vildagliptin</w:t>
      </w:r>
      <w:r>
        <w:rPr>
          <w:color w:val="4470C4"/>
          <w:spacing w:val="-9"/>
          <w:u w:color="4470C4"/>
        </w:rPr>
        <w:t xml:space="preserve"> </w:t>
      </w:r>
    </w:p>
    <w:p w:rsidR="00771A5C" w:rsidRDefault="00771A5C" w:rsidP="00771A5C">
      <w:pPr>
        <w:pStyle w:val="BodyText"/>
        <w:rPr>
          <w:b/>
          <w:sz w:val="20"/>
        </w:rPr>
      </w:pPr>
    </w:p>
    <w:p w:rsidR="00771A5C" w:rsidRDefault="00771A5C" w:rsidP="00771A5C">
      <w:pPr>
        <w:pStyle w:val="BodyText"/>
        <w:spacing w:before="116"/>
        <w:rPr>
          <w:b/>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87"/>
        <w:gridCol w:w="4453"/>
      </w:tblGrid>
      <w:tr w:rsidR="00771A5C" w:rsidTr="006C0F5C">
        <w:trPr>
          <w:trHeight w:val="547"/>
        </w:trPr>
        <w:tc>
          <w:tcPr>
            <w:tcW w:w="4887" w:type="dxa"/>
          </w:tcPr>
          <w:p w:rsidR="00771A5C" w:rsidRDefault="00771A5C" w:rsidP="006C0F5C">
            <w:pPr>
              <w:pStyle w:val="TableParagraph"/>
              <w:ind w:right="2"/>
              <w:rPr>
                <w:sz w:val="24"/>
              </w:rPr>
            </w:pPr>
            <w:r>
              <w:rPr>
                <w:sz w:val="24"/>
              </w:rPr>
              <w:t>Molecular</w:t>
            </w:r>
            <w:r>
              <w:rPr>
                <w:spacing w:val="-10"/>
                <w:sz w:val="24"/>
              </w:rPr>
              <w:t xml:space="preserve"> </w:t>
            </w:r>
            <w:r>
              <w:rPr>
                <w:spacing w:val="-2"/>
                <w:sz w:val="24"/>
              </w:rPr>
              <w:t>weight</w:t>
            </w:r>
          </w:p>
        </w:tc>
        <w:tc>
          <w:tcPr>
            <w:tcW w:w="4453" w:type="dxa"/>
          </w:tcPr>
          <w:p w:rsidR="00771A5C" w:rsidRDefault="00771A5C" w:rsidP="006C0F5C">
            <w:pPr>
              <w:pStyle w:val="TableParagraph"/>
              <w:ind w:left="1585"/>
              <w:jc w:val="left"/>
              <w:rPr>
                <w:sz w:val="24"/>
              </w:rPr>
            </w:pPr>
            <w:r>
              <w:rPr>
                <w:sz w:val="24"/>
              </w:rPr>
              <w:t>303.4</w:t>
            </w:r>
            <w:r>
              <w:rPr>
                <w:spacing w:val="-2"/>
                <w:sz w:val="24"/>
              </w:rPr>
              <w:t xml:space="preserve"> g/mol</w:t>
            </w:r>
          </w:p>
        </w:tc>
      </w:tr>
      <w:tr w:rsidR="00771A5C" w:rsidTr="006C0F5C">
        <w:trPr>
          <w:trHeight w:val="470"/>
        </w:trPr>
        <w:tc>
          <w:tcPr>
            <w:tcW w:w="4887" w:type="dxa"/>
          </w:tcPr>
          <w:p w:rsidR="00771A5C" w:rsidRDefault="00771A5C" w:rsidP="006C0F5C">
            <w:pPr>
              <w:pStyle w:val="TableParagraph"/>
              <w:ind w:right="1"/>
              <w:rPr>
                <w:sz w:val="24"/>
              </w:rPr>
            </w:pPr>
            <w:r>
              <w:rPr>
                <w:sz w:val="24"/>
              </w:rPr>
              <w:t>Molecular</w:t>
            </w:r>
            <w:r>
              <w:rPr>
                <w:spacing w:val="-10"/>
                <w:sz w:val="24"/>
              </w:rPr>
              <w:t xml:space="preserve"> </w:t>
            </w:r>
            <w:r>
              <w:rPr>
                <w:spacing w:val="-2"/>
                <w:sz w:val="24"/>
              </w:rPr>
              <w:t>formula</w:t>
            </w:r>
          </w:p>
        </w:tc>
        <w:tc>
          <w:tcPr>
            <w:tcW w:w="4453" w:type="dxa"/>
          </w:tcPr>
          <w:p w:rsidR="00771A5C" w:rsidRPr="00BA7E03" w:rsidRDefault="00C87EA5" w:rsidP="006C0F5C">
            <w:pPr>
              <w:pStyle w:val="TableParagraph"/>
              <w:spacing w:line="264" w:lineRule="exact"/>
              <w:ind w:left="13"/>
              <w:rPr>
                <w:sz w:val="24"/>
                <w:szCs w:val="24"/>
              </w:rPr>
            </w:pPr>
            <w:hyperlink r:id="rId23" w:history="1">
              <w:r w:rsidR="00771A5C" w:rsidRPr="00BA7E03">
                <w:rPr>
                  <w:rStyle w:val="Hyperlink"/>
                  <w:color w:val="000000" w:themeColor="text1"/>
                  <w:sz w:val="24"/>
                  <w:szCs w:val="24"/>
                  <w:u w:val="none"/>
                </w:rPr>
                <w:t>C</w:t>
              </w:r>
            </w:hyperlink>
            <w:hyperlink r:id="rId24" w:history="1">
              <w:r w:rsidR="00771A5C" w:rsidRPr="00BA7E03">
                <w:rPr>
                  <w:rStyle w:val="Hyperlink"/>
                  <w:color w:val="000000" w:themeColor="text1"/>
                  <w:sz w:val="24"/>
                  <w:szCs w:val="24"/>
                  <w:u w:val="none"/>
                  <w:vertAlign w:val="subscript"/>
                </w:rPr>
                <w:t>17</w:t>
              </w:r>
            </w:hyperlink>
            <w:hyperlink r:id="rId25" w:history="1">
              <w:r w:rsidR="00771A5C" w:rsidRPr="00BA7E03">
                <w:rPr>
                  <w:rStyle w:val="Hyperlink"/>
                  <w:color w:val="000000" w:themeColor="text1"/>
                  <w:sz w:val="24"/>
                  <w:szCs w:val="24"/>
                  <w:u w:val="none"/>
                </w:rPr>
                <w:t>H</w:t>
              </w:r>
            </w:hyperlink>
            <w:hyperlink r:id="rId26" w:history="1">
              <w:r w:rsidR="00771A5C" w:rsidRPr="00BA7E03">
                <w:rPr>
                  <w:rStyle w:val="Hyperlink"/>
                  <w:color w:val="000000" w:themeColor="text1"/>
                  <w:sz w:val="24"/>
                  <w:szCs w:val="24"/>
                  <w:u w:val="none"/>
                  <w:vertAlign w:val="subscript"/>
                </w:rPr>
                <w:t>25</w:t>
              </w:r>
            </w:hyperlink>
            <w:hyperlink r:id="rId27" w:history="1">
              <w:r w:rsidR="00771A5C" w:rsidRPr="00BA7E03">
                <w:rPr>
                  <w:rStyle w:val="Hyperlink"/>
                  <w:color w:val="000000" w:themeColor="text1"/>
                  <w:sz w:val="24"/>
                  <w:szCs w:val="24"/>
                  <w:u w:val="none"/>
                </w:rPr>
                <w:t>N</w:t>
              </w:r>
            </w:hyperlink>
            <w:hyperlink r:id="rId28" w:history="1">
              <w:r w:rsidR="00771A5C" w:rsidRPr="00BA7E03">
                <w:rPr>
                  <w:rStyle w:val="Hyperlink"/>
                  <w:color w:val="000000" w:themeColor="text1"/>
                  <w:sz w:val="24"/>
                  <w:szCs w:val="24"/>
                  <w:u w:val="none"/>
                  <w:vertAlign w:val="subscript"/>
                </w:rPr>
                <w:t>3</w:t>
              </w:r>
            </w:hyperlink>
            <w:hyperlink r:id="rId29" w:history="1">
              <w:r w:rsidR="00771A5C" w:rsidRPr="00BA7E03">
                <w:rPr>
                  <w:rStyle w:val="Hyperlink"/>
                  <w:color w:val="000000" w:themeColor="text1"/>
                  <w:sz w:val="24"/>
                  <w:szCs w:val="24"/>
                  <w:u w:val="none"/>
                </w:rPr>
                <w:t>O</w:t>
              </w:r>
            </w:hyperlink>
            <w:hyperlink r:id="rId30" w:history="1">
              <w:r w:rsidR="00771A5C" w:rsidRPr="00BA7E03">
                <w:rPr>
                  <w:rStyle w:val="Hyperlink"/>
                  <w:color w:val="000000" w:themeColor="text1"/>
                  <w:sz w:val="24"/>
                  <w:szCs w:val="24"/>
                  <w:u w:val="none"/>
                  <w:vertAlign w:val="subscript"/>
                </w:rPr>
                <w:t>2</w:t>
              </w:r>
            </w:hyperlink>
          </w:p>
        </w:tc>
      </w:tr>
      <w:tr w:rsidR="00771A5C" w:rsidTr="006C0F5C">
        <w:trPr>
          <w:trHeight w:val="530"/>
        </w:trPr>
        <w:tc>
          <w:tcPr>
            <w:tcW w:w="4887" w:type="dxa"/>
          </w:tcPr>
          <w:p w:rsidR="00771A5C" w:rsidRDefault="00771A5C" w:rsidP="006C0F5C">
            <w:pPr>
              <w:pStyle w:val="TableParagraph"/>
              <w:rPr>
                <w:sz w:val="24"/>
              </w:rPr>
            </w:pPr>
            <w:r>
              <w:rPr>
                <w:spacing w:val="-2"/>
                <w:sz w:val="24"/>
              </w:rPr>
              <w:t>Color</w:t>
            </w:r>
          </w:p>
        </w:tc>
        <w:tc>
          <w:tcPr>
            <w:tcW w:w="4453" w:type="dxa"/>
          </w:tcPr>
          <w:p w:rsidR="00771A5C" w:rsidRDefault="00771A5C" w:rsidP="006C0F5C">
            <w:pPr>
              <w:pStyle w:val="TableParagraph"/>
              <w:ind w:left="13"/>
              <w:rPr>
                <w:sz w:val="24"/>
              </w:rPr>
            </w:pPr>
            <w:r>
              <w:rPr>
                <w:sz w:val="24"/>
              </w:rPr>
              <w:t>White,</w:t>
            </w:r>
            <w:r>
              <w:rPr>
                <w:spacing w:val="-12"/>
                <w:sz w:val="24"/>
              </w:rPr>
              <w:t xml:space="preserve"> </w:t>
            </w:r>
            <w:r>
              <w:rPr>
                <w:sz w:val="24"/>
              </w:rPr>
              <w:t>crystalline</w:t>
            </w:r>
            <w:r>
              <w:rPr>
                <w:spacing w:val="-3"/>
                <w:sz w:val="24"/>
              </w:rPr>
              <w:t xml:space="preserve"> </w:t>
            </w:r>
            <w:r>
              <w:rPr>
                <w:spacing w:val="-2"/>
                <w:sz w:val="24"/>
              </w:rPr>
              <w:t>powder</w:t>
            </w:r>
          </w:p>
        </w:tc>
      </w:tr>
    </w:tbl>
    <w:p w:rsidR="00771A5C" w:rsidRDefault="00771A5C" w:rsidP="00852A19">
      <w:pPr>
        <w:pStyle w:val="Heading2"/>
        <w:ind w:left="3600"/>
        <w:rPr>
          <w:color w:val="548DD4" w:themeColor="text2" w:themeTint="99"/>
        </w:rPr>
      </w:pPr>
    </w:p>
    <w:p w:rsidR="00771A5C" w:rsidRPr="00852A19" w:rsidRDefault="00771A5C" w:rsidP="009123DB">
      <w:pPr>
        <w:pStyle w:val="Heading2"/>
        <w:rPr>
          <w:color w:val="548DD4" w:themeColor="text2" w:themeTint="99"/>
        </w:rPr>
        <w:sectPr w:rsidR="00771A5C" w:rsidRPr="00852A19">
          <w:pgSz w:w="12240" w:h="15840"/>
          <w:pgMar w:top="1340" w:right="240" w:bottom="1480" w:left="860" w:header="715" w:footer="1290" w:gutter="0"/>
          <w:cols w:space="720"/>
        </w:sectPr>
      </w:pPr>
    </w:p>
    <w:p w:rsidR="00553EB5" w:rsidRDefault="00553EB5" w:rsidP="009123DB">
      <w:pPr>
        <w:rPr>
          <w:b/>
          <w:color w:val="4470C4"/>
          <w:spacing w:val="-10"/>
          <w:sz w:val="28"/>
          <w:u w:val="single" w:color="4470C4"/>
        </w:rPr>
      </w:pPr>
    </w:p>
    <w:p w:rsidR="009123DB" w:rsidRPr="00D63E17" w:rsidRDefault="009123DB">
      <w:pPr>
        <w:ind w:left="219"/>
        <w:rPr>
          <w:b/>
          <w:color w:val="4470C4"/>
          <w:spacing w:val="-10"/>
          <w:sz w:val="28"/>
          <w:u w:color="4470C4"/>
        </w:rPr>
      </w:pPr>
    </w:p>
    <w:p w:rsidR="009123DB" w:rsidRPr="00D63E17" w:rsidRDefault="009123DB" w:rsidP="009123DB">
      <w:pPr>
        <w:ind w:left="219"/>
        <w:rPr>
          <w:b/>
          <w:color w:val="4470C4"/>
          <w:spacing w:val="-10"/>
          <w:sz w:val="28"/>
          <w:u w:color="4470C4"/>
        </w:rPr>
      </w:pPr>
      <w:r w:rsidRPr="00D63E17">
        <w:rPr>
          <w:b/>
          <w:color w:val="4470C4"/>
          <w:spacing w:val="-10"/>
          <w:sz w:val="28"/>
          <w:u w:color="4470C4"/>
        </w:rPr>
        <w:t>Mechanism of Action: Vildagliptin</w:t>
      </w:r>
    </w:p>
    <w:p w:rsidR="009123DB" w:rsidRPr="009123DB" w:rsidRDefault="009123DB" w:rsidP="009123DB">
      <w:pPr>
        <w:ind w:left="219"/>
        <w:rPr>
          <w:b/>
          <w:color w:val="4470C4"/>
          <w:spacing w:val="-10"/>
          <w:sz w:val="28"/>
          <w:u w:val="single" w:color="4470C4"/>
        </w:rPr>
      </w:pPr>
    </w:p>
    <w:p w:rsidR="009123DB" w:rsidRPr="009123DB" w:rsidRDefault="009123DB" w:rsidP="009123DB">
      <w:pPr>
        <w:ind w:left="219"/>
        <w:rPr>
          <w:b/>
          <w:spacing w:val="-10"/>
          <w:sz w:val="24"/>
          <w:szCs w:val="24"/>
        </w:rPr>
      </w:pPr>
      <w:r w:rsidRPr="009123DB">
        <w:rPr>
          <w:b/>
          <w:spacing w:val="-10"/>
          <w:sz w:val="24"/>
          <w:szCs w:val="24"/>
        </w:rPr>
        <w:t>Inhibition of Dipeptidyl Peptidase-4 (DPP-4):</w:t>
      </w:r>
    </w:p>
    <w:p w:rsidR="009123DB" w:rsidRDefault="009123DB" w:rsidP="009123DB">
      <w:pPr>
        <w:ind w:left="219"/>
        <w:rPr>
          <w:spacing w:val="-10"/>
          <w:sz w:val="24"/>
          <w:szCs w:val="24"/>
        </w:rPr>
      </w:pPr>
      <w:r w:rsidRPr="009123DB">
        <w:rPr>
          <w:spacing w:val="-10"/>
          <w:sz w:val="24"/>
          <w:szCs w:val="24"/>
        </w:rPr>
        <w:t>Vildagliptin works by inhibiting the enzyme dipeptidyl peptidase-4 (DPP-4), which is responsible for breaking down incretin hormones, primarily glucagon-like peptide-1 (GLP-1) and glucose-dependent insulinotropic polypeptide (GIP). These hormones are released by the intestine in response to food intake and play a crucial role in glucose homeostasis.</w:t>
      </w:r>
    </w:p>
    <w:p w:rsidR="009123DB" w:rsidRPr="009123DB" w:rsidRDefault="009123DB" w:rsidP="009123DB">
      <w:pPr>
        <w:ind w:left="219"/>
        <w:rPr>
          <w:spacing w:val="-10"/>
          <w:sz w:val="24"/>
          <w:szCs w:val="24"/>
        </w:rPr>
      </w:pPr>
    </w:p>
    <w:p w:rsidR="009123DB" w:rsidRPr="009123DB" w:rsidRDefault="009123DB" w:rsidP="009123DB">
      <w:pPr>
        <w:ind w:left="219"/>
        <w:rPr>
          <w:b/>
          <w:spacing w:val="-10"/>
          <w:sz w:val="24"/>
          <w:szCs w:val="24"/>
        </w:rPr>
      </w:pPr>
      <w:r w:rsidRPr="009123DB">
        <w:rPr>
          <w:b/>
          <w:spacing w:val="-10"/>
          <w:sz w:val="24"/>
          <w:szCs w:val="24"/>
        </w:rPr>
        <w:t>1.Prolongation of Incretin Hormone Activity:</w:t>
      </w:r>
    </w:p>
    <w:p w:rsidR="009123DB" w:rsidRDefault="009123DB" w:rsidP="009123DB">
      <w:pPr>
        <w:ind w:left="219"/>
        <w:rPr>
          <w:spacing w:val="-10"/>
          <w:sz w:val="24"/>
          <w:szCs w:val="24"/>
        </w:rPr>
      </w:pPr>
      <w:r w:rsidRPr="009123DB">
        <w:rPr>
          <w:spacing w:val="-10"/>
          <w:sz w:val="24"/>
          <w:szCs w:val="24"/>
        </w:rPr>
        <w:t>By inhibiting DPP-4, vildagliptin increases the half-life and bioavailability of GLP-1 and GIP. These hormones stimulate insulin secretion from pancreatic beta cells and suppress glucagon secretion from alpha cells in a glucose-dependent manner.</w:t>
      </w:r>
    </w:p>
    <w:p w:rsidR="009123DB" w:rsidRPr="009123DB" w:rsidRDefault="009123DB" w:rsidP="009123DB">
      <w:pPr>
        <w:ind w:left="219"/>
        <w:rPr>
          <w:spacing w:val="-10"/>
          <w:sz w:val="24"/>
          <w:szCs w:val="24"/>
        </w:rPr>
      </w:pPr>
    </w:p>
    <w:p w:rsidR="009123DB" w:rsidRPr="009123DB" w:rsidRDefault="009123DB" w:rsidP="009123DB">
      <w:pPr>
        <w:ind w:left="219"/>
        <w:rPr>
          <w:b/>
          <w:spacing w:val="-10"/>
          <w:sz w:val="24"/>
          <w:szCs w:val="24"/>
        </w:rPr>
      </w:pPr>
      <w:r w:rsidRPr="009123DB">
        <w:rPr>
          <w:b/>
          <w:spacing w:val="-10"/>
          <w:sz w:val="24"/>
          <w:szCs w:val="24"/>
        </w:rPr>
        <w:t>2.Improved Glucose-Dependent Insulin Secretion:</w:t>
      </w:r>
    </w:p>
    <w:p w:rsidR="009123DB" w:rsidRDefault="009123DB" w:rsidP="009123DB">
      <w:pPr>
        <w:ind w:left="219"/>
        <w:rPr>
          <w:spacing w:val="-10"/>
          <w:sz w:val="24"/>
          <w:szCs w:val="24"/>
        </w:rPr>
      </w:pPr>
      <w:r w:rsidRPr="009123DB">
        <w:rPr>
          <w:spacing w:val="-10"/>
          <w:sz w:val="24"/>
          <w:szCs w:val="24"/>
        </w:rPr>
        <w:t>GLP-1 enhances the responsiveness of beta cells to blood glucose, resulting in increased insulin secretion when blood sugar levels are high. This mechanism ensures glucose regulation without causing hypoglycemia under normal blood sugar conditions.</w:t>
      </w:r>
    </w:p>
    <w:p w:rsidR="009123DB" w:rsidRPr="009123DB" w:rsidRDefault="009123DB" w:rsidP="009123DB">
      <w:pPr>
        <w:ind w:left="219"/>
        <w:rPr>
          <w:spacing w:val="-10"/>
          <w:sz w:val="24"/>
          <w:szCs w:val="24"/>
        </w:rPr>
      </w:pPr>
    </w:p>
    <w:p w:rsidR="009123DB" w:rsidRPr="009123DB" w:rsidRDefault="009123DB" w:rsidP="009123DB">
      <w:pPr>
        <w:ind w:left="219"/>
        <w:rPr>
          <w:b/>
          <w:spacing w:val="-10"/>
          <w:sz w:val="24"/>
          <w:szCs w:val="24"/>
        </w:rPr>
      </w:pPr>
      <w:r w:rsidRPr="009123DB">
        <w:rPr>
          <w:b/>
          <w:spacing w:val="-10"/>
          <w:sz w:val="24"/>
          <w:szCs w:val="24"/>
        </w:rPr>
        <w:t>3.Suppression of Glucagon Secretion:</w:t>
      </w:r>
    </w:p>
    <w:p w:rsidR="009123DB" w:rsidRDefault="009123DB" w:rsidP="009123DB">
      <w:pPr>
        <w:ind w:left="219"/>
        <w:rPr>
          <w:spacing w:val="-10"/>
          <w:sz w:val="24"/>
          <w:szCs w:val="24"/>
        </w:rPr>
      </w:pPr>
      <w:r w:rsidRPr="009123DB">
        <w:rPr>
          <w:spacing w:val="-10"/>
          <w:sz w:val="24"/>
          <w:szCs w:val="24"/>
        </w:rPr>
        <w:t>Vildagliptin reduces the secretion of glucagon, a hormone that promotes hepatic glucose production. Lower glucagon levels result in reduced glucose output from the liver, particularly during fasting or between meals.</w:t>
      </w:r>
    </w:p>
    <w:p w:rsidR="009123DB" w:rsidRPr="009123DB" w:rsidRDefault="009123DB" w:rsidP="009123DB">
      <w:pPr>
        <w:ind w:left="219"/>
        <w:rPr>
          <w:spacing w:val="-10"/>
          <w:sz w:val="24"/>
          <w:szCs w:val="24"/>
        </w:rPr>
      </w:pPr>
    </w:p>
    <w:p w:rsidR="009123DB" w:rsidRPr="009123DB" w:rsidRDefault="009123DB" w:rsidP="009123DB">
      <w:pPr>
        <w:ind w:left="219"/>
        <w:rPr>
          <w:b/>
          <w:spacing w:val="-10"/>
          <w:sz w:val="24"/>
          <w:szCs w:val="24"/>
        </w:rPr>
      </w:pPr>
      <w:r w:rsidRPr="009123DB">
        <w:rPr>
          <w:b/>
          <w:spacing w:val="-10"/>
          <w:sz w:val="24"/>
          <w:szCs w:val="24"/>
        </w:rPr>
        <w:t>4.Improved Fasting and Postprandial Glycemic Control:</w:t>
      </w:r>
    </w:p>
    <w:p w:rsidR="009123DB" w:rsidRDefault="009123DB" w:rsidP="009123DB">
      <w:pPr>
        <w:ind w:left="219"/>
        <w:rPr>
          <w:spacing w:val="-10"/>
          <w:sz w:val="24"/>
          <w:szCs w:val="24"/>
        </w:rPr>
      </w:pPr>
      <w:r w:rsidRPr="009123DB">
        <w:rPr>
          <w:spacing w:val="-10"/>
          <w:sz w:val="24"/>
          <w:szCs w:val="24"/>
        </w:rPr>
        <w:t>By modulating the incretin system, vildagliptin effectively lowers both fasting and postprandial glucose levels, helping to achieve better overall glycemic control.</w:t>
      </w:r>
    </w:p>
    <w:p w:rsidR="009123DB" w:rsidRPr="009123DB" w:rsidRDefault="009123DB" w:rsidP="009123DB">
      <w:pPr>
        <w:ind w:left="219"/>
        <w:rPr>
          <w:spacing w:val="-10"/>
          <w:sz w:val="24"/>
          <w:szCs w:val="24"/>
        </w:rPr>
      </w:pPr>
    </w:p>
    <w:p w:rsidR="009123DB" w:rsidRPr="009123DB" w:rsidRDefault="009123DB" w:rsidP="009123DB">
      <w:pPr>
        <w:ind w:left="219"/>
        <w:rPr>
          <w:b/>
          <w:spacing w:val="-10"/>
          <w:sz w:val="24"/>
          <w:szCs w:val="24"/>
        </w:rPr>
      </w:pPr>
      <w:r w:rsidRPr="009123DB">
        <w:rPr>
          <w:b/>
          <w:spacing w:val="-10"/>
          <w:sz w:val="24"/>
          <w:szCs w:val="24"/>
        </w:rPr>
        <w:t>5.Preservation of Pancreatic Function:</w:t>
      </w:r>
    </w:p>
    <w:p w:rsidR="009123DB" w:rsidRPr="009123DB" w:rsidRDefault="009123DB" w:rsidP="009123DB">
      <w:pPr>
        <w:ind w:left="219"/>
        <w:rPr>
          <w:spacing w:val="-10"/>
          <w:sz w:val="24"/>
          <w:szCs w:val="24"/>
        </w:rPr>
      </w:pPr>
      <w:r w:rsidRPr="009123DB">
        <w:rPr>
          <w:spacing w:val="-10"/>
          <w:sz w:val="24"/>
          <w:szCs w:val="24"/>
        </w:rPr>
        <w:t>Long-term use of vildagliptin has been shown to help preserve pancreatic beta cell function, which is often compromised in individuals with type 2 diabetes.</w:t>
      </w:r>
    </w:p>
    <w:p w:rsidR="009123DB" w:rsidRPr="009123DB" w:rsidRDefault="009123DB" w:rsidP="009123DB">
      <w:pPr>
        <w:ind w:left="219"/>
        <w:rPr>
          <w:spacing w:val="-10"/>
          <w:sz w:val="24"/>
          <w:szCs w:val="24"/>
        </w:rPr>
      </w:pPr>
    </w:p>
    <w:p w:rsidR="009123DB" w:rsidRPr="009123DB" w:rsidRDefault="009123DB" w:rsidP="009123DB">
      <w:pPr>
        <w:ind w:left="219"/>
        <w:rPr>
          <w:spacing w:val="-10"/>
          <w:sz w:val="24"/>
          <w:szCs w:val="24"/>
        </w:rPr>
      </w:pPr>
      <w:r w:rsidRPr="009123DB">
        <w:rPr>
          <w:spacing w:val="-10"/>
          <w:sz w:val="24"/>
          <w:szCs w:val="24"/>
        </w:rPr>
        <w:t>Vildagliptin’s mechanism of action is glucose-dependent, meaning its effects are more pronounced when blood sugar levels are elevated, reducing the risk of hypoglycemia compared to some other antidiabetic drugs. This makes it an effective and safe option for managing type 2 diabetes.</w:t>
      </w:r>
    </w:p>
    <w:p w:rsidR="009123DB" w:rsidRPr="009123DB" w:rsidRDefault="009123DB">
      <w:pPr>
        <w:ind w:left="219"/>
        <w:rPr>
          <w:sz w:val="28"/>
        </w:rPr>
      </w:pPr>
    </w:p>
    <w:p w:rsidR="00553EB5" w:rsidRDefault="00553EB5" w:rsidP="009123DB">
      <w:pPr>
        <w:pStyle w:val="BodyText"/>
        <w:spacing w:before="162" w:line="259" w:lineRule="auto"/>
        <w:ind w:right="827"/>
        <w:jc w:val="both"/>
      </w:pPr>
    </w:p>
    <w:p w:rsidR="00553EB5" w:rsidRDefault="00553EB5">
      <w:pPr>
        <w:spacing w:line="259" w:lineRule="auto"/>
        <w:jc w:val="both"/>
        <w:sectPr w:rsidR="00553EB5">
          <w:pgSz w:w="12240" w:h="15840"/>
          <w:pgMar w:top="1340" w:right="240" w:bottom="1480" w:left="860" w:header="715" w:footer="1290" w:gutter="0"/>
          <w:cols w:space="720"/>
        </w:sectPr>
      </w:pPr>
    </w:p>
    <w:p w:rsidR="00553EB5" w:rsidRDefault="00553EB5" w:rsidP="009123DB">
      <w:pPr>
        <w:pStyle w:val="BodyText"/>
        <w:spacing w:before="94" w:line="256" w:lineRule="auto"/>
        <w:ind w:left="939" w:right="823" w:hanging="360"/>
        <w:jc w:val="both"/>
        <w:rPr>
          <w:sz w:val="28"/>
        </w:rPr>
      </w:pPr>
    </w:p>
    <w:p w:rsidR="00553EB5" w:rsidRDefault="00B00B29">
      <w:pPr>
        <w:pStyle w:val="Heading3"/>
        <w:rPr>
          <w:u w:val="none"/>
        </w:rPr>
      </w:pPr>
      <w:r>
        <w:rPr>
          <w:color w:val="4470C4"/>
          <w:spacing w:val="-2"/>
          <w:u w:color="4470C4"/>
        </w:rPr>
        <w:t>Pharmacokinetics:</w:t>
      </w:r>
    </w:p>
    <w:p w:rsidR="00553EB5" w:rsidRDefault="00553EB5">
      <w:pPr>
        <w:spacing w:line="256" w:lineRule="auto"/>
        <w:rPr>
          <w:sz w:val="24"/>
        </w:rPr>
      </w:pPr>
    </w:p>
    <w:p w:rsidR="00A02401" w:rsidRDefault="00A02401" w:rsidP="00A02401">
      <w:pPr>
        <w:spacing w:line="256" w:lineRule="auto"/>
        <w:rPr>
          <w:b/>
          <w:sz w:val="24"/>
        </w:rPr>
      </w:pPr>
      <w:r>
        <w:rPr>
          <w:b/>
          <w:sz w:val="24"/>
        </w:rPr>
        <w:t>Pharmacokinetics of</w:t>
      </w:r>
      <w:r w:rsidRPr="00A02401">
        <w:rPr>
          <w:b/>
          <w:sz w:val="24"/>
        </w:rPr>
        <w:t xml:space="preserve"> Vildagliptin</w:t>
      </w:r>
      <w:r>
        <w:rPr>
          <w:b/>
          <w:sz w:val="24"/>
        </w:rPr>
        <w:t xml:space="preserve"> </w:t>
      </w:r>
    </w:p>
    <w:p w:rsidR="00A02401" w:rsidRPr="00A02401" w:rsidRDefault="00A02401" w:rsidP="00A02401">
      <w:pPr>
        <w:spacing w:line="256" w:lineRule="auto"/>
        <w:rPr>
          <w:b/>
          <w:sz w:val="24"/>
        </w:rPr>
      </w:pPr>
    </w:p>
    <w:p w:rsidR="00A02401" w:rsidRPr="00A02401" w:rsidRDefault="00A02401" w:rsidP="00A02401">
      <w:pPr>
        <w:spacing w:line="256" w:lineRule="auto"/>
        <w:rPr>
          <w:b/>
          <w:sz w:val="24"/>
        </w:rPr>
      </w:pPr>
      <w:r w:rsidRPr="00A02401">
        <w:rPr>
          <w:b/>
          <w:sz w:val="24"/>
        </w:rPr>
        <w:t>1.Absorption:</w:t>
      </w:r>
    </w:p>
    <w:p w:rsidR="00A02401" w:rsidRPr="00A02401" w:rsidRDefault="00A02401" w:rsidP="00A02401">
      <w:pPr>
        <w:spacing w:line="256" w:lineRule="auto"/>
        <w:rPr>
          <w:sz w:val="24"/>
        </w:rPr>
      </w:pPr>
      <w:r>
        <w:rPr>
          <w:sz w:val="24"/>
        </w:rPr>
        <w:t>•</w:t>
      </w:r>
      <w:r w:rsidRPr="00A02401">
        <w:rPr>
          <w:sz w:val="24"/>
        </w:rPr>
        <w:t>Vildagliptin is administered orally, typically as a tablet.</w:t>
      </w:r>
    </w:p>
    <w:p w:rsidR="00A02401" w:rsidRPr="00A02401" w:rsidRDefault="00A02401" w:rsidP="00A02401">
      <w:pPr>
        <w:spacing w:line="256" w:lineRule="auto"/>
        <w:rPr>
          <w:sz w:val="24"/>
        </w:rPr>
      </w:pPr>
      <w:r>
        <w:rPr>
          <w:sz w:val="24"/>
        </w:rPr>
        <w:t>•</w:t>
      </w:r>
      <w:r w:rsidRPr="00A02401">
        <w:rPr>
          <w:sz w:val="24"/>
        </w:rPr>
        <w:t>It is rapidly absorbed from the gastrointestinal tract, with peak plasma concentrations occurring approximately 1-2 hours after ingestion.</w:t>
      </w:r>
    </w:p>
    <w:p w:rsidR="00A02401" w:rsidRPr="00A02401" w:rsidRDefault="00A02401" w:rsidP="00A02401">
      <w:pPr>
        <w:spacing w:line="256" w:lineRule="auto"/>
        <w:rPr>
          <w:sz w:val="24"/>
        </w:rPr>
      </w:pPr>
      <w:r>
        <w:rPr>
          <w:sz w:val="24"/>
        </w:rPr>
        <w:t>•</w:t>
      </w:r>
      <w:r w:rsidRPr="00A02401">
        <w:rPr>
          <w:sz w:val="24"/>
        </w:rPr>
        <w:t>The bioavailability of vildagliptin is approximately 85%, and food does not significantly affect its absorption.</w:t>
      </w:r>
    </w:p>
    <w:p w:rsidR="00A02401" w:rsidRDefault="00A02401" w:rsidP="00A02401">
      <w:pPr>
        <w:spacing w:line="256" w:lineRule="auto"/>
        <w:rPr>
          <w:sz w:val="24"/>
        </w:rPr>
      </w:pPr>
    </w:p>
    <w:p w:rsidR="00A02401" w:rsidRPr="00A02401" w:rsidRDefault="00A02401" w:rsidP="00A02401">
      <w:pPr>
        <w:spacing w:line="256" w:lineRule="auto"/>
        <w:rPr>
          <w:b/>
          <w:sz w:val="24"/>
        </w:rPr>
      </w:pPr>
      <w:r w:rsidRPr="00A02401">
        <w:rPr>
          <w:b/>
          <w:sz w:val="24"/>
        </w:rPr>
        <w:t>2.Distribution:</w:t>
      </w:r>
    </w:p>
    <w:p w:rsidR="00A02401" w:rsidRPr="00A02401" w:rsidRDefault="00A02401" w:rsidP="00A02401">
      <w:pPr>
        <w:spacing w:line="256" w:lineRule="auto"/>
        <w:rPr>
          <w:sz w:val="24"/>
        </w:rPr>
      </w:pPr>
      <w:r>
        <w:rPr>
          <w:sz w:val="24"/>
        </w:rPr>
        <w:t>•</w:t>
      </w:r>
      <w:r w:rsidRPr="00A02401">
        <w:rPr>
          <w:sz w:val="24"/>
        </w:rPr>
        <w:t>Vildagliptin is widely distributed throughout the body, with a volume of distribution (Vd) of around 71 L.</w:t>
      </w:r>
    </w:p>
    <w:p w:rsidR="00A02401" w:rsidRPr="00A02401" w:rsidRDefault="00A02401" w:rsidP="00A02401">
      <w:pPr>
        <w:spacing w:line="256" w:lineRule="auto"/>
        <w:rPr>
          <w:sz w:val="24"/>
        </w:rPr>
      </w:pPr>
      <w:r>
        <w:rPr>
          <w:sz w:val="24"/>
        </w:rPr>
        <w:t>•</w:t>
      </w:r>
      <w:r w:rsidRPr="00A02401">
        <w:rPr>
          <w:sz w:val="24"/>
        </w:rPr>
        <w:t>It is only minimally bound to plasma proteins (about 9-13%), indicating a high level of free drug in circulation.</w:t>
      </w:r>
    </w:p>
    <w:p w:rsidR="00A02401" w:rsidRDefault="00A02401" w:rsidP="00A02401">
      <w:pPr>
        <w:spacing w:line="256" w:lineRule="auto"/>
        <w:rPr>
          <w:sz w:val="24"/>
        </w:rPr>
      </w:pPr>
      <w:r>
        <w:rPr>
          <w:sz w:val="24"/>
        </w:rPr>
        <w:t>•</w:t>
      </w:r>
      <w:r w:rsidRPr="00A02401">
        <w:rPr>
          <w:sz w:val="24"/>
        </w:rPr>
        <w:t>It crosses the blood-brain barrier to a small extent, though it is primarily active in peripheral tissues involved in glucose metabolism.</w:t>
      </w:r>
    </w:p>
    <w:p w:rsidR="00A02401" w:rsidRPr="00A02401" w:rsidRDefault="00A02401" w:rsidP="00A02401">
      <w:pPr>
        <w:spacing w:line="256" w:lineRule="auto"/>
        <w:rPr>
          <w:sz w:val="24"/>
        </w:rPr>
      </w:pPr>
    </w:p>
    <w:p w:rsidR="00A02401" w:rsidRPr="00A02401" w:rsidRDefault="00A02401" w:rsidP="00A02401">
      <w:pPr>
        <w:spacing w:line="256" w:lineRule="auto"/>
        <w:rPr>
          <w:b/>
          <w:sz w:val="24"/>
        </w:rPr>
      </w:pPr>
      <w:r w:rsidRPr="00A02401">
        <w:rPr>
          <w:b/>
          <w:sz w:val="24"/>
        </w:rPr>
        <w:t>3.Metabolism:</w:t>
      </w:r>
    </w:p>
    <w:p w:rsidR="00A02401" w:rsidRPr="00A02401" w:rsidRDefault="00A02401" w:rsidP="00A02401">
      <w:pPr>
        <w:spacing w:line="256" w:lineRule="auto"/>
        <w:rPr>
          <w:sz w:val="24"/>
        </w:rPr>
      </w:pPr>
      <w:r>
        <w:rPr>
          <w:sz w:val="24"/>
        </w:rPr>
        <w:t>•</w:t>
      </w:r>
      <w:r w:rsidRPr="00A02401">
        <w:rPr>
          <w:sz w:val="24"/>
        </w:rPr>
        <w:t>Vildagliptin is primarily excreted unchanged in the urine, with very limited metabolism.</w:t>
      </w:r>
    </w:p>
    <w:p w:rsidR="00A02401" w:rsidRPr="00A02401" w:rsidRDefault="00A02401" w:rsidP="00A02401">
      <w:pPr>
        <w:spacing w:line="256" w:lineRule="auto"/>
        <w:rPr>
          <w:sz w:val="24"/>
        </w:rPr>
      </w:pPr>
      <w:r>
        <w:rPr>
          <w:sz w:val="24"/>
        </w:rPr>
        <w:t>•</w:t>
      </w:r>
      <w:r w:rsidRPr="00A02401">
        <w:rPr>
          <w:sz w:val="24"/>
        </w:rPr>
        <w:t>Approximately 87% of vildagliptin is excreted in the urine, and the remaining 13% is metabolized in the liver by the cytochrome P450 enzyme system (mainly CYP3A4), resulting in the formation of inactive metabolites.</w:t>
      </w:r>
    </w:p>
    <w:p w:rsidR="00A02401" w:rsidRDefault="00A02401" w:rsidP="00A02401">
      <w:pPr>
        <w:spacing w:line="256" w:lineRule="auto"/>
        <w:rPr>
          <w:sz w:val="24"/>
        </w:rPr>
      </w:pPr>
      <w:r w:rsidRPr="00A02401">
        <w:rPr>
          <w:sz w:val="24"/>
        </w:rPr>
        <w:tab/>
      </w:r>
    </w:p>
    <w:p w:rsidR="00A02401" w:rsidRPr="00A02401" w:rsidRDefault="00A02401" w:rsidP="00A02401">
      <w:pPr>
        <w:spacing w:line="256" w:lineRule="auto"/>
        <w:rPr>
          <w:b/>
          <w:sz w:val="24"/>
        </w:rPr>
      </w:pPr>
      <w:r w:rsidRPr="00A02401">
        <w:rPr>
          <w:b/>
          <w:sz w:val="24"/>
        </w:rPr>
        <w:t>4.Elimination:</w:t>
      </w:r>
    </w:p>
    <w:p w:rsidR="00A02401" w:rsidRPr="00A02401" w:rsidRDefault="00A02401" w:rsidP="00A02401">
      <w:pPr>
        <w:spacing w:line="256" w:lineRule="auto"/>
        <w:rPr>
          <w:sz w:val="24"/>
        </w:rPr>
      </w:pPr>
      <w:r>
        <w:rPr>
          <w:sz w:val="24"/>
        </w:rPr>
        <w:t>•</w:t>
      </w:r>
      <w:r w:rsidRPr="00A02401">
        <w:rPr>
          <w:sz w:val="24"/>
        </w:rPr>
        <w:t>The elimination half-life of vildagliptin is around 2-3 hours, which is relatively short compared to some other oral antidiabetic medications.</w:t>
      </w:r>
    </w:p>
    <w:p w:rsidR="00A02401" w:rsidRPr="00A02401" w:rsidRDefault="00A02401" w:rsidP="00A02401">
      <w:pPr>
        <w:spacing w:line="256" w:lineRule="auto"/>
        <w:rPr>
          <w:sz w:val="24"/>
        </w:rPr>
      </w:pPr>
      <w:r>
        <w:rPr>
          <w:sz w:val="24"/>
        </w:rPr>
        <w:t>•</w:t>
      </w:r>
      <w:r w:rsidRPr="00A02401">
        <w:rPr>
          <w:sz w:val="24"/>
        </w:rPr>
        <w:t>It is predominantly eliminated unchanged through renal excretion, so kidney function plays a critical role in its clearance.</w:t>
      </w:r>
    </w:p>
    <w:p w:rsidR="00A02401" w:rsidRPr="00A02401" w:rsidRDefault="00A02401" w:rsidP="00A02401">
      <w:pPr>
        <w:spacing w:line="256" w:lineRule="auto"/>
        <w:rPr>
          <w:sz w:val="24"/>
        </w:rPr>
      </w:pPr>
      <w:r>
        <w:rPr>
          <w:sz w:val="24"/>
        </w:rPr>
        <w:t>•</w:t>
      </w:r>
      <w:r w:rsidRPr="00A02401">
        <w:rPr>
          <w:sz w:val="24"/>
        </w:rPr>
        <w:t>In patients with renal impairment, the drug’s elimination may be delayed, requiring dosage adjustments based on the degree of renal dysfunction to prevent potential accumulation and side effects.</w:t>
      </w:r>
    </w:p>
    <w:p w:rsidR="00A02401" w:rsidRPr="00A02401" w:rsidRDefault="00A02401" w:rsidP="00A02401">
      <w:pPr>
        <w:spacing w:line="256" w:lineRule="auto"/>
        <w:rPr>
          <w:sz w:val="24"/>
        </w:rPr>
      </w:pPr>
    </w:p>
    <w:p w:rsidR="00A02401" w:rsidRDefault="00A02401" w:rsidP="00A02401">
      <w:pPr>
        <w:spacing w:line="256" w:lineRule="auto"/>
        <w:rPr>
          <w:sz w:val="24"/>
        </w:rPr>
        <w:sectPr w:rsidR="00A02401">
          <w:pgSz w:w="12240" w:h="15840"/>
          <w:pgMar w:top="1340" w:right="240" w:bottom="1480" w:left="860" w:header="715" w:footer="1290" w:gutter="0"/>
          <w:cols w:space="720"/>
        </w:sectPr>
      </w:pPr>
      <w:r w:rsidRPr="00A02401">
        <w:rPr>
          <w:sz w:val="24"/>
        </w:rPr>
        <w:t>Vildagliptin’s pharmacokinetic profile supports its once-daily dosing in most patients, and it is considered to have a low risk for significant drug interactions due to its limited metabolism. However, renal function should be monitored, and dosage adjustments may be necessary for those with impaired kidney function.</w:t>
      </w:r>
    </w:p>
    <w:p w:rsidR="00553EB5" w:rsidRPr="00A02401" w:rsidRDefault="00553EB5" w:rsidP="00A02401">
      <w:pPr>
        <w:tabs>
          <w:tab w:val="left" w:pos="1659"/>
        </w:tabs>
        <w:spacing w:before="90" w:line="254" w:lineRule="auto"/>
        <w:ind w:right="817"/>
        <w:jc w:val="both"/>
        <w:rPr>
          <w:sz w:val="28"/>
        </w:rPr>
      </w:pPr>
    </w:p>
    <w:p w:rsidR="00553EB5" w:rsidRDefault="00553EB5">
      <w:pPr>
        <w:pStyle w:val="BodyText"/>
        <w:spacing w:before="76"/>
        <w:rPr>
          <w:sz w:val="28"/>
        </w:rPr>
      </w:pPr>
    </w:p>
    <w:p w:rsidR="00553EB5" w:rsidRDefault="00B00B29">
      <w:pPr>
        <w:pStyle w:val="Heading3"/>
        <w:rPr>
          <w:u w:val="none"/>
        </w:rPr>
      </w:pPr>
      <w:r>
        <w:rPr>
          <w:color w:val="4470C4"/>
          <w:spacing w:val="-2"/>
          <w:u w:color="4470C4"/>
        </w:rPr>
        <w:t>Pharmacodynamics:</w:t>
      </w:r>
    </w:p>
    <w:p w:rsidR="00553EB5" w:rsidRDefault="00553EB5">
      <w:pPr>
        <w:pStyle w:val="BodyText"/>
        <w:rPr>
          <w:b/>
        </w:rPr>
      </w:pPr>
    </w:p>
    <w:p w:rsidR="00553EB5" w:rsidRDefault="00553EB5">
      <w:pPr>
        <w:pStyle w:val="BodyText"/>
        <w:spacing w:before="175"/>
        <w:rPr>
          <w:b/>
        </w:rPr>
      </w:pPr>
    </w:p>
    <w:p w:rsidR="00553EB5" w:rsidRDefault="00B00B29">
      <w:pPr>
        <w:pStyle w:val="ListParagraph"/>
        <w:numPr>
          <w:ilvl w:val="0"/>
          <w:numId w:val="10"/>
        </w:numPr>
        <w:tabs>
          <w:tab w:val="left" w:pos="940"/>
        </w:tabs>
        <w:spacing w:line="256" w:lineRule="auto"/>
        <w:ind w:right="820"/>
        <w:jc w:val="both"/>
        <w:rPr>
          <w:sz w:val="24"/>
        </w:rPr>
      </w:pPr>
      <w:r>
        <w:rPr>
          <w:b/>
          <w:sz w:val="24"/>
        </w:rPr>
        <w:t xml:space="preserve">Insulin Sensitization: </w:t>
      </w:r>
      <w:r w:rsidR="005450B3">
        <w:rPr>
          <w:sz w:val="24"/>
        </w:rPr>
        <w:t>Vildagliptin</w:t>
      </w:r>
      <w:r>
        <w:rPr>
          <w:sz w:val="24"/>
        </w:rPr>
        <w:t xml:space="preserve"> primarily</w:t>
      </w:r>
      <w:r>
        <w:rPr>
          <w:spacing w:val="-2"/>
          <w:sz w:val="24"/>
        </w:rPr>
        <w:t xml:space="preserve"> </w:t>
      </w:r>
      <w:r>
        <w:rPr>
          <w:sz w:val="24"/>
        </w:rPr>
        <w:t>works by</w:t>
      </w:r>
      <w:r>
        <w:rPr>
          <w:spacing w:val="-3"/>
          <w:sz w:val="24"/>
        </w:rPr>
        <w:t xml:space="preserve"> </w:t>
      </w:r>
      <w:r>
        <w:rPr>
          <w:sz w:val="24"/>
        </w:rPr>
        <w:t>improving the body's sensitivity</w:t>
      </w:r>
      <w:r>
        <w:rPr>
          <w:spacing w:val="-3"/>
          <w:sz w:val="24"/>
        </w:rPr>
        <w:t xml:space="preserve"> </w:t>
      </w:r>
      <w:r>
        <w:rPr>
          <w:sz w:val="24"/>
        </w:rPr>
        <w:t>to insulin. It</w:t>
      </w:r>
      <w:r>
        <w:rPr>
          <w:spacing w:val="-14"/>
          <w:sz w:val="24"/>
        </w:rPr>
        <w:t xml:space="preserve"> </w:t>
      </w:r>
      <w:r>
        <w:rPr>
          <w:sz w:val="24"/>
        </w:rPr>
        <w:t>enhances</w:t>
      </w:r>
      <w:r>
        <w:rPr>
          <w:spacing w:val="-14"/>
          <w:sz w:val="24"/>
        </w:rPr>
        <w:t xml:space="preserve"> </w:t>
      </w:r>
      <w:r>
        <w:rPr>
          <w:sz w:val="24"/>
        </w:rPr>
        <w:t>the</w:t>
      </w:r>
      <w:r>
        <w:rPr>
          <w:spacing w:val="-15"/>
          <w:sz w:val="24"/>
        </w:rPr>
        <w:t xml:space="preserve"> </w:t>
      </w:r>
      <w:r>
        <w:rPr>
          <w:sz w:val="24"/>
        </w:rPr>
        <w:t>response</w:t>
      </w:r>
      <w:r>
        <w:rPr>
          <w:spacing w:val="-11"/>
          <w:sz w:val="24"/>
        </w:rPr>
        <w:t xml:space="preserve"> </w:t>
      </w:r>
      <w:r>
        <w:rPr>
          <w:sz w:val="24"/>
        </w:rPr>
        <w:t>of</w:t>
      </w:r>
      <w:r>
        <w:rPr>
          <w:spacing w:val="-14"/>
          <w:sz w:val="24"/>
        </w:rPr>
        <w:t xml:space="preserve"> </w:t>
      </w:r>
      <w:r>
        <w:rPr>
          <w:sz w:val="24"/>
        </w:rPr>
        <w:t>peripheral</w:t>
      </w:r>
      <w:r>
        <w:rPr>
          <w:spacing w:val="-13"/>
          <w:sz w:val="24"/>
        </w:rPr>
        <w:t xml:space="preserve"> </w:t>
      </w:r>
      <w:r>
        <w:rPr>
          <w:sz w:val="24"/>
        </w:rPr>
        <w:t>tissues</w:t>
      </w:r>
      <w:r>
        <w:rPr>
          <w:spacing w:val="-15"/>
          <w:sz w:val="24"/>
        </w:rPr>
        <w:t xml:space="preserve"> </w:t>
      </w:r>
      <w:r>
        <w:rPr>
          <w:sz w:val="24"/>
        </w:rPr>
        <w:t>(muscles</w:t>
      </w:r>
      <w:r>
        <w:rPr>
          <w:spacing w:val="-13"/>
          <w:sz w:val="24"/>
        </w:rPr>
        <w:t xml:space="preserve"> </w:t>
      </w:r>
      <w:r>
        <w:rPr>
          <w:sz w:val="24"/>
        </w:rPr>
        <w:t>and</w:t>
      </w:r>
      <w:r>
        <w:rPr>
          <w:spacing w:val="-11"/>
          <w:sz w:val="24"/>
        </w:rPr>
        <w:t xml:space="preserve"> </w:t>
      </w:r>
      <w:r>
        <w:rPr>
          <w:sz w:val="24"/>
        </w:rPr>
        <w:t>fat)</w:t>
      </w:r>
      <w:r>
        <w:rPr>
          <w:spacing w:val="-14"/>
          <w:sz w:val="24"/>
        </w:rPr>
        <w:t xml:space="preserve"> </w:t>
      </w:r>
      <w:r>
        <w:rPr>
          <w:sz w:val="24"/>
        </w:rPr>
        <w:t>to</w:t>
      </w:r>
      <w:r>
        <w:rPr>
          <w:spacing w:val="-13"/>
          <w:sz w:val="24"/>
        </w:rPr>
        <w:t xml:space="preserve"> </w:t>
      </w:r>
      <w:r>
        <w:rPr>
          <w:sz w:val="24"/>
        </w:rPr>
        <w:t>insulin,</w:t>
      </w:r>
      <w:r>
        <w:rPr>
          <w:spacing w:val="-15"/>
          <w:sz w:val="24"/>
        </w:rPr>
        <w:t xml:space="preserve"> </w:t>
      </w:r>
      <w:r>
        <w:rPr>
          <w:sz w:val="24"/>
        </w:rPr>
        <w:t>making</w:t>
      </w:r>
      <w:r>
        <w:rPr>
          <w:spacing w:val="-15"/>
          <w:sz w:val="24"/>
        </w:rPr>
        <w:t xml:space="preserve"> </w:t>
      </w:r>
      <w:r>
        <w:rPr>
          <w:sz w:val="24"/>
        </w:rPr>
        <w:t>it</w:t>
      </w:r>
      <w:r>
        <w:rPr>
          <w:spacing w:val="-10"/>
          <w:sz w:val="24"/>
        </w:rPr>
        <w:t xml:space="preserve"> </w:t>
      </w:r>
      <w:r>
        <w:rPr>
          <w:sz w:val="24"/>
        </w:rPr>
        <w:t>easier</w:t>
      </w:r>
      <w:r>
        <w:rPr>
          <w:spacing w:val="-15"/>
          <w:sz w:val="24"/>
        </w:rPr>
        <w:t xml:space="preserve"> </w:t>
      </w:r>
      <w:r>
        <w:rPr>
          <w:sz w:val="24"/>
        </w:rPr>
        <w:t>for</w:t>
      </w:r>
      <w:r>
        <w:rPr>
          <w:spacing w:val="-14"/>
          <w:sz w:val="24"/>
        </w:rPr>
        <w:t xml:space="preserve"> </w:t>
      </w:r>
      <w:r>
        <w:rPr>
          <w:sz w:val="24"/>
        </w:rPr>
        <w:t>these tissues</w:t>
      </w:r>
      <w:r>
        <w:rPr>
          <w:spacing w:val="-9"/>
          <w:sz w:val="24"/>
        </w:rPr>
        <w:t xml:space="preserve"> </w:t>
      </w:r>
      <w:r>
        <w:rPr>
          <w:sz w:val="24"/>
        </w:rPr>
        <w:t>to</w:t>
      </w:r>
      <w:r>
        <w:rPr>
          <w:spacing w:val="-12"/>
          <w:sz w:val="24"/>
        </w:rPr>
        <w:t xml:space="preserve"> </w:t>
      </w:r>
      <w:r>
        <w:rPr>
          <w:sz w:val="24"/>
        </w:rPr>
        <w:t>take</w:t>
      </w:r>
      <w:r>
        <w:rPr>
          <w:spacing w:val="-12"/>
          <w:sz w:val="24"/>
        </w:rPr>
        <w:t xml:space="preserve"> </w:t>
      </w:r>
      <w:r>
        <w:rPr>
          <w:sz w:val="24"/>
        </w:rPr>
        <w:t>up</w:t>
      </w:r>
      <w:r>
        <w:rPr>
          <w:spacing w:val="-8"/>
          <w:sz w:val="24"/>
        </w:rPr>
        <w:t xml:space="preserve"> </w:t>
      </w:r>
      <w:r>
        <w:rPr>
          <w:sz w:val="24"/>
        </w:rPr>
        <w:t>glucose</w:t>
      </w:r>
      <w:r>
        <w:rPr>
          <w:spacing w:val="-13"/>
          <w:sz w:val="24"/>
        </w:rPr>
        <w:t xml:space="preserve"> </w:t>
      </w:r>
      <w:r>
        <w:rPr>
          <w:sz w:val="24"/>
        </w:rPr>
        <w:t>from</w:t>
      </w:r>
      <w:r>
        <w:rPr>
          <w:spacing w:val="-11"/>
          <w:sz w:val="24"/>
        </w:rPr>
        <w:t xml:space="preserve"> </w:t>
      </w:r>
      <w:r>
        <w:rPr>
          <w:sz w:val="24"/>
        </w:rPr>
        <w:t>the</w:t>
      </w:r>
      <w:r>
        <w:rPr>
          <w:spacing w:val="-10"/>
          <w:sz w:val="24"/>
        </w:rPr>
        <w:t xml:space="preserve"> </w:t>
      </w:r>
      <w:r>
        <w:rPr>
          <w:sz w:val="24"/>
        </w:rPr>
        <w:t>bloodstream.</w:t>
      </w:r>
      <w:r>
        <w:rPr>
          <w:spacing w:val="-12"/>
          <w:sz w:val="24"/>
        </w:rPr>
        <w:t xml:space="preserve"> </w:t>
      </w:r>
      <w:r>
        <w:rPr>
          <w:sz w:val="24"/>
        </w:rPr>
        <w:t>This</w:t>
      </w:r>
      <w:r>
        <w:rPr>
          <w:spacing w:val="-11"/>
          <w:sz w:val="24"/>
        </w:rPr>
        <w:t xml:space="preserve"> </w:t>
      </w:r>
      <w:r>
        <w:rPr>
          <w:sz w:val="24"/>
        </w:rPr>
        <w:t>reduces</w:t>
      </w:r>
      <w:r>
        <w:rPr>
          <w:spacing w:val="-12"/>
          <w:sz w:val="24"/>
        </w:rPr>
        <w:t xml:space="preserve"> </w:t>
      </w:r>
      <w:r>
        <w:rPr>
          <w:sz w:val="24"/>
        </w:rPr>
        <w:t>insulin</w:t>
      </w:r>
      <w:r>
        <w:rPr>
          <w:spacing w:val="-11"/>
          <w:sz w:val="24"/>
        </w:rPr>
        <w:t xml:space="preserve"> </w:t>
      </w:r>
      <w:r>
        <w:rPr>
          <w:sz w:val="24"/>
        </w:rPr>
        <w:t>resistance,</w:t>
      </w:r>
      <w:r>
        <w:rPr>
          <w:spacing w:val="-9"/>
          <w:sz w:val="24"/>
        </w:rPr>
        <w:t xml:space="preserve"> </w:t>
      </w:r>
      <w:r>
        <w:rPr>
          <w:sz w:val="24"/>
        </w:rPr>
        <w:t>a</w:t>
      </w:r>
      <w:r>
        <w:rPr>
          <w:spacing w:val="-13"/>
          <w:sz w:val="24"/>
        </w:rPr>
        <w:t xml:space="preserve"> </w:t>
      </w:r>
      <w:r>
        <w:rPr>
          <w:sz w:val="24"/>
        </w:rPr>
        <w:t>hallmark</w:t>
      </w:r>
      <w:r>
        <w:rPr>
          <w:spacing w:val="-12"/>
          <w:sz w:val="24"/>
        </w:rPr>
        <w:t xml:space="preserve"> </w:t>
      </w:r>
      <w:r>
        <w:rPr>
          <w:sz w:val="24"/>
        </w:rPr>
        <w:t>of</w:t>
      </w:r>
      <w:r>
        <w:rPr>
          <w:spacing w:val="-10"/>
          <w:sz w:val="24"/>
        </w:rPr>
        <w:t xml:space="preserve"> </w:t>
      </w:r>
      <w:r>
        <w:rPr>
          <w:sz w:val="24"/>
        </w:rPr>
        <w:t>type 2 diabetes.</w:t>
      </w:r>
    </w:p>
    <w:p w:rsidR="00553EB5" w:rsidRDefault="00B00B29">
      <w:pPr>
        <w:pStyle w:val="ListParagraph"/>
        <w:numPr>
          <w:ilvl w:val="0"/>
          <w:numId w:val="10"/>
        </w:numPr>
        <w:tabs>
          <w:tab w:val="left" w:pos="940"/>
        </w:tabs>
        <w:spacing w:before="166" w:line="256" w:lineRule="auto"/>
        <w:ind w:right="823"/>
        <w:jc w:val="both"/>
        <w:rPr>
          <w:sz w:val="24"/>
        </w:rPr>
      </w:pPr>
      <w:r>
        <w:rPr>
          <w:b/>
          <w:sz w:val="24"/>
        </w:rPr>
        <w:t xml:space="preserve">Glucose Regulation: </w:t>
      </w:r>
      <w:r w:rsidR="005450B3">
        <w:rPr>
          <w:sz w:val="24"/>
        </w:rPr>
        <w:t>Vildagliptin</w:t>
      </w:r>
      <w:r>
        <w:rPr>
          <w:sz w:val="24"/>
        </w:rPr>
        <w:t xml:space="preserve"> helps to lower blood glucose levels by reducing the production of</w:t>
      </w:r>
      <w:r>
        <w:rPr>
          <w:spacing w:val="-9"/>
          <w:sz w:val="24"/>
        </w:rPr>
        <w:t xml:space="preserve"> </w:t>
      </w:r>
      <w:r>
        <w:rPr>
          <w:sz w:val="24"/>
        </w:rPr>
        <w:t>glucose</w:t>
      </w:r>
      <w:r>
        <w:rPr>
          <w:spacing w:val="-11"/>
          <w:sz w:val="24"/>
        </w:rPr>
        <w:t xml:space="preserve"> </w:t>
      </w:r>
      <w:r>
        <w:rPr>
          <w:sz w:val="24"/>
        </w:rPr>
        <w:t>in</w:t>
      </w:r>
      <w:r>
        <w:rPr>
          <w:spacing w:val="-8"/>
          <w:sz w:val="24"/>
        </w:rPr>
        <w:t xml:space="preserve"> </w:t>
      </w:r>
      <w:r>
        <w:rPr>
          <w:sz w:val="24"/>
        </w:rPr>
        <w:t>the</w:t>
      </w:r>
      <w:r>
        <w:rPr>
          <w:spacing w:val="-9"/>
          <w:sz w:val="24"/>
        </w:rPr>
        <w:t xml:space="preserve"> </w:t>
      </w:r>
      <w:r>
        <w:rPr>
          <w:sz w:val="24"/>
        </w:rPr>
        <w:t>liver.</w:t>
      </w:r>
      <w:r>
        <w:rPr>
          <w:spacing w:val="-4"/>
          <w:sz w:val="24"/>
        </w:rPr>
        <w:t xml:space="preserve"> </w:t>
      </w:r>
      <w:r>
        <w:rPr>
          <w:sz w:val="24"/>
        </w:rPr>
        <w:t>It</w:t>
      </w:r>
      <w:r>
        <w:rPr>
          <w:spacing w:val="-6"/>
          <w:sz w:val="24"/>
        </w:rPr>
        <w:t xml:space="preserve"> </w:t>
      </w:r>
      <w:r>
        <w:rPr>
          <w:sz w:val="24"/>
        </w:rPr>
        <w:t>inhibits</w:t>
      </w:r>
      <w:r>
        <w:rPr>
          <w:spacing w:val="-8"/>
          <w:sz w:val="24"/>
        </w:rPr>
        <w:t xml:space="preserve"> </w:t>
      </w:r>
      <w:r>
        <w:rPr>
          <w:sz w:val="24"/>
        </w:rPr>
        <w:t>the</w:t>
      </w:r>
      <w:r>
        <w:rPr>
          <w:spacing w:val="-9"/>
          <w:sz w:val="24"/>
        </w:rPr>
        <w:t xml:space="preserve"> </w:t>
      </w:r>
      <w:r>
        <w:rPr>
          <w:sz w:val="24"/>
        </w:rPr>
        <w:t>process</w:t>
      </w:r>
      <w:r>
        <w:rPr>
          <w:spacing w:val="-8"/>
          <w:sz w:val="24"/>
        </w:rPr>
        <w:t xml:space="preserve"> </w:t>
      </w:r>
      <w:r>
        <w:rPr>
          <w:sz w:val="24"/>
        </w:rPr>
        <w:t>of</w:t>
      </w:r>
      <w:r>
        <w:rPr>
          <w:spacing w:val="-9"/>
          <w:sz w:val="24"/>
        </w:rPr>
        <w:t xml:space="preserve"> </w:t>
      </w:r>
      <w:r>
        <w:rPr>
          <w:sz w:val="24"/>
        </w:rPr>
        <w:t>gluconeogenesis,</w:t>
      </w:r>
      <w:r>
        <w:rPr>
          <w:spacing w:val="-10"/>
          <w:sz w:val="24"/>
        </w:rPr>
        <w:t xml:space="preserve"> </w:t>
      </w:r>
      <w:r>
        <w:rPr>
          <w:sz w:val="24"/>
        </w:rPr>
        <w:t>where</w:t>
      </w:r>
      <w:r>
        <w:rPr>
          <w:spacing w:val="-12"/>
          <w:sz w:val="24"/>
        </w:rPr>
        <w:t xml:space="preserve"> </w:t>
      </w:r>
      <w:r>
        <w:rPr>
          <w:sz w:val="24"/>
        </w:rPr>
        <w:t>the</w:t>
      </w:r>
      <w:r>
        <w:rPr>
          <w:spacing w:val="-7"/>
          <w:sz w:val="24"/>
        </w:rPr>
        <w:t xml:space="preserve"> </w:t>
      </w:r>
      <w:r>
        <w:rPr>
          <w:sz w:val="24"/>
        </w:rPr>
        <w:t>liver</w:t>
      </w:r>
      <w:r>
        <w:rPr>
          <w:spacing w:val="-9"/>
          <w:sz w:val="24"/>
        </w:rPr>
        <w:t xml:space="preserve"> </w:t>
      </w:r>
      <w:r>
        <w:rPr>
          <w:sz w:val="24"/>
        </w:rPr>
        <w:t>produces</w:t>
      </w:r>
      <w:r>
        <w:rPr>
          <w:spacing w:val="-8"/>
          <w:sz w:val="24"/>
        </w:rPr>
        <w:t xml:space="preserve"> </w:t>
      </w:r>
      <w:r>
        <w:rPr>
          <w:sz w:val="24"/>
        </w:rPr>
        <w:t>glucose from</w:t>
      </w:r>
      <w:r>
        <w:rPr>
          <w:spacing w:val="-12"/>
          <w:sz w:val="24"/>
        </w:rPr>
        <w:t xml:space="preserve"> </w:t>
      </w:r>
      <w:r>
        <w:rPr>
          <w:sz w:val="24"/>
        </w:rPr>
        <w:t>sources</w:t>
      </w:r>
      <w:r>
        <w:rPr>
          <w:spacing w:val="-12"/>
          <w:sz w:val="24"/>
        </w:rPr>
        <w:t xml:space="preserve"> </w:t>
      </w:r>
      <w:r>
        <w:rPr>
          <w:sz w:val="24"/>
        </w:rPr>
        <w:t>other</w:t>
      </w:r>
      <w:r>
        <w:rPr>
          <w:spacing w:val="-13"/>
          <w:sz w:val="24"/>
        </w:rPr>
        <w:t xml:space="preserve"> </w:t>
      </w:r>
      <w:r>
        <w:rPr>
          <w:sz w:val="24"/>
        </w:rPr>
        <w:t>than</w:t>
      </w:r>
      <w:r>
        <w:rPr>
          <w:spacing w:val="-10"/>
          <w:sz w:val="24"/>
        </w:rPr>
        <w:t xml:space="preserve"> </w:t>
      </w:r>
      <w:r>
        <w:rPr>
          <w:sz w:val="24"/>
        </w:rPr>
        <w:t>dietary</w:t>
      </w:r>
      <w:r>
        <w:rPr>
          <w:spacing w:val="-14"/>
          <w:sz w:val="24"/>
        </w:rPr>
        <w:t xml:space="preserve"> </w:t>
      </w:r>
      <w:r>
        <w:rPr>
          <w:sz w:val="24"/>
        </w:rPr>
        <w:t>carbohydrates.</w:t>
      </w:r>
      <w:r>
        <w:rPr>
          <w:spacing w:val="-4"/>
          <w:sz w:val="24"/>
        </w:rPr>
        <w:t xml:space="preserve"> </w:t>
      </w:r>
      <w:r>
        <w:rPr>
          <w:sz w:val="24"/>
        </w:rPr>
        <w:t>This</w:t>
      </w:r>
      <w:r>
        <w:rPr>
          <w:spacing w:val="-13"/>
          <w:sz w:val="24"/>
        </w:rPr>
        <w:t xml:space="preserve"> </w:t>
      </w:r>
      <w:r>
        <w:rPr>
          <w:sz w:val="24"/>
        </w:rPr>
        <w:t>results</w:t>
      </w:r>
      <w:r>
        <w:rPr>
          <w:spacing w:val="-12"/>
          <w:sz w:val="24"/>
        </w:rPr>
        <w:t xml:space="preserve"> </w:t>
      </w:r>
      <w:r>
        <w:rPr>
          <w:sz w:val="24"/>
        </w:rPr>
        <w:t>in</w:t>
      </w:r>
      <w:r>
        <w:rPr>
          <w:spacing w:val="-14"/>
          <w:sz w:val="24"/>
        </w:rPr>
        <w:t xml:space="preserve"> </w:t>
      </w:r>
      <w:r>
        <w:rPr>
          <w:sz w:val="24"/>
        </w:rPr>
        <w:t>decreased</w:t>
      </w:r>
      <w:r>
        <w:rPr>
          <w:spacing w:val="-3"/>
          <w:sz w:val="24"/>
        </w:rPr>
        <w:t xml:space="preserve"> </w:t>
      </w:r>
      <w:r>
        <w:rPr>
          <w:sz w:val="24"/>
        </w:rPr>
        <w:t>fasting</w:t>
      </w:r>
      <w:r>
        <w:rPr>
          <w:spacing w:val="-12"/>
          <w:sz w:val="24"/>
        </w:rPr>
        <w:t xml:space="preserve"> </w:t>
      </w:r>
      <w:r>
        <w:rPr>
          <w:sz w:val="24"/>
        </w:rPr>
        <w:t>blood</w:t>
      </w:r>
      <w:r>
        <w:rPr>
          <w:spacing w:val="-12"/>
          <w:sz w:val="24"/>
        </w:rPr>
        <w:t xml:space="preserve"> </w:t>
      </w:r>
      <w:r>
        <w:rPr>
          <w:sz w:val="24"/>
        </w:rPr>
        <w:t>sugar</w:t>
      </w:r>
      <w:r>
        <w:rPr>
          <w:spacing w:val="-11"/>
          <w:sz w:val="24"/>
        </w:rPr>
        <w:t xml:space="preserve"> </w:t>
      </w:r>
      <w:r>
        <w:rPr>
          <w:sz w:val="24"/>
        </w:rPr>
        <w:t>levels.</w:t>
      </w:r>
    </w:p>
    <w:p w:rsidR="00553EB5" w:rsidRDefault="00B00B29">
      <w:pPr>
        <w:pStyle w:val="ListParagraph"/>
        <w:numPr>
          <w:ilvl w:val="0"/>
          <w:numId w:val="10"/>
        </w:numPr>
        <w:tabs>
          <w:tab w:val="left" w:pos="940"/>
        </w:tabs>
        <w:spacing w:before="163" w:line="256" w:lineRule="auto"/>
        <w:ind w:right="825"/>
        <w:jc w:val="both"/>
        <w:rPr>
          <w:sz w:val="24"/>
        </w:rPr>
      </w:pPr>
      <w:r>
        <w:rPr>
          <w:b/>
          <w:sz w:val="24"/>
        </w:rPr>
        <w:t>Glucose</w:t>
      </w:r>
      <w:r>
        <w:rPr>
          <w:b/>
          <w:spacing w:val="-3"/>
          <w:sz w:val="24"/>
        </w:rPr>
        <w:t xml:space="preserve"> </w:t>
      </w:r>
      <w:r>
        <w:rPr>
          <w:b/>
          <w:sz w:val="24"/>
        </w:rPr>
        <w:t>Uptake:</w:t>
      </w:r>
      <w:r>
        <w:rPr>
          <w:b/>
          <w:spacing w:val="-6"/>
          <w:sz w:val="24"/>
        </w:rPr>
        <w:t xml:space="preserve"> </w:t>
      </w:r>
      <w:r w:rsidR="005450B3">
        <w:rPr>
          <w:sz w:val="24"/>
        </w:rPr>
        <w:t>Vildagliptin</w:t>
      </w:r>
      <w:r>
        <w:rPr>
          <w:spacing w:val="-4"/>
          <w:sz w:val="24"/>
        </w:rPr>
        <w:t xml:space="preserve"> </w:t>
      </w:r>
      <w:r>
        <w:rPr>
          <w:sz w:val="24"/>
        </w:rPr>
        <w:t>also</w:t>
      </w:r>
      <w:r>
        <w:rPr>
          <w:spacing w:val="-4"/>
          <w:sz w:val="24"/>
        </w:rPr>
        <w:t xml:space="preserve"> </w:t>
      </w:r>
      <w:r>
        <w:rPr>
          <w:sz w:val="24"/>
        </w:rPr>
        <w:t>enhances</w:t>
      </w:r>
      <w:r>
        <w:rPr>
          <w:spacing w:val="-2"/>
          <w:sz w:val="24"/>
        </w:rPr>
        <w:t xml:space="preserve"> </w:t>
      </w:r>
      <w:r>
        <w:rPr>
          <w:sz w:val="24"/>
        </w:rPr>
        <w:t>glucose</w:t>
      </w:r>
      <w:r>
        <w:rPr>
          <w:spacing w:val="-6"/>
          <w:sz w:val="24"/>
        </w:rPr>
        <w:t xml:space="preserve"> </w:t>
      </w:r>
      <w:r>
        <w:rPr>
          <w:sz w:val="24"/>
        </w:rPr>
        <w:t>uptake</w:t>
      </w:r>
      <w:r>
        <w:rPr>
          <w:spacing w:val="-3"/>
          <w:sz w:val="24"/>
        </w:rPr>
        <w:t xml:space="preserve"> </w:t>
      </w:r>
      <w:r>
        <w:rPr>
          <w:sz w:val="24"/>
        </w:rPr>
        <w:t>and</w:t>
      </w:r>
      <w:r>
        <w:rPr>
          <w:spacing w:val="-5"/>
          <w:sz w:val="24"/>
        </w:rPr>
        <w:t xml:space="preserve"> </w:t>
      </w:r>
      <w:r>
        <w:rPr>
          <w:sz w:val="24"/>
        </w:rPr>
        <w:t>utilization</w:t>
      </w:r>
      <w:r>
        <w:rPr>
          <w:spacing w:val="-3"/>
          <w:sz w:val="24"/>
        </w:rPr>
        <w:t xml:space="preserve"> </w:t>
      </w:r>
      <w:r>
        <w:rPr>
          <w:sz w:val="24"/>
        </w:rPr>
        <w:t>by</w:t>
      </w:r>
      <w:r>
        <w:rPr>
          <w:spacing w:val="-7"/>
          <w:sz w:val="24"/>
        </w:rPr>
        <w:t xml:space="preserve"> </w:t>
      </w:r>
      <w:r>
        <w:rPr>
          <w:sz w:val="24"/>
        </w:rPr>
        <w:t>cells,</w:t>
      </w:r>
      <w:r>
        <w:rPr>
          <w:spacing w:val="-4"/>
          <w:sz w:val="24"/>
        </w:rPr>
        <w:t xml:space="preserve"> </w:t>
      </w:r>
      <w:r>
        <w:rPr>
          <w:sz w:val="24"/>
        </w:rPr>
        <w:t>particularly</w:t>
      </w:r>
      <w:r>
        <w:rPr>
          <w:spacing w:val="-11"/>
          <w:sz w:val="24"/>
        </w:rPr>
        <w:t xml:space="preserve"> </w:t>
      </w:r>
      <w:r>
        <w:rPr>
          <w:sz w:val="24"/>
        </w:rPr>
        <w:t xml:space="preserve">in muscles. It stimulates the uptake of glucose into muscle cells, which helps to lower blood sugar </w:t>
      </w:r>
      <w:r>
        <w:rPr>
          <w:spacing w:val="-2"/>
          <w:sz w:val="24"/>
        </w:rPr>
        <w:t>levels.</w:t>
      </w:r>
    </w:p>
    <w:p w:rsidR="00553EB5" w:rsidRDefault="00B00B29">
      <w:pPr>
        <w:pStyle w:val="ListParagraph"/>
        <w:numPr>
          <w:ilvl w:val="0"/>
          <w:numId w:val="10"/>
        </w:numPr>
        <w:tabs>
          <w:tab w:val="left" w:pos="940"/>
        </w:tabs>
        <w:spacing w:before="165" w:line="256" w:lineRule="auto"/>
        <w:ind w:right="825"/>
        <w:jc w:val="both"/>
        <w:rPr>
          <w:sz w:val="24"/>
        </w:rPr>
      </w:pPr>
      <w:r>
        <w:rPr>
          <w:b/>
          <w:sz w:val="24"/>
        </w:rPr>
        <w:t xml:space="preserve">Reduction of Intestinal Glucose Absorption: </w:t>
      </w:r>
      <w:r w:rsidR="005450B3">
        <w:rPr>
          <w:sz w:val="24"/>
        </w:rPr>
        <w:t>Vildagliptin</w:t>
      </w:r>
      <w:r>
        <w:rPr>
          <w:sz w:val="24"/>
        </w:rPr>
        <w:t xml:space="preserve"> may also reduce the absorption of glucose</w:t>
      </w:r>
      <w:r>
        <w:rPr>
          <w:spacing w:val="-1"/>
          <w:sz w:val="24"/>
        </w:rPr>
        <w:t xml:space="preserve"> </w:t>
      </w:r>
      <w:r>
        <w:rPr>
          <w:sz w:val="24"/>
        </w:rPr>
        <w:t>from</w:t>
      </w:r>
      <w:r>
        <w:rPr>
          <w:spacing w:val="-2"/>
          <w:sz w:val="24"/>
        </w:rPr>
        <w:t xml:space="preserve"> </w:t>
      </w:r>
      <w:r>
        <w:rPr>
          <w:sz w:val="24"/>
        </w:rPr>
        <w:t>the</w:t>
      </w:r>
      <w:r>
        <w:rPr>
          <w:spacing w:val="-3"/>
          <w:sz w:val="24"/>
        </w:rPr>
        <w:t xml:space="preserve"> </w:t>
      </w:r>
      <w:r>
        <w:rPr>
          <w:sz w:val="24"/>
        </w:rPr>
        <w:t>intestines,</w:t>
      </w:r>
      <w:r>
        <w:rPr>
          <w:spacing w:val="-2"/>
          <w:sz w:val="24"/>
        </w:rPr>
        <w:t xml:space="preserve"> </w:t>
      </w:r>
      <w:r>
        <w:rPr>
          <w:sz w:val="24"/>
        </w:rPr>
        <w:t>although this</w:t>
      </w:r>
      <w:r>
        <w:rPr>
          <w:spacing w:val="-2"/>
          <w:sz w:val="24"/>
        </w:rPr>
        <w:t xml:space="preserve"> </w:t>
      </w:r>
      <w:r>
        <w:rPr>
          <w:sz w:val="24"/>
        </w:rPr>
        <w:t>mechanism</w:t>
      </w:r>
      <w:r>
        <w:rPr>
          <w:spacing w:val="-2"/>
          <w:sz w:val="24"/>
        </w:rPr>
        <w:t xml:space="preserve"> </w:t>
      </w:r>
      <w:r>
        <w:rPr>
          <w:sz w:val="24"/>
        </w:rPr>
        <w:t>is</w:t>
      </w:r>
      <w:r>
        <w:rPr>
          <w:spacing w:val="-2"/>
          <w:sz w:val="24"/>
        </w:rPr>
        <w:t xml:space="preserve"> </w:t>
      </w:r>
      <w:r>
        <w:rPr>
          <w:sz w:val="24"/>
        </w:rPr>
        <w:t>less</w:t>
      </w:r>
      <w:r>
        <w:rPr>
          <w:spacing w:val="-3"/>
          <w:sz w:val="24"/>
        </w:rPr>
        <w:t xml:space="preserve"> </w:t>
      </w:r>
      <w:r>
        <w:rPr>
          <w:sz w:val="24"/>
        </w:rPr>
        <w:t>significant compared</w:t>
      </w:r>
      <w:r>
        <w:rPr>
          <w:spacing w:val="-2"/>
          <w:sz w:val="24"/>
        </w:rPr>
        <w:t xml:space="preserve"> </w:t>
      </w:r>
      <w:r>
        <w:rPr>
          <w:sz w:val="24"/>
        </w:rPr>
        <w:t>to</w:t>
      </w:r>
      <w:r>
        <w:rPr>
          <w:spacing w:val="-3"/>
          <w:sz w:val="24"/>
        </w:rPr>
        <w:t xml:space="preserve"> </w:t>
      </w:r>
      <w:r>
        <w:rPr>
          <w:sz w:val="24"/>
        </w:rPr>
        <w:t>its</w:t>
      </w:r>
      <w:r>
        <w:rPr>
          <w:spacing w:val="-1"/>
          <w:sz w:val="24"/>
        </w:rPr>
        <w:t xml:space="preserve"> </w:t>
      </w:r>
      <w:r>
        <w:rPr>
          <w:sz w:val="24"/>
        </w:rPr>
        <w:t>effects</w:t>
      </w:r>
      <w:r>
        <w:rPr>
          <w:spacing w:val="-2"/>
          <w:sz w:val="24"/>
        </w:rPr>
        <w:t xml:space="preserve"> </w:t>
      </w:r>
      <w:r>
        <w:rPr>
          <w:sz w:val="24"/>
        </w:rPr>
        <w:t>on insulin sensitivity and hepatic glucose production.</w:t>
      </w:r>
    </w:p>
    <w:p w:rsidR="00553EB5" w:rsidRDefault="00B00B29">
      <w:pPr>
        <w:pStyle w:val="ListParagraph"/>
        <w:numPr>
          <w:ilvl w:val="0"/>
          <w:numId w:val="10"/>
        </w:numPr>
        <w:tabs>
          <w:tab w:val="left" w:pos="940"/>
        </w:tabs>
        <w:spacing w:before="163" w:line="256" w:lineRule="auto"/>
        <w:ind w:right="825"/>
        <w:jc w:val="both"/>
        <w:rPr>
          <w:sz w:val="24"/>
        </w:rPr>
      </w:pPr>
      <w:r>
        <w:rPr>
          <w:b/>
          <w:sz w:val="24"/>
        </w:rPr>
        <w:t>Lipid</w:t>
      </w:r>
      <w:r>
        <w:rPr>
          <w:b/>
          <w:spacing w:val="-4"/>
          <w:sz w:val="24"/>
        </w:rPr>
        <w:t xml:space="preserve"> </w:t>
      </w:r>
      <w:r>
        <w:rPr>
          <w:b/>
          <w:sz w:val="24"/>
        </w:rPr>
        <w:t>Effects:</w:t>
      </w:r>
      <w:r>
        <w:rPr>
          <w:b/>
          <w:spacing w:val="-4"/>
          <w:sz w:val="24"/>
        </w:rPr>
        <w:t xml:space="preserve"> </w:t>
      </w:r>
      <w:r>
        <w:rPr>
          <w:sz w:val="24"/>
        </w:rPr>
        <w:t>In</w:t>
      </w:r>
      <w:r>
        <w:rPr>
          <w:spacing w:val="-3"/>
          <w:sz w:val="24"/>
        </w:rPr>
        <w:t xml:space="preserve"> </w:t>
      </w:r>
      <w:r>
        <w:rPr>
          <w:sz w:val="24"/>
        </w:rPr>
        <w:t>addition</w:t>
      </w:r>
      <w:r>
        <w:rPr>
          <w:spacing w:val="-5"/>
          <w:sz w:val="24"/>
        </w:rPr>
        <w:t xml:space="preserve"> </w:t>
      </w:r>
      <w:r>
        <w:rPr>
          <w:sz w:val="24"/>
        </w:rPr>
        <w:t>to</w:t>
      </w:r>
      <w:r>
        <w:rPr>
          <w:spacing w:val="-5"/>
          <w:sz w:val="24"/>
        </w:rPr>
        <w:t xml:space="preserve"> </w:t>
      </w:r>
      <w:r>
        <w:rPr>
          <w:sz w:val="24"/>
        </w:rPr>
        <w:t>its</w:t>
      </w:r>
      <w:r>
        <w:rPr>
          <w:spacing w:val="-3"/>
          <w:sz w:val="24"/>
        </w:rPr>
        <w:t xml:space="preserve"> </w:t>
      </w:r>
      <w:r>
        <w:rPr>
          <w:sz w:val="24"/>
        </w:rPr>
        <w:t>glucose-lowering</w:t>
      </w:r>
      <w:r>
        <w:rPr>
          <w:spacing w:val="-5"/>
          <w:sz w:val="24"/>
        </w:rPr>
        <w:t xml:space="preserve"> </w:t>
      </w:r>
      <w:r>
        <w:rPr>
          <w:sz w:val="24"/>
        </w:rPr>
        <w:t>effects,</w:t>
      </w:r>
      <w:r>
        <w:rPr>
          <w:spacing w:val="-4"/>
          <w:sz w:val="24"/>
        </w:rPr>
        <w:t xml:space="preserve"> </w:t>
      </w:r>
      <w:r w:rsidR="005450B3">
        <w:rPr>
          <w:sz w:val="24"/>
        </w:rPr>
        <w:t>Vildagliptin</w:t>
      </w:r>
      <w:r>
        <w:rPr>
          <w:spacing w:val="-2"/>
          <w:sz w:val="24"/>
        </w:rPr>
        <w:t xml:space="preserve"> </w:t>
      </w:r>
      <w:r>
        <w:rPr>
          <w:sz w:val="24"/>
        </w:rPr>
        <w:t>can</w:t>
      </w:r>
      <w:r>
        <w:rPr>
          <w:spacing w:val="-5"/>
          <w:sz w:val="24"/>
        </w:rPr>
        <w:t xml:space="preserve"> </w:t>
      </w:r>
      <w:r>
        <w:rPr>
          <w:sz w:val="24"/>
        </w:rPr>
        <w:t>lead</w:t>
      </w:r>
      <w:r>
        <w:rPr>
          <w:spacing w:val="-5"/>
          <w:sz w:val="24"/>
        </w:rPr>
        <w:t xml:space="preserve"> </w:t>
      </w:r>
      <w:r>
        <w:rPr>
          <w:sz w:val="24"/>
        </w:rPr>
        <w:t>to</w:t>
      </w:r>
      <w:r>
        <w:rPr>
          <w:spacing w:val="-3"/>
          <w:sz w:val="24"/>
        </w:rPr>
        <w:t xml:space="preserve"> </w:t>
      </w:r>
      <w:r>
        <w:rPr>
          <w:sz w:val="24"/>
        </w:rPr>
        <w:t>improvements</w:t>
      </w:r>
      <w:r>
        <w:rPr>
          <w:spacing w:val="-7"/>
          <w:sz w:val="24"/>
        </w:rPr>
        <w:t xml:space="preserve"> </w:t>
      </w:r>
      <w:r>
        <w:rPr>
          <w:sz w:val="24"/>
        </w:rPr>
        <w:t xml:space="preserve">in lipid profiles. It may lower triglyceride levels and increase high-density lipoprotein (HDL) </w:t>
      </w:r>
      <w:r>
        <w:rPr>
          <w:spacing w:val="-2"/>
          <w:sz w:val="24"/>
        </w:rPr>
        <w:t>cholesterol.</w:t>
      </w:r>
    </w:p>
    <w:p w:rsidR="00553EB5" w:rsidRDefault="00B00B29">
      <w:pPr>
        <w:pStyle w:val="ListParagraph"/>
        <w:numPr>
          <w:ilvl w:val="0"/>
          <w:numId w:val="10"/>
        </w:numPr>
        <w:tabs>
          <w:tab w:val="left" w:pos="940"/>
        </w:tabs>
        <w:spacing w:before="164" w:line="259" w:lineRule="auto"/>
        <w:ind w:right="829"/>
        <w:jc w:val="both"/>
        <w:rPr>
          <w:sz w:val="24"/>
        </w:rPr>
      </w:pPr>
      <w:r>
        <w:rPr>
          <w:b/>
          <w:sz w:val="24"/>
        </w:rPr>
        <w:t xml:space="preserve">Weight Effects: </w:t>
      </w:r>
      <w:r w:rsidR="005450B3">
        <w:rPr>
          <w:sz w:val="24"/>
        </w:rPr>
        <w:t>Vildagliptin</w:t>
      </w:r>
      <w:r>
        <w:rPr>
          <w:sz w:val="24"/>
        </w:rPr>
        <w:t xml:space="preserve"> is often associated with modest weight loss, which can be beneficial for individuals with type 2 diabetes, as it may help improve insulin sensitivity and metabolic </w:t>
      </w:r>
      <w:r>
        <w:rPr>
          <w:spacing w:val="-2"/>
          <w:sz w:val="24"/>
        </w:rPr>
        <w:t>parameters.</w:t>
      </w:r>
    </w:p>
    <w:p w:rsidR="00553EB5" w:rsidRDefault="00553EB5">
      <w:pPr>
        <w:spacing w:line="259" w:lineRule="auto"/>
        <w:jc w:val="both"/>
        <w:rPr>
          <w:sz w:val="24"/>
        </w:rPr>
        <w:sectPr w:rsidR="00553EB5">
          <w:pgSz w:w="12240" w:h="15840"/>
          <w:pgMar w:top="1340" w:right="240" w:bottom="1480" w:left="860" w:header="715" w:footer="1290" w:gutter="0"/>
          <w:cols w:space="720"/>
        </w:sectPr>
      </w:pPr>
    </w:p>
    <w:p w:rsidR="00553EB5" w:rsidRDefault="00B00B29">
      <w:pPr>
        <w:pStyle w:val="Heading3"/>
        <w:spacing w:before="100"/>
        <w:jc w:val="both"/>
        <w:rPr>
          <w:u w:val="none"/>
        </w:rPr>
      </w:pPr>
      <w:r>
        <w:rPr>
          <w:color w:val="4470C4"/>
          <w:u w:color="4470C4"/>
        </w:rPr>
        <w:lastRenderedPageBreak/>
        <w:t>Therapeutic</w:t>
      </w:r>
      <w:r>
        <w:rPr>
          <w:color w:val="4470C4"/>
          <w:spacing w:val="-16"/>
          <w:u w:color="4470C4"/>
        </w:rPr>
        <w:t xml:space="preserve"> </w:t>
      </w:r>
      <w:r>
        <w:rPr>
          <w:color w:val="4470C4"/>
          <w:spacing w:val="-4"/>
          <w:u w:color="4470C4"/>
        </w:rPr>
        <w:t>use:</w:t>
      </w:r>
    </w:p>
    <w:p w:rsidR="00553EB5" w:rsidRDefault="005450B3">
      <w:pPr>
        <w:pStyle w:val="BodyText"/>
        <w:spacing w:before="164" w:line="259" w:lineRule="auto"/>
        <w:ind w:left="219" w:right="819"/>
        <w:jc w:val="both"/>
      </w:pPr>
      <w:r>
        <w:t>Vildagliptin</w:t>
      </w:r>
      <w:r w:rsidR="00B00B29">
        <w:t xml:space="preserve"> is a medication commonly used to treat a medical condition called type 2 diabetes mellitus. It is an oral antidiabetic drug that helps lower blood sugar levels in people with this condition. </w:t>
      </w:r>
      <w:r>
        <w:t>Vildagliptin</w:t>
      </w:r>
      <w:r w:rsidR="00B00B29">
        <w:t xml:space="preserve"> is typically prescribed in combination with lifestyle changes such as diet and </w:t>
      </w:r>
      <w:r w:rsidR="00B00B29">
        <w:rPr>
          <w:spacing w:val="-2"/>
        </w:rPr>
        <w:t>exercise.</w:t>
      </w:r>
    </w:p>
    <w:p w:rsidR="00553EB5" w:rsidRDefault="00B00B29">
      <w:pPr>
        <w:pStyle w:val="BodyText"/>
        <w:spacing w:before="164"/>
        <w:ind w:left="219"/>
        <w:jc w:val="both"/>
      </w:pPr>
      <w:r>
        <w:t>Here</w:t>
      </w:r>
      <w:r>
        <w:rPr>
          <w:spacing w:val="-9"/>
        </w:rPr>
        <w:t xml:space="preserve"> </w:t>
      </w:r>
      <w:r>
        <w:t>are</w:t>
      </w:r>
      <w:r>
        <w:rPr>
          <w:spacing w:val="-5"/>
        </w:rPr>
        <w:t xml:space="preserve"> </w:t>
      </w:r>
      <w:r>
        <w:t>the</w:t>
      </w:r>
      <w:r>
        <w:rPr>
          <w:spacing w:val="-7"/>
        </w:rPr>
        <w:t xml:space="preserve"> </w:t>
      </w:r>
      <w:r>
        <w:t>primary</w:t>
      </w:r>
      <w:r>
        <w:rPr>
          <w:spacing w:val="-6"/>
        </w:rPr>
        <w:t xml:space="preserve"> </w:t>
      </w:r>
      <w:r>
        <w:t>therapeutic</w:t>
      </w:r>
      <w:r>
        <w:rPr>
          <w:spacing w:val="-1"/>
        </w:rPr>
        <w:t xml:space="preserve"> </w:t>
      </w:r>
      <w:r>
        <w:t>uses</w:t>
      </w:r>
      <w:r>
        <w:rPr>
          <w:spacing w:val="-6"/>
        </w:rPr>
        <w:t xml:space="preserve"> </w:t>
      </w:r>
      <w:r>
        <w:t>of</w:t>
      </w:r>
      <w:r>
        <w:rPr>
          <w:spacing w:val="-9"/>
        </w:rPr>
        <w:t xml:space="preserve"> </w:t>
      </w:r>
      <w:r w:rsidR="005450B3">
        <w:t>Vildagliptin</w:t>
      </w:r>
      <w:r>
        <w:rPr>
          <w:spacing w:val="-2"/>
        </w:rPr>
        <w:t>:</w:t>
      </w:r>
    </w:p>
    <w:p w:rsidR="00553EB5" w:rsidRDefault="00B00B29">
      <w:pPr>
        <w:pStyle w:val="ListParagraph"/>
        <w:numPr>
          <w:ilvl w:val="0"/>
          <w:numId w:val="9"/>
        </w:numPr>
        <w:tabs>
          <w:tab w:val="left" w:pos="939"/>
        </w:tabs>
        <w:spacing w:before="163" w:line="256" w:lineRule="auto"/>
        <w:ind w:right="812"/>
        <w:jc w:val="both"/>
        <w:rPr>
          <w:sz w:val="24"/>
        </w:rPr>
      </w:pPr>
      <w:r>
        <w:rPr>
          <w:sz w:val="24"/>
        </w:rPr>
        <w:t xml:space="preserve">Type 2 Diabetes Management: </w:t>
      </w:r>
      <w:r w:rsidR="005450B3">
        <w:rPr>
          <w:sz w:val="24"/>
        </w:rPr>
        <w:t>Vildagliptin</w:t>
      </w:r>
      <w:r>
        <w:rPr>
          <w:sz w:val="24"/>
        </w:rPr>
        <w:t xml:space="preserve"> is a</w:t>
      </w:r>
      <w:r>
        <w:rPr>
          <w:spacing w:val="-1"/>
          <w:sz w:val="24"/>
        </w:rPr>
        <w:t xml:space="preserve"> </w:t>
      </w:r>
      <w:r>
        <w:rPr>
          <w:sz w:val="24"/>
        </w:rPr>
        <w:t>first-line treatment for</w:t>
      </w:r>
      <w:r>
        <w:rPr>
          <w:spacing w:val="-2"/>
          <w:sz w:val="24"/>
        </w:rPr>
        <w:t xml:space="preserve"> </w:t>
      </w:r>
      <w:r>
        <w:rPr>
          <w:sz w:val="24"/>
        </w:rPr>
        <w:t>type 2 diabetes. It</w:t>
      </w:r>
      <w:r>
        <w:rPr>
          <w:spacing w:val="-2"/>
          <w:sz w:val="24"/>
        </w:rPr>
        <w:t xml:space="preserve"> </w:t>
      </w:r>
      <w:r>
        <w:rPr>
          <w:sz w:val="24"/>
        </w:rPr>
        <w:t>works</w:t>
      </w:r>
      <w:r>
        <w:rPr>
          <w:spacing w:val="-2"/>
          <w:sz w:val="24"/>
        </w:rPr>
        <w:t xml:space="preserve"> </w:t>
      </w:r>
      <w:r>
        <w:rPr>
          <w:sz w:val="24"/>
        </w:rPr>
        <w:t>by improving</w:t>
      </w:r>
      <w:r>
        <w:rPr>
          <w:spacing w:val="-3"/>
          <w:sz w:val="24"/>
        </w:rPr>
        <w:t xml:space="preserve"> </w:t>
      </w:r>
      <w:r>
        <w:rPr>
          <w:sz w:val="24"/>
        </w:rPr>
        <w:t>the body's sensitivity</w:t>
      </w:r>
      <w:r>
        <w:rPr>
          <w:spacing w:val="-3"/>
          <w:sz w:val="24"/>
        </w:rPr>
        <w:t xml:space="preserve"> </w:t>
      </w:r>
      <w:r>
        <w:rPr>
          <w:sz w:val="24"/>
        </w:rPr>
        <w:t>to</w:t>
      </w:r>
      <w:r>
        <w:rPr>
          <w:spacing w:val="-1"/>
          <w:sz w:val="24"/>
        </w:rPr>
        <w:t xml:space="preserve"> </w:t>
      </w:r>
      <w:r>
        <w:rPr>
          <w:sz w:val="24"/>
        </w:rPr>
        <w:t>insulin, reducing</w:t>
      </w:r>
      <w:r>
        <w:rPr>
          <w:spacing w:val="-3"/>
          <w:sz w:val="24"/>
        </w:rPr>
        <w:t xml:space="preserve"> </w:t>
      </w:r>
      <w:r>
        <w:rPr>
          <w:sz w:val="24"/>
        </w:rPr>
        <w:t>the amount</w:t>
      </w:r>
      <w:r>
        <w:rPr>
          <w:spacing w:val="-1"/>
          <w:sz w:val="24"/>
        </w:rPr>
        <w:t xml:space="preserve"> </w:t>
      </w:r>
      <w:r>
        <w:rPr>
          <w:sz w:val="24"/>
        </w:rPr>
        <w:t>of glucose produced by</w:t>
      </w:r>
      <w:r>
        <w:rPr>
          <w:spacing w:val="-6"/>
          <w:sz w:val="24"/>
        </w:rPr>
        <w:t xml:space="preserve"> </w:t>
      </w:r>
      <w:r>
        <w:rPr>
          <w:sz w:val="24"/>
        </w:rPr>
        <w:t>the liver, and</w:t>
      </w:r>
      <w:r>
        <w:rPr>
          <w:spacing w:val="-1"/>
          <w:sz w:val="24"/>
        </w:rPr>
        <w:t xml:space="preserve"> </w:t>
      </w:r>
      <w:r>
        <w:rPr>
          <w:sz w:val="24"/>
        </w:rPr>
        <w:t>increasing</w:t>
      </w:r>
      <w:r>
        <w:rPr>
          <w:spacing w:val="-3"/>
          <w:sz w:val="24"/>
        </w:rPr>
        <w:t xml:space="preserve"> </w:t>
      </w:r>
      <w:r>
        <w:rPr>
          <w:sz w:val="24"/>
        </w:rPr>
        <w:t>the</w:t>
      </w:r>
      <w:r>
        <w:rPr>
          <w:spacing w:val="-5"/>
          <w:sz w:val="24"/>
        </w:rPr>
        <w:t xml:space="preserve"> </w:t>
      </w:r>
      <w:r>
        <w:rPr>
          <w:sz w:val="24"/>
        </w:rPr>
        <w:t>uptake</w:t>
      </w:r>
      <w:r>
        <w:rPr>
          <w:spacing w:val="-2"/>
          <w:sz w:val="24"/>
        </w:rPr>
        <w:t xml:space="preserve"> </w:t>
      </w:r>
      <w:r>
        <w:rPr>
          <w:sz w:val="24"/>
        </w:rPr>
        <w:t>of glucose</w:t>
      </w:r>
      <w:r>
        <w:rPr>
          <w:spacing w:val="-2"/>
          <w:sz w:val="24"/>
        </w:rPr>
        <w:t xml:space="preserve"> </w:t>
      </w:r>
      <w:r>
        <w:rPr>
          <w:sz w:val="24"/>
        </w:rPr>
        <w:t>by</w:t>
      </w:r>
      <w:r>
        <w:rPr>
          <w:spacing w:val="-6"/>
          <w:sz w:val="24"/>
        </w:rPr>
        <w:t xml:space="preserve"> </w:t>
      </w:r>
      <w:r>
        <w:rPr>
          <w:sz w:val="24"/>
        </w:rPr>
        <w:t>cells</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body.</w:t>
      </w:r>
      <w:r>
        <w:rPr>
          <w:spacing w:val="-1"/>
          <w:sz w:val="24"/>
        </w:rPr>
        <w:t xml:space="preserve"> </w:t>
      </w:r>
      <w:r>
        <w:rPr>
          <w:sz w:val="24"/>
        </w:rPr>
        <w:t>This</w:t>
      </w:r>
      <w:r>
        <w:rPr>
          <w:spacing w:val="-3"/>
          <w:sz w:val="24"/>
        </w:rPr>
        <w:t xml:space="preserve"> </w:t>
      </w:r>
      <w:r>
        <w:rPr>
          <w:sz w:val="24"/>
        </w:rPr>
        <w:t>helps lower</w:t>
      </w:r>
      <w:r>
        <w:rPr>
          <w:spacing w:val="-2"/>
          <w:sz w:val="24"/>
        </w:rPr>
        <w:t xml:space="preserve"> </w:t>
      </w:r>
      <w:r>
        <w:rPr>
          <w:sz w:val="24"/>
        </w:rPr>
        <w:t>blood</w:t>
      </w:r>
      <w:r>
        <w:rPr>
          <w:spacing w:val="-3"/>
          <w:sz w:val="24"/>
        </w:rPr>
        <w:t xml:space="preserve"> </w:t>
      </w:r>
      <w:r>
        <w:rPr>
          <w:sz w:val="24"/>
        </w:rPr>
        <w:t>sugar</w:t>
      </w:r>
      <w:r>
        <w:rPr>
          <w:spacing w:val="-2"/>
          <w:sz w:val="24"/>
        </w:rPr>
        <w:t xml:space="preserve"> </w:t>
      </w:r>
      <w:r>
        <w:rPr>
          <w:sz w:val="24"/>
        </w:rPr>
        <w:t>levels and improves glycemic control.</w:t>
      </w:r>
    </w:p>
    <w:p w:rsidR="00553EB5" w:rsidRDefault="00B00B29">
      <w:pPr>
        <w:pStyle w:val="ListParagraph"/>
        <w:numPr>
          <w:ilvl w:val="0"/>
          <w:numId w:val="9"/>
        </w:numPr>
        <w:tabs>
          <w:tab w:val="left" w:pos="939"/>
        </w:tabs>
        <w:spacing w:before="166" w:line="256" w:lineRule="auto"/>
        <w:ind w:right="824"/>
        <w:jc w:val="both"/>
        <w:rPr>
          <w:sz w:val="24"/>
        </w:rPr>
      </w:pPr>
      <w:r>
        <w:rPr>
          <w:sz w:val="24"/>
        </w:rPr>
        <w:t xml:space="preserve">Prediabetes: </w:t>
      </w:r>
      <w:r w:rsidR="005450B3">
        <w:rPr>
          <w:sz w:val="24"/>
        </w:rPr>
        <w:t>Vildagliptin</w:t>
      </w:r>
      <w:r>
        <w:rPr>
          <w:sz w:val="24"/>
        </w:rPr>
        <w:t xml:space="preserve"> may also be prescribed for individuals with prediabetes, a condition in which</w:t>
      </w:r>
      <w:r>
        <w:rPr>
          <w:spacing w:val="-15"/>
          <w:sz w:val="24"/>
        </w:rPr>
        <w:t xml:space="preserve"> </w:t>
      </w:r>
      <w:r>
        <w:rPr>
          <w:sz w:val="24"/>
        </w:rPr>
        <w:t>blood</w:t>
      </w:r>
      <w:r>
        <w:rPr>
          <w:spacing w:val="-14"/>
          <w:sz w:val="24"/>
        </w:rPr>
        <w:t xml:space="preserve"> </w:t>
      </w:r>
      <w:r>
        <w:rPr>
          <w:sz w:val="24"/>
        </w:rPr>
        <w:t>sugar</w:t>
      </w:r>
      <w:r>
        <w:rPr>
          <w:spacing w:val="-13"/>
          <w:sz w:val="24"/>
        </w:rPr>
        <w:t xml:space="preserve"> </w:t>
      </w:r>
      <w:r>
        <w:rPr>
          <w:sz w:val="24"/>
        </w:rPr>
        <w:t>levels</w:t>
      </w:r>
      <w:r>
        <w:rPr>
          <w:spacing w:val="-12"/>
          <w:sz w:val="24"/>
        </w:rPr>
        <w:t xml:space="preserve"> </w:t>
      </w:r>
      <w:r>
        <w:rPr>
          <w:sz w:val="24"/>
        </w:rPr>
        <w:t>are</w:t>
      </w:r>
      <w:r>
        <w:rPr>
          <w:spacing w:val="-15"/>
          <w:sz w:val="24"/>
        </w:rPr>
        <w:t xml:space="preserve"> </w:t>
      </w:r>
      <w:r>
        <w:rPr>
          <w:sz w:val="24"/>
        </w:rPr>
        <w:t>higher</w:t>
      </w:r>
      <w:r>
        <w:rPr>
          <w:spacing w:val="-14"/>
          <w:sz w:val="24"/>
        </w:rPr>
        <w:t xml:space="preserve"> </w:t>
      </w:r>
      <w:r>
        <w:rPr>
          <w:sz w:val="24"/>
        </w:rPr>
        <w:t>than</w:t>
      </w:r>
      <w:r>
        <w:rPr>
          <w:spacing w:val="-13"/>
          <w:sz w:val="24"/>
        </w:rPr>
        <w:t xml:space="preserve"> </w:t>
      </w:r>
      <w:r>
        <w:rPr>
          <w:sz w:val="24"/>
        </w:rPr>
        <w:t>normal</w:t>
      </w:r>
      <w:r>
        <w:rPr>
          <w:spacing w:val="-13"/>
          <w:sz w:val="24"/>
        </w:rPr>
        <w:t xml:space="preserve"> </w:t>
      </w:r>
      <w:r>
        <w:rPr>
          <w:sz w:val="24"/>
        </w:rPr>
        <w:t>but</w:t>
      </w:r>
      <w:r>
        <w:rPr>
          <w:spacing w:val="-13"/>
          <w:sz w:val="24"/>
        </w:rPr>
        <w:t xml:space="preserve"> </w:t>
      </w:r>
      <w:r>
        <w:rPr>
          <w:sz w:val="24"/>
        </w:rPr>
        <w:t>not</w:t>
      </w:r>
      <w:r>
        <w:rPr>
          <w:spacing w:val="-9"/>
          <w:sz w:val="24"/>
        </w:rPr>
        <w:t xml:space="preserve"> </w:t>
      </w:r>
      <w:r>
        <w:rPr>
          <w:sz w:val="24"/>
        </w:rPr>
        <w:t>yet</w:t>
      </w:r>
      <w:r>
        <w:rPr>
          <w:spacing w:val="-13"/>
          <w:sz w:val="24"/>
        </w:rPr>
        <w:t xml:space="preserve"> </w:t>
      </w:r>
      <w:r>
        <w:rPr>
          <w:sz w:val="24"/>
        </w:rPr>
        <w:t>in</w:t>
      </w:r>
      <w:r>
        <w:rPr>
          <w:spacing w:val="-12"/>
          <w:sz w:val="24"/>
        </w:rPr>
        <w:t xml:space="preserve"> </w:t>
      </w:r>
      <w:r>
        <w:rPr>
          <w:sz w:val="24"/>
        </w:rPr>
        <w:t>the</w:t>
      </w:r>
      <w:r>
        <w:rPr>
          <w:spacing w:val="-15"/>
          <w:sz w:val="24"/>
        </w:rPr>
        <w:t xml:space="preserve"> </w:t>
      </w:r>
      <w:r>
        <w:rPr>
          <w:sz w:val="24"/>
        </w:rPr>
        <w:t>diabetic</w:t>
      </w:r>
      <w:r>
        <w:rPr>
          <w:spacing w:val="-15"/>
          <w:sz w:val="24"/>
        </w:rPr>
        <w:t xml:space="preserve"> </w:t>
      </w:r>
      <w:r>
        <w:rPr>
          <w:sz w:val="24"/>
        </w:rPr>
        <w:t>range.</w:t>
      </w:r>
      <w:r>
        <w:rPr>
          <w:spacing w:val="-10"/>
          <w:sz w:val="24"/>
        </w:rPr>
        <w:t xml:space="preserve"> </w:t>
      </w:r>
      <w:r>
        <w:rPr>
          <w:sz w:val="24"/>
        </w:rPr>
        <w:t>It</w:t>
      </w:r>
      <w:r>
        <w:rPr>
          <w:spacing w:val="-13"/>
          <w:sz w:val="24"/>
        </w:rPr>
        <w:t xml:space="preserve"> </w:t>
      </w:r>
      <w:r>
        <w:rPr>
          <w:sz w:val="24"/>
        </w:rPr>
        <w:t>can</w:t>
      </w:r>
      <w:r>
        <w:rPr>
          <w:spacing w:val="-13"/>
          <w:sz w:val="24"/>
        </w:rPr>
        <w:t xml:space="preserve"> </w:t>
      </w:r>
      <w:r>
        <w:rPr>
          <w:sz w:val="24"/>
        </w:rPr>
        <w:t>help</w:t>
      </w:r>
      <w:r>
        <w:rPr>
          <w:spacing w:val="-11"/>
          <w:sz w:val="24"/>
        </w:rPr>
        <w:t xml:space="preserve"> </w:t>
      </w:r>
      <w:r>
        <w:rPr>
          <w:sz w:val="24"/>
        </w:rPr>
        <w:t>reduce the risk of progression to type 2 diabetes in some cases.</w:t>
      </w:r>
    </w:p>
    <w:p w:rsidR="00553EB5" w:rsidRDefault="00553EB5">
      <w:pPr>
        <w:pStyle w:val="BodyText"/>
        <w:rPr>
          <w:sz w:val="28"/>
        </w:rPr>
      </w:pPr>
    </w:p>
    <w:p w:rsidR="00553EB5" w:rsidRDefault="00553EB5">
      <w:pPr>
        <w:pStyle w:val="BodyText"/>
        <w:spacing w:before="108"/>
        <w:rPr>
          <w:sz w:val="28"/>
        </w:rPr>
      </w:pPr>
    </w:p>
    <w:p w:rsidR="00553EB5" w:rsidRDefault="00B00B29">
      <w:pPr>
        <w:pStyle w:val="Heading3"/>
        <w:rPr>
          <w:u w:val="none"/>
        </w:rPr>
      </w:pPr>
      <w:r>
        <w:rPr>
          <w:color w:val="4470C4"/>
          <w:u w:color="4470C4"/>
        </w:rPr>
        <w:t>Side</w:t>
      </w:r>
      <w:r>
        <w:rPr>
          <w:color w:val="4470C4"/>
          <w:spacing w:val="-6"/>
          <w:u w:color="4470C4"/>
        </w:rPr>
        <w:t xml:space="preserve"> </w:t>
      </w:r>
      <w:r>
        <w:rPr>
          <w:color w:val="4470C4"/>
          <w:spacing w:val="-2"/>
          <w:u w:color="4470C4"/>
        </w:rPr>
        <w:t>Effects:</w:t>
      </w:r>
    </w:p>
    <w:p w:rsidR="00553EB5" w:rsidRDefault="00B00B29">
      <w:pPr>
        <w:pStyle w:val="ListParagraph"/>
        <w:numPr>
          <w:ilvl w:val="0"/>
          <w:numId w:val="8"/>
        </w:numPr>
        <w:tabs>
          <w:tab w:val="left" w:pos="938"/>
        </w:tabs>
        <w:spacing w:before="193"/>
        <w:ind w:left="938" w:hanging="359"/>
        <w:rPr>
          <w:sz w:val="24"/>
        </w:rPr>
      </w:pPr>
      <w:r>
        <w:rPr>
          <w:spacing w:val="-2"/>
          <w:sz w:val="24"/>
        </w:rPr>
        <w:t>Gastrointestinal</w:t>
      </w:r>
      <w:r>
        <w:rPr>
          <w:spacing w:val="13"/>
          <w:sz w:val="24"/>
        </w:rPr>
        <w:t xml:space="preserve"> </w:t>
      </w:r>
      <w:r>
        <w:rPr>
          <w:spacing w:val="-2"/>
          <w:sz w:val="24"/>
        </w:rPr>
        <w:t>Issues:</w:t>
      </w:r>
    </w:p>
    <w:p w:rsidR="00553EB5" w:rsidRDefault="00B00B29">
      <w:pPr>
        <w:pStyle w:val="ListParagraph"/>
        <w:numPr>
          <w:ilvl w:val="1"/>
          <w:numId w:val="8"/>
        </w:numPr>
        <w:tabs>
          <w:tab w:val="left" w:pos="1659"/>
        </w:tabs>
        <w:spacing w:before="192"/>
        <w:rPr>
          <w:sz w:val="24"/>
        </w:rPr>
      </w:pPr>
      <w:r>
        <w:rPr>
          <w:spacing w:val="-2"/>
          <w:sz w:val="24"/>
        </w:rPr>
        <w:t>Nausea</w:t>
      </w:r>
    </w:p>
    <w:p w:rsidR="00553EB5" w:rsidRDefault="00B00B29">
      <w:pPr>
        <w:pStyle w:val="ListParagraph"/>
        <w:numPr>
          <w:ilvl w:val="1"/>
          <w:numId w:val="8"/>
        </w:numPr>
        <w:tabs>
          <w:tab w:val="left" w:pos="1659"/>
        </w:tabs>
        <w:spacing w:before="171"/>
        <w:rPr>
          <w:sz w:val="24"/>
        </w:rPr>
      </w:pPr>
      <w:r>
        <w:rPr>
          <w:spacing w:val="-2"/>
          <w:sz w:val="24"/>
        </w:rPr>
        <w:t>Vomiting</w:t>
      </w:r>
    </w:p>
    <w:p w:rsidR="00553EB5" w:rsidRDefault="00B00B29">
      <w:pPr>
        <w:pStyle w:val="ListParagraph"/>
        <w:numPr>
          <w:ilvl w:val="1"/>
          <w:numId w:val="8"/>
        </w:numPr>
        <w:tabs>
          <w:tab w:val="left" w:pos="1659"/>
        </w:tabs>
        <w:spacing w:before="192"/>
        <w:rPr>
          <w:sz w:val="24"/>
        </w:rPr>
      </w:pPr>
      <w:r>
        <w:rPr>
          <w:spacing w:val="-2"/>
          <w:sz w:val="24"/>
        </w:rPr>
        <w:t>Diarrhea</w:t>
      </w:r>
    </w:p>
    <w:p w:rsidR="00553EB5" w:rsidRDefault="00B00B29">
      <w:pPr>
        <w:pStyle w:val="ListParagraph"/>
        <w:numPr>
          <w:ilvl w:val="1"/>
          <w:numId w:val="8"/>
        </w:numPr>
        <w:tabs>
          <w:tab w:val="left" w:pos="1659"/>
        </w:tabs>
        <w:spacing w:before="192"/>
        <w:rPr>
          <w:sz w:val="24"/>
        </w:rPr>
      </w:pPr>
      <w:r>
        <w:rPr>
          <w:sz w:val="24"/>
        </w:rPr>
        <w:t>Abdominal</w:t>
      </w:r>
      <w:r>
        <w:rPr>
          <w:spacing w:val="-8"/>
          <w:sz w:val="24"/>
        </w:rPr>
        <w:t xml:space="preserve"> </w:t>
      </w:r>
      <w:r>
        <w:rPr>
          <w:sz w:val="24"/>
        </w:rPr>
        <w:t>discomfort</w:t>
      </w:r>
      <w:r>
        <w:rPr>
          <w:spacing w:val="-6"/>
          <w:sz w:val="24"/>
        </w:rPr>
        <w:t xml:space="preserve"> </w:t>
      </w:r>
      <w:r>
        <w:rPr>
          <w:sz w:val="24"/>
        </w:rPr>
        <w:t>or</w:t>
      </w:r>
      <w:r>
        <w:rPr>
          <w:spacing w:val="-8"/>
          <w:sz w:val="24"/>
        </w:rPr>
        <w:t xml:space="preserve"> </w:t>
      </w:r>
      <w:r>
        <w:rPr>
          <w:spacing w:val="-2"/>
          <w:sz w:val="24"/>
        </w:rPr>
        <w:t>cramping</w:t>
      </w:r>
    </w:p>
    <w:p w:rsidR="00553EB5" w:rsidRDefault="00B00B29">
      <w:pPr>
        <w:pStyle w:val="ListParagraph"/>
        <w:numPr>
          <w:ilvl w:val="1"/>
          <w:numId w:val="8"/>
        </w:numPr>
        <w:tabs>
          <w:tab w:val="left" w:pos="1659"/>
        </w:tabs>
        <w:spacing w:before="192"/>
        <w:rPr>
          <w:sz w:val="24"/>
        </w:rPr>
      </w:pPr>
      <w:r>
        <w:rPr>
          <w:sz w:val="24"/>
        </w:rPr>
        <w:t>Gas</w:t>
      </w:r>
      <w:r>
        <w:rPr>
          <w:spacing w:val="-6"/>
          <w:sz w:val="24"/>
        </w:rPr>
        <w:t xml:space="preserve"> </w:t>
      </w:r>
      <w:r>
        <w:rPr>
          <w:sz w:val="24"/>
        </w:rPr>
        <w:t>or</w:t>
      </w:r>
      <w:r>
        <w:rPr>
          <w:spacing w:val="-4"/>
          <w:sz w:val="24"/>
        </w:rPr>
        <w:t xml:space="preserve"> </w:t>
      </w:r>
      <w:r>
        <w:rPr>
          <w:spacing w:val="-2"/>
          <w:sz w:val="24"/>
        </w:rPr>
        <w:t>bloating</w:t>
      </w:r>
    </w:p>
    <w:p w:rsidR="00553EB5" w:rsidRDefault="00B00B29">
      <w:pPr>
        <w:pStyle w:val="ListParagraph"/>
        <w:numPr>
          <w:ilvl w:val="0"/>
          <w:numId w:val="8"/>
        </w:numPr>
        <w:tabs>
          <w:tab w:val="left" w:pos="939"/>
        </w:tabs>
        <w:spacing w:before="173"/>
        <w:rPr>
          <w:sz w:val="24"/>
        </w:rPr>
      </w:pPr>
      <w:r>
        <w:rPr>
          <w:sz w:val="24"/>
        </w:rPr>
        <w:t>Taste</w:t>
      </w:r>
      <w:r>
        <w:rPr>
          <w:spacing w:val="-5"/>
          <w:sz w:val="24"/>
        </w:rPr>
        <w:t xml:space="preserve"> </w:t>
      </w:r>
      <w:r>
        <w:rPr>
          <w:sz w:val="24"/>
        </w:rPr>
        <w:t xml:space="preserve">Disturbances: </w:t>
      </w:r>
      <w:r w:rsidR="005450B3">
        <w:rPr>
          <w:sz w:val="24"/>
        </w:rPr>
        <w:t>Vildagliptin</w:t>
      </w:r>
      <w:r>
        <w:rPr>
          <w:spacing w:val="-4"/>
          <w:sz w:val="24"/>
        </w:rPr>
        <w:t xml:space="preserve"> </w:t>
      </w:r>
      <w:r>
        <w:rPr>
          <w:sz w:val="24"/>
        </w:rPr>
        <w:t>can</w:t>
      </w:r>
      <w:r>
        <w:rPr>
          <w:spacing w:val="-4"/>
          <w:sz w:val="24"/>
        </w:rPr>
        <w:t xml:space="preserve"> </w:t>
      </w:r>
      <w:r>
        <w:rPr>
          <w:sz w:val="24"/>
        </w:rPr>
        <w:t>sometimes</w:t>
      </w:r>
      <w:r>
        <w:rPr>
          <w:spacing w:val="-3"/>
          <w:sz w:val="24"/>
        </w:rPr>
        <w:t xml:space="preserve"> </w:t>
      </w:r>
      <w:r>
        <w:rPr>
          <w:sz w:val="24"/>
        </w:rPr>
        <w:t>cause</w:t>
      </w:r>
      <w:r>
        <w:rPr>
          <w:spacing w:val="-5"/>
          <w:sz w:val="24"/>
        </w:rPr>
        <w:t xml:space="preserve"> </w:t>
      </w:r>
      <w:r>
        <w:rPr>
          <w:sz w:val="24"/>
        </w:rPr>
        <w:t>a</w:t>
      </w:r>
      <w:r>
        <w:rPr>
          <w:spacing w:val="-7"/>
          <w:sz w:val="24"/>
        </w:rPr>
        <w:t xml:space="preserve"> </w:t>
      </w:r>
      <w:r>
        <w:rPr>
          <w:sz w:val="24"/>
        </w:rPr>
        <w:t>metallic</w:t>
      </w:r>
      <w:r>
        <w:rPr>
          <w:spacing w:val="-1"/>
          <w:sz w:val="24"/>
        </w:rPr>
        <w:t xml:space="preserve"> </w:t>
      </w:r>
      <w:r>
        <w:rPr>
          <w:sz w:val="24"/>
        </w:rPr>
        <w:t>or</w:t>
      </w:r>
      <w:r>
        <w:rPr>
          <w:spacing w:val="-6"/>
          <w:sz w:val="24"/>
        </w:rPr>
        <w:t xml:space="preserve"> </w:t>
      </w:r>
      <w:r>
        <w:rPr>
          <w:sz w:val="24"/>
        </w:rPr>
        <w:t>bitter</w:t>
      </w:r>
      <w:r>
        <w:rPr>
          <w:spacing w:val="-7"/>
          <w:sz w:val="24"/>
        </w:rPr>
        <w:t xml:space="preserve"> </w:t>
      </w:r>
      <w:r>
        <w:rPr>
          <w:sz w:val="24"/>
        </w:rPr>
        <w:t>taste</w:t>
      </w:r>
      <w:r>
        <w:rPr>
          <w:spacing w:val="-4"/>
          <w:sz w:val="24"/>
        </w:rPr>
        <w:t xml:space="preserve"> </w:t>
      </w:r>
      <w:r>
        <w:rPr>
          <w:sz w:val="24"/>
        </w:rPr>
        <w:t>in</w:t>
      </w:r>
      <w:r>
        <w:rPr>
          <w:spacing w:val="-9"/>
          <w:sz w:val="24"/>
        </w:rPr>
        <w:t xml:space="preserve"> </w:t>
      </w:r>
      <w:r>
        <w:rPr>
          <w:sz w:val="24"/>
        </w:rPr>
        <w:t>the</w:t>
      </w:r>
      <w:r>
        <w:rPr>
          <w:spacing w:val="-6"/>
          <w:sz w:val="24"/>
        </w:rPr>
        <w:t xml:space="preserve"> </w:t>
      </w:r>
      <w:r>
        <w:rPr>
          <w:spacing w:val="-2"/>
          <w:sz w:val="24"/>
        </w:rPr>
        <w:t>mouth.</w:t>
      </w:r>
    </w:p>
    <w:p w:rsidR="00553EB5" w:rsidRDefault="00B00B29">
      <w:pPr>
        <w:pStyle w:val="ListParagraph"/>
        <w:numPr>
          <w:ilvl w:val="0"/>
          <w:numId w:val="8"/>
        </w:numPr>
        <w:tabs>
          <w:tab w:val="left" w:pos="939"/>
        </w:tabs>
        <w:spacing w:before="160"/>
        <w:rPr>
          <w:sz w:val="24"/>
        </w:rPr>
      </w:pPr>
      <w:r>
        <w:rPr>
          <w:sz w:val="24"/>
        </w:rPr>
        <w:t>Vitamin</w:t>
      </w:r>
      <w:r>
        <w:rPr>
          <w:spacing w:val="15"/>
          <w:sz w:val="24"/>
        </w:rPr>
        <w:t xml:space="preserve"> </w:t>
      </w:r>
      <w:r>
        <w:rPr>
          <w:sz w:val="24"/>
        </w:rPr>
        <w:t>B12</w:t>
      </w:r>
      <w:r>
        <w:rPr>
          <w:spacing w:val="11"/>
          <w:sz w:val="24"/>
        </w:rPr>
        <w:t xml:space="preserve"> </w:t>
      </w:r>
      <w:r>
        <w:rPr>
          <w:sz w:val="24"/>
        </w:rPr>
        <w:t>Deficiency:</w:t>
      </w:r>
      <w:r>
        <w:rPr>
          <w:spacing w:val="14"/>
          <w:sz w:val="24"/>
        </w:rPr>
        <w:t xml:space="preserve"> </w:t>
      </w:r>
      <w:r>
        <w:rPr>
          <w:sz w:val="24"/>
        </w:rPr>
        <w:t>Long-term</w:t>
      </w:r>
      <w:r>
        <w:rPr>
          <w:spacing w:val="12"/>
          <w:sz w:val="24"/>
        </w:rPr>
        <w:t xml:space="preserve"> </w:t>
      </w:r>
      <w:r>
        <w:rPr>
          <w:sz w:val="24"/>
        </w:rPr>
        <w:t>use</w:t>
      </w:r>
      <w:r>
        <w:rPr>
          <w:spacing w:val="10"/>
          <w:sz w:val="24"/>
        </w:rPr>
        <w:t xml:space="preserve"> </w:t>
      </w:r>
      <w:r>
        <w:rPr>
          <w:sz w:val="24"/>
        </w:rPr>
        <w:t>of</w:t>
      </w:r>
      <w:r>
        <w:rPr>
          <w:spacing w:val="11"/>
          <w:sz w:val="24"/>
        </w:rPr>
        <w:t xml:space="preserve"> </w:t>
      </w:r>
      <w:r w:rsidR="005450B3">
        <w:rPr>
          <w:sz w:val="24"/>
        </w:rPr>
        <w:t>Vildagliptin</w:t>
      </w:r>
      <w:r>
        <w:rPr>
          <w:spacing w:val="12"/>
          <w:sz w:val="24"/>
        </w:rPr>
        <w:t xml:space="preserve"> </w:t>
      </w:r>
      <w:r>
        <w:rPr>
          <w:sz w:val="24"/>
        </w:rPr>
        <w:t>may</w:t>
      </w:r>
      <w:r>
        <w:rPr>
          <w:spacing w:val="9"/>
          <w:sz w:val="24"/>
        </w:rPr>
        <w:t xml:space="preserve"> </w:t>
      </w:r>
      <w:r>
        <w:rPr>
          <w:sz w:val="24"/>
        </w:rPr>
        <w:t>lead</w:t>
      </w:r>
      <w:r>
        <w:rPr>
          <w:spacing w:val="12"/>
          <w:sz w:val="24"/>
        </w:rPr>
        <w:t xml:space="preserve"> </w:t>
      </w:r>
      <w:r>
        <w:rPr>
          <w:sz w:val="24"/>
        </w:rPr>
        <w:t>to</w:t>
      </w:r>
      <w:r>
        <w:rPr>
          <w:spacing w:val="14"/>
          <w:sz w:val="24"/>
        </w:rPr>
        <w:t xml:space="preserve"> </w:t>
      </w:r>
      <w:r>
        <w:rPr>
          <w:sz w:val="24"/>
        </w:rPr>
        <w:t>a</w:t>
      </w:r>
      <w:r>
        <w:rPr>
          <w:spacing w:val="11"/>
          <w:sz w:val="24"/>
        </w:rPr>
        <w:t xml:space="preserve"> </w:t>
      </w:r>
      <w:r>
        <w:rPr>
          <w:sz w:val="24"/>
        </w:rPr>
        <w:t>deficiency</w:t>
      </w:r>
      <w:r>
        <w:rPr>
          <w:spacing w:val="10"/>
          <w:sz w:val="24"/>
        </w:rPr>
        <w:t xml:space="preserve"> </w:t>
      </w:r>
      <w:r>
        <w:rPr>
          <w:sz w:val="24"/>
        </w:rPr>
        <w:t>in</w:t>
      </w:r>
      <w:r>
        <w:rPr>
          <w:spacing w:val="12"/>
          <w:sz w:val="24"/>
        </w:rPr>
        <w:t xml:space="preserve"> </w:t>
      </w:r>
      <w:r>
        <w:rPr>
          <w:sz w:val="24"/>
        </w:rPr>
        <w:t>vitamin</w:t>
      </w:r>
      <w:r>
        <w:rPr>
          <w:spacing w:val="15"/>
          <w:sz w:val="24"/>
        </w:rPr>
        <w:t xml:space="preserve"> </w:t>
      </w:r>
      <w:r>
        <w:rPr>
          <w:spacing w:val="-4"/>
          <w:sz w:val="24"/>
        </w:rPr>
        <w:t>B12,</w:t>
      </w:r>
    </w:p>
    <w:p w:rsidR="00553EB5" w:rsidRDefault="00B00B29">
      <w:pPr>
        <w:pStyle w:val="BodyText"/>
        <w:spacing w:before="17"/>
        <w:ind w:left="939"/>
      </w:pPr>
      <w:r>
        <w:t>which</w:t>
      </w:r>
      <w:r>
        <w:rPr>
          <w:spacing w:val="-12"/>
        </w:rPr>
        <w:t xml:space="preserve"> </w:t>
      </w:r>
      <w:r>
        <w:t>can</w:t>
      </w:r>
      <w:r>
        <w:rPr>
          <w:spacing w:val="-5"/>
        </w:rPr>
        <w:t xml:space="preserve"> </w:t>
      </w:r>
      <w:r>
        <w:t>result</w:t>
      </w:r>
      <w:r>
        <w:rPr>
          <w:spacing w:val="-6"/>
        </w:rPr>
        <w:t xml:space="preserve"> </w:t>
      </w:r>
      <w:r>
        <w:t>in</w:t>
      </w:r>
      <w:r>
        <w:rPr>
          <w:spacing w:val="-11"/>
        </w:rPr>
        <w:t xml:space="preserve"> </w:t>
      </w:r>
      <w:r>
        <w:t>anemia,</w:t>
      </w:r>
      <w:r>
        <w:rPr>
          <w:spacing w:val="-3"/>
        </w:rPr>
        <w:t xml:space="preserve"> </w:t>
      </w:r>
      <w:r>
        <w:t>neuropathy,</w:t>
      </w:r>
      <w:r>
        <w:rPr>
          <w:spacing w:val="3"/>
        </w:rPr>
        <w:t xml:space="preserve"> </w:t>
      </w:r>
      <w:r>
        <w:t>and</w:t>
      </w:r>
      <w:r>
        <w:rPr>
          <w:spacing w:val="-10"/>
        </w:rPr>
        <w:t xml:space="preserve"> </w:t>
      </w:r>
      <w:r>
        <w:t>other</w:t>
      </w:r>
      <w:r>
        <w:rPr>
          <w:spacing w:val="-4"/>
        </w:rPr>
        <w:t xml:space="preserve"> </w:t>
      </w:r>
      <w:r>
        <w:rPr>
          <w:spacing w:val="-2"/>
        </w:rPr>
        <w:t>complications.</w:t>
      </w:r>
    </w:p>
    <w:p w:rsidR="00553EB5" w:rsidRDefault="00B00B29">
      <w:pPr>
        <w:pStyle w:val="ListParagraph"/>
        <w:numPr>
          <w:ilvl w:val="0"/>
          <w:numId w:val="8"/>
        </w:numPr>
        <w:tabs>
          <w:tab w:val="left" w:pos="939"/>
        </w:tabs>
        <w:spacing w:before="181" w:line="256" w:lineRule="auto"/>
        <w:ind w:right="826"/>
        <w:jc w:val="both"/>
        <w:rPr>
          <w:sz w:val="24"/>
        </w:rPr>
      </w:pPr>
      <w:r>
        <w:rPr>
          <w:sz w:val="24"/>
        </w:rPr>
        <w:t xml:space="preserve">Hypoglycemia (Low Blood Sugar): </w:t>
      </w:r>
      <w:r w:rsidR="005450B3">
        <w:rPr>
          <w:sz w:val="24"/>
        </w:rPr>
        <w:t>Vildagliptin</w:t>
      </w:r>
      <w:r>
        <w:rPr>
          <w:sz w:val="24"/>
        </w:rPr>
        <w:t xml:space="preserve"> alone is not known to cause low blood sugar (hypoglycemia),</w:t>
      </w:r>
      <w:r>
        <w:rPr>
          <w:spacing w:val="-11"/>
          <w:sz w:val="24"/>
        </w:rPr>
        <w:t xml:space="preserve"> </w:t>
      </w:r>
      <w:r>
        <w:rPr>
          <w:sz w:val="24"/>
        </w:rPr>
        <w:t>but</w:t>
      </w:r>
      <w:r>
        <w:rPr>
          <w:spacing w:val="-8"/>
          <w:sz w:val="24"/>
        </w:rPr>
        <w:t xml:space="preserve"> </w:t>
      </w:r>
      <w:r>
        <w:rPr>
          <w:sz w:val="24"/>
        </w:rPr>
        <w:t>it</w:t>
      </w:r>
      <w:r>
        <w:rPr>
          <w:spacing w:val="-8"/>
          <w:sz w:val="24"/>
        </w:rPr>
        <w:t xml:space="preserve"> </w:t>
      </w:r>
      <w:r>
        <w:rPr>
          <w:sz w:val="24"/>
        </w:rPr>
        <w:t>can</w:t>
      </w:r>
      <w:r>
        <w:rPr>
          <w:spacing w:val="-10"/>
          <w:sz w:val="24"/>
        </w:rPr>
        <w:t xml:space="preserve"> </w:t>
      </w:r>
      <w:r>
        <w:rPr>
          <w:sz w:val="24"/>
        </w:rPr>
        <w:t>increase</w:t>
      </w:r>
      <w:r>
        <w:rPr>
          <w:spacing w:val="-11"/>
          <w:sz w:val="24"/>
        </w:rPr>
        <w:t xml:space="preserve"> </w:t>
      </w:r>
      <w:r>
        <w:rPr>
          <w:sz w:val="24"/>
        </w:rPr>
        <w:t>the</w:t>
      </w:r>
      <w:r>
        <w:rPr>
          <w:spacing w:val="-8"/>
          <w:sz w:val="24"/>
        </w:rPr>
        <w:t xml:space="preserve"> </w:t>
      </w:r>
      <w:r>
        <w:rPr>
          <w:sz w:val="24"/>
        </w:rPr>
        <w:t>risk</w:t>
      </w:r>
      <w:r>
        <w:rPr>
          <w:spacing w:val="-10"/>
          <w:sz w:val="24"/>
        </w:rPr>
        <w:t xml:space="preserve"> </w:t>
      </w:r>
      <w:r>
        <w:rPr>
          <w:sz w:val="24"/>
        </w:rPr>
        <w:t>of</w:t>
      </w:r>
      <w:r>
        <w:rPr>
          <w:spacing w:val="-11"/>
          <w:sz w:val="24"/>
        </w:rPr>
        <w:t xml:space="preserve"> </w:t>
      </w:r>
      <w:r>
        <w:rPr>
          <w:sz w:val="24"/>
        </w:rPr>
        <w:t>hypoglycemia</w:t>
      </w:r>
      <w:r>
        <w:rPr>
          <w:spacing w:val="-10"/>
          <w:sz w:val="24"/>
        </w:rPr>
        <w:t xml:space="preserve"> </w:t>
      </w:r>
      <w:r>
        <w:rPr>
          <w:sz w:val="24"/>
        </w:rPr>
        <w:t>when</w:t>
      </w:r>
      <w:r>
        <w:rPr>
          <w:spacing w:val="-8"/>
          <w:sz w:val="24"/>
        </w:rPr>
        <w:t xml:space="preserve"> </w:t>
      </w:r>
      <w:r>
        <w:rPr>
          <w:sz w:val="24"/>
        </w:rPr>
        <w:t>used</w:t>
      </w:r>
      <w:r>
        <w:rPr>
          <w:spacing w:val="-8"/>
          <w:sz w:val="24"/>
        </w:rPr>
        <w:t xml:space="preserve"> </w:t>
      </w:r>
      <w:r>
        <w:rPr>
          <w:sz w:val="24"/>
        </w:rPr>
        <w:t>in</w:t>
      </w:r>
      <w:r>
        <w:rPr>
          <w:spacing w:val="-6"/>
          <w:sz w:val="24"/>
        </w:rPr>
        <w:t xml:space="preserve"> </w:t>
      </w:r>
      <w:r>
        <w:rPr>
          <w:sz w:val="24"/>
        </w:rPr>
        <w:t>combination</w:t>
      </w:r>
      <w:r>
        <w:rPr>
          <w:spacing w:val="-12"/>
          <w:sz w:val="24"/>
        </w:rPr>
        <w:t xml:space="preserve"> </w:t>
      </w:r>
      <w:r>
        <w:rPr>
          <w:sz w:val="24"/>
        </w:rPr>
        <w:t>with</w:t>
      </w:r>
      <w:r>
        <w:rPr>
          <w:spacing w:val="-8"/>
          <w:sz w:val="24"/>
        </w:rPr>
        <w:t xml:space="preserve"> </w:t>
      </w:r>
      <w:r>
        <w:rPr>
          <w:sz w:val="24"/>
        </w:rPr>
        <w:t>other diabetes medications that lower blood sugar.</w:t>
      </w:r>
    </w:p>
    <w:p w:rsidR="00553EB5" w:rsidRDefault="00B00B29">
      <w:pPr>
        <w:pStyle w:val="ListParagraph"/>
        <w:numPr>
          <w:ilvl w:val="0"/>
          <w:numId w:val="8"/>
        </w:numPr>
        <w:tabs>
          <w:tab w:val="left" w:pos="939"/>
        </w:tabs>
        <w:spacing w:before="163" w:line="254" w:lineRule="auto"/>
        <w:ind w:right="828"/>
        <w:jc w:val="both"/>
        <w:rPr>
          <w:sz w:val="24"/>
        </w:rPr>
      </w:pPr>
      <w:r>
        <w:rPr>
          <w:sz w:val="24"/>
        </w:rPr>
        <w:t xml:space="preserve">Skin Reactions: Some people may experience skin reactions such as itching or rash while taking </w:t>
      </w:r>
      <w:r w:rsidR="005450B3">
        <w:rPr>
          <w:spacing w:val="-2"/>
          <w:sz w:val="24"/>
        </w:rPr>
        <w:t>Vildagliptin</w:t>
      </w:r>
      <w:r>
        <w:rPr>
          <w:spacing w:val="-2"/>
          <w:sz w:val="24"/>
        </w:rPr>
        <w:t>.</w:t>
      </w:r>
    </w:p>
    <w:p w:rsidR="00553EB5" w:rsidRDefault="00553EB5">
      <w:pPr>
        <w:spacing w:line="254" w:lineRule="auto"/>
        <w:jc w:val="both"/>
        <w:rPr>
          <w:sz w:val="24"/>
        </w:rPr>
        <w:sectPr w:rsidR="00553EB5">
          <w:pgSz w:w="12240" w:h="15840"/>
          <w:pgMar w:top="1340" w:right="240" w:bottom="1480" w:left="860" w:header="715" w:footer="1290" w:gutter="0"/>
          <w:cols w:space="720"/>
        </w:sect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spacing w:before="143"/>
        <w:rPr>
          <w:sz w:val="72"/>
        </w:rPr>
      </w:pPr>
    </w:p>
    <w:p w:rsidR="00553EB5" w:rsidRDefault="00B00B29">
      <w:pPr>
        <w:pStyle w:val="Heading1"/>
        <w:spacing w:line="271" w:lineRule="auto"/>
        <w:ind w:left="2449" w:firstLine="1080"/>
      </w:pPr>
      <w:r>
        <w:rPr>
          <w:color w:val="528135"/>
        </w:rPr>
        <w:t xml:space="preserve">Chapter –2 </w:t>
      </w:r>
      <w:r>
        <w:rPr>
          <w:color w:val="4470C4"/>
          <w:spacing w:val="-2"/>
        </w:rPr>
        <w:t>Literature</w:t>
      </w:r>
      <w:r>
        <w:rPr>
          <w:color w:val="4470C4"/>
          <w:spacing w:val="-43"/>
        </w:rPr>
        <w:t xml:space="preserve"> </w:t>
      </w:r>
      <w:r>
        <w:rPr>
          <w:color w:val="4470C4"/>
          <w:spacing w:val="-2"/>
        </w:rPr>
        <w:t>Review</w:t>
      </w:r>
    </w:p>
    <w:p w:rsidR="00553EB5" w:rsidRDefault="00553EB5">
      <w:pPr>
        <w:spacing w:line="271" w:lineRule="auto"/>
        <w:sectPr w:rsidR="00553EB5">
          <w:pgSz w:w="12240" w:h="15840"/>
          <w:pgMar w:top="1340" w:right="240" w:bottom="1480" w:left="860" w:header="715" w:footer="1290" w:gutter="0"/>
          <w:cols w:space="720"/>
        </w:sectPr>
      </w:pPr>
    </w:p>
    <w:p w:rsidR="00553EB5" w:rsidRDefault="00553EB5">
      <w:pPr>
        <w:pStyle w:val="BodyText"/>
        <w:spacing w:before="232"/>
        <w:rPr>
          <w:b/>
          <w:sz w:val="28"/>
        </w:rPr>
      </w:pPr>
    </w:p>
    <w:p w:rsidR="00553EB5" w:rsidRDefault="00B00B29">
      <w:pPr>
        <w:pStyle w:val="Heading3"/>
        <w:numPr>
          <w:ilvl w:val="0"/>
          <w:numId w:val="17"/>
        </w:numPr>
        <w:tabs>
          <w:tab w:val="left" w:pos="430"/>
        </w:tabs>
        <w:spacing w:before="1"/>
        <w:ind w:left="430" w:hanging="211"/>
        <w:rPr>
          <w:color w:val="5B9BD3"/>
          <w:u w:color="5B9BD3"/>
        </w:rPr>
      </w:pPr>
      <w:r>
        <w:rPr>
          <w:color w:val="5B9BD3"/>
          <w:spacing w:val="-6"/>
          <w:u w:color="5B9BD3"/>
        </w:rPr>
        <w:t xml:space="preserve"> </w:t>
      </w:r>
      <w:r>
        <w:rPr>
          <w:color w:val="5B9BD3"/>
          <w:u w:color="5B9BD3"/>
        </w:rPr>
        <w:t>Literature</w:t>
      </w:r>
      <w:r>
        <w:rPr>
          <w:color w:val="5B9BD3"/>
          <w:spacing w:val="-6"/>
          <w:u w:color="5B9BD3"/>
        </w:rPr>
        <w:t xml:space="preserve"> </w:t>
      </w:r>
      <w:r>
        <w:rPr>
          <w:color w:val="5B9BD3"/>
          <w:spacing w:val="-2"/>
          <w:u w:color="5B9BD3"/>
        </w:rPr>
        <w:t>Review:</w:t>
      </w:r>
    </w:p>
    <w:p w:rsidR="00553EB5" w:rsidRDefault="00553EB5">
      <w:pPr>
        <w:pStyle w:val="BodyText"/>
        <w:rPr>
          <w:b/>
        </w:rPr>
      </w:pPr>
    </w:p>
    <w:p w:rsidR="00553EB5" w:rsidRDefault="00553EB5">
      <w:pPr>
        <w:pStyle w:val="BodyText"/>
        <w:rPr>
          <w:b/>
        </w:rPr>
      </w:pPr>
    </w:p>
    <w:p w:rsidR="00553EB5" w:rsidRDefault="00553EB5">
      <w:pPr>
        <w:pStyle w:val="BodyText"/>
        <w:rPr>
          <w:b/>
        </w:rPr>
      </w:pPr>
    </w:p>
    <w:p w:rsidR="00553EB5" w:rsidRDefault="00553EB5">
      <w:pPr>
        <w:pStyle w:val="BodyText"/>
        <w:rPr>
          <w:b/>
        </w:rPr>
      </w:pPr>
    </w:p>
    <w:p w:rsidR="00553EB5" w:rsidRDefault="00553EB5">
      <w:pPr>
        <w:pStyle w:val="BodyText"/>
        <w:spacing w:before="92"/>
        <w:rPr>
          <w:b/>
        </w:rPr>
      </w:pPr>
    </w:p>
    <w:p w:rsidR="00553EB5" w:rsidRDefault="00B00B29">
      <w:pPr>
        <w:pStyle w:val="Heading4"/>
        <w:numPr>
          <w:ilvl w:val="1"/>
          <w:numId w:val="17"/>
        </w:numPr>
        <w:tabs>
          <w:tab w:val="left" w:pos="641"/>
        </w:tabs>
        <w:spacing w:line="244" w:lineRule="auto"/>
        <w:ind w:right="901" w:firstLine="0"/>
      </w:pPr>
      <w:r>
        <w:t>International</w:t>
      </w:r>
      <w:r>
        <w:rPr>
          <w:spacing w:val="-4"/>
        </w:rPr>
        <w:t xml:space="preserve"> </w:t>
      </w:r>
      <w:r>
        <w:t>Journal</w:t>
      </w:r>
      <w:r>
        <w:rPr>
          <w:spacing w:val="-6"/>
        </w:rPr>
        <w:t xml:space="preserve"> </w:t>
      </w:r>
      <w:r>
        <w:t>of</w:t>
      </w:r>
      <w:r>
        <w:rPr>
          <w:spacing w:val="-4"/>
        </w:rPr>
        <w:t xml:space="preserve"> </w:t>
      </w:r>
      <w:r>
        <w:t>Pharmaceutical and</w:t>
      </w:r>
      <w:r>
        <w:rPr>
          <w:spacing w:val="-9"/>
        </w:rPr>
        <w:t xml:space="preserve"> </w:t>
      </w:r>
      <w:r>
        <w:t>Life</w:t>
      </w:r>
      <w:r>
        <w:rPr>
          <w:spacing w:val="-5"/>
        </w:rPr>
        <w:t xml:space="preserve"> </w:t>
      </w:r>
      <w:r>
        <w:t>Sciences</w:t>
      </w:r>
      <w:r>
        <w:rPr>
          <w:spacing w:val="-3"/>
        </w:rPr>
        <w:t xml:space="preserve"> </w:t>
      </w:r>
      <w:r>
        <w:t>ISSN</w:t>
      </w:r>
      <w:r>
        <w:rPr>
          <w:spacing w:val="-3"/>
        </w:rPr>
        <w:t xml:space="preserve"> </w:t>
      </w:r>
      <w:r>
        <w:t>2305-0330</w:t>
      </w:r>
      <w:r>
        <w:rPr>
          <w:spacing w:val="-4"/>
        </w:rPr>
        <w:t xml:space="preserve"> </w:t>
      </w:r>
      <w:r>
        <w:t>Volume</w:t>
      </w:r>
      <w:r>
        <w:rPr>
          <w:spacing w:val="-4"/>
        </w:rPr>
        <w:t xml:space="preserve"> </w:t>
      </w:r>
      <w:r>
        <w:t>1,</w:t>
      </w:r>
      <w:r>
        <w:rPr>
          <w:spacing w:val="-5"/>
        </w:rPr>
        <w:t xml:space="preserve"> </w:t>
      </w:r>
      <w:r>
        <w:t>Issue</w:t>
      </w:r>
      <w:r>
        <w:rPr>
          <w:spacing w:val="-8"/>
        </w:rPr>
        <w:t xml:space="preserve"> </w:t>
      </w:r>
      <w:r w:rsidR="00D63E17">
        <w:t>4, Serial 3: November 2014</w:t>
      </w:r>
    </w:p>
    <w:p w:rsidR="00553EB5" w:rsidRDefault="00553EB5">
      <w:pPr>
        <w:pStyle w:val="BodyText"/>
        <w:spacing w:before="10"/>
        <w:rPr>
          <w:b/>
        </w:rPr>
      </w:pPr>
    </w:p>
    <w:p w:rsidR="00553EB5" w:rsidRDefault="00B00B29">
      <w:pPr>
        <w:spacing w:line="242" w:lineRule="auto"/>
        <w:ind w:left="219" w:right="878"/>
        <w:rPr>
          <w:b/>
          <w:i/>
          <w:sz w:val="24"/>
        </w:rPr>
      </w:pPr>
      <w:r>
        <w:rPr>
          <w:b/>
          <w:i/>
          <w:sz w:val="24"/>
        </w:rPr>
        <w:t>In-vitro</w:t>
      </w:r>
      <w:r>
        <w:rPr>
          <w:b/>
          <w:i/>
          <w:spacing w:val="-12"/>
          <w:sz w:val="24"/>
        </w:rPr>
        <w:t xml:space="preserve"> </w:t>
      </w:r>
      <w:r>
        <w:rPr>
          <w:b/>
          <w:i/>
          <w:sz w:val="24"/>
        </w:rPr>
        <w:t>interactions</w:t>
      </w:r>
      <w:r>
        <w:rPr>
          <w:b/>
          <w:i/>
          <w:spacing w:val="-11"/>
          <w:sz w:val="24"/>
        </w:rPr>
        <w:t xml:space="preserve"> </w:t>
      </w:r>
      <w:r>
        <w:rPr>
          <w:b/>
          <w:i/>
          <w:sz w:val="24"/>
        </w:rPr>
        <w:t>of</w:t>
      </w:r>
      <w:r>
        <w:rPr>
          <w:b/>
          <w:i/>
          <w:spacing w:val="-15"/>
          <w:sz w:val="24"/>
        </w:rPr>
        <w:t xml:space="preserve"> </w:t>
      </w:r>
      <w:r w:rsidR="00982A7C">
        <w:rPr>
          <w:b/>
          <w:i/>
          <w:sz w:val="24"/>
        </w:rPr>
        <w:t>Amoxicillin</w:t>
      </w:r>
      <w:r>
        <w:rPr>
          <w:b/>
          <w:i/>
          <w:spacing w:val="-11"/>
          <w:sz w:val="24"/>
        </w:rPr>
        <w:t xml:space="preserve"> </w:t>
      </w:r>
      <w:r>
        <w:rPr>
          <w:b/>
          <w:i/>
          <w:spacing w:val="-8"/>
          <w:sz w:val="24"/>
        </w:rPr>
        <w:t xml:space="preserve"> </w:t>
      </w:r>
      <w:r>
        <w:rPr>
          <w:b/>
          <w:i/>
          <w:sz w:val="24"/>
        </w:rPr>
        <w:t>with</w:t>
      </w:r>
      <w:r>
        <w:rPr>
          <w:b/>
          <w:i/>
          <w:spacing w:val="-11"/>
          <w:sz w:val="24"/>
        </w:rPr>
        <w:t xml:space="preserve"> </w:t>
      </w:r>
      <w:r>
        <w:rPr>
          <w:b/>
          <w:i/>
          <w:sz w:val="24"/>
        </w:rPr>
        <w:t>different</w:t>
      </w:r>
      <w:r>
        <w:rPr>
          <w:b/>
          <w:i/>
          <w:spacing w:val="-9"/>
          <w:sz w:val="24"/>
        </w:rPr>
        <w:t xml:space="preserve"> </w:t>
      </w:r>
      <w:r>
        <w:rPr>
          <w:b/>
          <w:i/>
          <w:sz w:val="24"/>
        </w:rPr>
        <w:t>essential</w:t>
      </w:r>
      <w:r>
        <w:rPr>
          <w:b/>
          <w:i/>
          <w:spacing w:val="-10"/>
          <w:sz w:val="24"/>
        </w:rPr>
        <w:t xml:space="preserve"> </w:t>
      </w:r>
      <w:r>
        <w:rPr>
          <w:b/>
          <w:i/>
          <w:sz w:val="24"/>
        </w:rPr>
        <w:t>mineral</w:t>
      </w:r>
      <w:r>
        <w:rPr>
          <w:b/>
          <w:i/>
          <w:spacing w:val="-13"/>
          <w:sz w:val="24"/>
        </w:rPr>
        <w:t xml:space="preserve"> </w:t>
      </w:r>
      <w:r>
        <w:rPr>
          <w:b/>
          <w:i/>
          <w:sz w:val="24"/>
        </w:rPr>
        <w:t>salts</w:t>
      </w:r>
      <w:r>
        <w:rPr>
          <w:b/>
          <w:i/>
          <w:spacing w:val="-14"/>
          <w:sz w:val="24"/>
        </w:rPr>
        <w:t xml:space="preserve"> </w:t>
      </w:r>
      <w:r>
        <w:rPr>
          <w:b/>
          <w:i/>
          <w:sz w:val="24"/>
        </w:rPr>
        <w:t>and</w:t>
      </w:r>
      <w:r>
        <w:rPr>
          <w:b/>
          <w:i/>
          <w:spacing w:val="-14"/>
          <w:sz w:val="24"/>
        </w:rPr>
        <w:t xml:space="preserve"> </w:t>
      </w:r>
      <w:r>
        <w:rPr>
          <w:b/>
          <w:i/>
          <w:sz w:val="24"/>
        </w:rPr>
        <w:t xml:space="preserve">its influence on antimicrobial activity (MIC) of </w:t>
      </w:r>
      <w:r w:rsidR="00982A7C">
        <w:rPr>
          <w:b/>
          <w:i/>
          <w:sz w:val="24"/>
        </w:rPr>
        <w:t>Amoxicillin</w:t>
      </w:r>
      <w:r w:rsidR="00C50838">
        <w:rPr>
          <w:b/>
          <w:i/>
          <w:sz w:val="24"/>
        </w:rPr>
        <w:t>.</w:t>
      </w:r>
    </w:p>
    <w:p w:rsidR="00553EB5" w:rsidRDefault="00553EB5">
      <w:pPr>
        <w:pStyle w:val="BodyText"/>
        <w:spacing w:before="14"/>
        <w:rPr>
          <w:b/>
          <w:i/>
        </w:rPr>
      </w:pPr>
    </w:p>
    <w:p w:rsidR="00553EB5" w:rsidRDefault="00D63E17">
      <w:pPr>
        <w:spacing w:line="244" w:lineRule="auto"/>
        <w:ind w:left="219" w:right="878"/>
        <w:rPr>
          <w:i/>
          <w:sz w:val="24"/>
        </w:rPr>
      </w:pPr>
      <w:r>
        <w:rPr>
          <w:b/>
          <w:i/>
          <w:sz w:val="24"/>
        </w:rPr>
        <w:t>Sajjad hossain</w:t>
      </w:r>
      <w:r w:rsidR="00B00B29">
        <w:rPr>
          <w:b/>
          <w:i/>
          <w:sz w:val="24"/>
        </w:rPr>
        <w:t>,</w:t>
      </w:r>
      <w:r>
        <w:rPr>
          <w:b/>
          <w:i/>
          <w:spacing w:val="-9"/>
          <w:sz w:val="24"/>
        </w:rPr>
        <w:t>Rafiq chowdhury</w:t>
      </w:r>
      <w:r w:rsidR="00B00B29">
        <w:rPr>
          <w:b/>
          <w:i/>
          <w:sz w:val="24"/>
        </w:rPr>
        <w:t>,</w:t>
      </w:r>
      <w:r w:rsidR="00B00B29">
        <w:rPr>
          <w:b/>
          <w:i/>
          <w:spacing w:val="-9"/>
          <w:sz w:val="24"/>
        </w:rPr>
        <w:t xml:space="preserve"> </w:t>
      </w:r>
      <w:r>
        <w:rPr>
          <w:b/>
          <w:i/>
          <w:sz w:val="24"/>
        </w:rPr>
        <w:t>Maria jannat</w:t>
      </w:r>
      <w:r w:rsidR="00B00B29">
        <w:rPr>
          <w:b/>
          <w:i/>
          <w:sz w:val="24"/>
        </w:rPr>
        <w:t>,</w:t>
      </w:r>
      <w:r w:rsidR="00B00B29">
        <w:rPr>
          <w:b/>
          <w:i/>
          <w:spacing w:val="-9"/>
          <w:sz w:val="24"/>
        </w:rPr>
        <w:t xml:space="preserve"> </w:t>
      </w:r>
      <w:r>
        <w:rPr>
          <w:b/>
          <w:i/>
          <w:sz w:val="24"/>
        </w:rPr>
        <w:t>Sobuj hossain</w:t>
      </w:r>
      <w:r w:rsidR="00B00B29">
        <w:rPr>
          <w:b/>
          <w:i/>
          <w:sz w:val="24"/>
        </w:rPr>
        <w:t>,</w:t>
      </w:r>
      <w:r w:rsidR="00B00B29">
        <w:rPr>
          <w:b/>
          <w:i/>
          <w:spacing w:val="-7"/>
          <w:sz w:val="24"/>
        </w:rPr>
        <w:t xml:space="preserve"> </w:t>
      </w:r>
      <w:r>
        <w:rPr>
          <w:b/>
          <w:i/>
          <w:sz w:val="24"/>
        </w:rPr>
        <w:t>Akram Chowdhury,</w:t>
      </w:r>
    </w:p>
    <w:p w:rsidR="00553EB5" w:rsidRDefault="00553EB5">
      <w:pPr>
        <w:pStyle w:val="BodyText"/>
        <w:spacing w:before="8"/>
        <w:rPr>
          <w:i/>
        </w:rPr>
      </w:pPr>
    </w:p>
    <w:p w:rsidR="00553EB5" w:rsidRDefault="00B00B29" w:rsidP="00D63E17">
      <w:pPr>
        <w:ind w:left="219"/>
        <w:rPr>
          <w:i/>
          <w:sz w:val="24"/>
        </w:rPr>
      </w:pPr>
      <w:r>
        <w:rPr>
          <w:i/>
          <w:sz w:val="24"/>
        </w:rPr>
        <w:t>University,</w:t>
      </w:r>
      <w:r>
        <w:rPr>
          <w:i/>
          <w:spacing w:val="-7"/>
          <w:sz w:val="24"/>
        </w:rPr>
        <w:t xml:space="preserve"> </w:t>
      </w:r>
      <w:r>
        <w:rPr>
          <w:i/>
          <w:sz w:val="24"/>
        </w:rPr>
        <w:t>Dhaka,</w:t>
      </w:r>
      <w:r>
        <w:rPr>
          <w:i/>
          <w:spacing w:val="-6"/>
          <w:sz w:val="24"/>
        </w:rPr>
        <w:t xml:space="preserve"> </w:t>
      </w:r>
      <w:r>
        <w:rPr>
          <w:i/>
          <w:sz w:val="24"/>
        </w:rPr>
        <w:t>Bangladesh.</w:t>
      </w:r>
      <w:r>
        <w:rPr>
          <w:i/>
          <w:spacing w:val="-7"/>
          <w:sz w:val="24"/>
        </w:rPr>
        <w:t xml:space="preserve"> </w:t>
      </w:r>
      <w:r>
        <w:rPr>
          <w:i/>
          <w:sz w:val="24"/>
        </w:rPr>
        <w:t>Department</w:t>
      </w:r>
      <w:r>
        <w:rPr>
          <w:i/>
          <w:spacing w:val="-7"/>
          <w:sz w:val="24"/>
        </w:rPr>
        <w:t xml:space="preserve"> </w:t>
      </w:r>
      <w:r>
        <w:rPr>
          <w:i/>
          <w:sz w:val="24"/>
        </w:rPr>
        <w:t>of</w:t>
      </w:r>
      <w:r>
        <w:rPr>
          <w:i/>
          <w:spacing w:val="-8"/>
          <w:sz w:val="24"/>
        </w:rPr>
        <w:t xml:space="preserve"> </w:t>
      </w:r>
      <w:r>
        <w:rPr>
          <w:i/>
          <w:sz w:val="24"/>
        </w:rPr>
        <w:t>Pharmacy,</w:t>
      </w:r>
      <w:r w:rsidR="00D63E17">
        <w:rPr>
          <w:i/>
          <w:spacing w:val="-4"/>
          <w:sz w:val="24"/>
        </w:rPr>
        <w:t>East West University</w:t>
      </w:r>
      <w:r>
        <w:rPr>
          <w:i/>
          <w:sz w:val="24"/>
        </w:rPr>
        <w:t>,</w:t>
      </w:r>
    </w:p>
    <w:p w:rsidR="00553EB5" w:rsidRDefault="00553EB5">
      <w:pPr>
        <w:pStyle w:val="BodyText"/>
        <w:rPr>
          <w:i/>
        </w:rPr>
      </w:pPr>
    </w:p>
    <w:p w:rsidR="00553EB5" w:rsidRDefault="00553EB5">
      <w:pPr>
        <w:pStyle w:val="BodyText"/>
        <w:rPr>
          <w:i/>
        </w:rPr>
      </w:pPr>
    </w:p>
    <w:p w:rsidR="00553EB5" w:rsidRDefault="00553EB5">
      <w:pPr>
        <w:pStyle w:val="BodyText"/>
        <w:rPr>
          <w:i/>
        </w:rPr>
      </w:pPr>
    </w:p>
    <w:p w:rsidR="00553EB5" w:rsidRDefault="00553EB5">
      <w:pPr>
        <w:pStyle w:val="BodyText"/>
        <w:spacing w:before="227"/>
        <w:rPr>
          <w:i/>
        </w:rPr>
      </w:pPr>
    </w:p>
    <w:p w:rsidR="00553EB5" w:rsidRDefault="00B00B29">
      <w:pPr>
        <w:ind w:right="909"/>
        <w:jc w:val="center"/>
        <w:rPr>
          <w:b/>
          <w:sz w:val="24"/>
        </w:rPr>
      </w:pPr>
      <w:r>
        <w:rPr>
          <w:b/>
          <w:spacing w:val="-2"/>
          <w:sz w:val="24"/>
          <w:u w:val="single"/>
        </w:rPr>
        <w:t>Abstract</w:t>
      </w:r>
    </w:p>
    <w:p w:rsidR="00553EB5" w:rsidRDefault="00553EB5">
      <w:pPr>
        <w:pStyle w:val="BodyText"/>
        <w:spacing w:before="3"/>
        <w:rPr>
          <w:b/>
        </w:rPr>
      </w:pPr>
    </w:p>
    <w:p w:rsidR="00553EB5" w:rsidRDefault="00B00B29">
      <w:pPr>
        <w:pStyle w:val="BodyText"/>
        <w:ind w:left="219" w:right="819"/>
        <w:jc w:val="both"/>
      </w:pPr>
      <w:r>
        <w:t xml:space="preserve">Present work describes the interactions of </w:t>
      </w:r>
      <w:r w:rsidR="00982A7C">
        <w:t>Amoxicillin</w:t>
      </w:r>
      <w:r w:rsidR="00C16A28">
        <w:t xml:space="preserve"> </w:t>
      </w:r>
      <w:r>
        <w:t>with different essential mineral salt</w:t>
      </w:r>
      <w:r>
        <w:rPr>
          <w:spacing w:val="-7"/>
        </w:rPr>
        <w:t xml:space="preserve"> </w:t>
      </w:r>
      <w:r>
        <w:t>like</w:t>
      </w:r>
      <w:r>
        <w:rPr>
          <w:spacing w:val="-6"/>
        </w:rPr>
        <w:t xml:space="preserve"> </w:t>
      </w:r>
      <w:r>
        <w:t>Magnesium</w:t>
      </w:r>
      <w:r>
        <w:rPr>
          <w:spacing w:val="-7"/>
        </w:rPr>
        <w:t xml:space="preserve"> </w:t>
      </w:r>
      <w:r>
        <w:t>Sulfate,</w:t>
      </w:r>
      <w:r>
        <w:rPr>
          <w:spacing w:val="-5"/>
        </w:rPr>
        <w:t xml:space="preserve"> </w:t>
      </w:r>
      <w:r>
        <w:t>Manganese</w:t>
      </w:r>
      <w:r>
        <w:rPr>
          <w:spacing w:val="-6"/>
        </w:rPr>
        <w:t xml:space="preserve"> </w:t>
      </w:r>
      <w:r>
        <w:t>Sulfate,</w:t>
      </w:r>
      <w:r>
        <w:rPr>
          <w:spacing w:val="-2"/>
        </w:rPr>
        <w:t xml:space="preserve"> </w:t>
      </w:r>
      <w:r>
        <w:t>Ferrous</w:t>
      </w:r>
      <w:r>
        <w:rPr>
          <w:spacing w:val="-6"/>
        </w:rPr>
        <w:t xml:space="preserve"> </w:t>
      </w:r>
      <w:r>
        <w:t>Sulfate,</w:t>
      </w:r>
      <w:r>
        <w:rPr>
          <w:spacing w:val="-4"/>
        </w:rPr>
        <w:t xml:space="preserve"> </w:t>
      </w:r>
      <w:r>
        <w:t>Zinc</w:t>
      </w:r>
      <w:r>
        <w:rPr>
          <w:spacing w:val="-9"/>
        </w:rPr>
        <w:t xml:space="preserve"> </w:t>
      </w:r>
      <w:r>
        <w:t>Sulfate</w:t>
      </w:r>
      <w:r>
        <w:rPr>
          <w:spacing w:val="-3"/>
        </w:rPr>
        <w:t xml:space="preserve"> </w:t>
      </w:r>
      <w:r>
        <w:t>and</w:t>
      </w:r>
      <w:r>
        <w:rPr>
          <w:spacing w:val="-6"/>
        </w:rPr>
        <w:t xml:space="preserve"> </w:t>
      </w:r>
      <w:r>
        <w:t>Potassium</w:t>
      </w:r>
      <w:r>
        <w:rPr>
          <w:spacing w:val="-7"/>
        </w:rPr>
        <w:t xml:space="preserve"> </w:t>
      </w:r>
      <w:r>
        <w:t>Chloride</w:t>
      </w:r>
      <w:r>
        <w:rPr>
          <w:spacing w:val="-5"/>
        </w:rPr>
        <w:t xml:space="preserve"> </w:t>
      </w:r>
      <w:r>
        <w:t>in an</w:t>
      </w:r>
      <w:r>
        <w:rPr>
          <w:spacing w:val="-1"/>
        </w:rPr>
        <w:t xml:space="preserve"> </w:t>
      </w:r>
      <w:r>
        <w:t>aqueous system at</w:t>
      </w:r>
      <w:r>
        <w:rPr>
          <w:spacing w:val="-2"/>
        </w:rPr>
        <w:t xml:space="preserve"> </w:t>
      </w:r>
      <w:r>
        <w:t>pH 7.4.</w:t>
      </w:r>
      <w:r>
        <w:rPr>
          <w:spacing w:val="-2"/>
        </w:rPr>
        <w:t xml:space="preserve"> </w:t>
      </w:r>
      <w:r>
        <w:t>This</w:t>
      </w:r>
      <w:r>
        <w:rPr>
          <w:spacing w:val="-2"/>
        </w:rPr>
        <w:t xml:space="preserve"> </w:t>
      </w:r>
      <w:r>
        <w:t>Magnesium</w:t>
      </w:r>
      <w:r>
        <w:rPr>
          <w:spacing w:val="-1"/>
        </w:rPr>
        <w:t xml:space="preserve"> </w:t>
      </w:r>
      <w:r>
        <w:t>Sulfate,</w:t>
      </w:r>
      <w:r>
        <w:rPr>
          <w:spacing w:val="-2"/>
        </w:rPr>
        <w:t xml:space="preserve"> </w:t>
      </w:r>
      <w:r>
        <w:t>Manganese</w:t>
      </w:r>
      <w:r>
        <w:rPr>
          <w:spacing w:val="-3"/>
        </w:rPr>
        <w:t xml:space="preserve"> </w:t>
      </w:r>
      <w:r>
        <w:t>Sulfate, Ferrous</w:t>
      </w:r>
      <w:r>
        <w:rPr>
          <w:spacing w:val="-3"/>
        </w:rPr>
        <w:t xml:space="preserve"> </w:t>
      </w:r>
      <w:r>
        <w:t>Sulfate, Zinc</w:t>
      </w:r>
      <w:r>
        <w:rPr>
          <w:spacing w:val="-3"/>
        </w:rPr>
        <w:t xml:space="preserve"> </w:t>
      </w:r>
      <w:r>
        <w:t>Sulfate and</w:t>
      </w:r>
      <w:r>
        <w:rPr>
          <w:spacing w:val="-11"/>
        </w:rPr>
        <w:t xml:space="preserve"> </w:t>
      </w:r>
      <w:r>
        <w:t>Potassium</w:t>
      </w:r>
      <w:r>
        <w:rPr>
          <w:spacing w:val="-10"/>
        </w:rPr>
        <w:t xml:space="preserve"> </w:t>
      </w:r>
      <w:r>
        <w:t>Chloride</w:t>
      </w:r>
      <w:r>
        <w:rPr>
          <w:spacing w:val="-9"/>
        </w:rPr>
        <w:t xml:space="preserve"> </w:t>
      </w:r>
      <w:r>
        <w:t>are</w:t>
      </w:r>
      <w:r>
        <w:rPr>
          <w:spacing w:val="-9"/>
        </w:rPr>
        <w:t xml:space="preserve"> </w:t>
      </w:r>
      <w:r>
        <w:t>essential</w:t>
      </w:r>
      <w:r>
        <w:rPr>
          <w:spacing w:val="-10"/>
        </w:rPr>
        <w:t xml:space="preserve"> </w:t>
      </w:r>
      <w:r>
        <w:t>trace</w:t>
      </w:r>
      <w:r>
        <w:rPr>
          <w:spacing w:val="-9"/>
        </w:rPr>
        <w:t xml:space="preserve"> </w:t>
      </w:r>
      <w:r>
        <w:t>element.</w:t>
      </w:r>
      <w:r>
        <w:rPr>
          <w:spacing w:val="-11"/>
        </w:rPr>
        <w:t xml:space="preserve"> </w:t>
      </w:r>
      <w:r>
        <w:t>From</w:t>
      </w:r>
      <w:r>
        <w:rPr>
          <w:spacing w:val="-9"/>
        </w:rPr>
        <w:t xml:space="preserve"> </w:t>
      </w:r>
      <w:r>
        <w:t>spectrophotometric</w:t>
      </w:r>
      <w:r>
        <w:rPr>
          <w:spacing w:val="-14"/>
        </w:rPr>
        <w:t xml:space="preserve"> </w:t>
      </w:r>
      <w:r>
        <w:t>study,</w:t>
      </w:r>
      <w:r>
        <w:rPr>
          <w:spacing w:val="-9"/>
        </w:rPr>
        <w:t xml:space="preserve"> </w:t>
      </w:r>
      <w:r>
        <w:t>it</w:t>
      </w:r>
      <w:r>
        <w:rPr>
          <w:spacing w:val="-10"/>
        </w:rPr>
        <w:t xml:space="preserve"> </w:t>
      </w:r>
      <w:r>
        <w:t>has</w:t>
      </w:r>
      <w:r>
        <w:rPr>
          <w:spacing w:val="-10"/>
        </w:rPr>
        <w:t xml:space="preserve"> </w:t>
      </w:r>
      <w:r>
        <w:t>been</w:t>
      </w:r>
      <w:r>
        <w:rPr>
          <w:spacing w:val="-10"/>
        </w:rPr>
        <w:t xml:space="preserve"> </w:t>
      </w:r>
      <w:r>
        <w:t>found</w:t>
      </w:r>
      <w:r>
        <w:rPr>
          <w:spacing w:val="-9"/>
        </w:rPr>
        <w:t xml:space="preserve"> </w:t>
      </w:r>
      <w:r>
        <w:t xml:space="preserve">that </w:t>
      </w:r>
      <w:r w:rsidR="00982A7C">
        <w:t>Amoxicillin</w:t>
      </w:r>
      <w:r w:rsidR="00ED6D97">
        <w:t xml:space="preserve"> </w:t>
      </w:r>
      <w:r>
        <w:t xml:space="preserve">forms 1:1 complex with Magnesium Sulfate, Manganese Sulfate, Ferrous Sulfate, Zinc Sulfate and Potassium Chloride. Spectral studies helps to detect the initial complexation between drug and mineral salts. Job's plot at 7.4 provides same type of information. An individual antimicrobial study (MIC) of </w:t>
      </w:r>
      <w:r w:rsidR="00982A7C">
        <w:t>Amoxicillin</w:t>
      </w:r>
      <w:r>
        <w:t xml:space="preserve"> Hydrochloride in 1:1 mixture with Magnesium Sulfate, Manganese</w:t>
      </w:r>
      <w:r>
        <w:rPr>
          <w:spacing w:val="-13"/>
        </w:rPr>
        <w:t xml:space="preserve"> </w:t>
      </w:r>
      <w:r>
        <w:t>Sulfate,</w:t>
      </w:r>
      <w:r>
        <w:rPr>
          <w:spacing w:val="-12"/>
        </w:rPr>
        <w:t xml:space="preserve"> </w:t>
      </w:r>
      <w:r>
        <w:t>Ferrous</w:t>
      </w:r>
      <w:r>
        <w:rPr>
          <w:spacing w:val="-10"/>
        </w:rPr>
        <w:t xml:space="preserve"> </w:t>
      </w:r>
      <w:r>
        <w:t>Sulfate,</w:t>
      </w:r>
      <w:r>
        <w:rPr>
          <w:spacing w:val="-10"/>
        </w:rPr>
        <w:t xml:space="preserve"> </w:t>
      </w:r>
      <w:r>
        <w:t>Zinc</w:t>
      </w:r>
      <w:r>
        <w:rPr>
          <w:spacing w:val="-14"/>
        </w:rPr>
        <w:t xml:space="preserve"> </w:t>
      </w:r>
      <w:r>
        <w:t>Sulfate</w:t>
      </w:r>
      <w:r>
        <w:rPr>
          <w:spacing w:val="-10"/>
        </w:rPr>
        <w:t xml:space="preserve"> </w:t>
      </w:r>
      <w:r>
        <w:t>and</w:t>
      </w:r>
      <w:r>
        <w:rPr>
          <w:spacing w:val="-10"/>
        </w:rPr>
        <w:t xml:space="preserve"> </w:t>
      </w:r>
      <w:r>
        <w:t>Potassium</w:t>
      </w:r>
      <w:r>
        <w:rPr>
          <w:spacing w:val="-12"/>
        </w:rPr>
        <w:t xml:space="preserve"> </w:t>
      </w:r>
      <w:r>
        <w:t>Chloride</w:t>
      </w:r>
      <w:r>
        <w:rPr>
          <w:spacing w:val="-11"/>
        </w:rPr>
        <w:t xml:space="preserve"> </w:t>
      </w:r>
      <w:r>
        <w:t>at</w:t>
      </w:r>
      <w:r>
        <w:rPr>
          <w:spacing w:val="-9"/>
        </w:rPr>
        <w:t xml:space="preserve"> </w:t>
      </w:r>
      <w:r>
        <w:t>pH</w:t>
      </w:r>
      <w:r>
        <w:rPr>
          <w:spacing w:val="-11"/>
        </w:rPr>
        <w:t xml:space="preserve"> </w:t>
      </w:r>
      <w:r>
        <w:t>7.4</w:t>
      </w:r>
      <w:r>
        <w:rPr>
          <w:spacing w:val="-10"/>
        </w:rPr>
        <w:t xml:space="preserve"> </w:t>
      </w:r>
      <w:r>
        <w:t>was</w:t>
      </w:r>
      <w:r>
        <w:rPr>
          <w:spacing w:val="-10"/>
        </w:rPr>
        <w:t xml:space="preserve"> </w:t>
      </w:r>
      <w:r>
        <w:t>performed.</w:t>
      </w:r>
      <w:r>
        <w:rPr>
          <w:spacing w:val="-10"/>
        </w:rPr>
        <w:t xml:space="preserve"> </w:t>
      </w:r>
      <w:r>
        <w:t>These studies</w:t>
      </w:r>
      <w:r>
        <w:rPr>
          <w:spacing w:val="-2"/>
        </w:rPr>
        <w:t xml:space="preserve"> </w:t>
      </w:r>
      <w:r>
        <w:t>were</w:t>
      </w:r>
      <w:r>
        <w:rPr>
          <w:spacing w:val="-2"/>
        </w:rPr>
        <w:t xml:space="preserve"> </w:t>
      </w:r>
      <w:r>
        <w:t>carried out</w:t>
      </w:r>
      <w:r>
        <w:rPr>
          <w:spacing w:val="-1"/>
        </w:rPr>
        <w:t xml:space="preserve"> </w:t>
      </w:r>
      <w:r>
        <w:t>by</w:t>
      </w:r>
      <w:r>
        <w:rPr>
          <w:spacing w:val="-7"/>
        </w:rPr>
        <w:t xml:space="preserve"> </w:t>
      </w:r>
      <w:r>
        <w:t>observing</w:t>
      </w:r>
      <w:r>
        <w:rPr>
          <w:spacing w:val="-4"/>
        </w:rPr>
        <w:t xml:space="preserve"> </w:t>
      </w:r>
      <w:r>
        <w:t>the</w:t>
      </w:r>
      <w:r>
        <w:rPr>
          <w:spacing w:val="-3"/>
        </w:rPr>
        <w:t xml:space="preserve"> </w:t>
      </w:r>
      <w:r>
        <w:t>minimum</w:t>
      </w:r>
      <w:r>
        <w:rPr>
          <w:spacing w:val="-2"/>
        </w:rPr>
        <w:t xml:space="preserve"> </w:t>
      </w:r>
      <w:r>
        <w:t>inhibitory</w:t>
      </w:r>
      <w:r>
        <w:rPr>
          <w:spacing w:val="-7"/>
        </w:rPr>
        <w:t xml:space="preserve"> </w:t>
      </w:r>
      <w:r>
        <w:t>concentration</w:t>
      </w:r>
      <w:r>
        <w:rPr>
          <w:spacing w:val="-1"/>
        </w:rPr>
        <w:t xml:space="preserve"> </w:t>
      </w:r>
      <w:r>
        <w:t>(MIC)</w:t>
      </w:r>
      <w:r>
        <w:rPr>
          <w:spacing w:val="-1"/>
        </w:rPr>
        <w:t xml:space="preserve"> </w:t>
      </w:r>
      <w:r>
        <w:t>of</w:t>
      </w:r>
      <w:r>
        <w:rPr>
          <w:spacing w:val="-3"/>
        </w:rPr>
        <w:t xml:space="preserve"> </w:t>
      </w:r>
      <w:r>
        <w:t>the</w:t>
      </w:r>
      <w:r>
        <w:rPr>
          <w:spacing w:val="-2"/>
        </w:rPr>
        <w:t xml:space="preserve"> </w:t>
      </w:r>
      <w:r>
        <w:t>complexes</w:t>
      </w:r>
      <w:r>
        <w:rPr>
          <w:spacing w:val="-2"/>
        </w:rPr>
        <w:t xml:space="preserve"> </w:t>
      </w:r>
      <w:r>
        <w:t>and com</w:t>
      </w:r>
      <w:r w:rsidR="00D63E17">
        <w:t>pared with the parent Amoxicillin</w:t>
      </w:r>
      <w:r>
        <w:t xml:space="preserve"> against both Gram negative and Gram positive microorganisms in nutrient broth medium. Study confirm</w:t>
      </w:r>
      <w:r w:rsidR="00D63E17">
        <w:t>s interactions of the amoxicillin</w:t>
      </w:r>
      <w:r>
        <w:t xml:space="preserve"> with Magnesium Sulfate, Manganese</w:t>
      </w:r>
      <w:r>
        <w:rPr>
          <w:spacing w:val="-8"/>
        </w:rPr>
        <w:t xml:space="preserve"> </w:t>
      </w:r>
      <w:r>
        <w:t>Sulfate,</w:t>
      </w:r>
      <w:r>
        <w:rPr>
          <w:spacing w:val="-7"/>
        </w:rPr>
        <w:t xml:space="preserve"> </w:t>
      </w:r>
      <w:r>
        <w:t>Ferrous</w:t>
      </w:r>
      <w:r>
        <w:rPr>
          <w:spacing w:val="-7"/>
        </w:rPr>
        <w:t xml:space="preserve"> </w:t>
      </w:r>
      <w:r>
        <w:t>Sulfate,</w:t>
      </w:r>
      <w:r>
        <w:rPr>
          <w:spacing w:val="-4"/>
        </w:rPr>
        <w:t xml:space="preserve"> </w:t>
      </w:r>
      <w:r>
        <w:t>Zinc</w:t>
      </w:r>
      <w:r>
        <w:rPr>
          <w:spacing w:val="-6"/>
        </w:rPr>
        <w:t xml:space="preserve"> </w:t>
      </w:r>
      <w:r>
        <w:t>Sulfate</w:t>
      </w:r>
      <w:r>
        <w:rPr>
          <w:spacing w:val="-4"/>
        </w:rPr>
        <w:t xml:space="preserve"> </w:t>
      </w:r>
      <w:r>
        <w:t>and</w:t>
      </w:r>
      <w:r>
        <w:rPr>
          <w:spacing w:val="-5"/>
        </w:rPr>
        <w:t xml:space="preserve"> </w:t>
      </w:r>
      <w:r>
        <w:t>Potassium</w:t>
      </w:r>
      <w:r>
        <w:rPr>
          <w:spacing w:val="-7"/>
        </w:rPr>
        <w:t xml:space="preserve"> </w:t>
      </w:r>
      <w:r>
        <w:t>Chloride</w:t>
      </w:r>
      <w:r>
        <w:rPr>
          <w:spacing w:val="-4"/>
        </w:rPr>
        <w:t xml:space="preserve"> </w:t>
      </w:r>
      <w:r>
        <w:t>and</w:t>
      </w:r>
      <w:r>
        <w:rPr>
          <w:spacing w:val="-8"/>
        </w:rPr>
        <w:t xml:space="preserve"> </w:t>
      </w:r>
      <w:r>
        <w:t>the</w:t>
      </w:r>
      <w:r>
        <w:rPr>
          <w:spacing w:val="-6"/>
        </w:rPr>
        <w:t xml:space="preserve"> </w:t>
      </w:r>
      <w:r>
        <w:t>interactions</w:t>
      </w:r>
      <w:r>
        <w:rPr>
          <w:spacing w:val="-7"/>
        </w:rPr>
        <w:t xml:space="preserve"> </w:t>
      </w:r>
      <w:r>
        <w:t>results</w:t>
      </w:r>
      <w:r>
        <w:rPr>
          <w:spacing w:val="-7"/>
        </w:rPr>
        <w:t xml:space="preserve"> </w:t>
      </w:r>
      <w:r>
        <w:t>into change the anti</w:t>
      </w:r>
      <w:r w:rsidR="00D63E17">
        <w:t>microbial activity of amoxicilin</w:t>
      </w:r>
      <w:r>
        <w:t xml:space="preserve">. Result shows that the antimicrobial activity increasing trends in presence of Magnesium Sulfate, Manganese Sulfate, Ferrous Sulfate and decreasing trends in presence of Zinc Sulfate and Potassium Chloride. Key words: </w:t>
      </w:r>
      <w:r w:rsidR="00982A7C">
        <w:t>Amoxicillin</w:t>
      </w:r>
      <w:r>
        <w:t>,</w:t>
      </w:r>
      <w:r w:rsidR="00D63E17">
        <w:t xml:space="preserve"> Job's Plot.</w:t>
      </w:r>
    </w:p>
    <w:p w:rsidR="00553EB5" w:rsidRDefault="00553EB5">
      <w:pPr>
        <w:jc w:val="both"/>
        <w:sectPr w:rsidR="00553EB5">
          <w:pgSz w:w="12240" w:h="15840"/>
          <w:pgMar w:top="1340" w:right="240" w:bottom="1480" w:left="860" w:header="715" w:footer="1290" w:gutter="0"/>
          <w:cols w:space="720"/>
        </w:sectPr>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spacing w:before="102"/>
      </w:pPr>
    </w:p>
    <w:p w:rsidR="00553EB5" w:rsidRDefault="00B00B29">
      <w:pPr>
        <w:pStyle w:val="Heading4"/>
        <w:numPr>
          <w:ilvl w:val="1"/>
          <w:numId w:val="17"/>
        </w:numPr>
        <w:tabs>
          <w:tab w:val="left" w:pos="639"/>
        </w:tabs>
        <w:ind w:left="639" w:hanging="420"/>
      </w:pPr>
      <w:r>
        <w:t>Academic</w:t>
      </w:r>
      <w:r>
        <w:rPr>
          <w:spacing w:val="-2"/>
        </w:rPr>
        <w:t xml:space="preserve"> </w:t>
      </w:r>
      <w:r>
        <w:t>Sciences;</w:t>
      </w:r>
      <w:r>
        <w:rPr>
          <w:spacing w:val="-2"/>
        </w:rPr>
        <w:t xml:space="preserve"> </w:t>
      </w:r>
      <w:r>
        <w:t>Vol</w:t>
      </w:r>
      <w:r>
        <w:rPr>
          <w:spacing w:val="-8"/>
        </w:rPr>
        <w:t xml:space="preserve"> </w:t>
      </w:r>
      <w:r>
        <w:t>4,</w:t>
      </w:r>
      <w:r>
        <w:rPr>
          <w:spacing w:val="-5"/>
        </w:rPr>
        <w:t xml:space="preserve"> </w:t>
      </w:r>
      <w:r>
        <w:t>Issue</w:t>
      </w:r>
      <w:r>
        <w:rPr>
          <w:spacing w:val="-12"/>
        </w:rPr>
        <w:t xml:space="preserve"> </w:t>
      </w:r>
      <w:r>
        <w:t>3,</w:t>
      </w:r>
      <w:r>
        <w:rPr>
          <w:spacing w:val="-8"/>
        </w:rPr>
        <w:t xml:space="preserve"> </w:t>
      </w:r>
      <w:r>
        <w:t>ISSN-0975-1491,</w:t>
      </w:r>
      <w:r>
        <w:rPr>
          <w:spacing w:val="-5"/>
        </w:rPr>
        <w:t xml:space="preserve"> </w:t>
      </w:r>
      <w:r>
        <w:rPr>
          <w:spacing w:val="-4"/>
        </w:rPr>
        <w:t>2012</w:t>
      </w:r>
    </w:p>
    <w:p w:rsidR="00553EB5" w:rsidRDefault="00553EB5">
      <w:pPr>
        <w:pStyle w:val="BodyText"/>
        <w:spacing w:before="36"/>
        <w:rPr>
          <w:b/>
        </w:rPr>
      </w:pPr>
    </w:p>
    <w:p w:rsidR="00553EB5" w:rsidRDefault="00B00B29">
      <w:pPr>
        <w:spacing w:line="242" w:lineRule="auto"/>
        <w:ind w:left="219" w:right="878"/>
        <w:rPr>
          <w:b/>
          <w:i/>
          <w:sz w:val="24"/>
        </w:rPr>
      </w:pPr>
      <w:r>
        <w:rPr>
          <w:b/>
          <w:i/>
          <w:sz w:val="24"/>
        </w:rPr>
        <w:t>Application</w:t>
      </w:r>
      <w:r>
        <w:rPr>
          <w:b/>
          <w:i/>
          <w:spacing w:val="-7"/>
          <w:sz w:val="24"/>
        </w:rPr>
        <w:t xml:space="preserve"> </w:t>
      </w:r>
      <w:r>
        <w:rPr>
          <w:b/>
          <w:i/>
          <w:sz w:val="24"/>
        </w:rPr>
        <w:t>of</w:t>
      </w:r>
      <w:r>
        <w:rPr>
          <w:b/>
          <w:i/>
          <w:spacing w:val="-10"/>
          <w:sz w:val="24"/>
        </w:rPr>
        <w:t xml:space="preserve"> </w:t>
      </w:r>
      <w:r>
        <w:rPr>
          <w:b/>
          <w:i/>
          <w:sz w:val="24"/>
        </w:rPr>
        <w:t>UV</w:t>
      </w:r>
      <w:r>
        <w:rPr>
          <w:b/>
          <w:i/>
          <w:spacing w:val="-12"/>
          <w:sz w:val="24"/>
        </w:rPr>
        <w:t xml:space="preserve"> </w:t>
      </w:r>
      <w:r>
        <w:rPr>
          <w:b/>
          <w:i/>
          <w:sz w:val="24"/>
        </w:rPr>
        <w:t>spectrophotometric</w:t>
      </w:r>
      <w:r>
        <w:rPr>
          <w:b/>
          <w:i/>
          <w:spacing w:val="-12"/>
          <w:sz w:val="24"/>
        </w:rPr>
        <w:t xml:space="preserve"> </w:t>
      </w:r>
      <w:r>
        <w:rPr>
          <w:b/>
          <w:i/>
          <w:sz w:val="24"/>
        </w:rPr>
        <w:t>methods</w:t>
      </w:r>
      <w:r>
        <w:rPr>
          <w:b/>
          <w:i/>
          <w:spacing w:val="-12"/>
          <w:sz w:val="24"/>
        </w:rPr>
        <w:t xml:space="preserve"> </w:t>
      </w:r>
      <w:r>
        <w:rPr>
          <w:b/>
          <w:i/>
          <w:sz w:val="24"/>
        </w:rPr>
        <w:t>for</w:t>
      </w:r>
      <w:r>
        <w:rPr>
          <w:b/>
          <w:i/>
          <w:spacing w:val="-9"/>
          <w:sz w:val="24"/>
        </w:rPr>
        <w:t xml:space="preserve"> </w:t>
      </w:r>
      <w:r>
        <w:rPr>
          <w:b/>
          <w:i/>
          <w:sz w:val="24"/>
        </w:rPr>
        <w:t>estimation</w:t>
      </w:r>
      <w:r>
        <w:rPr>
          <w:b/>
          <w:i/>
          <w:spacing w:val="-9"/>
          <w:sz w:val="24"/>
        </w:rPr>
        <w:t xml:space="preserve"> </w:t>
      </w:r>
      <w:r>
        <w:rPr>
          <w:b/>
          <w:i/>
          <w:sz w:val="24"/>
        </w:rPr>
        <w:t>of</w:t>
      </w:r>
      <w:r>
        <w:rPr>
          <w:b/>
          <w:i/>
          <w:spacing w:val="-7"/>
          <w:sz w:val="24"/>
        </w:rPr>
        <w:t xml:space="preserve"> </w:t>
      </w:r>
      <w:r w:rsidR="00982A7C">
        <w:rPr>
          <w:b/>
          <w:i/>
          <w:sz w:val="24"/>
        </w:rPr>
        <w:t>Amoxicillin</w:t>
      </w:r>
      <w:r>
        <w:rPr>
          <w:b/>
          <w:i/>
          <w:spacing w:val="-7"/>
          <w:sz w:val="24"/>
        </w:rPr>
        <w:t xml:space="preserve"> </w:t>
      </w:r>
      <w:r>
        <w:rPr>
          <w:b/>
          <w:i/>
          <w:sz w:val="24"/>
        </w:rPr>
        <w:t>and</w:t>
      </w:r>
      <w:r>
        <w:rPr>
          <w:b/>
          <w:i/>
          <w:spacing w:val="-11"/>
          <w:sz w:val="24"/>
        </w:rPr>
        <w:t xml:space="preserve"> </w:t>
      </w:r>
      <w:r>
        <w:rPr>
          <w:b/>
          <w:i/>
          <w:sz w:val="24"/>
        </w:rPr>
        <w:t>Tinidazole</w:t>
      </w:r>
      <w:r>
        <w:rPr>
          <w:b/>
          <w:i/>
          <w:spacing w:val="-9"/>
          <w:sz w:val="24"/>
        </w:rPr>
        <w:t xml:space="preserve"> </w:t>
      </w:r>
      <w:r>
        <w:rPr>
          <w:b/>
          <w:i/>
          <w:sz w:val="24"/>
        </w:rPr>
        <w:t>in combined tablet dosage form.</w:t>
      </w:r>
    </w:p>
    <w:p w:rsidR="00553EB5" w:rsidRDefault="00B00B29">
      <w:pPr>
        <w:spacing w:before="271"/>
        <w:ind w:left="219"/>
        <w:rPr>
          <w:b/>
          <w:i/>
          <w:sz w:val="24"/>
        </w:rPr>
      </w:pPr>
      <w:r>
        <w:rPr>
          <w:b/>
          <w:i/>
          <w:sz w:val="24"/>
        </w:rPr>
        <w:t>SWAPNIL</w:t>
      </w:r>
      <w:r>
        <w:rPr>
          <w:b/>
          <w:i/>
          <w:spacing w:val="-8"/>
          <w:sz w:val="24"/>
        </w:rPr>
        <w:t xml:space="preserve"> </w:t>
      </w:r>
      <w:r>
        <w:rPr>
          <w:b/>
          <w:i/>
          <w:sz w:val="24"/>
        </w:rPr>
        <w:t>R.</w:t>
      </w:r>
      <w:r>
        <w:rPr>
          <w:b/>
          <w:i/>
          <w:spacing w:val="-3"/>
          <w:sz w:val="24"/>
        </w:rPr>
        <w:t xml:space="preserve"> </w:t>
      </w:r>
      <w:r>
        <w:rPr>
          <w:b/>
          <w:i/>
          <w:spacing w:val="-2"/>
          <w:sz w:val="24"/>
        </w:rPr>
        <w:t>BHALERAO*</w:t>
      </w:r>
    </w:p>
    <w:p w:rsidR="00553EB5" w:rsidRDefault="00553EB5">
      <w:pPr>
        <w:pStyle w:val="BodyText"/>
        <w:spacing w:before="14"/>
        <w:rPr>
          <w:b/>
          <w:i/>
        </w:rPr>
      </w:pPr>
    </w:p>
    <w:p w:rsidR="00553EB5" w:rsidRDefault="00B00B29">
      <w:pPr>
        <w:ind w:left="219"/>
        <w:rPr>
          <w:i/>
          <w:sz w:val="24"/>
        </w:rPr>
      </w:pPr>
      <w:r>
        <w:rPr>
          <w:i/>
          <w:sz w:val="24"/>
        </w:rPr>
        <w:t>Department</w:t>
      </w:r>
      <w:r>
        <w:rPr>
          <w:i/>
          <w:spacing w:val="-13"/>
          <w:sz w:val="24"/>
        </w:rPr>
        <w:t xml:space="preserve"> </w:t>
      </w:r>
      <w:r>
        <w:rPr>
          <w:i/>
          <w:sz w:val="24"/>
        </w:rPr>
        <w:t>of</w:t>
      </w:r>
      <w:r>
        <w:rPr>
          <w:i/>
          <w:spacing w:val="-10"/>
          <w:sz w:val="24"/>
        </w:rPr>
        <w:t xml:space="preserve"> </w:t>
      </w:r>
      <w:r>
        <w:rPr>
          <w:i/>
          <w:sz w:val="24"/>
        </w:rPr>
        <w:t>Pharmaceutical</w:t>
      </w:r>
      <w:r>
        <w:rPr>
          <w:i/>
          <w:spacing w:val="-1"/>
          <w:sz w:val="24"/>
        </w:rPr>
        <w:t xml:space="preserve"> </w:t>
      </w:r>
      <w:r>
        <w:rPr>
          <w:i/>
          <w:sz w:val="24"/>
        </w:rPr>
        <w:t>Chemistry,</w:t>
      </w:r>
      <w:r>
        <w:rPr>
          <w:i/>
          <w:spacing w:val="-11"/>
          <w:sz w:val="24"/>
        </w:rPr>
        <w:t xml:space="preserve"> </w:t>
      </w:r>
      <w:r>
        <w:rPr>
          <w:i/>
          <w:sz w:val="24"/>
        </w:rPr>
        <w:t>Mahatma</w:t>
      </w:r>
      <w:r>
        <w:rPr>
          <w:i/>
          <w:spacing w:val="-10"/>
          <w:sz w:val="24"/>
        </w:rPr>
        <w:t xml:space="preserve"> </w:t>
      </w:r>
      <w:r>
        <w:rPr>
          <w:i/>
          <w:sz w:val="24"/>
        </w:rPr>
        <w:t>Gandhi</w:t>
      </w:r>
      <w:r>
        <w:rPr>
          <w:i/>
          <w:spacing w:val="-12"/>
          <w:sz w:val="24"/>
        </w:rPr>
        <w:t xml:space="preserve"> </w:t>
      </w:r>
      <w:r>
        <w:rPr>
          <w:i/>
          <w:sz w:val="24"/>
        </w:rPr>
        <w:t>Vidya</w:t>
      </w:r>
      <w:r>
        <w:rPr>
          <w:i/>
          <w:spacing w:val="-9"/>
          <w:sz w:val="24"/>
        </w:rPr>
        <w:t xml:space="preserve"> </w:t>
      </w:r>
      <w:r>
        <w:rPr>
          <w:i/>
          <w:sz w:val="24"/>
        </w:rPr>
        <w:t>Mandir's</w:t>
      </w:r>
      <w:r>
        <w:rPr>
          <w:i/>
          <w:spacing w:val="-9"/>
          <w:sz w:val="24"/>
        </w:rPr>
        <w:t xml:space="preserve"> </w:t>
      </w:r>
      <w:r>
        <w:rPr>
          <w:i/>
          <w:sz w:val="24"/>
        </w:rPr>
        <w:t>Pharmacy</w:t>
      </w:r>
      <w:r>
        <w:rPr>
          <w:i/>
          <w:spacing w:val="-11"/>
          <w:sz w:val="24"/>
        </w:rPr>
        <w:t xml:space="preserve"> </w:t>
      </w:r>
      <w:r>
        <w:rPr>
          <w:i/>
          <w:spacing w:val="-2"/>
          <w:sz w:val="24"/>
        </w:rPr>
        <w:t>College,</w:t>
      </w:r>
    </w:p>
    <w:p w:rsidR="00553EB5" w:rsidRDefault="00B00B29">
      <w:pPr>
        <w:spacing w:before="6"/>
        <w:ind w:left="219"/>
        <w:rPr>
          <w:i/>
          <w:sz w:val="24"/>
        </w:rPr>
      </w:pPr>
      <w:r>
        <w:rPr>
          <w:i/>
          <w:sz w:val="24"/>
        </w:rPr>
        <w:t>Panchavati,</w:t>
      </w:r>
      <w:r>
        <w:rPr>
          <w:i/>
          <w:spacing w:val="-1"/>
          <w:sz w:val="24"/>
        </w:rPr>
        <w:t xml:space="preserve"> </w:t>
      </w:r>
      <w:r>
        <w:rPr>
          <w:i/>
          <w:sz w:val="24"/>
        </w:rPr>
        <w:t>Mumbai</w:t>
      </w:r>
      <w:r>
        <w:rPr>
          <w:i/>
          <w:spacing w:val="-6"/>
          <w:sz w:val="24"/>
        </w:rPr>
        <w:t xml:space="preserve"> </w:t>
      </w:r>
      <w:r>
        <w:rPr>
          <w:i/>
          <w:sz w:val="24"/>
        </w:rPr>
        <w:t>-</w:t>
      </w:r>
      <w:r>
        <w:rPr>
          <w:i/>
          <w:spacing w:val="-5"/>
          <w:sz w:val="24"/>
        </w:rPr>
        <w:t xml:space="preserve"> </w:t>
      </w:r>
      <w:r>
        <w:rPr>
          <w:i/>
          <w:sz w:val="24"/>
        </w:rPr>
        <w:t>Agra</w:t>
      </w:r>
      <w:r>
        <w:rPr>
          <w:i/>
          <w:spacing w:val="-5"/>
          <w:sz w:val="24"/>
        </w:rPr>
        <w:t xml:space="preserve"> </w:t>
      </w:r>
      <w:r>
        <w:rPr>
          <w:i/>
          <w:sz w:val="24"/>
        </w:rPr>
        <w:t>Road,</w:t>
      </w:r>
      <w:r>
        <w:rPr>
          <w:i/>
          <w:spacing w:val="-4"/>
          <w:sz w:val="24"/>
        </w:rPr>
        <w:t xml:space="preserve"> </w:t>
      </w:r>
      <w:r>
        <w:rPr>
          <w:i/>
          <w:sz w:val="24"/>
        </w:rPr>
        <w:t>Nashik-</w:t>
      </w:r>
      <w:r>
        <w:rPr>
          <w:i/>
          <w:spacing w:val="-7"/>
          <w:sz w:val="24"/>
        </w:rPr>
        <w:t xml:space="preserve"> </w:t>
      </w:r>
      <w:r>
        <w:rPr>
          <w:i/>
          <w:sz w:val="24"/>
        </w:rPr>
        <w:t>422003,</w:t>
      </w:r>
      <w:r>
        <w:rPr>
          <w:i/>
          <w:spacing w:val="-2"/>
          <w:sz w:val="24"/>
        </w:rPr>
        <w:t xml:space="preserve"> Maharashtra.</w:t>
      </w:r>
    </w:p>
    <w:p w:rsidR="00553EB5" w:rsidRDefault="00B00B29">
      <w:pPr>
        <w:spacing w:before="271"/>
        <w:ind w:left="219"/>
        <w:rPr>
          <w:b/>
          <w:i/>
          <w:sz w:val="24"/>
        </w:rPr>
      </w:pPr>
      <w:r>
        <w:rPr>
          <w:b/>
          <w:i/>
          <w:sz w:val="24"/>
        </w:rPr>
        <w:t>AMBADAS</w:t>
      </w:r>
      <w:r>
        <w:rPr>
          <w:b/>
          <w:i/>
          <w:spacing w:val="-8"/>
          <w:sz w:val="24"/>
        </w:rPr>
        <w:t xml:space="preserve"> </w:t>
      </w:r>
      <w:r>
        <w:rPr>
          <w:b/>
          <w:i/>
          <w:sz w:val="24"/>
        </w:rPr>
        <w:t>R.</w:t>
      </w:r>
      <w:r>
        <w:rPr>
          <w:b/>
          <w:i/>
          <w:spacing w:val="-3"/>
          <w:sz w:val="24"/>
        </w:rPr>
        <w:t xml:space="preserve"> </w:t>
      </w:r>
      <w:r>
        <w:rPr>
          <w:b/>
          <w:i/>
          <w:spacing w:val="-4"/>
          <w:sz w:val="24"/>
        </w:rPr>
        <w:t>ROTE</w:t>
      </w:r>
    </w:p>
    <w:p w:rsidR="00553EB5" w:rsidRDefault="00553EB5">
      <w:pPr>
        <w:pStyle w:val="BodyText"/>
        <w:spacing w:before="17"/>
        <w:rPr>
          <w:b/>
          <w:i/>
        </w:rPr>
      </w:pPr>
    </w:p>
    <w:p w:rsidR="00553EB5" w:rsidRDefault="00B00B29">
      <w:pPr>
        <w:spacing w:line="244" w:lineRule="auto"/>
        <w:ind w:left="219" w:right="878"/>
        <w:rPr>
          <w:i/>
          <w:sz w:val="24"/>
        </w:rPr>
      </w:pPr>
      <w:r>
        <w:rPr>
          <w:i/>
          <w:sz w:val="24"/>
        </w:rPr>
        <w:t>Department</w:t>
      </w:r>
      <w:r>
        <w:rPr>
          <w:i/>
          <w:spacing w:val="-12"/>
          <w:sz w:val="24"/>
        </w:rPr>
        <w:t xml:space="preserve"> </w:t>
      </w:r>
      <w:r>
        <w:rPr>
          <w:i/>
          <w:sz w:val="24"/>
        </w:rPr>
        <w:t>of</w:t>
      </w:r>
      <w:r>
        <w:rPr>
          <w:i/>
          <w:spacing w:val="-12"/>
          <w:sz w:val="24"/>
        </w:rPr>
        <w:t xml:space="preserve"> </w:t>
      </w:r>
      <w:r>
        <w:rPr>
          <w:i/>
          <w:sz w:val="24"/>
        </w:rPr>
        <w:t>Pharmaceutical</w:t>
      </w:r>
      <w:r>
        <w:rPr>
          <w:i/>
          <w:spacing w:val="-7"/>
          <w:sz w:val="24"/>
        </w:rPr>
        <w:t xml:space="preserve"> </w:t>
      </w:r>
      <w:r>
        <w:rPr>
          <w:i/>
          <w:sz w:val="24"/>
        </w:rPr>
        <w:t>Chemistry,</w:t>
      </w:r>
      <w:r>
        <w:rPr>
          <w:i/>
          <w:spacing w:val="-12"/>
          <w:sz w:val="24"/>
        </w:rPr>
        <w:t xml:space="preserve"> </w:t>
      </w:r>
      <w:r>
        <w:rPr>
          <w:i/>
          <w:sz w:val="24"/>
        </w:rPr>
        <w:t>Mahatma</w:t>
      </w:r>
      <w:r>
        <w:rPr>
          <w:i/>
          <w:spacing w:val="-12"/>
          <w:sz w:val="24"/>
        </w:rPr>
        <w:t xml:space="preserve"> </w:t>
      </w:r>
      <w:r>
        <w:rPr>
          <w:i/>
          <w:sz w:val="24"/>
        </w:rPr>
        <w:t>Gandhi</w:t>
      </w:r>
      <w:r>
        <w:rPr>
          <w:i/>
          <w:spacing w:val="-15"/>
          <w:sz w:val="24"/>
        </w:rPr>
        <w:t xml:space="preserve"> </w:t>
      </w:r>
      <w:r>
        <w:rPr>
          <w:i/>
          <w:sz w:val="24"/>
        </w:rPr>
        <w:t>Vidya</w:t>
      </w:r>
      <w:r>
        <w:rPr>
          <w:i/>
          <w:spacing w:val="-11"/>
          <w:sz w:val="24"/>
        </w:rPr>
        <w:t xml:space="preserve"> </w:t>
      </w:r>
      <w:r>
        <w:rPr>
          <w:i/>
          <w:sz w:val="24"/>
        </w:rPr>
        <w:t>Mandir's</w:t>
      </w:r>
      <w:r>
        <w:rPr>
          <w:i/>
          <w:spacing w:val="-14"/>
          <w:sz w:val="24"/>
        </w:rPr>
        <w:t xml:space="preserve"> </w:t>
      </w:r>
      <w:r>
        <w:rPr>
          <w:i/>
          <w:sz w:val="24"/>
        </w:rPr>
        <w:t>Pharmacy</w:t>
      </w:r>
      <w:r>
        <w:rPr>
          <w:i/>
          <w:spacing w:val="-14"/>
          <w:sz w:val="24"/>
        </w:rPr>
        <w:t xml:space="preserve"> </w:t>
      </w:r>
      <w:r>
        <w:rPr>
          <w:i/>
          <w:sz w:val="24"/>
        </w:rPr>
        <w:t>College, Panchavati, Mumbai - Agra Road, Nashik- 422003, Maharashtra.</w:t>
      </w:r>
    </w:p>
    <w:p w:rsidR="00553EB5" w:rsidRDefault="00553EB5">
      <w:pPr>
        <w:pStyle w:val="BodyText"/>
        <w:rPr>
          <w:i/>
        </w:rPr>
      </w:pPr>
    </w:p>
    <w:p w:rsidR="00553EB5" w:rsidRDefault="00553EB5">
      <w:pPr>
        <w:pStyle w:val="BodyText"/>
        <w:rPr>
          <w:i/>
        </w:rPr>
      </w:pPr>
    </w:p>
    <w:p w:rsidR="00553EB5" w:rsidRDefault="00553EB5">
      <w:pPr>
        <w:pStyle w:val="BodyText"/>
        <w:rPr>
          <w:i/>
        </w:rPr>
      </w:pPr>
    </w:p>
    <w:p w:rsidR="00553EB5" w:rsidRDefault="00553EB5">
      <w:pPr>
        <w:pStyle w:val="BodyText"/>
        <w:spacing w:before="230"/>
        <w:rPr>
          <w:i/>
        </w:rPr>
      </w:pPr>
    </w:p>
    <w:p w:rsidR="00553EB5" w:rsidRDefault="00B00B29">
      <w:pPr>
        <w:ind w:right="1147"/>
        <w:jc w:val="center"/>
        <w:rPr>
          <w:b/>
          <w:sz w:val="24"/>
        </w:rPr>
      </w:pPr>
      <w:r>
        <w:rPr>
          <w:b/>
          <w:spacing w:val="-2"/>
          <w:sz w:val="24"/>
          <w:u w:val="single"/>
        </w:rPr>
        <w:t>Abstract</w:t>
      </w:r>
    </w:p>
    <w:p w:rsidR="00553EB5" w:rsidRDefault="00553EB5">
      <w:pPr>
        <w:pStyle w:val="BodyText"/>
        <w:spacing w:before="2"/>
        <w:rPr>
          <w:b/>
        </w:rPr>
      </w:pPr>
    </w:p>
    <w:p w:rsidR="00553EB5" w:rsidRDefault="00B00B29">
      <w:pPr>
        <w:pStyle w:val="BodyText"/>
        <w:spacing w:before="1"/>
        <w:ind w:left="219" w:right="818"/>
        <w:jc w:val="both"/>
      </w:pPr>
      <w:r>
        <w:t xml:space="preserve">Two simple, sensitive, rapid, accurate and precise simultaneous UV-spectrophotometric methods have been developed and validated for the estimation of </w:t>
      </w:r>
      <w:r w:rsidR="00982A7C">
        <w:t>amoxicillin</w:t>
      </w:r>
      <w:r>
        <w:t xml:space="preserve"> and tinidazole in bulk and combined tablet</w:t>
      </w:r>
      <w:r>
        <w:rPr>
          <w:spacing w:val="-8"/>
        </w:rPr>
        <w:t xml:space="preserve"> </w:t>
      </w:r>
      <w:r>
        <w:t>dosage</w:t>
      </w:r>
      <w:r>
        <w:rPr>
          <w:spacing w:val="-11"/>
        </w:rPr>
        <w:t xml:space="preserve"> </w:t>
      </w:r>
      <w:r>
        <w:t>form.</w:t>
      </w:r>
      <w:r>
        <w:rPr>
          <w:spacing w:val="-8"/>
        </w:rPr>
        <w:t xml:space="preserve"> </w:t>
      </w:r>
      <w:r>
        <w:t>The</w:t>
      </w:r>
      <w:r>
        <w:rPr>
          <w:spacing w:val="-10"/>
        </w:rPr>
        <w:t xml:space="preserve"> </w:t>
      </w:r>
      <w:r>
        <w:t>first</w:t>
      </w:r>
      <w:r>
        <w:rPr>
          <w:spacing w:val="-10"/>
        </w:rPr>
        <w:t xml:space="preserve"> </w:t>
      </w:r>
      <w:r>
        <w:t>method</w:t>
      </w:r>
      <w:r>
        <w:rPr>
          <w:spacing w:val="-10"/>
        </w:rPr>
        <w:t xml:space="preserve"> </w:t>
      </w:r>
      <w:r>
        <w:t>is</w:t>
      </w:r>
      <w:r>
        <w:rPr>
          <w:spacing w:val="-10"/>
        </w:rPr>
        <w:t xml:space="preserve"> </w:t>
      </w:r>
      <w:r>
        <w:t>based</w:t>
      </w:r>
      <w:r>
        <w:rPr>
          <w:spacing w:val="-8"/>
        </w:rPr>
        <w:t xml:space="preserve"> </w:t>
      </w:r>
      <w:r>
        <w:t>on</w:t>
      </w:r>
      <w:r>
        <w:rPr>
          <w:spacing w:val="-9"/>
        </w:rPr>
        <w:t xml:space="preserve"> </w:t>
      </w:r>
      <w:r>
        <w:t>simultaneous</w:t>
      </w:r>
      <w:r>
        <w:rPr>
          <w:spacing w:val="-8"/>
        </w:rPr>
        <w:t xml:space="preserve"> </w:t>
      </w:r>
      <w:r>
        <w:t>equation,</w:t>
      </w:r>
      <w:r>
        <w:rPr>
          <w:spacing w:val="-10"/>
        </w:rPr>
        <w:t xml:space="preserve"> </w:t>
      </w:r>
      <w:r>
        <w:t>for</w:t>
      </w:r>
      <w:r>
        <w:rPr>
          <w:spacing w:val="-7"/>
        </w:rPr>
        <w:t xml:space="preserve"> </w:t>
      </w:r>
      <w:r>
        <w:t>the</w:t>
      </w:r>
      <w:r>
        <w:rPr>
          <w:spacing w:val="-9"/>
        </w:rPr>
        <w:t xml:space="preserve"> </w:t>
      </w:r>
      <w:r>
        <w:t>determination</w:t>
      </w:r>
      <w:r>
        <w:rPr>
          <w:spacing w:val="-10"/>
        </w:rPr>
        <w:t xml:space="preserve"> </w:t>
      </w:r>
      <w:r>
        <w:t>of</w:t>
      </w:r>
      <w:r>
        <w:rPr>
          <w:spacing w:val="-9"/>
        </w:rPr>
        <w:t xml:space="preserve"> </w:t>
      </w:r>
      <w:r>
        <w:t xml:space="preserve">sampling wavelengths, each of </w:t>
      </w:r>
      <w:r w:rsidR="00982A7C">
        <w:t>amoxicillin</w:t>
      </w:r>
      <w:r>
        <w:t xml:space="preserve"> and tinidazole were</w:t>
      </w:r>
      <w:r>
        <w:rPr>
          <w:spacing w:val="-1"/>
        </w:rPr>
        <w:t xml:space="preserve"> </w:t>
      </w:r>
      <w:r>
        <w:t>scanned in the Wavelength range</w:t>
      </w:r>
      <w:r>
        <w:rPr>
          <w:spacing w:val="-1"/>
        </w:rPr>
        <w:t xml:space="preserve"> </w:t>
      </w:r>
      <w:r>
        <w:t>of</w:t>
      </w:r>
      <w:r>
        <w:rPr>
          <w:spacing w:val="-1"/>
        </w:rPr>
        <w:t xml:space="preserve"> </w:t>
      </w:r>
      <w:r>
        <w:t>200-400 nm in</w:t>
      </w:r>
      <w:r>
        <w:rPr>
          <w:spacing w:val="-10"/>
        </w:rPr>
        <w:t xml:space="preserve"> </w:t>
      </w:r>
      <w:r>
        <w:t>spectrum</w:t>
      </w:r>
      <w:r>
        <w:rPr>
          <w:spacing w:val="-12"/>
        </w:rPr>
        <w:t xml:space="preserve"> </w:t>
      </w:r>
      <w:r>
        <w:t>mode</w:t>
      </w:r>
      <w:r>
        <w:rPr>
          <w:spacing w:val="-9"/>
        </w:rPr>
        <w:t xml:space="preserve"> </w:t>
      </w:r>
      <w:r>
        <w:t>and</w:t>
      </w:r>
      <w:r>
        <w:rPr>
          <w:spacing w:val="-10"/>
        </w:rPr>
        <w:t xml:space="preserve"> </w:t>
      </w:r>
      <w:r>
        <w:t>sampling</w:t>
      </w:r>
      <w:r>
        <w:rPr>
          <w:spacing w:val="-15"/>
        </w:rPr>
        <w:t xml:space="preserve"> </w:t>
      </w:r>
      <w:r>
        <w:t>wavelengths</w:t>
      </w:r>
      <w:r>
        <w:rPr>
          <w:spacing w:val="-12"/>
        </w:rPr>
        <w:t xml:space="preserve"> </w:t>
      </w:r>
      <w:r>
        <w:t>were</w:t>
      </w:r>
      <w:r>
        <w:rPr>
          <w:spacing w:val="-9"/>
        </w:rPr>
        <w:t xml:space="preserve"> </w:t>
      </w:r>
      <w:r>
        <w:t>selected</w:t>
      </w:r>
      <w:r>
        <w:rPr>
          <w:spacing w:val="-10"/>
        </w:rPr>
        <w:t xml:space="preserve"> </w:t>
      </w:r>
      <w:r>
        <w:t>for</w:t>
      </w:r>
      <w:r>
        <w:rPr>
          <w:spacing w:val="-9"/>
        </w:rPr>
        <w:t xml:space="preserve"> </w:t>
      </w:r>
      <w:r>
        <w:t>analysis</w:t>
      </w:r>
      <w:r>
        <w:rPr>
          <w:spacing w:val="-12"/>
        </w:rPr>
        <w:t xml:space="preserve"> </w:t>
      </w:r>
      <w:r>
        <w:t>were</w:t>
      </w:r>
      <w:r>
        <w:rPr>
          <w:spacing w:val="-10"/>
        </w:rPr>
        <w:t xml:space="preserve"> </w:t>
      </w:r>
      <w:r w:rsidR="00C87EA5">
        <w:t>228.71</w:t>
      </w:r>
      <w:r>
        <w:rPr>
          <w:spacing w:val="-10"/>
        </w:rPr>
        <w:t xml:space="preserve"> </w:t>
      </w:r>
      <w:r>
        <w:t>(λ</w:t>
      </w:r>
      <w:r>
        <w:rPr>
          <w:spacing w:val="-11"/>
        </w:rPr>
        <w:t xml:space="preserve"> </w:t>
      </w:r>
      <w:r>
        <w:t>max</w:t>
      </w:r>
      <w:r>
        <w:rPr>
          <w:spacing w:val="-8"/>
        </w:rPr>
        <w:t xml:space="preserve"> </w:t>
      </w:r>
      <w:r>
        <w:t>of</w:t>
      </w:r>
      <w:r>
        <w:rPr>
          <w:spacing w:val="-9"/>
        </w:rPr>
        <w:t xml:space="preserve"> </w:t>
      </w:r>
      <w:r w:rsidR="00982A7C">
        <w:t>amoxicillin</w:t>
      </w:r>
      <w:r>
        <w:t>) and 310 (λ max of tinidazole) respectively in methanol: water (50:50%v/v). Beer's law obeyed in the concentration range of 2-16μg/ml for the both drugs. The second method based on measurement of absorbance at isoabsorptive point at 291 nm. Beer's law obeyed in the concentration range of 2-16μg/ml for the both drugs. The correlation coefficients and mean recoveries were found satisfactory by both methods.</w:t>
      </w:r>
      <w:r>
        <w:rPr>
          <w:spacing w:val="-5"/>
        </w:rPr>
        <w:t xml:space="preserve"> </w:t>
      </w:r>
      <w:r>
        <w:t>The</w:t>
      </w:r>
      <w:r>
        <w:rPr>
          <w:spacing w:val="-7"/>
        </w:rPr>
        <w:t xml:space="preserve"> </w:t>
      </w:r>
      <w:r>
        <w:t>proposed</w:t>
      </w:r>
      <w:r>
        <w:rPr>
          <w:spacing w:val="-5"/>
        </w:rPr>
        <w:t xml:space="preserve"> </w:t>
      </w:r>
      <w:r>
        <w:t>methods</w:t>
      </w:r>
      <w:r>
        <w:rPr>
          <w:spacing w:val="-5"/>
        </w:rPr>
        <w:t xml:space="preserve"> </w:t>
      </w:r>
      <w:r>
        <w:t>can</w:t>
      </w:r>
      <w:r>
        <w:rPr>
          <w:spacing w:val="-8"/>
        </w:rPr>
        <w:t xml:space="preserve"> </w:t>
      </w:r>
      <w:r>
        <w:t>be</w:t>
      </w:r>
      <w:r>
        <w:rPr>
          <w:spacing w:val="-6"/>
        </w:rPr>
        <w:t xml:space="preserve"> </w:t>
      </w:r>
      <w:r>
        <w:t>successfully</w:t>
      </w:r>
      <w:r>
        <w:rPr>
          <w:spacing w:val="-7"/>
        </w:rPr>
        <w:t xml:space="preserve"> </w:t>
      </w:r>
      <w:r>
        <w:t>applied</w:t>
      </w:r>
      <w:r>
        <w:rPr>
          <w:spacing w:val="-5"/>
        </w:rPr>
        <w:t xml:space="preserve"> </w:t>
      </w:r>
      <w:r>
        <w:t>for</w:t>
      </w:r>
      <w:r>
        <w:rPr>
          <w:spacing w:val="-7"/>
        </w:rPr>
        <w:t xml:space="preserve"> </w:t>
      </w:r>
      <w:r>
        <w:t>simultaneous</w:t>
      </w:r>
      <w:r>
        <w:rPr>
          <w:spacing w:val="-4"/>
        </w:rPr>
        <w:t xml:space="preserve"> </w:t>
      </w:r>
      <w:r>
        <w:t>estimation</w:t>
      </w:r>
      <w:r>
        <w:rPr>
          <w:spacing w:val="-8"/>
        </w:rPr>
        <w:t xml:space="preserve"> </w:t>
      </w:r>
      <w:r>
        <w:t>of</w:t>
      </w:r>
      <w:r>
        <w:rPr>
          <w:spacing w:val="-4"/>
        </w:rPr>
        <w:t xml:space="preserve"> </w:t>
      </w:r>
      <w:r w:rsidR="00982A7C">
        <w:t>amoxicillin</w:t>
      </w:r>
      <w:r>
        <w:t xml:space="preserve"> and tinidazole (SWAPNIL R. BHALERAO*, 2012).</w:t>
      </w:r>
    </w:p>
    <w:p w:rsidR="00553EB5" w:rsidRDefault="00553EB5">
      <w:pPr>
        <w:jc w:val="both"/>
        <w:sectPr w:rsidR="00553EB5">
          <w:pgSz w:w="12240" w:h="15840"/>
          <w:pgMar w:top="1340" w:right="240" w:bottom="1480" w:left="860" w:header="715" w:footer="1290" w:gutter="0"/>
          <w:cols w:space="720"/>
        </w:sectPr>
      </w:pPr>
    </w:p>
    <w:p w:rsidR="00553EB5" w:rsidRDefault="00B00B29">
      <w:pPr>
        <w:pStyle w:val="ListParagraph"/>
        <w:numPr>
          <w:ilvl w:val="1"/>
          <w:numId w:val="17"/>
        </w:numPr>
        <w:tabs>
          <w:tab w:val="left" w:pos="636"/>
        </w:tabs>
        <w:spacing w:before="111" w:line="244" w:lineRule="auto"/>
        <w:ind w:right="1084" w:firstLine="0"/>
        <w:rPr>
          <w:b/>
          <w:i/>
          <w:sz w:val="24"/>
        </w:rPr>
      </w:pPr>
      <w:r>
        <w:rPr>
          <w:b/>
          <w:i/>
          <w:sz w:val="24"/>
        </w:rPr>
        <w:lastRenderedPageBreak/>
        <w:t>In</w:t>
      </w:r>
      <w:r>
        <w:rPr>
          <w:b/>
          <w:i/>
          <w:spacing w:val="-11"/>
          <w:sz w:val="24"/>
        </w:rPr>
        <w:t xml:space="preserve"> </w:t>
      </w:r>
      <w:r>
        <w:rPr>
          <w:b/>
          <w:i/>
          <w:sz w:val="24"/>
        </w:rPr>
        <w:t>Vitro</w:t>
      </w:r>
      <w:r>
        <w:rPr>
          <w:b/>
          <w:i/>
          <w:spacing w:val="-7"/>
          <w:sz w:val="24"/>
        </w:rPr>
        <w:t xml:space="preserve"> </w:t>
      </w:r>
      <w:r>
        <w:rPr>
          <w:b/>
          <w:i/>
          <w:sz w:val="24"/>
        </w:rPr>
        <w:t>Antibacterial</w:t>
      </w:r>
      <w:r>
        <w:rPr>
          <w:b/>
          <w:i/>
          <w:spacing w:val="-6"/>
          <w:sz w:val="24"/>
        </w:rPr>
        <w:t xml:space="preserve"> </w:t>
      </w:r>
      <w:r>
        <w:rPr>
          <w:b/>
          <w:i/>
          <w:sz w:val="24"/>
        </w:rPr>
        <w:t>Studies</w:t>
      </w:r>
      <w:r>
        <w:rPr>
          <w:b/>
          <w:i/>
          <w:spacing w:val="-12"/>
          <w:sz w:val="24"/>
        </w:rPr>
        <w:t xml:space="preserve"> </w:t>
      </w:r>
      <w:r>
        <w:rPr>
          <w:b/>
          <w:i/>
          <w:sz w:val="24"/>
        </w:rPr>
        <w:t>of</w:t>
      </w:r>
      <w:r>
        <w:rPr>
          <w:b/>
          <w:i/>
          <w:spacing w:val="-11"/>
          <w:sz w:val="24"/>
        </w:rPr>
        <w:t xml:space="preserve"> </w:t>
      </w:r>
      <w:r w:rsidR="00982A7C">
        <w:rPr>
          <w:b/>
          <w:i/>
          <w:sz w:val="24"/>
        </w:rPr>
        <w:t>Amoxicillin</w:t>
      </w:r>
      <w:r>
        <w:rPr>
          <w:b/>
          <w:i/>
          <w:sz w:val="24"/>
        </w:rPr>
        <w:t>-imines</w:t>
      </w:r>
      <w:r>
        <w:rPr>
          <w:b/>
          <w:i/>
          <w:spacing w:val="-5"/>
          <w:sz w:val="24"/>
        </w:rPr>
        <w:t xml:space="preserve"> </w:t>
      </w:r>
      <w:r>
        <w:rPr>
          <w:b/>
          <w:i/>
          <w:sz w:val="24"/>
        </w:rPr>
        <w:t>and</w:t>
      </w:r>
      <w:r>
        <w:rPr>
          <w:b/>
          <w:i/>
          <w:spacing w:val="-12"/>
          <w:sz w:val="24"/>
        </w:rPr>
        <w:t xml:space="preserve"> </w:t>
      </w:r>
      <w:r>
        <w:rPr>
          <w:b/>
          <w:i/>
          <w:sz w:val="24"/>
        </w:rPr>
        <w:t>Their</w:t>
      </w:r>
      <w:r>
        <w:rPr>
          <w:b/>
          <w:i/>
          <w:spacing w:val="-9"/>
          <w:sz w:val="24"/>
        </w:rPr>
        <w:t xml:space="preserve"> </w:t>
      </w:r>
      <w:r>
        <w:rPr>
          <w:b/>
          <w:i/>
          <w:sz w:val="24"/>
        </w:rPr>
        <w:t>Complexes</w:t>
      </w:r>
      <w:r>
        <w:rPr>
          <w:b/>
          <w:i/>
          <w:spacing w:val="-8"/>
          <w:sz w:val="24"/>
        </w:rPr>
        <w:t xml:space="preserve"> </w:t>
      </w:r>
      <w:r>
        <w:rPr>
          <w:b/>
          <w:i/>
          <w:sz w:val="24"/>
        </w:rPr>
        <w:t>with</w:t>
      </w:r>
      <w:r>
        <w:rPr>
          <w:b/>
          <w:i/>
          <w:spacing w:val="-9"/>
          <w:sz w:val="24"/>
        </w:rPr>
        <w:t xml:space="preserve"> </w:t>
      </w:r>
      <w:r>
        <w:rPr>
          <w:b/>
          <w:i/>
          <w:sz w:val="24"/>
        </w:rPr>
        <w:t>Ca(II),</w:t>
      </w:r>
      <w:r>
        <w:rPr>
          <w:b/>
          <w:i/>
          <w:spacing w:val="-9"/>
          <w:sz w:val="24"/>
        </w:rPr>
        <w:t xml:space="preserve"> </w:t>
      </w:r>
      <w:r>
        <w:rPr>
          <w:b/>
          <w:i/>
          <w:sz w:val="24"/>
        </w:rPr>
        <w:t>Ni(II), Co(II), and Zn(II)</w:t>
      </w:r>
    </w:p>
    <w:p w:rsidR="00553EB5" w:rsidRDefault="00B00B29">
      <w:pPr>
        <w:spacing w:before="265"/>
        <w:ind w:left="219"/>
        <w:rPr>
          <w:b/>
          <w:i/>
          <w:sz w:val="24"/>
        </w:rPr>
      </w:pPr>
      <w:r>
        <w:rPr>
          <w:b/>
          <w:i/>
          <w:sz w:val="24"/>
        </w:rPr>
        <w:t>Muhammad</w:t>
      </w:r>
      <w:r>
        <w:rPr>
          <w:b/>
          <w:i/>
          <w:spacing w:val="-9"/>
          <w:sz w:val="24"/>
        </w:rPr>
        <w:t xml:space="preserve"> </w:t>
      </w:r>
      <w:r>
        <w:rPr>
          <w:b/>
          <w:i/>
          <w:sz w:val="24"/>
        </w:rPr>
        <w:t>Imran,</w:t>
      </w:r>
      <w:r>
        <w:rPr>
          <w:b/>
          <w:i/>
          <w:spacing w:val="-9"/>
          <w:sz w:val="24"/>
        </w:rPr>
        <w:t xml:space="preserve"> </w:t>
      </w:r>
      <w:r>
        <w:rPr>
          <w:b/>
          <w:i/>
          <w:sz w:val="24"/>
        </w:rPr>
        <w:t>Javed Iqbal,</w:t>
      </w:r>
      <w:r>
        <w:rPr>
          <w:b/>
          <w:i/>
          <w:spacing w:val="-4"/>
          <w:sz w:val="24"/>
        </w:rPr>
        <w:t xml:space="preserve"> </w:t>
      </w:r>
      <w:r>
        <w:rPr>
          <w:b/>
          <w:i/>
          <w:sz w:val="24"/>
        </w:rPr>
        <w:t>Shahid</w:t>
      </w:r>
      <w:r>
        <w:rPr>
          <w:b/>
          <w:i/>
          <w:spacing w:val="-7"/>
          <w:sz w:val="24"/>
        </w:rPr>
        <w:t xml:space="preserve"> </w:t>
      </w:r>
      <w:r>
        <w:rPr>
          <w:b/>
          <w:i/>
          <w:sz w:val="24"/>
        </w:rPr>
        <w:t>Iqbal,</w:t>
      </w:r>
      <w:r>
        <w:rPr>
          <w:b/>
          <w:i/>
          <w:spacing w:val="-5"/>
          <w:sz w:val="24"/>
        </w:rPr>
        <w:t xml:space="preserve"> </w:t>
      </w:r>
      <w:r>
        <w:rPr>
          <w:b/>
          <w:i/>
          <w:sz w:val="24"/>
        </w:rPr>
        <w:t>Nazia</w:t>
      </w:r>
      <w:r>
        <w:rPr>
          <w:b/>
          <w:i/>
          <w:spacing w:val="-2"/>
          <w:sz w:val="24"/>
        </w:rPr>
        <w:t xml:space="preserve"> </w:t>
      </w:r>
      <w:r>
        <w:rPr>
          <w:b/>
          <w:i/>
          <w:spacing w:val="-4"/>
          <w:sz w:val="24"/>
        </w:rPr>
        <w:t>Ijaz</w:t>
      </w:r>
    </w:p>
    <w:p w:rsidR="00553EB5" w:rsidRDefault="00553EB5">
      <w:pPr>
        <w:pStyle w:val="BodyText"/>
        <w:spacing w:before="17"/>
        <w:rPr>
          <w:b/>
          <w:i/>
        </w:rPr>
      </w:pPr>
    </w:p>
    <w:p w:rsidR="00553EB5" w:rsidRDefault="00B00B29">
      <w:pPr>
        <w:spacing w:line="242" w:lineRule="auto"/>
        <w:ind w:left="219" w:right="878"/>
        <w:rPr>
          <w:i/>
          <w:sz w:val="24"/>
        </w:rPr>
      </w:pPr>
      <w:r>
        <w:rPr>
          <w:i/>
          <w:sz w:val="24"/>
        </w:rPr>
        <w:t>Undergraduate Block, University of the Punjab, Lahore - PAKISTAN 2 Institute of Chemistry. Punjab University,</w:t>
      </w:r>
      <w:r>
        <w:rPr>
          <w:i/>
          <w:spacing w:val="-6"/>
          <w:sz w:val="24"/>
        </w:rPr>
        <w:t xml:space="preserve"> </w:t>
      </w:r>
      <w:r>
        <w:rPr>
          <w:i/>
          <w:sz w:val="24"/>
        </w:rPr>
        <w:t>Lahore-</w:t>
      </w:r>
      <w:r>
        <w:rPr>
          <w:i/>
          <w:spacing w:val="-11"/>
          <w:sz w:val="24"/>
        </w:rPr>
        <w:t xml:space="preserve"> </w:t>
      </w:r>
      <w:r>
        <w:rPr>
          <w:i/>
          <w:sz w:val="24"/>
        </w:rPr>
        <w:t>PAKISTAN</w:t>
      </w:r>
      <w:r>
        <w:rPr>
          <w:i/>
          <w:spacing w:val="-9"/>
          <w:sz w:val="24"/>
        </w:rPr>
        <w:t xml:space="preserve"> </w:t>
      </w:r>
      <w:r>
        <w:rPr>
          <w:i/>
          <w:sz w:val="24"/>
        </w:rPr>
        <w:t>3</w:t>
      </w:r>
      <w:r>
        <w:rPr>
          <w:i/>
          <w:spacing w:val="-8"/>
          <w:sz w:val="24"/>
        </w:rPr>
        <w:t xml:space="preserve"> </w:t>
      </w:r>
      <w:r>
        <w:rPr>
          <w:i/>
          <w:sz w:val="24"/>
        </w:rPr>
        <w:t>Department</w:t>
      </w:r>
      <w:r>
        <w:rPr>
          <w:i/>
          <w:spacing w:val="-7"/>
          <w:sz w:val="24"/>
        </w:rPr>
        <w:t xml:space="preserve"> </w:t>
      </w:r>
      <w:r>
        <w:rPr>
          <w:i/>
          <w:sz w:val="24"/>
        </w:rPr>
        <w:t>of</w:t>
      </w:r>
      <w:r>
        <w:rPr>
          <w:i/>
          <w:spacing w:val="-10"/>
          <w:sz w:val="24"/>
        </w:rPr>
        <w:t xml:space="preserve"> </w:t>
      </w:r>
      <w:r>
        <w:rPr>
          <w:i/>
          <w:sz w:val="24"/>
        </w:rPr>
        <w:t>Chemistry,</w:t>
      </w:r>
      <w:r>
        <w:rPr>
          <w:i/>
          <w:spacing w:val="-7"/>
          <w:sz w:val="24"/>
        </w:rPr>
        <w:t xml:space="preserve"> </w:t>
      </w:r>
      <w:r>
        <w:rPr>
          <w:i/>
          <w:sz w:val="24"/>
        </w:rPr>
        <w:t>University</w:t>
      </w:r>
      <w:r>
        <w:rPr>
          <w:i/>
          <w:spacing w:val="-6"/>
          <w:sz w:val="24"/>
        </w:rPr>
        <w:t xml:space="preserve"> </w:t>
      </w:r>
      <w:r>
        <w:rPr>
          <w:i/>
          <w:sz w:val="24"/>
        </w:rPr>
        <w:t>of</w:t>
      </w:r>
      <w:r>
        <w:rPr>
          <w:i/>
          <w:spacing w:val="-7"/>
          <w:sz w:val="24"/>
        </w:rPr>
        <w:t xml:space="preserve"> </w:t>
      </w:r>
      <w:r>
        <w:rPr>
          <w:i/>
          <w:sz w:val="24"/>
        </w:rPr>
        <w:t>Sargodha,</w:t>
      </w:r>
      <w:r>
        <w:rPr>
          <w:i/>
          <w:spacing w:val="-12"/>
          <w:sz w:val="24"/>
        </w:rPr>
        <w:t xml:space="preserve"> </w:t>
      </w:r>
      <w:r>
        <w:rPr>
          <w:i/>
          <w:sz w:val="24"/>
        </w:rPr>
        <w:t>Sargodha-</w:t>
      </w:r>
      <w:r>
        <w:rPr>
          <w:i/>
          <w:spacing w:val="-11"/>
          <w:sz w:val="24"/>
        </w:rPr>
        <w:t xml:space="preserve"> </w:t>
      </w:r>
      <w:r>
        <w:rPr>
          <w:i/>
          <w:sz w:val="24"/>
        </w:rPr>
        <w:t xml:space="preserve">40100- </w:t>
      </w:r>
      <w:r>
        <w:rPr>
          <w:i/>
          <w:spacing w:val="-2"/>
          <w:sz w:val="24"/>
        </w:rPr>
        <w:t>PAKISTAN</w:t>
      </w:r>
    </w:p>
    <w:p w:rsidR="00553EB5" w:rsidRDefault="00553EB5">
      <w:pPr>
        <w:pStyle w:val="BodyText"/>
        <w:rPr>
          <w:i/>
        </w:rPr>
      </w:pPr>
    </w:p>
    <w:p w:rsidR="00553EB5" w:rsidRDefault="00553EB5">
      <w:pPr>
        <w:pStyle w:val="BodyText"/>
        <w:spacing w:before="247"/>
        <w:rPr>
          <w:i/>
        </w:rPr>
      </w:pPr>
    </w:p>
    <w:p w:rsidR="00553EB5" w:rsidRDefault="00B00B29">
      <w:pPr>
        <w:ind w:right="318"/>
        <w:jc w:val="center"/>
        <w:rPr>
          <w:b/>
          <w:sz w:val="24"/>
        </w:rPr>
      </w:pPr>
      <w:r>
        <w:rPr>
          <w:b/>
          <w:spacing w:val="-2"/>
          <w:sz w:val="24"/>
          <w:u w:val="single"/>
        </w:rPr>
        <w:t>Abstract</w:t>
      </w:r>
    </w:p>
    <w:p w:rsidR="00553EB5" w:rsidRDefault="00553EB5">
      <w:pPr>
        <w:pStyle w:val="BodyText"/>
        <w:spacing w:before="14"/>
        <w:rPr>
          <w:b/>
        </w:rPr>
      </w:pPr>
    </w:p>
    <w:p w:rsidR="00553EB5" w:rsidRDefault="00B00B29">
      <w:pPr>
        <w:pStyle w:val="BodyText"/>
        <w:spacing w:line="244" w:lineRule="auto"/>
        <w:ind w:left="219" w:right="816"/>
        <w:jc w:val="both"/>
      </w:pPr>
      <w:r>
        <w:t xml:space="preserve">Some new transition metal complexes of </w:t>
      </w:r>
      <w:r w:rsidR="00982A7C">
        <w:t>amoxicillin</w:t>
      </w:r>
      <w:r>
        <w:t xml:space="preserve">-imines derived from </w:t>
      </w:r>
      <w:r w:rsidR="00982A7C">
        <w:t>amoxicillin</w:t>
      </w:r>
      <w:r>
        <w:t xml:space="preserve"> and p- substituted anilines were synthesized and characterized on the basis of physical properties, conductance measurements,</w:t>
      </w:r>
      <w:r>
        <w:rPr>
          <w:spacing w:val="-14"/>
        </w:rPr>
        <w:t xml:space="preserve"> </w:t>
      </w:r>
      <w:r>
        <w:t>elemental</w:t>
      </w:r>
      <w:r>
        <w:rPr>
          <w:spacing w:val="-13"/>
        </w:rPr>
        <w:t xml:space="preserve"> </w:t>
      </w:r>
      <w:r>
        <w:t>analysis,</w:t>
      </w:r>
      <w:r>
        <w:rPr>
          <w:spacing w:val="-15"/>
        </w:rPr>
        <w:t xml:space="preserve"> </w:t>
      </w:r>
      <w:r>
        <w:t>UV/Vis.,</w:t>
      </w:r>
      <w:r>
        <w:rPr>
          <w:spacing w:val="-15"/>
        </w:rPr>
        <w:t xml:space="preserve"> </w:t>
      </w:r>
      <w:r>
        <w:t>infrared</w:t>
      </w:r>
      <w:r>
        <w:rPr>
          <w:spacing w:val="-14"/>
        </w:rPr>
        <w:t xml:space="preserve"> </w:t>
      </w:r>
      <w:r>
        <w:t>and</w:t>
      </w:r>
      <w:r>
        <w:rPr>
          <w:spacing w:val="-14"/>
        </w:rPr>
        <w:t xml:space="preserve"> </w:t>
      </w:r>
      <w:r>
        <w:t>nuclear</w:t>
      </w:r>
      <w:r>
        <w:rPr>
          <w:spacing w:val="-15"/>
        </w:rPr>
        <w:t xml:space="preserve"> </w:t>
      </w:r>
      <w:r>
        <w:t>magnetic</w:t>
      </w:r>
      <w:r>
        <w:rPr>
          <w:spacing w:val="-14"/>
        </w:rPr>
        <w:t xml:space="preserve"> </w:t>
      </w:r>
      <w:r>
        <w:t>resonance</w:t>
      </w:r>
      <w:r>
        <w:rPr>
          <w:spacing w:val="-15"/>
        </w:rPr>
        <w:t xml:space="preserve"> </w:t>
      </w:r>
      <w:r>
        <w:t>spectroscopy.</w:t>
      </w:r>
      <w:r>
        <w:rPr>
          <w:spacing w:val="-14"/>
        </w:rPr>
        <w:t xml:space="preserve"> </w:t>
      </w:r>
      <w:r>
        <w:t>These ligands</w:t>
      </w:r>
      <w:r>
        <w:rPr>
          <w:spacing w:val="-6"/>
        </w:rPr>
        <w:t xml:space="preserve"> </w:t>
      </w:r>
      <w:r>
        <w:t>as</w:t>
      </w:r>
      <w:r>
        <w:rPr>
          <w:spacing w:val="-8"/>
        </w:rPr>
        <w:t xml:space="preserve"> </w:t>
      </w:r>
      <w:r>
        <w:t>well</w:t>
      </w:r>
      <w:r>
        <w:rPr>
          <w:spacing w:val="-6"/>
        </w:rPr>
        <w:t xml:space="preserve"> </w:t>
      </w:r>
      <w:r>
        <w:t>as</w:t>
      </w:r>
      <w:r>
        <w:rPr>
          <w:spacing w:val="-8"/>
        </w:rPr>
        <w:t xml:space="preserve"> </w:t>
      </w:r>
      <w:r>
        <w:t>their</w:t>
      </w:r>
      <w:r>
        <w:rPr>
          <w:spacing w:val="-8"/>
        </w:rPr>
        <w:t xml:space="preserve"> </w:t>
      </w:r>
      <w:r>
        <w:t>metal</w:t>
      </w:r>
      <w:r>
        <w:rPr>
          <w:spacing w:val="-6"/>
        </w:rPr>
        <w:t xml:space="preserve"> </w:t>
      </w:r>
      <w:r>
        <w:t>complexes</w:t>
      </w:r>
      <w:r>
        <w:rPr>
          <w:spacing w:val="-6"/>
        </w:rPr>
        <w:t xml:space="preserve"> </w:t>
      </w:r>
      <w:r>
        <w:t>were</w:t>
      </w:r>
      <w:r>
        <w:rPr>
          <w:spacing w:val="-8"/>
        </w:rPr>
        <w:t xml:space="preserve"> </w:t>
      </w:r>
      <w:r>
        <w:t>also</w:t>
      </w:r>
      <w:r>
        <w:rPr>
          <w:spacing w:val="-9"/>
        </w:rPr>
        <w:t xml:space="preserve"> </w:t>
      </w:r>
      <w:r>
        <w:t>evaluated</w:t>
      </w:r>
      <w:r>
        <w:rPr>
          <w:spacing w:val="-8"/>
        </w:rPr>
        <w:t xml:space="preserve"> </w:t>
      </w:r>
      <w:r>
        <w:t>for</w:t>
      </w:r>
      <w:r>
        <w:rPr>
          <w:spacing w:val="-8"/>
        </w:rPr>
        <w:t xml:space="preserve"> </w:t>
      </w:r>
      <w:r>
        <w:t>their</w:t>
      </w:r>
      <w:r>
        <w:rPr>
          <w:spacing w:val="-4"/>
        </w:rPr>
        <w:t xml:space="preserve"> </w:t>
      </w:r>
      <w:r>
        <w:t>antibacterial</w:t>
      </w:r>
      <w:r>
        <w:rPr>
          <w:spacing w:val="-8"/>
        </w:rPr>
        <w:t xml:space="preserve"> </w:t>
      </w:r>
      <w:r>
        <w:t>activity</w:t>
      </w:r>
      <w:r>
        <w:rPr>
          <w:spacing w:val="-9"/>
        </w:rPr>
        <w:t xml:space="preserve"> </w:t>
      </w:r>
      <w:r>
        <w:t>against</w:t>
      </w:r>
      <w:r>
        <w:rPr>
          <w:spacing w:val="-5"/>
        </w:rPr>
        <w:t xml:space="preserve"> </w:t>
      </w:r>
      <w:r>
        <w:t>several bacterial strains,</w:t>
      </w:r>
      <w:r>
        <w:rPr>
          <w:spacing w:val="-1"/>
        </w:rPr>
        <w:t xml:space="preserve"> </w:t>
      </w:r>
      <w:r>
        <w:t>such as Staphylococcus aureus, Bacillus subtilus,</w:t>
      </w:r>
      <w:r>
        <w:rPr>
          <w:spacing w:val="-2"/>
        </w:rPr>
        <w:t xml:space="preserve"> </w:t>
      </w:r>
      <w:r>
        <w:t>Salmonella typhae, and E. coli. It</w:t>
      </w:r>
      <w:r>
        <w:rPr>
          <w:spacing w:val="-2"/>
        </w:rPr>
        <w:t xml:space="preserve"> </w:t>
      </w:r>
      <w:r>
        <w:t>was found</w:t>
      </w:r>
      <w:r>
        <w:rPr>
          <w:spacing w:val="-15"/>
        </w:rPr>
        <w:t xml:space="preserve"> </w:t>
      </w:r>
      <w:r>
        <w:t>that</w:t>
      </w:r>
      <w:r>
        <w:rPr>
          <w:spacing w:val="-15"/>
        </w:rPr>
        <w:t xml:space="preserve"> </w:t>
      </w:r>
      <w:r>
        <w:t>metal</w:t>
      </w:r>
      <w:r>
        <w:rPr>
          <w:spacing w:val="-14"/>
        </w:rPr>
        <w:t xml:space="preserve"> </w:t>
      </w:r>
      <w:r>
        <w:t>complexes</w:t>
      </w:r>
      <w:r>
        <w:rPr>
          <w:spacing w:val="-13"/>
        </w:rPr>
        <w:t xml:space="preserve"> </w:t>
      </w:r>
      <w:r>
        <w:t>are</w:t>
      </w:r>
      <w:r>
        <w:rPr>
          <w:spacing w:val="-15"/>
        </w:rPr>
        <w:t xml:space="preserve"> </w:t>
      </w:r>
      <w:r>
        <w:t>more</w:t>
      </w:r>
      <w:r>
        <w:rPr>
          <w:spacing w:val="-14"/>
        </w:rPr>
        <w:t xml:space="preserve"> </w:t>
      </w:r>
      <w:r>
        <w:t>antibacterial</w:t>
      </w:r>
      <w:r>
        <w:rPr>
          <w:spacing w:val="-13"/>
        </w:rPr>
        <w:t xml:space="preserve"> </w:t>
      </w:r>
      <w:r>
        <w:t>as</w:t>
      </w:r>
      <w:r>
        <w:rPr>
          <w:spacing w:val="-13"/>
        </w:rPr>
        <w:t xml:space="preserve"> </w:t>
      </w:r>
      <w:r>
        <w:t>compared</w:t>
      </w:r>
      <w:r>
        <w:rPr>
          <w:spacing w:val="-13"/>
        </w:rPr>
        <w:t xml:space="preserve"> </w:t>
      </w:r>
      <w:r>
        <w:t>to</w:t>
      </w:r>
      <w:r>
        <w:rPr>
          <w:spacing w:val="-13"/>
        </w:rPr>
        <w:t xml:space="preserve"> </w:t>
      </w:r>
      <w:r>
        <w:t>uncomplexed</w:t>
      </w:r>
      <w:r>
        <w:rPr>
          <w:spacing w:val="-14"/>
        </w:rPr>
        <w:t xml:space="preserve"> </w:t>
      </w:r>
      <w:r>
        <w:t>ligands.</w:t>
      </w:r>
      <w:r>
        <w:rPr>
          <w:spacing w:val="-13"/>
        </w:rPr>
        <w:t xml:space="preserve"> </w:t>
      </w:r>
      <w:r>
        <w:t>The</w:t>
      </w:r>
      <w:r>
        <w:rPr>
          <w:spacing w:val="-15"/>
        </w:rPr>
        <w:t xml:space="preserve"> </w:t>
      </w:r>
      <w:r>
        <w:t>present</w:t>
      </w:r>
      <w:r>
        <w:rPr>
          <w:spacing w:val="-15"/>
        </w:rPr>
        <w:t xml:space="preserve"> </w:t>
      </w:r>
      <w:r>
        <w:t xml:space="preserve">study was carried out in search of a target antibiotic instead of a broad spectrum one (Muhammad IMRAN1, </w:t>
      </w:r>
      <w:r>
        <w:rPr>
          <w:spacing w:val="-2"/>
        </w:rPr>
        <w:t>2007)</w:t>
      </w: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spacing w:before="239"/>
      </w:pPr>
    </w:p>
    <w:p w:rsidR="00553EB5" w:rsidRDefault="00B00B29">
      <w:pPr>
        <w:pStyle w:val="Heading4"/>
        <w:numPr>
          <w:ilvl w:val="1"/>
          <w:numId w:val="17"/>
        </w:numPr>
        <w:tabs>
          <w:tab w:val="left" w:pos="634"/>
        </w:tabs>
        <w:ind w:left="634" w:hanging="415"/>
      </w:pPr>
      <w:r>
        <w:t>International</w:t>
      </w:r>
      <w:r>
        <w:rPr>
          <w:spacing w:val="-8"/>
        </w:rPr>
        <w:t xml:space="preserve"> </w:t>
      </w:r>
      <w:r>
        <w:t>Journal</w:t>
      </w:r>
      <w:r>
        <w:rPr>
          <w:spacing w:val="-10"/>
        </w:rPr>
        <w:t xml:space="preserve"> </w:t>
      </w:r>
      <w:r>
        <w:t>of</w:t>
      </w:r>
      <w:r>
        <w:rPr>
          <w:spacing w:val="-8"/>
        </w:rPr>
        <w:t xml:space="preserve"> </w:t>
      </w:r>
      <w:r>
        <w:t>Analytical</w:t>
      </w:r>
      <w:r>
        <w:rPr>
          <w:spacing w:val="-6"/>
        </w:rPr>
        <w:t xml:space="preserve"> </w:t>
      </w:r>
      <w:r>
        <w:t>and</w:t>
      </w:r>
      <w:r>
        <w:rPr>
          <w:spacing w:val="-12"/>
        </w:rPr>
        <w:t xml:space="preserve"> </w:t>
      </w:r>
      <w:r>
        <w:t>Bioanalytical</w:t>
      </w:r>
      <w:r>
        <w:rPr>
          <w:spacing w:val="-6"/>
        </w:rPr>
        <w:t xml:space="preserve"> </w:t>
      </w:r>
      <w:r>
        <w:t>Chemistry,</w:t>
      </w:r>
      <w:r>
        <w:rPr>
          <w:spacing w:val="-1"/>
        </w:rPr>
        <w:t xml:space="preserve"> </w:t>
      </w:r>
      <w:r>
        <w:t>ISSN-2231-</w:t>
      </w:r>
      <w:r>
        <w:rPr>
          <w:spacing w:val="-4"/>
        </w:rPr>
        <w:t>5012</w:t>
      </w:r>
    </w:p>
    <w:p w:rsidR="00553EB5" w:rsidRDefault="00553EB5">
      <w:pPr>
        <w:pStyle w:val="BodyText"/>
        <w:spacing w:before="14"/>
        <w:rPr>
          <w:b/>
        </w:rPr>
      </w:pPr>
    </w:p>
    <w:p w:rsidR="00553EB5" w:rsidRDefault="00C87EA5">
      <w:pPr>
        <w:spacing w:before="1" w:line="244" w:lineRule="auto"/>
        <w:ind w:left="219" w:right="828"/>
        <w:jc w:val="both"/>
        <w:rPr>
          <w:b/>
          <w:i/>
          <w:sz w:val="24"/>
        </w:rPr>
      </w:pPr>
      <w:r>
        <w:rPr>
          <w:b/>
          <w:i/>
          <w:sz w:val="24"/>
        </w:rPr>
        <w:t>Development and antidiabetic drug</w:t>
      </w:r>
      <w:r w:rsidR="00B00B29">
        <w:rPr>
          <w:b/>
          <w:i/>
          <w:sz w:val="24"/>
        </w:rPr>
        <w:t xml:space="preserve"> of a simple and economical spectrofluorimetric method for estimation of </w:t>
      </w:r>
      <w:r w:rsidR="00982A7C">
        <w:rPr>
          <w:b/>
          <w:i/>
          <w:sz w:val="24"/>
        </w:rPr>
        <w:t>amoxicillin</w:t>
      </w:r>
      <w:r w:rsidR="00B00B29">
        <w:rPr>
          <w:b/>
          <w:i/>
          <w:sz w:val="24"/>
        </w:rPr>
        <w:t xml:space="preserve"> in pharmaceutical dosage forms</w:t>
      </w:r>
    </w:p>
    <w:p w:rsidR="00553EB5" w:rsidRDefault="00553EB5">
      <w:pPr>
        <w:pStyle w:val="BodyText"/>
        <w:spacing w:before="10"/>
        <w:rPr>
          <w:b/>
          <w:i/>
        </w:rPr>
      </w:pPr>
    </w:p>
    <w:p w:rsidR="00553EB5" w:rsidRDefault="00B00B29">
      <w:pPr>
        <w:spacing w:line="242" w:lineRule="auto"/>
        <w:ind w:left="219" w:right="827"/>
        <w:jc w:val="both"/>
        <w:rPr>
          <w:b/>
          <w:i/>
          <w:sz w:val="24"/>
        </w:rPr>
      </w:pPr>
      <w:r>
        <w:rPr>
          <w:b/>
          <w:i/>
          <w:sz w:val="24"/>
        </w:rPr>
        <w:t>Serigne Omar SARR, Serigne Momar NDIAYE, Djibril FALL, Adama DIEDHIOU, Amadou DIOP, Bara NDIAYE, Yérim Mbagnick DIOP</w:t>
      </w:r>
    </w:p>
    <w:p w:rsidR="00553EB5" w:rsidRDefault="00B00B29">
      <w:pPr>
        <w:spacing w:before="271"/>
        <w:ind w:left="219"/>
        <w:jc w:val="both"/>
        <w:rPr>
          <w:i/>
          <w:sz w:val="24"/>
        </w:rPr>
      </w:pPr>
      <w:r>
        <w:rPr>
          <w:i/>
          <w:spacing w:val="-2"/>
          <w:sz w:val="24"/>
        </w:rPr>
        <w:t>Laboratoire</w:t>
      </w:r>
      <w:r>
        <w:rPr>
          <w:i/>
          <w:spacing w:val="-12"/>
          <w:sz w:val="24"/>
        </w:rPr>
        <w:t xml:space="preserve"> </w:t>
      </w:r>
      <w:r>
        <w:rPr>
          <w:i/>
          <w:spacing w:val="-2"/>
          <w:sz w:val="24"/>
        </w:rPr>
        <w:t>National de</w:t>
      </w:r>
      <w:r>
        <w:rPr>
          <w:i/>
          <w:spacing w:val="-9"/>
          <w:sz w:val="24"/>
        </w:rPr>
        <w:t xml:space="preserve"> </w:t>
      </w:r>
      <w:r>
        <w:rPr>
          <w:i/>
          <w:spacing w:val="-2"/>
          <w:sz w:val="24"/>
        </w:rPr>
        <w:t>Contrôle</w:t>
      </w:r>
      <w:r>
        <w:rPr>
          <w:i/>
          <w:spacing w:val="-7"/>
          <w:sz w:val="24"/>
        </w:rPr>
        <w:t xml:space="preserve"> </w:t>
      </w:r>
      <w:r>
        <w:rPr>
          <w:i/>
          <w:spacing w:val="-2"/>
          <w:sz w:val="24"/>
        </w:rPr>
        <w:t>des</w:t>
      </w:r>
      <w:r>
        <w:rPr>
          <w:i/>
          <w:spacing w:val="-7"/>
          <w:sz w:val="24"/>
        </w:rPr>
        <w:t xml:space="preserve"> </w:t>
      </w:r>
      <w:r>
        <w:rPr>
          <w:i/>
          <w:spacing w:val="-2"/>
          <w:sz w:val="24"/>
        </w:rPr>
        <w:t>Médicaments,</w:t>
      </w:r>
      <w:r>
        <w:rPr>
          <w:i/>
          <w:spacing w:val="2"/>
          <w:sz w:val="24"/>
        </w:rPr>
        <w:t xml:space="preserve"> </w:t>
      </w:r>
      <w:r>
        <w:rPr>
          <w:i/>
          <w:spacing w:val="-2"/>
          <w:sz w:val="24"/>
        </w:rPr>
        <w:t>39,</w:t>
      </w:r>
      <w:r>
        <w:rPr>
          <w:i/>
          <w:spacing w:val="-6"/>
          <w:sz w:val="24"/>
        </w:rPr>
        <w:t xml:space="preserve"> </w:t>
      </w:r>
      <w:r>
        <w:rPr>
          <w:i/>
          <w:spacing w:val="-2"/>
          <w:sz w:val="24"/>
        </w:rPr>
        <w:t>Avenue</w:t>
      </w:r>
      <w:r>
        <w:rPr>
          <w:i/>
          <w:spacing w:val="-1"/>
          <w:sz w:val="24"/>
        </w:rPr>
        <w:t xml:space="preserve"> </w:t>
      </w:r>
      <w:r>
        <w:rPr>
          <w:i/>
          <w:spacing w:val="-2"/>
          <w:sz w:val="24"/>
        </w:rPr>
        <w:t>Pasteur,</w:t>
      </w:r>
      <w:r>
        <w:rPr>
          <w:i/>
          <w:spacing w:val="-3"/>
          <w:sz w:val="24"/>
        </w:rPr>
        <w:t xml:space="preserve"> </w:t>
      </w:r>
      <w:r>
        <w:rPr>
          <w:i/>
          <w:spacing w:val="-2"/>
          <w:sz w:val="24"/>
        </w:rPr>
        <w:t>BP</w:t>
      </w:r>
      <w:r>
        <w:rPr>
          <w:i/>
          <w:spacing w:val="-6"/>
          <w:sz w:val="24"/>
        </w:rPr>
        <w:t xml:space="preserve"> </w:t>
      </w:r>
      <w:r>
        <w:rPr>
          <w:i/>
          <w:spacing w:val="-2"/>
          <w:sz w:val="24"/>
        </w:rPr>
        <w:t>6303,</w:t>
      </w:r>
      <w:r>
        <w:rPr>
          <w:i/>
          <w:spacing w:val="-5"/>
          <w:sz w:val="24"/>
        </w:rPr>
        <w:t xml:space="preserve"> </w:t>
      </w:r>
      <w:r>
        <w:rPr>
          <w:i/>
          <w:spacing w:val="-2"/>
          <w:sz w:val="24"/>
        </w:rPr>
        <w:t>Dakar-étoile,</w:t>
      </w:r>
      <w:r>
        <w:rPr>
          <w:i/>
          <w:sz w:val="24"/>
        </w:rPr>
        <w:t xml:space="preserve"> </w:t>
      </w:r>
      <w:r>
        <w:rPr>
          <w:i/>
          <w:spacing w:val="-2"/>
          <w:sz w:val="24"/>
        </w:rPr>
        <w:t>Sénégal.</w:t>
      </w:r>
    </w:p>
    <w:p w:rsidR="00553EB5" w:rsidRDefault="00553EB5">
      <w:pPr>
        <w:pStyle w:val="BodyText"/>
        <w:spacing w:before="15"/>
        <w:rPr>
          <w:i/>
        </w:rPr>
      </w:pPr>
    </w:p>
    <w:p w:rsidR="00553EB5" w:rsidRDefault="00B00B29">
      <w:pPr>
        <w:spacing w:line="242" w:lineRule="auto"/>
        <w:ind w:left="219" w:right="824"/>
        <w:jc w:val="both"/>
        <w:rPr>
          <w:i/>
          <w:sz w:val="24"/>
        </w:rPr>
      </w:pPr>
      <w:r>
        <w:rPr>
          <w:i/>
          <w:sz w:val="24"/>
        </w:rPr>
        <w:t>Laboratoire de Chimie</w:t>
      </w:r>
      <w:r>
        <w:rPr>
          <w:i/>
          <w:spacing w:val="40"/>
          <w:sz w:val="24"/>
        </w:rPr>
        <w:t xml:space="preserve"> </w:t>
      </w:r>
      <w:r>
        <w:rPr>
          <w:i/>
          <w:sz w:val="24"/>
        </w:rPr>
        <w:t>Analytique et Bromatologie, Faculté de Médecine, de Pharmacie et d'Odontologie, Université Cheikh Anto DIOP de Dakar, BP 5005 Dakar-1 cm. Sénégal Laboratoire de Chimie Organique et Thérapeutique, Faculté de Médecine, de Pharmacie et Odontologie, Université Cheikh Anta DIOP de Dakar, RP 5005 Dakar Tamm, Sénéga</w:t>
      </w:r>
    </w:p>
    <w:p w:rsidR="00553EB5" w:rsidRDefault="00553EB5">
      <w:pPr>
        <w:spacing w:line="242" w:lineRule="auto"/>
        <w:jc w:val="both"/>
        <w:rPr>
          <w:sz w:val="24"/>
        </w:rPr>
        <w:sectPr w:rsidR="00553EB5">
          <w:pgSz w:w="12240" w:h="15840"/>
          <w:pgMar w:top="1340" w:right="240" w:bottom="1480" w:left="860" w:header="715" w:footer="1290" w:gutter="0"/>
          <w:cols w:space="720"/>
        </w:sectPr>
      </w:pPr>
    </w:p>
    <w:p w:rsidR="00553EB5" w:rsidRDefault="00553EB5">
      <w:pPr>
        <w:pStyle w:val="BodyText"/>
        <w:rPr>
          <w:i/>
        </w:rPr>
      </w:pPr>
    </w:p>
    <w:p w:rsidR="00553EB5" w:rsidRDefault="00553EB5">
      <w:pPr>
        <w:pStyle w:val="BodyText"/>
        <w:rPr>
          <w:i/>
        </w:rPr>
      </w:pPr>
    </w:p>
    <w:p w:rsidR="00553EB5" w:rsidRDefault="00553EB5">
      <w:pPr>
        <w:pStyle w:val="BodyText"/>
        <w:rPr>
          <w:i/>
        </w:rPr>
      </w:pPr>
    </w:p>
    <w:p w:rsidR="00553EB5" w:rsidRDefault="00553EB5">
      <w:pPr>
        <w:pStyle w:val="BodyText"/>
        <w:spacing w:before="97"/>
        <w:rPr>
          <w:i/>
        </w:rPr>
      </w:pPr>
    </w:p>
    <w:p w:rsidR="00553EB5" w:rsidRDefault="00B00B29">
      <w:pPr>
        <w:spacing w:before="1"/>
        <w:ind w:right="323"/>
        <w:jc w:val="center"/>
        <w:rPr>
          <w:b/>
          <w:sz w:val="24"/>
        </w:rPr>
      </w:pPr>
      <w:r>
        <w:rPr>
          <w:b/>
          <w:spacing w:val="-2"/>
          <w:sz w:val="24"/>
          <w:u w:val="single"/>
        </w:rPr>
        <w:t>Abstract</w:t>
      </w:r>
    </w:p>
    <w:p w:rsidR="00553EB5" w:rsidRDefault="00553EB5">
      <w:pPr>
        <w:pStyle w:val="BodyText"/>
        <w:spacing w:before="2"/>
        <w:rPr>
          <w:b/>
        </w:rPr>
      </w:pPr>
    </w:p>
    <w:p w:rsidR="00553EB5" w:rsidRDefault="00B00B29">
      <w:pPr>
        <w:pStyle w:val="BodyText"/>
        <w:ind w:left="219" w:right="818"/>
        <w:jc w:val="both"/>
      </w:pPr>
      <w:r>
        <w:t xml:space="preserve">A new simple, precise, accurate and "green" spectrofluorimetric method for the determination of </w:t>
      </w:r>
      <w:r w:rsidR="00982A7C">
        <w:t>amoxicillin</w:t>
      </w:r>
      <w:r>
        <w:t xml:space="preserve"> both as a</w:t>
      </w:r>
      <w:r>
        <w:rPr>
          <w:spacing w:val="-1"/>
        </w:rPr>
        <w:t xml:space="preserve"> </w:t>
      </w:r>
      <w:r>
        <w:t>bulk drug</w:t>
      </w:r>
      <w:r>
        <w:rPr>
          <w:spacing w:val="-3"/>
        </w:rPr>
        <w:t xml:space="preserve"> </w:t>
      </w:r>
      <w:r>
        <w:t>and in pharmaceutical formulations was developed and</w:t>
      </w:r>
      <w:r>
        <w:rPr>
          <w:spacing w:val="-2"/>
        </w:rPr>
        <w:t xml:space="preserve"> </w:t>
      </w:r>
      <w:r>
        <w:t>validated using water</w:t>
      </w:r>
      <w:r>
        <w:rPr>
          <w:spacing w:val="-6"/>
        </w:rPr>
        <w:t xml:space="preserve"> </w:t>
      </w:r>
      <w:r>
        <w:t>as</w:t>
      </w:r>
      <w:r>
        <w:rPr>
          <w:spacing w:val="-6"/>
        </w:rPr>
        <w:t xml:space="preserve"> </w:t>
      </w:r>
      <w:r>
        <w:t>solvent.</w:t>
      </w:r>
      <w:r>
        <w:rPr>
          <w:spacing w:val="-6"/>
        </w:rPr>
        <w:t xml:space="preserve"> </w:t>
      </w:r>
      <w:r>
        <w:t>At</w:t>
      </w:r>
      <w:r>
        <w:rPr>
          <w:spacing w:val="-3"/>
        </w:rPr>
        <w:t xml:space="preserve"> </w:t>
      </w:r>
      <w:r>
        <w:t>a</w:t>
      </w:r>
      <w:r>
        <w:rPr>
          <w:spacing w:val="-6"/>
        </w:rPr>
        <w:t xml:space="preserve"> </w:t>
      </w:r>
      <w:r>
        <w:t>predetermined</w:t>
      </w:r>
      <w:r>
        <w:rPr>
          <w:spacing w:val="-8"/>
        </w:rPr>
        <w:t xml:space="preserve"> </w:t>
      </w:r>
      <w:r>
        <w:t>excitation</w:t>
      </w:r>
      <w:r>
        <w:rPr>
          <w:spacing w:val="-5"/>
        </w:rPr>
        <w:t xml:space="preserve"> </w:t>
      </w:r>
      <w:r>
        <w:t>wavelength</w:t>
      </w:r>
      <w:r>
        <w:rPr>
          <w:spacing w:val="-5"/>
        </w:rPr>
        <w:t xml:space="preserve"> </w:t>
      </w:r>
      <w:r w:rsidR="00C87EA5">
        <w:t>(228.71</w:t>
      </w:r>
      <w:r>
        <w:rPr>
          <w:spacing w:val="-6"/>
        </w:rPr>
        <w:t xml:space="preserve"> </w:t>
      </w:r>
      <w:r>
        <w:t>nm)</w:t>
      </w:r>
      <w:r>
        <w:rPr>
          <w:spacing w:val="-4"/>
        </w:rPr>
        <w:t xml:space="preserve"> </w:t>
      </w:r>
      <w:r>
        <w:t>and</w:t>
      </w:r>
      <w:r>
        <w:rPr>
          <w:spacing w:val="-3"/>
        </w:rPr>
        <w:t xml:space="preserve"> </w:t>
      </w:r>
      <w:r>
        <w:t>emission</w:t>
      </w:r>
      <w:r>
        <w:rPr>
          <w:spacing w:val="-7"/>
        </w:rPr>
        <w:t xml:space="preserve"> </w:t>
      </w:r>
      <w:r>
        <w:t>wavelength</w:t>
      </w:r>
      <w:r>
        <w:rPr>
          <w:spacing w:val="-6"/>
        </w:rPr>
        <w:t xml:space="preserve"> </w:t>
      </w:r>
      <w:r>
        <w:t>(450</w:t>
      </w:r>
      <w:r>
        <w:rPr>
          <w:spacing w:val="-6"/>
        </w:rPr>
        <w:t xml:space="preserve"> </w:t>
      </w:r>
      <w:r>
        <w:t>nm), it was proved linear in the concentration range of 20-250 ng/ml, exhibited good correlation coefficient (R2</w:t>
      </w:r>
      <w:r>
        <w:rPr>
          <w:spacing w:val="-11"/>
        </w:rPr>
        <w:t xml:space="preserve"> </w:t>
      </w:r>
      <w:r>
        <w:t>=</w:t>
      </w:r>
      <w:r>
        <w:rPr>
          <w:spacing w:val="-11"/>
        </w:rPr>
        <w:t xml:space="preserve"> </w:t>
      </w:r>
      <w:r>
        <w:t>0.9993)</w:t>
      </w:r>
      <w:r>
        <w:rPr>
          <w:spacing w:val="-11"/>
        </w:rPr>
        <w:t xml:space="preserve"> </w:t>
      </w:r>
      <w:r>
        <w:t>and</w:t>
      </w:r>
      <w:r>
        <w:rPr>
          <w:spacing w:val="-10"/>
        </w:rPr>
        <w:t xml:space="preserve"> </w:t>
      </w:r>
      <w:r>
        <w:t>excellent</w:t>
      </w:r>
      <w:r>
        <w:rPr>
          <w:spacing w:val="-14"/>
        </w:rPr>
        <w:t xml:space="preserve"> </w:t>
      </w:r>
      <w:r>
        <w:t>mean</w:t>
      </w:r>
      <w:r>
        <w:rPr>
          <w:spacing w:val="-13"/>
        </w:rPr>
        <w:t xml:space="preserve"> </w:t>
      </w:r>
      <w:r>
        <w:t>recovery</w:t>
      </w:r>
      <w:r>
        <w:rPr>
          <w:spacing w:val="-15"/>
        </w:rPr>
        <w:t xml:space="preserve"> </w:t>
      </w:r>
      <w:r>
        <w:t>(98.40-102.26%).</w:t>
      </w:r>
      <w:r>
        <w:rPr>
          <w:spacing w:val="-13"/>
        </w:rPr>
        <w:t xml:space="preserve"> </w:t>
      </w:r>
      <w:r>
        <w:t>The</w:t>
      </w:r>
      <w:r>
        <w:rPr>
          <w:spacing w:val="-11"/>
        </w:rPr>
        <w:t xml:space="preserve"> </w:t>
      </w:r>
      <w:r>
        <w:t>results</w:t>
      </w:r>
      <w:r>
        <w:rPr>
          <w:spacing w:val="-13"/>
        </w:rPr>
        <w:t xml:space="preserve"> </w:t>
      </w:r>
      <w:r>
        <w:t>of</w:t>
      </w:r>
      <w:r>
        <w:rPr>
          <w:spacing w:val="-9"/>
        </w:rPr>
        <w:t xml:space="preserve"> </w:t>
      </w:r>
      <w:r>
        <w:t>the</w:t>
      </w:r>
      <w:r>
        <w:rPr>
          <w:spacing w:val="-11"/>
        </w:rPr>
        <w:t xml:space="preserve"> </w:t>
      </w:r>
      <w:r>
        <w:t>recoveries</w:t>
      </w:r>
      <w:r>
        <w:rPr>
          <w:spacing w:val="-14"/>
        </w:rPr>
        <w:t xml:space="preserve"> </w:t>
      </w:r>
      <w:r>
        <w:t>studies</w:t>
      </w:r>
      <w:r>
        <w:rPr>
          <w:spacing w:val="-13"/>
        </w:rPr>
        <w:t xml:space="preserve"> </w:t>
      </w:r>
      <w:r>
        <w:t>showed that the method was not affected by</w:t>
      </w:r>
      <w:r>
        <w:rPr>
          <w:spacing w:val="-4"/>
        </w:rPr>
        <w:t xml:space="preserve"> </w:t>
      </w:r>
      <w:r>
        <w:t xml:space="preserve">the presence of common excipients. The method was applied for the analysis of the drug in the pure, tablet and injectable forms. The method was validated for various parameters according to ICH guidelines. LOD and LOQ for </w:t>
      </w:r>
      <w:r w:rsidR="00982A7C">
        <w:t>amoxicillin</w:t>
      </w:r>
      <w:r>
        <w:t xml:space="preserve"> were found to be 4.53 ng/mL, and 5.67 ng/mL respectively. The method has been successfully applied for the analysis of marketed formulations available in S</w:t>
      </w:r>
      <w:r w:rsidR="00C87EA5">
        <w:t>enegal (Serigne Omar SARR1, 2021</w:t>
      </w:r>
      <w:r>
        <w:t>).</w:t>
      </w:r>
    </w:p>
    <w:p w:rsidR="00553EB5" w:rsidRDefault="00553EB5">
      <w:pPr>
        <w:pStyle w:val="BodyText"/>
      </w:pPr>
    </w:p>
    <w:p w:rsidR="00553EB5" w:rsidRDefault="00553EB5">
      <w:pPr>
        <w:pStyle w:val="BodyText"/>
      </w:pPr>
    </w:p>
    <w:p w:rsidR="00553EB5" w:rsidRDefault="00553EB5">
      <w:pPr>
        <w:pStyle w:val="BodyText"/>
        <w:spacing w:before="12"/>
      </w:pPr>
    </w:p>
    <w:p w:rsidR="00553EB5" w:rsidRDefault="00B00B29">
      <w:pPr>
        <w:pStyle w:val="Heading4"/>
        <w:numPr>
          <w:ilvl w:val="1"/>
          <w:numId w:val="17"/>
        </w:numPr>
        <w:tabs>
          <w:tab w:val="left" w:pos="667"/>
        </w:tabs>
        <w:spacing w:before="1" w:line="244" w:lineRule="auto"/>
        <w:ind w:right="902" w:firstLine="0"/>
      </w:pPr>
      <w:r>
        <w:t>Clinical</w:t>
      </w:r>
      <w:r>
        <w:rPr>
          <w:spacing w:val="25"/>
        </w:rPr>
        <w:t xml:space="preserve"> </w:t>
      </w:r>
      <w:r>
        <w:t>Infectious</w:t>
      </w:r>
      <w:r>
        <w:rPr>
          <w:spacing w:val="23"/>
        </w:rPr>
        <w:t xml:space="preserve"> </w:t>
      </w:r>
      <w:r>
        <w:t>Diseases,</w:t>
      </w:r>
      <w:r>
        <w:rPr>
          <w:spacing w:val="25"/>
        </w:rPr>
        <w:t xml:space="preserve"> </w:t>
      </w:r>
      <w:r>
        <w:t>Vol.</w:t>
      </w:r>
      <w:r>
        <w:rPr>
          <w:spacing w:val="24"/>
        </w:rPr>
        <w:t xml:space="preserve"> </w:t>
      </w:r>
      <w:r>
        <w:t>22,</w:t>
      </w:r>
      <w:r>
        <w:rPr>
          <w:spacing w:val="24"/>
        </w:rPr>
        <w:t xml:space="preserve"> </w:t>
      </w:r>
      <w:r>
        <w:t>No.</w:t>
      </w:r>
      <w:r>
        <w:rPr>
          <w:spacing w:val="29"/>
        </w:rPr>
        <w:t xml:space="preserve"> </w:t>
      </w:r>
      <w:r>
        <w:t>2</w:t>
      </w:r>
      <w:r>
        <w:rPr>
          <w:spacing w:val="22"/>
        </w:rPr>
        <w:t xml:space="preserve"> </w:t>
      </w:r>
      <w:r>
        <w:t>(Feb.,</w:t>
      </w:r>
      <w:r>
        <w:rPr>
          <w:spacing w:val="27"/>
        </w:rPr>
        <w:t xml:space="preserve"> </w:t>
      </w:r>
      <w:r>
        <w:t>1996),</w:t>
      </w:r>
      <w:r>
        <w:rPr>
          <w:spacing w:val="24"/>
        </w:rPr>
        <w:t xml:space="preserve"> </w:t>
      </w:r>
      <w:r>
        <w:t>pp.</w:t>
      </w:r>
      <w:r>
        <w:rPr>
          <w:spacing w:val="22"/>
        </w:rPr>
        <w:t xml:space="preserve"> </w:t>
      </w:r>
      <w:r>
        <w:t>251-256;</w:t>
      </w:r>
      <w:r>
        <w:rPr>
          <w:spacing w:val="26"/>
        </w:rPr>
        <w:t xml:space="preserve"> </w:t>
      </w:r>
      <w:r>
        <w:t>Published by: Oxford University Press</w:t>
      </w:r>
    </w:p>
    <w:p w:rsidR="00553EB5" w:rsidRDefault="00B00B29">
      <w:pPr>
        <w:spacing w:before="265"/>
        <w:ind w:left="219"/>
        <w:jc w:val="both"/>
        <w:rPr>
          <w:b/>
          <w:i/>
          <w:sz w:val="24"/>
        </w:rPr>
      </w:pPr>
      <w:r>
        <w:rPr>
          <w:b/>
          <w:i/>
          <w:sz w:val="24"/>
        </w:rPr>
        <w:t>Effect</w:t>
      </w:r>
      <w:r>
        <w:rPr>
          <w:b/>
          <w:i/>
          <w:spacing w:val="-7"/>
          <w:sz w:val="24"/>
        </w:rPr>
        <w:t xml:space="preserve"> </w:t>
      </w:r>
      <w:r>
        <w:rPr>
          <w:b/>
          <w:i/>
          <w:sz w:val="24"/>
        </w:rPr>
        <w:t>of</w:t>
      </w:r>
      <w:r>
        <w:rPr>
          <w:b/>
          <w:i/>
          <w:spacing w:val="-9"/>
          <w:sz w:val="24"/>
        </w:rPr>
        <w:t xml:space="preserve"> </w:t>
      </w:r>
      <w:r w:rsidR="00982A7C">
        <w:rPr>
          <w:b/>
          <w:i/>
          <w:sz w:val="24"/>
        </w:rPr>
        <w:t>Amoxicillin</w:t>
      </w:r>
      <w:r>
        <w:rPr>
          <w:b/>
          <w:i/>
          <w:spacing w:val="-4"/>
          <w:sz w:val="24"/>
        </w:rPr>
        <w:t xml:space="preserve"> </w:t>
      </w:r>
      <w:r>
        <w:rPr>
          <w:b/>
          <w:i/>
          <w:sz w:val="24"/>
        </w:rPr>
        <w:t>on</w:t>
      </w:r>
      <w:r>
        <w:rPr>
          <w:b/>
          <w:i/>
          <w:spacing w:val="-8"/>
          <w:sz w:val="24"/>
        </w:rPr>
        <w:t xml:space="preserve"> </w:t>
      </w:r>
      <w:r>
        <w:rPr>
          <w:b/>
          <w:i/>
          <w:sz w:val="24"/>
        </w:rPr>
        <w:t>the</w:t>
      </w:r>
      <w:r>
        <w:rPr>
          <w:b/>
          <w:i/>
          <w:spacing w:val="-10"/>
          <w:sz w:val="24"/>
        </w:rPr>
        <w:t xml:space="preserve"> </w:t>
      </w:r>
      <w:r>
        <w:rPr>
          <w:b/>
          <w:i/>
          <w:sz w:val="24"/>
        </w:rPr>
        <w:t>Pharmacokinetics</w:t>
      </w:r>
      <w:r>
        <w:rPr>
          <w:b/>
          <w:i/>
          <w:spacing w:val="-9"/>
          <w:sz w:val="24"/>
        </w:rPr>
        <w:t xml:space="preserve"> </w:t>
      </w:r>
      <w:r>
        <w:rPr>
          <w:b/>
          <w:i/>
          <w:sz w:val="24"/>
        </w:rPr>
        <w:t>and</w:t>
      </w:r>
      <w:r>
        <w:rPr>
          <w:b/>
          <w:i/>
          <w:spacing w:val="-9"/>
          <w:sz w:val="24"/>
        </w:rPr>
        <w:t xml:space="preserve"> </w:t>
      </w:r>
      <w:r>
        <w:rPr>
          <w:b/>
          <w:i/>
          <w:sz w:val="24"/>
        </w:rPr>
        <w:t>Pharmacodynamics</w:t>
      </w:r>
      <w:r>
        <w:rPr>
          <w:b/>
          <w:i/>
          <w:spacing w:val="-7"/>
          <w:sz w:val="24"/>
        </w:rPr>
        <w:t xml:space="preserve"> </w:t>
      </w:r>
      <w:r>
        <w:rPr>
          <w:b/>
          <w:i/>
          <w:sz w:val="24"/>
        </w:rPr>
        <w:t>of</w:t>
      </w:r>
      <w:r>
        <w:rPr>
          <w:b/>
          <w:i/>
          <w:spacing w:val="-8"/>
          <w:sz w:val="24"/>
        </w:rPr>
        <w:t xml:space="preserve"> </w:t>
      </w:r>
      <w:r>
        <w:rPr>
          <w:b/>
          <w:i/>
          <w:spacing w:val="-2"/>
          <w:sz w:val="24"/>
        </w:rPr>
        <w:t>Warfarin</w:t>
      </w:r>
    </w:p>
    <w:p w:rsidR="00553EB5" w:rsidRDefault="00553EB5">
      <w:pPr>
        <w:pStyle w:val="BodyText"/>
        <w:spacing w:before="11"/>
        <w:rPr>
          <w:b/>
          <w:i/>
        </w:rPr>
      </w:pPr>
    </w:p>
    <w:p w:rsidR="00553EB5" w:rsidRDefault="00B00B29">
      <w:pPr>
        <w:spacing w:before="1" w:line="237" w:lineRule="auto"/>
        <w:ind w:left="219" w:right="824"/>
        <w:jc w:val="both"/>
        <w:rPr>
          <w:b/>
          <w:i/>
          <w:sz w:val="24"/>
        </w:rPr>
      </w:pPr>
      <w:r>
        <w:rPr>
          <w:b/>
          <w:i/>
          <w:sz w:val="24"/>
        </w:rPr>
        <w:t xml:space="preserve">Debra S. Israel, Jennifer Stotka, William Rock, Charles D. Sintek, Alan K.Kamada, Catherine Klein, William R. Swaim, Robert E. Pluhar, John P. Toscano, John T.Lettieri, Allen H. Heller and Ron E. </w:t>
      </w:r>
      <w:r>
        <w:rPr>
          <w:b/>
          <w:i/>
          <w:spacing w:val="-4"/>
          <w:sz w:val="24"/>
        </w:rPr>
        <w:t>Polk</w:t>
      </w:r>
    </w:p>
    <w:p w:rsidR="00553EB5" w:rsidRDefault="00553EB5">
      <w:pPr>
        <w:pStyle w:val="BodyText"/>
        <w:spacing w:before="18"/>
        <w:rPr>
          <w:b/>
          <w:i/>
        </w:rPr>
      </w:pPr>
    </w:p>
    <w:p w:rsidR="00553EB5" w:rsidRDefault="00B00B29">
      <w:pPr>
        <w:spacing w:line="242" w:lineRule="auto"/>
        <w:ind w:left="219" w:right="826"/>
        <w:jc w:val="both"/>
        <w:rPr>
          <w:i/>
          <w:sz w:val="24"/>
        </w:rPr>
      </w:pPr>
      <w:r>
        <w:rPr>
          <w:i/>
          <w:sz w:val="24"/>
        </w:rPr>
        <w:t>From the Department of Pharmacy and Pharmaceutics, Medical College of Virginia, Virginia Commonwealth University, Richmond, Virginia; Lilly Research Laboratories, Eli Lilly and Company, Indianapolis, Indiana; the Department of Pharmacy, Veterans Affairs Medical Center, and the clinical Pharmacology Division, Department of Pediatrics and the Department of Internal Medicine, National Jewish Center for Immunology and Respiratory Medicine, Denver, Colorado; the Department of Laboratory</w:t>
      </w:r>
      <w:r>
        <w:rPr>
          <w:i/>
          <w:spacing w:val="-8"/>
          <w:sz w:val="24"/>
        </w:rPr>
        <w:t xml:space="preserve"> </w:t>
      </w:r>
      <w:r>
        <w:rPr>
          <w:i/>
          <w:sz w:val="24"/>
        </w:rPr>
        <w:t>Medicine</w:t>
      </w:r>
      <w:r>
        <w:rPr>
          <w:i/>
          <w:spacing w:val="-10"/>
          <w:sz w:val="24"/>
        </w:rPr>
        <w:t xml:space="preserve"> </w:t>
      </w:r>
      <w:r>
        <w:rPr>
          <w:i/>
          <w:sz w:val="24"/>
        </w:rPr>
        <w:t>and</w:t>
      </w:r>
      <w:r>
        <w:rPr>
          <w:i/>
          <w:spacing w:val="-5"/>
          <w:sz w:val="24"/>
        </w:rPr>
        <w:t xml:space="preserve"> </w:t>
      </w:r>
      <w:r>
        <w:rPr>
          <w:i/>
          <w:sz w:val="24"/>
        </w:rPr>
        <w:t>Pathology</w:t>
      </w:r>
      <w:r>
        <w:rPr>
          <w:i/>
          <w:spacing w:val="-11"/>
          <w:sz w:val="24"/>
        </w:rPr>
        <w:t xml:space="preserve"> </w:t>
      </w:r>
      <w:r>
        <w:rPr>
          <w:i/>
          <w:sz w:val="24"/>
        </w:rPr>
        <w:t>and</w:t>
      </w:r>
      <w:r>
        <w:rPr>
          <w:i/>
          <w:spacing w:val="-7"/>
          <w:sz w:val="24"/>
        </w:rPr>
        <w:t xml:space="preserve"> </w:t>
      </w:r>
      <w:r>
        <w:rPr>
          <w:i/>
          <w:sz w:val="24"/>
        </w:rPr>
        <w:t>the</w:t>
      </w:r>
      <w:r>
        <w:rPr>
          <w:i/>
          <w:spacing w:val="-8"/>
          <w:sz w:val="24"/>
        </w:rPr>
        <w:t xml:space="preserve"> </w:t>
      </w:r>
      <w:r>
        <w:rPr>
          <w:i/>
          <w:sz w:val="24"/>
        </w:rPr>
        <w:t>Department</w:t>
      </w:r>
      <w:r>
        <w:rPr>
          <w:i/>
          <w:spacing w:val="-10"/>
          <w:sz w:val="24"/>
        </w:rPr>
        <w:t xml:space="preserve"> </w:t>
      </w:r>
      <w:r>
        <w:rPr>
          <w:i/>
          <w:sz w:val="24"/>
        </w:rPr>
        <w:t>of</w:t>
      </w:r>
      <w:r>
        <w:rPr>
          <w:i/>
          <w:spacing w:val="-7"/>
          <w:sz w:val="24"/>
        </w:rPr>
        <w:t xml:space="preserve"> </w:t>
      </w:r>
      <w:r>
        <w:rPr>
          <w:i/>
          <w:sz w:val="24"/>
        </w:rPr>
        <w:t>Pharmacy</w:t>
      </w:r>
      <w:r>
        <w:rPr>
          <w:i/>
          <w:spacing w:val="-11"/>
          <w:sz w:val="24"/>
        </w:rPr>
        <w:t xml:space="preserve"> </w:t>
      </w:r>
      <w:r>
        <w:rPr>
          <w:i/>
          <w:sz w:val="24"/>
        </w:rPr>
        <w:t>,</w:t>
      </w:r>
      <w:r>
        <w:rPr>
          <w:i/>
          <w:spacing w:val="-7"/>
          <w:sz w:val="24"/>
        </w:rPr>
        <w:t xml:space="preserve"> </w:t>
      </w:r>
      <w:r>
        <w:rPr>
          <w:i/>
          <w:sz w:val="24"/>
        </w:rPr>
        <w:t>Veterans</w:t>
      </w:r>
      <w:r>
        <w:rPr>
          <w:i/>
          <w:spacing w:val="-8"/>
          <w:sz w:val="24"/>
        </w:rPr>
        <w:t xml:space="preserve"> </w:t>
      </w:r>
      <w:r>
        <w:rPr>
          <w:i/>
          <w:sz w:val="24"/>
        </w:rPr>
        <w:t>Affairs</w:t>
      </w:r>
      <w:r>
        <w:rPr>
          <w:i/>
          <w:spacing w:val="-7"/>
          <w:sz w:val="24"/>
        </w:rPr>
        <w:t xml:space="preserve"> </w:t>
      </w:r>
      <w:r>
        <w:rPr>
          <w:i/>
          <w:sz w:val="24"/>
        </w:rPr>
        <w:t>Medical</w:t>
      </w:r>
      <w:r>
        <w:rPr>
          <w:i/>
          <w:spacing w:val="-4"/>
          <w:sz w:val="24"/>
        </w:rPr>
        <w:t xml:space="preserve"> </w:t>
      </w:r>
      <w:r>
        <w:rPr>
          <w:i/>
          <w:sz w:val="24"/>
        </w:rPr>
        <w:t>Center, Minneapolis, Minnesota; and the Pharmaceutical Division, Bayer, West Haven, Connecticut</w:t>
      </w:r>
    </w:p>
    <w:p w:rsidR="00553EB5" w:rsidRDefault="00553EB5">
      <w:pPr>
        <w:pStyle w:val="BodyText"/>
        <w:rPr>
          <w:i/>
        </w:rPr>
      </w:pPr>
    </w:p>
    <w:p w:rsidR="00553EB5" w:rsidRDefault="00B00B29">
      <w:pPr>
        <w:ind w:right="443"/>
        <w:jc w:val="center"/>
        <w:rPr>
          <w:b/>
          <w:sz w:val="24"/>
        </w:rPr>
      </w:pPr>
      <w:r>
        <w:rPr>
          <w:b/>
          <w:spacing w:val="-2"/>
          <w:sz w:val="24"/>
          <w:u w:val="single"/>
        </w:rPr>
        <w:t>Abstract</w:t>
      </w:r>
    </w:p>
    <w:p w:rsidR="00553EB5" w:rsidRDefault="00553EB5">
      <w:pPr>
        <w:pStyle w:val="BodyText"/>
        <w:spacing w:before="17"/>
        <w:rPr>
          <w:b/>
        </w:rPr>
      </w:pPr>
    </w:p>
    <w:p w:rsidR="00553EB5" w:rsidRDefault="00B00B29">
      <w:pPr>
        <w:pStyle w:val="BodyText"/>
        <w:spacing w:line="244" w:lineRule="auto"/>
        <w:ind w:left="219" w:right="816"/>
        <w:jc w:val="both"/>
      </w:pPr>
      <w:r>
        <w:t>To</w:t>
      </w:r>
      <w:r>
        <w:rPr>
          <w:spacing w:val="-10"/>
        </w:rPr>
        <w:t xml:space="preserve"> </w:t>
      </w:r>
      <w:r>
        <w:t>determine</w:t>
      </w:r>
      <w:r>
        <w:rPr>
          <w:spacing w:val="-10"/>
        </w:rPr>
        <w:t xml:space="preserve"> </w:t>
      </w:r>
      <w:r>
        <w:t>if</w:t>
      </w:r>
      <w:r>
        <w:rPr>
          <w:spacing w:val="-9"/>
        </w:rPr>
        <w:t xml:space="preserve"> </w:t>
      </w:r>
      <w:r w:rsidR="00982A7C">
        <w:t>amoxicillin</w:t>
      </w:r>
      <w:r>
        <w:rPr>
          <w:spacing w:val="-9"/>
        </w:rPr>
        <w:t xml:space="preserve"> </w:t>
      </w:r>
      <w:r>
        <w:t>therapy</w:t>
      </w:r>
      <w:r>
        <w:rPr>
          <w:spacing w:val="-12"/>
        </w:rPr>
        <w:t xml:space="preserve"> </w:t>
      </w:r>
      <w:r>
        <w:t>alters</w:t>
      </w:r>
      <w:r>
        <w:rPr>
          <w:spacing w:val="-10"/>
        </w:rPr>
        <w:t xml:space="preserve"> </w:t>
      </w:r>
      <w:r>
        <w:t>the</w:t>
      </w:r>
      <w:r>
        <w:rPr>
          <w:spacing w:val="-9"/>
        </w:rPr>
        <w:t xml:space="preserve"> </w:t>
      </w:r>
      <w:r>
        <w:t>response</w:t>
      </w:r>
      <w:r>
        <w:rPr>
          <w:spacing w:val="-11"/>
        </w:rPr>
        <w:t xml:space="preserve"> </w:t>
      </w:r>
      <w:r>
        <w:t>to</w:t>
      </w:r>
      <w:r>
        <w:rPr>
          <w:spacing w:val="-8"/>
        </w:rPr>
        <w:t xml:space="preserve"> </w:t>
      </w:r>
      <w:r>
        <w:t>warfarin</w:t>
      </w:r>
      <w:r>
        <w:rPr>
          <w:spacing w:val="-10"/>
        </w:rPr>
        <w:t xml:space="preserve"> </w:t>
      </w:r>
      <w:r>
        <w:t>treatment,</w:t>
      </w:r>
      <w:r>
        <w:rPr>
          <w:spacing w:val="-6"/>
        </w:rPr>
        <w:t xml:space="preserve"> </w:t>
      </w:r>
      <w:r>
        <w:t>36</w:t>
      </w:r>
      <w:r>
        <w:rPr>
          <w:spacing w:val="-10"/>
        </w:rPr>
        <w:t xml:space="preserve"> </w:t>
      </w:r>
      <w:r>
        <w:t>adult</w:t>
      </w:r>
      <w:r>
        <w:rPr>
          <w:spacing w:val="-7"/>
        </w:rPr>
        <w:t xml:space="preserve"> </w:t>
      </w:r>
      <w:r>
        <w:t>patients</w:t>
      </w:r>
      <w:r>
        <w:rPr>
          <w:spacing w:val="-9"/>
        </w:rPr>
        <w:t xml:space="preserve"> </w:t>
      </w:r>
      <w:r>
        <w:t xml:space="preserve">attending three university-affiliated outpatient anticoagulation clinics randomly received a 12-day course of </w:t>
      </w:r>
      <w:r w:rsidR="00982A7C">
        <w:t>amoxicillin</w:t>
      </w:r>
      <w:r>
        <w:t xml:space="preserve"> (750 mg twice daily) and a 12-day course of placebo; each course was separated by a 2- week</w:t>
      </w:r>
      <w:r>
        <w:rPr>
          <w:spacing w:val="-14"/>
        </w:rPr>
        <w:t xml:space="preserve"> </w:t>
      </w:r>
      <w:r>
        <w:t>washout</w:t>
      </w:r>
      <w:r>
        <w:rPr>
          <w:spacing w:val="-13"/>
        </w:rPr>
        <w:t xml:space="preserve"> </w:t>
      </w:r>
      <w:r>
        <w:t>period.</w:t>
      </w:r>
      <w:r>
        <w:rPr>
          <w:spacing w:val="-11"/>
        </w:rPr>
        <w:t xml:space="preserve"> </w:t>
      </w:r>
      <w:r>
        <w:t>Prothrombin</w:t>
      </w:r>
      <w:r>
        <w:rPr>
          <w:spacing w:val="-14"/>
        </w:rPr>
        <w:t xml:space="preserve"> </w:t>
      </w:r>
      <w:r>
        <w:t>times</w:t>
      </w:r>
      <w:r>
        <w:rPr>
          <w:spacing w:val="-14"/>
        </w:rPr>
        <w:t xml:space="preserve"> </w:t>
      </w:r>
      <w:r>
        <w:t>(PTS),</w:t>
      </w:r>
      <w:r>
        <w:rPr>
          <w:spacing w:val="-12"/>
        </w:rPr>
        <w:t xml:space="preserve"> </w:t>
      </w:r>
      <w:r>
        <w:t>concentrations</w:t>
      </w:r>
      <w:r>
        <w:rPr>
          <w:spacing w:val="-13"/>
        </w:rPr>
        <w:t xml:space="preserve"> </w:t>
      </w:r>
      <w:r>
        <w:t>of</w:t>
      </w:r>
      <w:r>
        <w:rPr>
          <w:spacing w:val="-12"/>
        </w:rPr>
        <w:t xml:space="preserve"> </w:t>
      </w:r>
      <w:r>
        <w:t>S-warfarin</w:t>
      </w:r>
      <w:r>
        <w:rPr>
          <w:spacing w:val="-13"/>
        </w:rPr>
        <w:t xml:space="preserve"> </w:t>
      </w:r>
      <w:r>
        <w:t>and</w:t>
      </w:r>
      <w:r>
        <w:rPr>
          <w:spacing w:val="-11"/>
        </w:rPr>
        <w:t xml:space="preserve"> </w:t>
      </w:r>
      <w:r>
        <w:t>R-warfarin</w:t>
      </w:r>
      <w:r>
        <w:rPr>
          <w:spacing w:val="-11"/>
        </w:rPr>
        <w:t xml:space="preserve"> </w:t>
      </w:r>
      <w:r>
        <w:t>(the</w:t>
      </w:r>
      <w:r>
        <w:rPr>
          <w:spacing w:val="-15"/>
        </w:rPr>
        <w:t xml:space="preserve"> </w:t>
      </w:r>
      <w:r>
        <w:t>isomers of warfarin), and concentrations of clotting factors II and VII were determined three times weekly for 9 weeks. By</w:t>
      </w:r>
      <w:r>
        <w:rPr>
          <w:spacing w:val="-2"/>
        </w:rPr>
        <w:t xml:space="preserve"> </w:t>
      </w:r>
      <w:r>
        <w:t xml:space="preserve">day 12 of </w:t>
      </w:r>
      <w:r w:rsidR="00982A7C">
        <w:t>amoxicillin</w:t>
      </w:r>
      <w:r>
        <w:t xml:space="preserve"> therapy, concentrations of S-warfarin remained unchanged compared with those after placebo therapy, but R-warfarin concentrations increased significantly (1.15 times those after placebo therapy; P = .001) concentrations of clotting factors II and VII decreased (0.903 and 0.872</w:t>
      </w:r>
    </w:p>
    <w:p w:rsidR="00553EB5" w:rsidRDefault="00553EB5">
      <w:pPr>
        <w:spacing w:line="244" w:lineRule="auto"/>
        <w:jc w:val="both"/>
        <w:sectPr w:rsidR="00553EB5">
          <w:pgSz w:w="12240" w:h="15840"/>
          <w:pgMar w:top="1340" w:right="240" w:bottom="1480" w:left="860" w:header="715" w:footer="1290" w:gutter="0"/>
          <w:cols w:space="720"/>
        </w:sectPr>
      </w:pPr>
    </w:p>
    <w:p w:rsidR="00553EB5" w:rsidRDefault="00B00B29">
      <w:pPr>
        <w:pStyle w:val="BodyText"/>
        <w:spacing w:before="111" w:line="242" w:lineRule="auto"/>
        <w:ind w:left="219" w:right="823"/>
        <w:jc w:val="both"/>
      </w:pPr>
      <w:r>
        <w:lastRenderedPageBreak/>
        <w:t>times</w:t>
      </w:r>
      <w:r>
        <w:rPr>
          <w:spacing w:val="-10"/>
        </w:rPr>
        <w:t xml:space="preserve"> </w:t>
      </w:r>
      <w:r>
        <w:t>those</w:t>
      </w:r>
      <w:r>
        <w:rPr>
          <w:spacing w:val="-8"/>
        </w:rPr>
        <w:t xml:space="preserve"> </w:t>
      </w:r>
      <w:r>
        <w:t>after</w:t>
      </w:r>
      <w:r>
        <w:rPr>
          <w:spacing w:val="-13"/>
        </w:rPr>
        <w:t xml:space="preserve"> </w:t>
      </w:r>
      <w:r>
        <w:t>placebo</w:t>
      </w:r>
      <w:r>
        <w:rPr>
          <w:spacing w:val="-9"/>
        </w:rPr>
        <w:t xml:space="preserve"> </w:t>
      </w:r>
      <w:r>
        <w:t>therapy,</w:t>
      </w:r>
      <w:r>
        <w:rPr>
          <w:spacing w:val="-10"/>
        </w:rPr>
        <w:t xml:space="preserve"> </w:t>
      </w:r>
      <w:r>
        <w:t>respectively,</w:t>
      </w:r>
      <w:r>
        <w:rPr>
          <w:spacing w:val="-11"/>
        </w:rPr>
        <w:t xml:space="preserve"> </w:t>
      </w:r>
      <w:r>
        <w:t>PS</w:t>
      </w:r>
      <w:r>
        <w:rPr>
          <w:spacing w:val="-11"/>
        </w:rPr>
        <w:t xml:space="preserve"> </w:t>
      </w:r>
      <w:r>
        <w:t>.020).</w:t>
      </w:r>
      <w:r>
        <w:rPr>
          <w:spacing w:val="-10"/>
        </w:rPr>
        <w:t xml:space="preserve"> </w:t>
      </w:r>
      <w:r>
        <w:t>The</w:t>
      </w:r>
      <w:r>
        <w:rPr>
          <w:spacing w:val="-9"/>
        </w:rPr>
        <w:t xml:space="preserve"> </w:t>
      </w:r>
      <w:r>
        <w:t>mean</w:t>
      </w:r>
      <w:r>
        <w:rPr>
          <w:spacing w:val="-10"/>
        </w:rPr>
        <w:t xml:space="preserve"> </w:t>
      </w:r>
      <w:r>
        <w:t>PT</w:t>
      </w:r>
      <w:r>
        <w:rPr>
          <w:spacing w:val="-10"/>
        </w:rPr>
        <w:t xml:space="preserve"> </w:t>
      </w:r>
      <w:r>
        <w:t>ratio</w:t>
      </w:r>
      <w:r>
        <w:rPr>
          <w:spacing w:val="-9"/>
        </w:rPr>
        <w:t xml:space="preserve"> </w:t>
      </w:r>
      <w:r>
        <w:t>after</w:t>
      </w:r>
      <w:r>
        <w:rPr>
          <w:spacing w:val="-13"/>
        </w:rPr>
        <w:t xml:space="preserve"> </w:t>
      </w:r>
      <w:r>
        <w:t>12</w:t>
      </w:r>
      <w:r>
        <w:rPr>
          <w:spacing w:val="-10"/>
        </w:rPr>
        <w:t xml:space="preserve"> </w:t>
      </w:r>
      <w:r>
        <w:t>days</w:t>
      </w:r>
      <w:r>
        <w:rPr>
          <w:spacing w:val="-9"/>
        </w:rPr>
        <w:t xml:space="preserve"> </w:t>
      </w:r>
      <w:r>
        <w:t>of</w:t>
      </w:r>
      <w:r>
        <w:rPr>
          <w:spacing w:val="-8"/>
        </w:rPr>
        <w:t xml:space="preserve"> </w:t>
      </w:r>
      <w:r w:rsidR="00982A7C">
        <w:t>amoxicillin</w:t>
      </w:r>
      <w:r>
        <w:t xml:space="preserve"> therapy increased slightly (1.032 times that after placebo therapy; P = .057), but no patient had bleeding or</w:t>
      </w:r>
      <w:r>
        <w:rPr>
          <w:spacing w:val="-4"/>
        </w:rPr>
        <w:t xml:space="preserve"> </w:t>
      </w:r>
      <w:r>
        <w:t>a</w:t>
      </w:r>
      <w:r>
        <w:rPr>
          <w:spacing w:val="-4"/>
        </w:rPr>
        <w:t xml:space="preserve"> </w:t>
      </w:r>
      <w:r>
        <w:t>change</w:t>
      </w:r>
      <w:r>
        <w:rPr>
          <w:spacing w:val="-4"/>
        </w:rPr>
        <w:t xml:space="preserve"> </w:t>
      </w:r>
      <w:r>
        <w:t>in</w:t>
      </w:r>
      <w:r>
        <w:rPr>
          <w:spacing w:val="-5"/>
        </w:rPr>
        <w:t xml:space="preserve"> </w:t>
      </w:r>
      <w:r>
        <w:t>PT</w:t>
      </w:r>
      <w:r>
        <w:rPr>
          <w:spacing w:val="-5"/>
        </w:rPr>
        <w:t xml:space="preserve"> </w:t>
      </w:r>
      <w:r>
        <w:t>that</w:t>
      </w:r>
      <w:r>
        <w:rPr>
          <w:spacing w:val="-4"/>
        </w:rPr>
        <w:t xml:space="preserve"> </w:t>
      </w:r>
      <w:r>
        <w:t>required</w:t>
      </w:r>
      <w:r>
        <w:rPr>
          <w:spacing w:val="-1"/>
        </w:rPr>
        <w:t xml:space="preserve"> </w:t>
      </w:r>
      <w:r>
        <w:t>alteration</w:t>
      </w:r>
      <w:r>
        <w:rPr>
          <w:spacing w:val="-3"/>
        </w:rPr>
        <w:t xml:space="preserve"> </w:t>
      </w:r>
      <w:r>
        <w:t>in</w:t>
      </w:r>
      <w:r>
        <w:rPr>
          <w:spacing w:val="-5"/>
        </w:rPr>
        <w:t xml:space="preserve"> </w:t>
      </w:r>
      <w:r>
        <w:t>warfarin</w:t>
      </w:r>
      <w:r>
        <w:rPr>
          <w:spacing w:val="-4"/>
        </w:rPr>
        <w:t xml:space="preserve"> </w:t>
      </w:r>
      <w:r>
        <w:t>or</w:t>
      </w:r>
      <w:r>
        <w:rPr>
          <w:spacing w:val="-2"/>
        </w:rPr>
        <w:t xml:space="preserve"> </w:t>
      </w:r>
      <w:r w:rsidR="00982A7C">
        <w:t>amoxicillin</w:t>
      </w:r>
      <w:r>
        <w:rPr>
          <w:spacing w:val="-7"/>
        </w:rPr>
        <w:t xml:space="preserve"> </w:t>
      </w:r>
      <w:r>
        <w:t>therapy.</w:t>
      </w:r>
      <w:r>
        <w:rPr>
          <w:spacing w:val="-3"/>
        </w:rPr>
        <w:t xml:space="preserve"> </w:t>
      </w:r>
      <w:r>
        <w:t>We</w:t>
      </w:r>
      <w:r>
        <w:rPr>
          <w:spacing w:val="-2"/>
        </w:rPr>
        <w:t xml:space="preserve"> </w:t>
      </w:r>
      <w:r>
        <w:t>conclude</w:t>
      </w:r>
      <w:r>
        <w:rPr>
          <w:spacing w:val="-4"/>
        </w:rPr>
        <w:t xml:space="preserve"> </w:t>
      </w:r>
      <w:r>
        <w:t>that</w:t>
      </w:r>
      <w:r>
        <w:rPr>
          <w:spacing w:val="-4"/>
        </w:rPr>
        <w:t xml:space="preserve"> </w:t>
      </w:r>
      <w:r>
        <w:t xml:space="preserve">warfarin therapy is not a contraindication to the use of </w:t>
      </w:r>
      <w:r w:rsidR="00982A7C">
        <w:t>amoxicillin</w:t>
      </w:r>
      <w:r>
        <w:t>.</w:t>
      </w: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spacing w:before="2"/>
      </w:pPr>
    </w:p>
    <w:p w:rsidR="00553EB5" w:rsidRDefault="00B00B29">
      <w:pPr>
        <w:pStyle w:val="Heading4"/>
        <w:numPr>
          <w:ilvl w:val="1"/>
          <w:numId w:val="17"/>
        </w:numPr>
        <w:tabs>
          <w:tab w:val="left" w:pos="650"/>
        </w:tabs>
        <w:spacing w:before="1"/>
        <w:ind w:left="650" w:hanging="431"/>
      </w:pPr>
      <w:r>
        <w:t>Reviews</w:t>
      </w:r>
      <w:r>
        <w:rPr>
          <w:spacing w:val="11"/>
        </w:rPr>
        <w:t xml:space="preserve"> </w:t>
      </w:r>
      <w:r>
        <w:t>of</w:t>
      </w:r>
      <w:r>
        <w:rPr>
          <w:spacing w:val="13"/>
        </w:rPr>
        <w:t xml:space="preserve"> </w:t>
      </w:r>
      <w:r>
        <w:t>Infectious</w:t>
      </w:r>
      <w:r>
        <w:rPr>
          <w:spacing w:val="11"/>
        </w:rPr>
        <w:t xml:space="preserve"> </w:t>
      </w:r>
      <w:r>
        <w:t>Diseases,</w:t>
      </w:r>
      <w:r>
        <w:rPr>
          <w:spacing w:val="14"/>
        </w:rPr>
        <w:t xml:space="preserve"> </w:t>
      </w:r>
      <w:r>
        <w:t>Vol.</w:t>
      </w:r>
      <w:r>
        <w:rPr>
          <w:spacing w:val="12"/>
        </w:rPr>
        <w:t xml:space="preserve"> </w:t>
      </w:r>
      <w:r>
        <w:t>10,</w:t>
      </w:r>
      <w:r>
        <w:rPr>
          <w:spacing w:val="12"/>
        </w:rPr>
        <w:t xml:space="preserve"> </w:t>
      </w:r>
      <w:r>
        <w:t>No.</w:t>
      </w:r>
      <w:r>
        <w:rPr>
          <w:spacing w:val="9"/>
        </w:rPr>
        <w:t xml:space="preserve"> </w:t>
      </w:r>
      <w:r>
        <w:t>3</w:t>
      </w:r>
      <w:r>
        <w:rPr>
          <w:spacing w:val="14"/>
        </w:rPr>
        <w:t xml:space="preserve"> </w:t>
      </w:r>
      <w:r>
        <w:t>(May</w:t>
      </w:r>
      <w:r>
        <w:rPr>
          <w:spacing w:val="16"/>
        </w:rPr>
        <w:t xml:space="preserve"> </w:t>
      </w:r>
      <w:r>
        <w:t>-</w:t>
      </w:r>
      <w:r>
        <w:rPr>
          <w:spacing w:val="13"/>
        </w:rPr>
        <w:t xml:space="preserve"> </w:t>
      </w:r>
      <w:r>
        <w:t>Jun.,</w:t>
      </w:r>
      <w:r>
        <w:rPr>
          <w:spacing w:val="5"/>
        </w:rPr>
        <w:t xml:space="preserve"> </w:t>
      </w:r>
      <w:r w:rsidR="00DA248C">
        <w:t>1998</w:t>
      </w:r>
      <w:r>
        <w:t>),</w:t>
      </w:r>
      <w:r>
        <w:rPr>
          <w:spacing w:val="15"/>
        </w:rPr>
        <w:t xml:space="preserve"> </w:t>
      </w:r>
      <w:r>
        <w:t>pp.</w:t>
      </w:r>
      <w:r>
        <w:rPr>
          <w:spacing w:val="7"/>
        </w:rPr>
        <w:t xml:space="preserve"> </w:t>
      </w:r>
      <w:r>
        <w:t>516-527;</w:t>
      </w:r>
      <w:r>
        <w:rPr>
          <w:spacing w:val="13"/>
        </w:rPr>
        <w:t xml:space="preserve"> </w:t>
      </w:r>
      <w:r>
        <w:t>Published</w:t>
      </w:r>
      <w:r>
        <w:rPr>
          <w:spacing w:val="9"/>
        </w:rPr>
        <w:t xml:space="preserve"> </w:t>
      </w:r>
      <w:r>
        <w:rPr>
          <w:spacing w:val="-5"/>
        </w:rPr>
        <w:t>by:</w:t>
      </w:r>
    </w:p>
    <w:p w:rsidR="00553EB5" w:rsidRDefault="00B00B29">
      <w:pPr>
        <w:spacing w:before="5"/>
        <w:ind w:left="219"/>
        <w:rPr>
          <w:b/>
          <w:sz w:val="24"/>
        </w:rPr>
      </w:pPr>
      <w:r>
        <w:rPr>
          <w:b/>
          <w:sz w:val="24"/>
        </w:rPr>
        <w:t>Oxford</w:t>
      </w:r>
      <w:r>
        <w:rPr>
          <w:b/>
          <w:spacing w:val="-9"/>
          <w:sz w:val="24"/>
        </w:rPr>
        <w:t xml:space="preserve"> </w:t>
      </w:r>
      <w:r>
        <w:rPr>
          <w:b/>
          <w:sz w:val="24"/>
        </w:rPr>
        <w:t>University</w:t>
      </w:r>
      <w:r>
        <w:rPr>
          <w:b/>
          <w:spacing w:val="-6"/>
          <w:sz w:val="24"/>
        </w:rPr>
        <w:t xml:space="preserve"> </w:t>
      </w:r>
      <w:r>
        <w:rPr>
          <w:b/>
          <w:spacing w:val="-4"/>
          <w:sz w:val="24"/>
        </w:rPr>
        <w:t>Press</w:t>
      </w:r>
    </w:p>
    <w:p w:rsidR="00553EB5" w:rsidRDefault="00982A7C">
      <w:pPr>
        <w:spacing w:before="271"/>
        <w:ind w:left="219"/>
        <w:rPr>
          <w:b/>
          <w:i/>
          <w:sz w:val="24"/>
        </w:rPr>
      </w:pPr>
      <w:r>
        <w:rPr>
          <w:b/>
          <w:i/>
          <w:sz w:val="24"/>
        </w:rPr>
        <w:t>Amoxicillin</w:t>
      </w:r>
      <w:r w:rsidR="00B00B29">
        <w:rPr>
          <w:b/>
          <w:i/>
          <w:sz w:val="24"/>
        </w:rPr>
        <w:t>:</w:t>
      </w:r>
      <w:r w:rsidR="00B00B29">
        <w:rPr>
          <w:b/>
          <w:i/>
          <w:spacing w:val="-10"/>
          <w:sz w:val="24"/>
        </w:rPr>
        <w:t xml:space="preserve"> </w:t>
      </w:r>
      <w:r w:rsidR="00B00B29">
        <w:rPr>
          <w:b/>
          <w:i/>
          <w:sz w:val="24"/>
        </w:rPr>
        <w:t>In</w:t>
      </w:r>
      <w:r w:rsidR="00B00B29">
        <w:rPr>
          <w:b/>
          <w:i/>
          <w:spacing w:val="-10"/>
          <w:sz w:val="24"/>
        </w:rPr>
        <w:t xml:space="preserve"> </w:t>
      </w:r>
      <w:r w:rsidR="00B00B29">
        <w:rPr>
          <w:b/>
          <w:i/>
          <w:sz w:val="24"/>
        </w:rPr>
        <w:t>Vitro</w:t>
      </w:r>
      <w:r w:rsidR="00B00B29">
        <w:rPr>
          <w:b/>
          <w:i/>
          <w:spacing w:val="-4"/>
          <w:sz w:val="24"/>
        </w:rPr>
        <w:t xml:space="preserve"> </w:t>
      </w:r>
      <w:r w:rsidR="00B00B29">
        <w:rPr>
          <w:b/>
          <w:i/>
          <w:sz w:val="24"/>
        </w:rPr>
        <w:t>Activity, Mechanism</w:t>
      </w:r>
      <w:r w:rsidR="00B00B29">
        <w:rPr>
          <w:b/>
          <w:i/>
          <w:spacing w:val="-5"/>
          <w:sz w:val="24"/>
        </w:rPr>
        <w:t xml:space="preserve"> </w:t>
      </w:r>
      <w:r w:rsidR="00B00B29">
        <w:rPr>
          <w:b/>
          <w:i/>
          <w:sz w:val="24"/>
        </w:rPr>
        <w:t>of</w:t>
      </w:r>
      <w:r w:rsidR="00B00B29">
        <w:rPr>
          <w:b/>
          <w:i/>
          <w:spacing w:val="-7"/>
          <w:sz w:val="24"/>
        </w:rPr>
        <w:t xml:space="preserve"> </w:t>
      </w:r>
      <w:r w:rsidR="00B00B29">
        <w:rPr>
          <w:b/>
          <w:i/>
          <w:sz w:val="24"/>
        </w:rPr>
        <w:t>Action,</w:t>
      </w:r>
      <w:r w:rsidR="00B00B29">
        <w:rPr>
          <w:b/>
          <w:i/>
          <w:spacing w:val="-8"/>
          <w:sz w:val="24"/>
        </w:rPr>
        <w:t xml:space="preserve"> </w:t>
      </w:r>
      <w:r w:rsidR="00B00B29">
        <w:rPr>
          <w:b/>
          <w:i/>
          <w:sz w:val="24"/>
        </w:rPr>
        <w:t>and</w:t>
      </w:r>
      <w:r w:rsidR="00B00B29">
        <w:rPr>
          <w:b/>
          <w:i/>
          <w:spacing w:val="-8"/>
          <w:sz w:val="24"/>
        </w:rPr>
        <w:t xml:space="preserve"> </w:t>
      </w:r>
      <w:r w:rsidR="00B00B29">
        <w:rPr>
          <w:b/>
          <w:i/>
          <w:spacing w:val="-2"/>
          <w:sz w:val="24"/>
        </w:rPr>
        <w:t>Resistance.</w:t>
      </w:r>
    </w:p>
    <w:p w:rsidR="00553EB5" w:rsidRDefault="00553EB5">
      <w:pPr>
        <w:pStyle w:val="BodyText"/>
        <w:spacing w:before="17"/>
        <w:rPr>
          <w:b/>
          <w:i/>
        </w:rPr>
      </w:pPr>
    </w:p>
    <w:p w:rsidR="00553EB5" w:rsidRDefault="00B00B29">
      <w:pPr>
        <w:spacing w:line="244" w:lineRule="auto"/>
        <w:ind w:left="219" w:right="827"/>
        <w:jc w:val="both"/>
        <w:rPr>
          <w:i/>
          <w:sz w:val="24"/>
        </w:rPr>
      </w:pPr>
      <w:r>
        <w:rPr>
          <w:i/>
          <w:sz w:val="24"/>
        </w:rPr>
        <w:t>Christine C. Sanders from the Department of Medical Microbiology, Creighton University School of Medicine, Omaha, Nebraska</w:t>
      </w:r>
    </w:p>
    <w:p w:rsidR="00553EB5" w:rsidRDefault="00553EB5">
      <w:pPr>
        <w:jc w:val="both"/>
      </w:pPr>
    </w:p>
    <w:p w:rsidR="00D61CB6" w:rsidRDefault="00D61CB6">
      <w:pPr>
        <w:jc w:val="both"/>
      </w:pPr>
      <w:r>
        <w:t xml:space="preserve"> </w:t>
      </w:r>
    </w:p>
    <w:p w:rsidR="00D61CB6" w:rsidRPr="00D61CB6" w:rsidRDefault="00D61CB6" w:rsidP="00D61CB6">
      <w:pPr>
        <w:ind w:left="219"/>
        <w:rPr>
          <w:sz w:val="24"/>
          <w:szCs w:val="24"/>
        </w:rPr>
      </w:pPr>
      <w:r w:rsidRPr="00D61CB6">
        <w:rPr>
          <w:sz w:val="24"/>
          <w:szCs w:val="24"/>
        </w:rPr>
        <w:t>Amoxicillin is a widely used beta-lactam antibiotic in the aminopenicillin class that exhibits broad-spectrum antibacterial activity. At concentrations of ≤2 µg/mL, it is highly active against most gram-positive bacteria, including Streptococcus species, Enterococcus faecalis, and non-beta-lactamase-producing strains of Staphylococcus aureus. Among gram-negative bacteria, amoxicillin is effective against Haemophilus influenzae, Escherichia coli, Proteus mirabilis, and Salmonella species, provided these organisms do not produce beta-lactamase enzymes. However, obligate anaerobes such as Bacteroides fragilis are often resistant unless paired with beta-lactamase inhibitors.</w:t>
      </w:r>
    </w:p>
    <w:p w:rsidR="00D61CB6" w:rsidRPr="00D61CB6" w:rsidRDefault="00D61CB6" w:rsidP="00D61CB6">
      <w:pPr>
        <w:ind w:left="219"/>
        <w:rPr>
          <w:sz w:val="24"/>
          <w:szCs w:val="24"/>
        </w:rPr>
      </w:pPr>
    </w:p>
    <w:p w:rsidR="00D61CB6" w:rsidRPr="00D61CB6" w:rsidRDefault="00D61CB6" w:rsidP="00D61CB6">
      <w:pPr>
        <w:ind w:left="219"/>
        <w:rPr>
          <w:sz w:val="24"/>
          <w:szCs w:val="24"/>
        </w:rPr>
      </w:pPr>
      <w:r w:rsidRPr="00D61CB6">
        <w:rPr>
          <w:sz w:val="24"/>
          <w:szCs w:val="24"/>
        </w:rPr>
        <w:t>Amoxicillin exerts its bactericidal action by inhibiting bacterial cell wall synthesis. It specifically targets penicillin-binding proteins (PBPs), leading to the disruption of peptidoglycan cross-linking and subsequent bacterial lysis. The antibiotic’s effectiveness depends on the time its concentration remains above the minimum inhibitory concentration (MIC) for the targeted pathogen, emphasizing its time-dependent pharmacodynamics.</w:t>
      </w:r>
    </w:p>
    <w:p w:rsidR="00D61CB6" w:rsidRPr="00D61CB6" w:rsidRDefault="00D61CB6" w:rsidP="00D61CB6">
      <w:pPr>
        <w:ind w:left="219"/>
        <w:rPr>
          <w:sz w:val="24"/>
          <w:szCs w:val="24"/>
        </w:rPr>
      </w:pPr>
    </w:p>
    <w:p w:rsidR="00D61CB6" w:rsidRPr="00D61CB6" w:rsidRDefault="00D61CB6" w:rsidP="00D61CB6">
      <w:pPr>
        <w:ind w:left="219"/>
        <w:rPr>
          <w:sz w:val="24"/>
          <w:szCs w:val="24"/>
        </w:rPr>
      </w:pPr>
      <w:r w:rsidRPr="00D61CB6">
        <w:rPr>
          <w:sz w:val="24"/>
          <w:szCs w:val="24"/>
        </w:rPr>
        <w:t>Resistance to amoxicillin is primarily mediated by the production of beta-lactamases, which hydrolyze the beta-lactam ring, rendering the drug ineffective. Other mechanisms include alterations in PBPs (e.g., in methicillin-resistant Staphylococcus aureus [MRSA]) and reduced permeability through bacterial outer membranes. To counteract resistance, amoxicillin is often combined with beta-lactamase inhibitors such as clavulanic acid.</w:t>
      </w:r>
    </w:p>
    <w:p w:rsidR="00D61CB6" w:rsidRPr="00D61CB6" w:rsidRDefault="00D61CB6" w:rsidP="00D61CB6">
      <w:pPr>
        <w:ind w:left="219"/>
        <w:rPr>
          <w:sz w:val="24"/>
          <w:szCs w:val="24"/>
        </w:rPr>
      </w:pPr>
    </w:p>
    <w:p w:rsidR="00D61CB6" w:rsidRPr="00D61CB6" w:rsidRDefault="00D61CB6" w:rsidP="00D61CB6">
      <w:pPr>
        <w:ind w:left="219"/>
        <w:rPr>
          <w:sz w:val="24"/>
          <w:szCs w:val="24"/>
        </w:rPr>
      </w:pPr>
      <w:r w:rsidRPr="00D61CB6">
        <w:rPr>
          <w:sz w:val="24"/>
          <w:szCs w:val="24"/>
        </w:rPr>
        <w:t>The antimicrobial spectrum, coupled with its ability to penetrate tissues and its oral bioavailability, makes amoxicillin an essential agent in the treatment of various infections.</w:t>
      </w:r>
    </w:p>
    <w:p w:rsidR="00553EB5" w:rsidRDefault="00553EB5">
      <w:pPr>
        <w:pStyle w:val="BodyText"/>
      </w:pPr>
    </w:p>
    <w:p w:rsidR="00553EB5" w:rsidRDefault="00553EB5">
      <w:pPr>
        <w:pStyle w:val="BodyText"/>
      </w:pPr>
    </w:p>
    <w:p w:rsidR="00553EB5" w:rsidRDefault="00553EB5">
      <w:pPr>
        <w:pStyle w:val="BodyText"/>
        <w:spacing w:before="102"/>
      </w:pPr>
    </w:p>
    <w:p w:rsidR="00553EB5" w:rsidRDefault="00B00B29">
      <w:pPr>
        <w:pStyle w:val="Heading4"/>
        <w:numPr>
          <w:ilvl w:val="1"/>
          <w:numId w:val="17"/>
        </w:numPr>
        <w:tabs>
          <w:tab w:val="left" w:pos="634"/>
        </w:tabs>
        <w:ind w:left="634" w:hanging="415"/>
      </w:pPr>
      <w:r>
        <w:t>British</w:t>
      </w:r>
      <w:r>
        <w:rPr>
          <w:spacing w:val="-3"/>
        </w:rPr>
        <w:t xml:space="preserve"> </w:t>
      </w:r>
      <w:r>
        <w:t>Medical</w:t>
      </w:r>
      <w:r>
        <w:rPr>
          <w:spacing w:val="-1"/>
        </w:rPr>
        <w:t xml:space="preserve"> </w:t>
      </w:r>
      <w:r>
        <w:t>Journal</w:t>
      </w:r>
      <w:r>
        <w:rPr>
          <w:spacing w:val="-5"/>
        </w:rPr>
        <w:t xml:space="preserve"> </w:t>
      </w:r>
      <w:r>
        <w:t>(Clinical</w:t>
      </w:r>
      <w:r>
        <w:rPr>
          <w:spacing w:val="-1"/>
        </w:rPr>
        <w:t xml:space="preserve"> </w:t>
      </w:r>
      <w:r>
        <w:t>Research</w:t>
      </w:r>
      <w:r>
        <w:rPr>
          <w:spacing w:val="-1"/>
        </w:rPr>
        <w:t xml:space="preserve"> </w:t>
      </w:r>
      <w:r>
        <w:t>Edition),</w:t>
      </w:r>
      <w:r>
        <w:rPr>
          <w:spacing w:val="-9"/>
        </w:rPr>
        <w:t xml:space="preserve"> </w:t>
      </w:r>
      <w:r>
        <w:t>Vol.</w:t>
      </w:r>
      <w:r>
        <w:rPr>
          <w:spacing w:val="-4"/>
        </w:rPr>
        <w:t xml:space="preserve"> </w:t>
      </w:r>
      <w:r>
        <w:t>296,</w:t>
      </w:r>
      <w:r>
        <w:rPr>
          <w:spacing w:val="-4"/>
        </w:rPr>
        <w:t xml:space="preserve"> </w:t>
      </w:r>
      <w:r>
        <w:t>No.</w:t>
      </w:r>
      <w:r>
        <w:rPr>
          <w:spacing w:val="-6"/>
        </w:rPr>
        <w:t xml:space="preserve"> </w:t>
      </w:r>
      <w:r>
        <w:t>6629</w:t>
      </w:r>
      <w:r>
        <w:rPr>
          <w:spacing w:val="-6"/>
        </w:rPr>
        <w:t xml:space="preserve"> </w:t>
      </w:r>
      <w:r>
        <w:t>(Apr.</w:t>
      </w:r>
      <w:r>
        <w:rPr>
          <w:spacing w:val="-4"/>
        </w:rPr>
        <w:t xml:space="preserve"> </w:t>
      </w:r>
      <w:r>
        <w:t>16,</w:t>
      </w:r>
      <w:r>
        <w:rPr>
          <w:spacing w:val="-6"/>
        </w:rPr>
        <w:t xml:space="preserve"> </w:t>
      </w:r>
      <w:r>
        <w:rPr>
          <w:spacing w:val="-2"/>
        </w:rPr>
        <w:t>1988)</w:t>
      </w:r>
    </w:p>
    <w:p w:rsidR="00553EB5" w:rsidRDefault="00B00B29" w:rsidP="001E3257">
      <w:pPr>
        <w:spacing w:before="272"/>
        <w:ind w:left="219"/>
        <w:jc w:val="both"/>
        <w:rPr>
          <w:b/>
          <w:i/>
          <w:sz w:val="24"/>
        </w:rPr>
      </w:pPr>
      <w:r>
        <w:rPr>
          <w:b/>
          <w:i/>
          <w:sz w:val="24"/>
        </w:rPr>
        <w:t>Danger</w:t>
      </w:r>
      <w:r>
        <w:rPr>
          <w:b/>
          <w:i/>
          <w:spacing w:val="-13"/>
          <w:sz w:val="24"/>
        </w:rPr>
        <w:t xml:space="preserve"> </w:t>
      </w:r>
      <w:r>
        <w:rPr>
          <w:b/>
          <w:i/>
          <w:sz w:val="24"/>
        </w:rPr>
        <w:t>of</w:t>
      </w:r>
      <w:r>
        <w:rPr>
          <w:b/>
          <w:i/>
          <w:spacing w:val="-7"/>
          <w:sz w:val="24"/>
        </w:rPr>
        <w:t xml:space="preserve"> </w:t>
      </w:r>
      <w:r>
        <w:rPr>
          <w:b/>
          <w:i/>
          <w:sz w:val="24"/>
        </w:rPr>
        <w:t>Interaction</w:t>
      </w:r>
      <w:r>
        <w:rPr>
          <w:b/>
          <w:i/>
          <w:spacing w:val="-7"/>
          <w:sz w:val="24"/>
        </w:rPr>
        <w:t xml:space="preserve"> </w:t>
      </w:r>
      <w:r>
        <w:rPr>
          <w:b/>
          <w:i/>
          <w:sz w:val="24"/>
        </w:rPr>
        <w:t>Between</w:t>
      </w:r>
      <w:r>
        <w:rPr>
          <w:b/>
          <w:i/>
          <w:spacing w:val="-5"/>
          <w:sz w:val="24"/>
        </w:rPr>
        <w:t xml:space="preserve"> </w:t>
      </w:r>
      <w:r w:rsidR="00982A7C">
        <w:rPr>
          <w:b/>
          <w:i/>
          <w:sz w:val="24"/>
        </w:rPr>
        <w:t>Amoxicillin</w:t>
      </w:r>
      <w:r>
        <w:rPr>
          <w:b/>
          <w:i/>
          <w:spacing w:val="-5"/>
          <w:sz w:val="24"/>
        </w:rPr>
        <w:t xml:space="preserve"> </w:t>
      </w:r>
      <w:r>
        <w:rPr>
          <w:b/>
          <w:i/>
          <w:sz w:val="24"/>
        </w:rPr>
        <w:t>and</w:t>
      </w:r>
      <w:r>
        <w:rPr>
          <w:b/>
          <w:i/>
          <w:spacing w:val="-7"/>
          <w:sz w:val="24"/>
        </w:rPr>
        <w:t xml:space="preserve"> </w:t>
      </w:r>
      <w:r>
        <w:rPr>
          <w:b/>
          <w:i/>
          <w:spacing w:val="-2"/>
          <w:sz w:val="24"/>
        </w:rPr>
        <w:t>Theophylline.</w:t>
      </w:r>
    </w:p>
    <w:p w:rsidR="00553EB5" w:rsidRPr="001E3257" w:rsidRDefault="00553EB5">
      <w:pPr>
        <w:pStyle w:val="BodyText"/>
        <w:spacing w:before="12"/>
        <w:rPr>
          <w:b/>
          <w:i/>
        </w:rPr>
      </w:pPr>
    </w:p>
    <w:p w:rsidR="001E3257" w:rsidRPr="001E3257" w:rsidRDefault="001E3257" w:rsidP="001E3257">
      <w:pPr>
        <w:ind w:left="219"/>
        <w:rPr>
          <w:b/>
        </w:rPr>
      </w:pPr>
      <w:r w:rsidRPr="001E3257">
        <w:rPr>
          <w:b/>
        </w:rPr>
        <w:t>Drs. J. L. Bem and R. D. Mann (Committee on Safety of Medicines, London SW8 5NQ) write:</w:t>
      </w:r>
    </w:p>
    <w:p w:rsidR="001E3257" w:rsidRDefault="001E3257" w:rsidP="001E3257">
      <w:pPr>
        <w:ind w:left="219" w:firstLine="720"/>
      </w:pPr>
    </w:p>
    <w:p w:rsidR="001E3257" w:rsidRDefault="001E3257" w:rsidP="001E3257">
      <w:pPr>
        <w:ind w:left="219"/>
      </w:pPr>
      <w:r>
        <w:t>Amoxicillin, a commonly used broad-spectrum penicillin antibiotic, is prescribed for various bacterial infections. While amoxicillin is generally well-tolerated and lacks significant interactions with most medications, co-administration with theophylline (a methylxanthine used to treat respiratory conditions like asthma and COPD) warrants caution.</w:t>
      </w:r>
    </w:p>
    <w:p w:rsidR="001E3257" w:rsidRDefault="001E3257" w:rsidP="001E3257">
      <w:pPr>
        <w:ind w:left="219"/>
      </w:pPr>
    </w:p>
    <w:p w:rsidR="001E3257" w:rsidRDefault="001E3257" w:rsidP="001E3257">
      <w:pPr>
        <w:ind w:left="219"/>
      </w:pPr>
      <w:r>
        <w:t>Although no widespread or severe interaction between amoxicillin and theophylline has been established, reports suggest the potential for mild alterations in theophylline plasma levels in some patients. Early signs of theophylline toxicity—nausea, vomiting, and restlessness—could be overlooked or mistaken for amoxicillin side effects, especially in patients on long-term theophylline therapy.</w:t>
      </w:r>
    </w:p>
    <w:p w:rsidR="001E3257" w:rsidRDefault="001E3257" w:rsidP="001E3257">
      <w:pPr>
        <w:ind w:left="219"/>
      </w:pPr>
    </w:p>
    <w:p w:rsidR="001E3257" w:rsidRDefault="001E3257" w:rsidP="001E3257">
      <w:pPr>
        <w:ind w:left="219"/>
      </w:pPr>
      <w:r>
        <w:t>The Committee on Safety of Medicines has received a small number of reports of adverse reactions when these drugs were used together. In most cases, the drug dosages were within the recommended ranges, yet symptoms appeared within a few days of co-administration.</w:t>
      </w:r>
    </w:p>
    <w:p w:rsidR="001E3257" w:rsidRDefault="001E3257" w:rsidP="001E3257">
      <w:pPr>
        <w:ind w:left="219"/>
      </w:pPr>
    </w:p>
    <w:p w:rsidR="001E3257" w:rsidRDefault="001E3257" w:rsidP="001E3257">
      <w:pPr>
        <w:ind w:left="219"/>
      </w:pPr>
      <w:r>
        <w:t>Though this interaction is not consistent across all patients, clinicians should be cautious, particularly in elderly patients or those with pre-existing conditions that may alter drug metabolism. If concurrent use of amoxicillin and theophylline is deemed necessary, monitoring plasma theophylline concentrations is advisable to avoid toxic levels.</w:t>
      </w:r>
    </w:p>
    <w:p w:rsidR="001E3257" w:rsidRDefault="001E3257" w:rsidP="001E3257">
      <w:pPr>
        <w:ind w:left="219"/>
      </w:pPr>
    </w:p>
    <w:p w:rsidR="001E3257" w:rsidRDefault="001E3257" w:rsidP="001E3257">
      <w:pPr>
        <w:ind w:left="219"/>
      </w:pPr>
      <w:r>
        <w:t>Additionally, patients should be advised against self-medication with over-the-counter cough or cold remedies that may contain theophylline derivatives.</w:t>
      </w:r>
    </w:p>
    <w:p w:rsidR="001E3257" w:rsidRDefault="001E3257" w:rsidP="001E3257">
      <w:pPr>
        <w:ind w:left="219"/>
      </w:pPr>
    </w:p>
    <w:p w:rsidR="00553EB5" w:rsidRDefault="001E3257" w:rsidP="001E3257">
      <w:pPr>
        <w:ind w:left="219"/>
        <w:sectPr w:rsidR="00553EB5">
          <w:pgSz w:w="12240" w:h="15840"/>
          <w:pgMar w:top="1340" w:right="240" w:bottom="1480" w:left="860" w:header="715" w:footer="1290" w:gutter="0"/>
          <w:cols w:space="720"/>
        </w:sectPr>
      </w:pPr>
      <w:r>
        <w:t>In summary, while amoxicillin is generally safe, healthcare professionals should remain vigilant when prescribing it alongside theophylline and consider alternative antibiotics when possible.</w:t>
      </w: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spacing w:before="447"/>
        <w:rPr>
          <w:sz w:val="72"/>
        </w:rPr>
      </w:pPr>
    </w:p>
    <w:p w:rsidR="00553EB5" w:rsidRDefault="00B00B29">
      <w:pPr>
        <w:pStyle w:val="Heading1"/>
        <w:spacing w:line="268" w:lineRule="auto"/>
        <w:ind w:left="2649" w:right="3017" w:firstLine="1032"/>
      </w:pPr>
      <w:r>
        <w:rPr>
          <w:color w:val="528135"/>
          <w:spacing w:val="-2"/>
        </w:rPr>
        <w:t xml:space="preserve">Chapter-3 </w:t>
      </w:r>
      <w:r>
        <w:rPr>
          <w:color w:val="4470C4"/>
        </w:rPr>
        <w:t>Aim</w:t>
      </w:r>
      <w:r>
        <w:rPr>
          <w:color w:val="4470C4"/>
          <w:spacing w:val="-28"/>
        </w:rPr>
        <w:t xml:space="preserve"> </w:t>
      </w:r>
      <w:r>
        <w:rPr>
          <w:color w:val="4470C4"/>
        </w:rPr>
        <w:t>of</w:t>
      </w:r>
      <w:r>
        <w:rPr>
          <w:color w:val="4470C4"/>
          <w:spacing w:val="-27"/>
        </w:rPr>
        <w:t xml:space="preserve"> </w:t>
      </w:r>
      <w:r>
        <w:rPr>
          <w:color w:val="4470C4"/>
        </w:rPr>
        <w:t>the</w:t>
      </w:r>
      <w:r>
        <w:rPr>
          <w:color w:val="4470C4"/>
          <w:spacing w:val="-27"/>
        </w:rPr>
        <w:t xml:space="preserve"> </w:t>
      </w:r>
      <w:r>
        <w:rPr>
          <w:color w:val="4470C4"/>
        </w:rPr>
        <w:t>Work</w:t>
      </w:r>
    </w:p>
    <w:p w:rsidR="00553EB5" w:rsidRDefault="00553EB5">
      <w:pPr>
        <w:spacing w:line="268" w:lineRule="auto"/>
        <w:sectPr w:rsidR="00553EB5">
          <w:pgSz w:w="12240" w:h="15840"/>
          <w:pgMar w:top="1340" w:right="240" w:bottom="1480" w:left="860" w:header="715" w:footer="1290" w:gutter="0"/>
          <w:cols w:space="720"/>
        </w:sectPr>
      </w:pPr>
    </w:p>
    <w:p w:rsidR="00553EB5" w:rsidRDefault="00553EB5">
      <w:pPr>
        <w:pStyle w:val="BodyText"/>
        <w:rPr>
          <w:b/>
          <w:sz w:val="28"/>
        </w:rPr>
      </w:pPr>
    </w:p>
    <w:p w:rsidR="00553EB5" w:rsidRDefault="00553EB5">
      <w:pPr>
        <w:pStyle w:val="BodyText"/>
        <w:rPr>
          <w:b/>
          <w:sz w:val="28"/>
        </w:rPr>
      </w:pPr>
    </w:p>
    <w:p w:rsidR="00553EB5" w:rsidRDefault="00553EB5">
      <w:pPr>
        <w:pStyle w:val="BodyText"/>
        <w:spacing w:before="56"/>
        <w:rPr>
          <w:b/>
          <w:sz w:val="28"/>
        </w:rPr>
      </w:pPr>
    </w:p>
    <w:p w:rsidR="00553EB5" w:rsidRDefault="00B00B29">
      <w:pPr>
        <w:pStyle w:val="Heading3"/>
        <w:spacing w:before="1"/>
        <w:ind w:left="672" w:right="1321"/>
        <w:jc w:val="center"/>
        <w:rPr>
          <w:u w:val="none"/>
        </w:rPr>
      </w:pPr>
      <w:r>
        <w:rPr>
          <w:color w:val="5B9BD3"/>
          <w:u w:color="5B9BD3"/>
        </w:rPr>
        <w:t>Aim</w:t>
      </w:r>
      <w:r>
        <w:rPr>
          <w:color w:val="5B9BD3"/>
          <w:spacing w:val="-9"/>
          <w:u w:color="5B9BD3"/>
        </w:rPr>
        <w:t xml:space="preserve"> </w:t>
      </w:r>
      <w:r>
        <w:rPr>
          <w:color w:val="5B9BD3"/>
          <w:u w:color="5B9BD3"/>
        </w:rPr>
        <w:t>of</w:t>
      </w:r>
      <w:r>
        <w:rPr>
          <w:color w:val="5B9BD3"/>
          <w:spacing w:val="-6"/>
          <w:u w:color="5B9BD3"/>
        </w:rPr>
        <w:t xml:space="preserve"> </w:t>
      </w:r>
      <w:r>
        <w:rPr>
          <w:color w:val="5B9BD3"/>
          <w:u w:color="5B9BD3"/>
        </w:rPr>
        <w:t>the</w:t>
      </w:r>
      <w:r>
        <w:rPr>
          <w:color w:val="5B9BD3"/>
          <w:spacing w:val="-3"/>
          <w:u w:color="5B9BD3"/>
        </w:rPr>
        <w:t xml:space="preserve"> </w:t>
      </w:r>
      <w:r>
        <w:rPr>
          <w:color w:val="5B9BD3"/>
          <w:spacing w:val="-4"/>
          <w:u w:color="5B9BD3"/>
        </w:rPr>
        <w:t>Work:</w:t>
      </w:r>
    </w:p>
    <w:p w:rsidR="00553EB5" w:rsidRDefault="00553EB5">
      <w:pPr>
        <w:pStyle w:val="BodyText"/>
        <w:rPr>
          <w:b/>
        </w:rPr>
      </w:pPr>
    </w:p>
    <w:p w:rsidR="00553EB5" w:rsidRDefault="00553EB5">
      <w:pPr>
        <w:pStyle w:val="BodyText"/>
        <w:spacing w:before="196"/>
        <w:rPr>
          <w:b/>
        </w:rPr>
      </w:pPr>
    </w:p>
    <w:p w:rsidR="00553EB5" w:rsidRDefault="00B00B29">
      <w:pPr>
        <w:pStyle w:val="BodyText"/>
        <w:ind w:left="220" w:right="821"/>
        <w:jc w:val="both"/>
      </w:pPr>
      <w:r>
        <w:t xml:space="preserve">The principal aim of the present study was to probe the in vitro interactions of </w:t>
      </w:r>
      <w:r w:rsidR="00982A7C">
        <w:t>Amoxicillin</w:t>
      </w:r>
      <w:r>
        <w:t xml:space="preserve">  with </w:t>
      </w:r>
      <w:r w:rsidR="005450B3">
        <w:t>Vildagliptin</w:t>
      </w:r>
      <w:r>
        <w:t xml:space="preserve">  and to determine the antimicrobial activity of </w:t>
      </w:r>
      <w:r w:rsidR="00982A7C">
        <w:t>amoxicillin</w:t>
      </w:r>
      <w:r>
        <w:t xml:space="preserve">  after drug drug interactions at </w:t>
      </w:r>
      <w:r>
        <w:rPr>
          <w:sz w:val="28"/>
        </w:rPr>
        <w:t>p</w:t>
      </w:r>
      <w:r>
        <w:rPr>
          <w:position w:val="8"/>
          <w:sz w:val="18"/>
        </w:rPr>
        <w:t xml:space="preserve">H </w:t>
      </w:r>
      <w:r w:rsidR="00D815AE">
        <w:t>1.75</w:t>
      </w: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spacing w:before="16"/>
      </w:pPr>
    </w:p>
    <w:p w:rsidR="00553EB5" w:rsidRDefault="00B00B29">
      <w:pPr>
        <w:spacing w:before="1"/>
        <w:ind w:left="219"/>
        <w:jc w:val="both"/>
        <w:rPr>
          <w:b/>
          <w:sz w:val="24"/>
        </w:rPr>
      </w:pPr>
      <w:r>
        <w:rPr>
          <w:b/>
          <w:sz w:val="24"/>
          <w:u w:val="single"/>
        </w:rPr>
        <w:t>Aim</w:t>
      </w:r>
      <w:r>
        <w:rPr>
          <w:b/>
          <w:spacing w:val="-9"/>
          <w:sz w:val="24"/>
          <w:u w:val="single"/>
        </w:rPr>
        <w:t xml:space="preserve"> </w:t>
      </w:r>
      <w:r>
        <w:rPr>
          <w:b/>
          <w:sz w:val="24"/>
          <w:u w:val="single"/>
        </w:rPr>
        <w:t>of</w:t>
      </w:r>
      <w:r>
        <w:rPr>
          <w:b/>
          <w:spacing w:val="-5"/>
          <w:sz w:val="24"/>
          <w:u w:val="single"/>
        </w:rPr>
        <w:t xml:space="preserve"> </w:t>
      </w:r>
      <w:r>
        <w:rPr>
          <w:b/>
          <w:sz w:val="24"/>
          <w:u w:val="single"/>
        </w:rPr>
        <w:t>the</w:t>
      </w:r>
      <w:r>
        <w:rPr>
          <w:b/>
          <w:spacing w:val="-5"/>
          <w:sz w:val="24"/>
          <w:u w:val="single"/>
        </w:rPr>
        <w:t xml:space="preserve"> </w:t>
      </w:r>
      <w:r>
        <w:rPr>
          <w:b/>
          <w:sz w:val="24"/>
          <w:u w:val="single"/>
        </w:rPr>
        <w:t>present</w:t>
      </w:r>
      <w:r>
        <w:rPr>
          <w:b/>
          <w:spacing w:val="-1"/>
          <w:sz w:val="24"/>
          <w:u w:val="single"/>
        </w:rPr>
        <w:t xml:space="preserve"> </w:t>
      </w:r>
      <w:r>
        <w:rPr>
          <w:b/>
          <w:sz w:val="24"/>
          <w:u w:val="single"/>
        </w:rPr>
        <w:t>works</w:t>
      </w:r>
      <w:r>
        <w:rPr>
          <w:b/>
          <w:spacing w:val="-10"/>
          <w:sz w:val="24"/>
          <w:u w:val="single"/>
        </w:rPr>
        <w:t xml:space="preserve"> </w:t>
      </w:r>
      <w:r>
        <w:rPr>
          <w:b/>
          <w:sz w:val="24"/>
          <w:u w:val="single"/>
        </w:rPr>
        <w:t>listed</w:t>
      </w:r>
      <w:r>
        <w:rPr>
          <w:b/>
          <w:spacing w:val="-2"/>
          <w:sz w:val="24"/>
          <w:u w:val="single"/>
        </w:rPr>
        <w:t xml:space="preserve"> below:</w:t>
      </w:r>
    </w:p>
    <w:p w:rsidR="00553EB5" w:rsidRDefault="00B00B29">
      <w:pPr>
        <w:pStyle w:val="ListParagraph"/>
        <w:numPr>
          <w:ilvl w:val="0"/>
          <w:numId w:val="6"/>
        </w:numPr>
        <w:tabs>
          <w:tab w:val="left" w:pos="459"/>
        </w:tabs>
        <w:spacing w:before="271"/>
        <w:rPr>
          <w:sz w:val="24"/>
        </w:rPr>
      </w:pPr>
      <w:r>
        <w:rPr>
          <w:sz w:val="24"/>
        </w:rPr>
        <w:t>To</w:t>
      </w:r>
      <w:r>
        <w:rPr>
          <w:spacing w:val="-8"/>
          <w:sz w:val="24"/>
        </w:rPr>
        <w:t xml:space="preserve"> </w:t>
      </w:r>
      <w:r>
        <w:rPr>
          <w:sz w:val="24"/>
        </w:rPr>
        <w:t>study</w:t>
      </w:r>
      <w:r>
        <w:rPr>
          <w:spacing w:val="-10"/>
          <w:sz w:val="24"/>
        </w:rPr>
        <w:t xml:space="preserve"> </w:t>
      </w:r>
      <w:r>
        <w:rPr>
          <w:sz w:val="24"/>
        </w:rPr>
        <w:t>drug-drug</w:t>
      </w:r>
      <w:r>
        <w:rPr>
          <w:spacing w:val="-4"/>
          <w:sz w:val="24"/>
        </w:rPr>
        <w:t xml:space="preserve"> </w:t>
      </w:r>
      <w:r>
        <w:rPr>
          <w:sz w:val="24"/>
        </w:rPr>
        <w:t>interactions</w:t>
      </w:r>
      <w:r>
        <w:rPr>
          <w:spacing w:val="2"/>
          <w:sz w:val="24"/>
        </w:rPr>
        <w:t xml:space="preserve"> </w:t>
      </w:r>
      <w:r>
        <w:rPr>
          <w:sz w:val="24"/>
        </w:rPr>
        <w:t>and</w:t>
      </w:r>
      <w:r>
        <w:rPr>
          <w:spacing w:val="-6"/>
          <w:sz w:val="24"/>
        </w:rPr>
        <w:t xml:space="preserve"> </w:t>
      </w:r>
      <w:r>
        <w:rPr>
          <w:sz w:val="24"/>
        </w:rPr>
        <w:t>the</w:t>
      </w:r>
      <w:r>
        <w:rPr>
          <w:spacing w:val="-4"/>
          <w:sz w:val="24"/>
        </w:rPr>
        <w:t xml:space="preserve"> </w:t>
      </w:r>
      <w:r>
        <w:rPr>
          <w:sz w:val="24"/>
        </w:rPr>
        <w:t>nature</w:t>
      </w:r>
      <w:r>
        <w:rPr>
          <w:spacing w:val="-2"/>
          <w:sz w:val="24"/>
        </w:rPr>
        <w:t xml:space="preserve"> </w:t>
      </w:r>
      <w:r>
        <w:rPr>
          <w:sz w:val="24"/>
        </w:rPr>
        <w:t>of</w:t>
      </w:r>
      <w:r>
        <w:rPr>
          <w:spacing w:val="-7"/>
          <w:sz w:val="24"/>
        </w:rPr>
        <w:t xml:space="preserve"> </w:t>
      </w:r>
      <w:r>
        <w:rPr>
          <w:sz w:val="24"/>
        </w:rPr>
        <w:t>the</w:t>
      </w:r>
      <w:r>
        <w:rPr>
          <w:spacing w:val="-5"/>
          <w:sz w:val="24"/>
        </w:rPr>
        <w:t xml:space="preserve"> </w:t>
      </w:r>
      <w:r>
        <w:rPr>
          <w:spacing w:val="-2"/>
          <w:sz w:val="24"/>
        </w:rPr>
        <w:t>interactions.</w:t>
      </w:r>
    </w:p>
    <w:p w:rsidR="00553EB5" w:rsidRDefault="00B00B29">
      <w:pPr>
        <w:pStyle w:val="ListParagraph"/>
        <w:numPr>
          <w:ilvl w:val="0"/>
          <w:numId w:val="6"/>
        </w:numPr>
        <w:tabs>
          <w:tab w:val="left" w:pos="459"/>
        </w:tabs>
        <w:spacing w:before="271"/>
        <w:rPr>
          <w:sz w:val="24"/>
        </w:rPr>
      </w:pPr>
      <w:r>
        <w:rPr>
          <w:sz w:val="24"/>
        </w:rPr>
        <w:t>To</w:t>
      </w:r>
      <w:r>
        <w:rPr>
          <w:spacing w:val="-12"/>
          <w:sz w:val="24"/>
        </w:rPr>
        <w:t xml:space="preserve"> </w:t>
      </w:r>
      <w:r>
        <w:rPr>
          <w:sz w:val="24"/>
        </w:rPr>
        <w:t>determine</w:t>
      </w:r>
      <w:r>
        <w:rPr>
          <w:spacing w:val="-4"/>
          <w:sz w:val="24"/>
        </w:rPr>
        <w:t xml:space="preserve"> </w:t>
      </w:r>
      <w:r>
        <w:rPr>
          <w:sz w:val="24"/>
        </w:rPr>
        <w:t>the</w:t>
      </w:r>
      <w:r>
        <w:rPr>
          <w:spacing w:val="-7"/>
          <w:sz w:val="24"/>
        </w:rPr>
        <w:t xml:space="preserve"> </w:t>
      </w:r>
      <w:r>
        <w:rPr>
          <w:sz w:val="24"/>
        </w:rPr>
        <w:t>antimicrobial</w:t>
      </w:r>
      <w:r>
        <w:rPr>
          <w:spacing w:val="2"/>
          <w:sz w:val="24"/>
        </w:rPr>
        <w:t xml:space="preserve"> </w:t>
      </w:r>
      <w:r>
        <w:rPr>
          <w:sz w:val="24"/>
        </w:rPr>
        <w:t>activity</w:t>
      </w:r>
      <w:r>
        <w:rPr>
          <w:spacing w:val="-9"/>
          <w:sz w:val="24"/>
        </w:rPr>
        <w:t xml:space="preserve"> </w:t>
      </w:r>
      <w:r>
        <w:rPr>
          <w:sz w:val="24"/>
        </w:rPr>
        <w:t>as</w:t>
      </w:r>
      <w:r>
        <w:rPr>
          <w:spacing w:val="-10"/>
          <w:sz w:val="24"/>
        </w:rPr>
        <w:t xml:space="preserve"> </w:t>
      </w:r>
      <w:r w:rsidR="00982A7C">
        <w:rPr>
          <w:sz w:val="24"/>
        </w:rPr>
        <w:t>Amoxicillin</w:t>
      </w:r>
      <w:r>
        <w:rPr>
          <w:spacing w:val="-9"/>
          <w:sz w:val="24"/>
        </w:rPr>
        <w:t xml:space="preserve">  </w:t>
      </w:r>
      <w:r>
        <w:rPr>
          <w:sz w:val="24"/>
        </w:rPr>
        <w:t>as</w:t>
      </w:r>
      <w:r>
        <w:rPr>
          <w:spacing w:val="-9"/>
          <w:sz w:val="24"/>
        </w:rPr>
        <w:t xml:space="preserve"> </w:t>
      </w:r>
      <w:r>
        <w:rPr>
          <w:sz w:val="24"/>
        </w:rPr>
        <w:t>an</w:t>
      </w:r>
      <w:r>
        <w:rPr>
          <w:spacing w:val="-7"/>
          <w:sz w:val="24"/>
        </w:rPr>
        <w:t xml:space="preserve"> </w:t>
      </w:r>
      <w:r>
        <w:rPr>
          <w:sz w:val="24"/>
        </w:rPr>
        <w:t xml:space="preserve">antimicrobial </w:t>
      </w:r>
      <w:r>
        <w:rPr>
          <w:spacing w:val="-2"/>
          <w:sz w:val="24"/>
        </w:rPr>
        <w:t>agent.</w:t>
      </w:r>
    </w:p>
    <w:p w:rsidR="00553EB5" w:rsidRDefault="00B00B29">
      <w:pPr>
        <w:pStyle w:val="ListParagraph"/>
        <w:numPr>
          <w:ilvl w:val="0"/>
          <w:numId w:val="6"/>
        </w:numPr>
        <w:tabs>
          <w:tab w:val="left" w:pos="459"/>
        </w:tabs>
        <w:spacing w:before="274"/>
        <w:rPr>
          <w:sz w:val="24"/>
        </w:rPr>
      </w:pPr>
      <w:r>
        <w:rPr>
          <w:sz w:val="24"/>
        </w:rPr>
        <w:t>To</w:t>
      </w:r>
      <w:r>
        <w:rPr>
          <w:spacing w:val="-10"/>
          <w:sz w:val="24"/>
        </w:rPr>
        <w:t xml:space="preserve"> </w:t>
      </w:r>
      <w:r>
        <w:rPr>
          <w:sz w:val="24"/>
        </w:rPr>
        <w:t>find</w:t>
      </w:r>
      <w:r>
        <w:rPr>
          <w:spacing w:val="-6"/>
          <w:sz w:val="24"/>
        </w:rPr>
        <w:t xml:space="preserve"> </w:t>
      </w:r>
      <w:r>
        <w:rPr>
          <w:sz w:val="24"/>
        </w:rPr>
        <w:t>quantitative</w:t>
      </w:r>
      <w:r>
        <w:rPr>
          <w:spacing w:val="-3"/>
          <w:sz w:val="24"/>
        </w:rPr>
        <w:t xml:space="preserve"> </w:t>
      </w:r>
      <w:r>
        <w:rPr>
          <w:sz w:val="24"/>
        </w:rPr>
        <w:t>interaction</w:t>
      </w:r>
      <w:r>
        <w:rPr>
          <w:spacing w:val="-1"/>
          <w:sz w:val="24"/>
        </w:rPr>
        <w:t xml:space="preserve"> </w:t>
      </w:r>
      <w:r>
        <w:rPr>
          <w:sz w:val="24"/>
        </w:rPr>
        <w:t>of</w:t>
      </w:r>
      <w:r>
        <w:rPr>
          <w:spacing w:val="-7"/>
          <w:sz w:val="24"/>
        </w:rPr>
        <w:t xml:space="preserve"> </w:t>
      </w:r>
      <w:r w:rsidR="00982A7C">
        <w:rPr>
          <w:sz w:val="24"/>
        </w:rPr>
        <w:t>amoxicillin</w:t>
      </w:r>
      <w:r>
        <w:rPr>
          <w:spacing w:val="-3"/>
          <w:sz w:val="24"/>
        </w:rPr>
        <w:t xml:space="preserve"> </w:t>
      </w:r>
      <w:r>
        <w:rPr>
          <w:spacing w:val="-8"/>
          <w:sz w:val="24"/>
        </w:rPr>
        <w:t xml:space="preserve"> </w:t>
      </w:r>
      <w:r>
        <w:rPr>
          <w:sz w:val="24"/>
        </w:rPr>
        <w:t>with</w:t>
      </w:r>
      <w:r>
        <w:rPr>
          <w:spacing w:val="-8"/>
          <w:sz w:val="24"/>
        </w:rPr>
        <w:t xml:space="preserve"> </w:t>
      </w:r>
      <w:r w:rsidR="005450B3">
        <w:rPr>
          <w:sz w:val="24"/>
        </w:rPr>
        <w:t>Vildagliptin</w:t>
      </w:r>
      <w:r>
        <w:rPr>
          <w:spacing w:val="-6"/>
          <w:sz w:val="24"/>
        </w:rPr>
        <w:t xml:space="preserve"> </w:t>
      </w:r>
      <w:r>
        <w:rPr>
          <w:spacing w:val="-4"/>
          <w:sz w:val="24"/>
        </w:rPr>
        <w:t>.</w:t>
      </w:r>
    </w:p>
    <w:p w:rsidR="00553EB5" w:rsidRDefault="00553EB5">
      <w:pPr>
        <w:pStyle w:val="BodyText"/>
        <w:spacing w:before="36"/>
      </w:pPr>
    </w:p>
    <w:p w:rsidR="00553EB5" w:rsidRDefault="00B00B29">
      <w:pPr>
        <w:pStyle w:val="ListParagraph"/>
        <w:numPr>
          <w:ilvl w:val="0"/>
          <w:numId w:val="6"/>
        </w:numPr>
        <w:tabs>
          <w:tab w:val="left" w:pos="490"/>
        </w:tabs>
        <w:spacing w:line="242" w:lineRule="auto"/>
        <w:ind w:left="219" w:right="910" w:firstLine="0"/>
        <w:rPr>
          <w:sz w:val="24"/>
        </w:rPr>
      </w:pPr>
      <w:r>
        <w:rPr>
          <w:sz w:val="24"/>
        </w:rPr>
        <w:t>To</w:t>
      </w:r>
      <w:r>
        <w:rPr>
          <w:spacing w:val="20"/>
          <w:sz w:val="24"/>
        </w:rPr>
        <w:t xml:space="preserve"> </w:t>
      </w:r>
      <w:r>
        <w:rPr>
          <w:sz w:val="24"/>
        </w:rPr>
        <w:t>find whether</w:t>
      </w:r>
      <w:r>
        <w:rPr>
          <w:spacing w:val="24"/>
          <w:sz w:val="24"/>
        </w:rPr>
        <w:t xml:space="preserve"> </w:t>
      </w:r>
      <w:r>
        <w:rPr>
          <w:sz w:val="24"/>
        </w:rPr>
        <w:t>the</w:t>
      </w:r>
      <w:r>
        <w:rPr>
          <w:spacing w:val="22"/>
          <w:sz w:val="24"/>
        </w:rPr>
        <w:t xml:space="preserve"> </w:t>
      </w:r>
      <w:r>
        <w:rPr>
          <w:sz w:val="24"/>
        </w:rPr>
        <w:t>interaction</w:t>
      </w:r>
      <w:r>
        <w:rPr>
          <w:spacing w:val="27"/>
          <w:sz w:val="24"/>
        </w:rPr>
        <w:t xml:space="preserve"> </w:t>
      </w:r>
      <w:r>
        <w:rPr>
          <w:sz w:val="24"/>
        </w:rPr>
        <w:t>of drug with</w:t>
      </w:r>
      <w:r>
        <w:rPr>
          <w:spacing w:val="20"/>
          <w:sz w:val="24"/>
        </w:rPr>
        <w:t xml:space="preserve"> </w:t>
      </w:r>
      <w:r w:rsidR="00982A7C">
        <w:rPr>
          <w:sz w:val="24"/>
        </w:rPr>
        <w:t>amoxicillin</w:t>
      </w:r>
      <w:r>
        <w:rPr>
          <w:spacing w:val="28"/>
          <w:sz w:val="24"/>
        </w:rPr>
        <w:t xml:space="preserve"> </w:t>
      </w:r>
      <w:r>
        <w:rPr>
          <w:sz w:val="24"/>
        </w:rPr>
        <w:t xml:space="preserve"> effect</w:t>
      </w:r>
      <w:r>
        <w:rPr>
          <w:spacing w:val="30"/>
          <w:sz w:val="24"/>
        </w:rPr>
        <w:t xml:space="preserve"> </w:t>
      </w:r>
      <w:r>
        <w:rPr>
          <w:sz w:val="24"/>
        </w:rPr>
        <w:t>the</w:t>
      </w:r>
      <w:r>
        <w:rPr>
          <w:spacing w:val="22"/>
          <w:sz w:val="24"/>
        </w:rPr>
        <w:t xml:space="preserve"> </w:t>
      </w:r>
      <w:r>
        <w:rPr>
          <w:sz w:val="24"/>
        </w:rPr>
        <w:t>antimicrobial</w:t>
      </w:r>
      <w:r>
        <w:rPr>
          <w:spacing w:val="30"/>
          <w:sz w:val="24"/>
        </w:rPr>
        <w:t xml:space="preserve"> </w:t>
      </w:r>
      <w:r>
        <w:rPr>
          <w:sz w:val="24"/>
        </w:rPr>
        <w:t>activity</w:t>
      </w:r>
      <w:r>
        <w:rPr>
          <w:spacing w:val="23"/>
          <w:sz w:val="24"/>
        </w:rPr>
        <w:t xml:space="preserve"> </w:t>
      </w:r>
      <w:r>
        <w:rPr>
          <w:sz w:val="24"/>
        </w:rPr>
        <w:t xml:space="preserve">of </w:t>
      </w:r>
      <w:r w:rsidR="00982A7C">
        <w:rPr>
          <w:sz w:val="24"/>
        </w:rPr>
        <w:t>amoxicillin</w:t>
      </w:r>
      <w:r>
        <w:rPr>
          <w:sz w:val="24"/>
        </w:rPr>
        <w:t xml:space="preserve"> .</w:t>
      </w:r>
    </w:p>
    <w:p w:rsidR="00553EB5" w:rsidRDefault="00553EB5">
      <w:pPr>
        <w:spacing w:line="242" w:lineRule="auto"/>
        <w:rPr>
          <w:sz w:val="24"/>
        </w:rPr>
        <w:sectPr w:rsidR="00553EB5">
          <w:pgSz w:w="12240" w:h="15840"/>
          <w:pgMar w:top="1340" w:right="240" w:bottom="1480" w:left="860" w:header="715" w:footer="1290" w:gutter="0"/>
          <w:cols w:space="720"/>
        </w:sect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spacing w:before="514"/>
        <w:rPr>
          <w:sz w:val="72"/>
        </w:rPr>
      </w:pPr>
    </w:p>
    <w:p w:rsidR="00553EB5" w:rsidRDefault="00B00B29">
      <w:pPr>
        <w:pStyle w:val="Heading1"/>
        <w:spacing w:before="1" w:line="268" w:lineRule="auto"/>
        <w:ind w:left="1818" w:right="2481" w:firstLine="1865"/>
      </w:pPr>
      <w:r>
        <w:rPr>
          <w:color w:val="528135"/>
          <w:spacing w:val="-2"/>
        </w:rPr>
        <w:t xml:space="preserve">Chapter-4 </w:t>
      </w:r>
      <w:r>
        <w:rPr>
          <w:color w:val="4470C4"/>
        </w:rPr>
        <w:t>Materials</w:t>
      </w:r>
      <w:r>
        <w:rPr>
          <w:color w:val="4470C4"/>
          <w:spacing w:val="-38"/>
        </w:rPr>
        <w:t xml:space="preserve"> </w:t>
      </w:r>
      <w:r>
        <w:rPr>
          <w:color w:val="4470C4"/>
        </w:rPr>
        <w:t>and</w:t>
      </w:r>
      <w:r>
        <w:rPr>
          <w:color w:val="4470C4"/>
          <w:spacing w:val="-42"/>
        </w:rPr>
        <w:t xml:space="preserve"> </w:t>
      </w:r>
      <w:r>
        <w:rPr>
          <w:color w:val="4470C4"/>
        </w:rPr>
        <w:t>Method</w:t>
      </w:r>
    </w:p>
    <w:p w:rsidR="00553EB5" w:rsidRDefault="00553EB5">
      <w:pPr>
        <w:spacing w:line="268" w:lineRule="auto"/>
        <w:sectPr w:rsidR="00553EB5">
          <w:pgSz w:w="12240" w:h="15840"/>
          <w:pgMar w:top="1340" w:right="240" w:bottom="1480" w:left="860" w:header="715" w:footer="1290" w:gutter="0"/>
          <w:cols w:space="720"/>
        </w:sectPr>
      </w:pPr>
    </w:p>
    <w:p w:rsidR="00553EB5" w:rsidRDefault="00553EB5">
      <w:pPr>
        <w:pStyle w:val="BodyText"/>
        <w:rPr>
          <w:b/>
          <w:sz w:val="28"/>
        </w:rPr>
      </w:pPr>
    </w:p>
    <w:p w:rsidR="00553EB5" w:rsidRDefault="00553EB5">
      <w:pPr>
        <w:pStyle w:val="BodyText"/>
        <w:rPr>
          <w:b/>
          <w:sz w:val="28"/>
        </w:rPr>
      </w:pPr>
    </w:p>
    <w:p w:rsidR="00553EB5" w:rsidRDefault="00553EB5">
      <w:pPr>
        <w:pStyle w:val="BodyText"/>
        <w:spacing w:before="49"/>
        <w:rPr>
          <w:b/>
          <w:sz w:val="28"/>
        </w:rPr>
      </w:pPr>
    </w:p>
    <w:p w:rsidR="00553EB5" w:rsidRDefault="00B00B29">
      <w:pPr>
        <w:ind w:left="219"/>
        <w:rPr>
          <w:b/>
          <w:sz w:val="28"/>
        </w:rPr>
      </w:pPr>
      <w:r>
        <w:rPr>
          <w:b/>
          <w:color w:val="4470C4"/>
          <w:sz w:val="28"/>
        </w:rPr>
        <w:t>4.</w:t>
      </w:r>
      <w:r>
        <w:rPr>
          <w:b/>
          <w:color w:val="4470C4"/>
          <w:spacing w:val="-1"/>
          <w:sz w:val="28"/>
        </w:rPr>
        <w:t xml:space="preserve"> </w:t>
      </w:r>
      <w:r>
        <w:rPr>
          <w:b/>
          <w:color w:val="4470C4"/>
          <w:sz w:val="28"/>
        </w:rPr>
        <w:t>Material</w:t>
      </w:r>
      <w:r>
        <w:rPr>
          <w:b/>
          <w:color w:val="4470C4"/>
          <w:spacing w:val="-10"/>
          <w:sz w:val="28"/>
        </w:rPr>
        <w:t xml:space="preserve"> </w:t>
      </w:r>
      <w:r>
        <w:rPr>
          <w:b/>
          <w:color w:val="4470C4"/>
          <w:sz w:val="28"/>
        </w:rPr>
        <w:t>and</w:t>
      </w:r>
      <w:r>
        <w:rPr>
          <w:b/>
          <w:color w:val="4470C4"/>
          <w:spacing w:val="-8"/>
          <w:sz w:val="28"/>
        </w:rPr>
        <w:t xml:space="preserve"> </w:t>
      </w:r>
      <w:r>
        <w:rPr>
          <w:b/>
          <w:color w:val="4470C4"/>
          <w:spacing w:val="-2"/>
          <w:sz w:val="28"/>
        </w:rPr>
        <w:t>Methods</w:t>
      </w:r>
    </w:p>
    <w:p w:rsidR="00553EB5" w:rsidRDefault="00553EB5">
      <w:pPr>
        <w:pStyle w:val="BodyText"/>
        <w:rPr>
          <w:b/>
          <w:sz w:val="28"/>
        </w:rPr>
      </w:pPr>
    </w:p>
    <w:p w:rsidR="00553EB5" w:rsidRDefault="00553EB5">
      <w:pPr>
        <w:pStyle w:val="BodyText"/>
        <w:spacing w:before="81"/>
        <w:rPr>
          <w:b/>
          <w:sz w:val="28"/>
        </w:rPr>
      </w:pPr>
    </w:p>
    <w:p w:rsidR="00553EB5" w:rsidRDefault="00B00B29">
      <w:pPr>
        <w:pStyle w:val="Heading3"/>
        <w:ind w:left="200"/>
        <w:rPr>
          <w:u w:val="none"/>
        </w:rPr>
      </w:pPr>
      <w:r>
        <w:rPr>
          <w:color w:val="4470C4"/>
          <w:spacing w:val="33"/>
          <w:u w:val="none"/>
        </w:rPr>
        <w:t>1.</w:t>
      </w:r>
      <w:r>
        <w:rPr>
          <w:color w:val="4470C4"/>
          <w:spacing w:val="23"/>
          <w:u w:val="none"/>
        </w:rPr>
        <w:t xml:space="preserve"> </w:t>
      </w:r>
      <w:r>
        <w:rPr>
          <w:color w:val="4470C4"/>
          <w:spacing w:val="64"/>
          <w:u w:color="4470C4"/>
        </w:rPr>
        <w:t xml:space="preserve"> </w:t>
      </w:r>
      <w:r>
        <w:rPr>
          <w:color w:val="4470C4"/>
          <w:u w:color="4470C4"/>
        </w:rPr>
        <w:t>Chemical</w:t>
      </w:r>
      <w:r>
        <w:rPr>
          <w:color w:val="4470C4"/>
          <w:spacing w:val="-5"/>
          <w:u w:color="4470C4"/>
        </w:rPr>
        <w:t xml:space="preserve"> </w:t>
      </w:r>
      <w:r>
        <w:rPr>
          <w:color w:val="4470C4"/>
          <w:u w:color="4470C4"/>
        </w:rPr>
        <w:t>and</w:t>
      </w:r>
      <w:r>
        <w:rPr>
          <w:color w:val="4470C4"/>
          <w:spacing w:val="-3"/>
          <w:u w:color="4470C4"/>
        </w:rPr>
        <w:t xml:space="preserve"> </w:t>
      </w:r>
      <w:r>
        <w:rPr>
          <w:color w:val="4470C4"/>
          <w:spacing w:val="-2"/>
          <w:u w:color="4470C4"/>
        </w:rPr>
        <w:t>reagents:</w:t>
      </w:r>
    </w:p>
    <w:p w:rsidR="00553EB5" w:rsidRDefault="00553EB5">
      <w:pPr>
        <w:pStyle w:val="BodyText"/>
        <w:spacing w:before="255"/>
        <w:rPr>
          <w:b/>
          <w:sz w:val="28"/>
        </w:rPr>
      </w:pPr>
    </w:p>
    <w:p w:rsidR="00553EB5" w:rsidRDefault="00B00B29">
      <w:pPr>
        <w:pStyle w:val="BodyText"/>
        <w:ind w:left="219" w:right="826"/>
        <w:jc w:val="both"/>
      </w:pPr>
      <w:r>
        <w:t>All</w:t>
      </w:r>
      <w:r>
        <w:rPr>
          <w:spacing w:val="-9"/>
        </w:rPr>
        <w:t xml:space="preserve"> </w:t>
      </w:r>
      <w:r>
        <w:t>the</w:t>
      </w:r>
      <w:r>
        <w:rPr>
          <w:spacing w:val="-7"/>
        </w:rPr>
        <w:t xml:space="preserve"> </w:t>
      </w:r>
      <w:r>
        <w:t>chemicals</w:t>
      </w:r>
      <w:r>
        <w:rPr>
          <w:spacing w:val="-11"/>
        </w:rPr>
        <w:t xml:space="preserve"> </w:t>
      </w:r>
      <w:r>
        <w:t>used</w:t>
      </w:r>
      <w:r>
        <w:rPr>
          <w:spacing w:val="-11"/>
        </w:rPr>
        <w:t xml:space="preserve"> </w:t>
      </w:r>
      <w:r>
        <w:t>here</w:t>
      </w:r>
      <w:r>
        <w:rPr>
          <w:spacing w:val="-10"/>
        </w:rPr>
        <w:t xml:space="preserve"> </w:t>
      </w:r>
      <w:r>
        <w:t>were</w:t>
      </w:r>
      <w:r>
        <w:rPr>
          <w:spacing w:val="-7"/>
        </w:rPr>
        <w:t xml:space="preserve"> </w:t>
      </w:r>
      <w:r>
        <w:t>analytical</w:t>
      </w:r>
      <w:r>
        <w:rPr>
          <w:spacing w:val="-8"/>
        </w:rPr>
        <w:t xml:space="preserve"> </w:t>
      </w:r>
      <w:r>
        <w:t>grade</w:t>
      </w:r>
      <w:r>
        <w:rPr>
          <w:spacing w:val="-7"/>
        </w:rPr>
        <w:t xml:space="preserve"> </w:t>
      </w:r>
      <w:r>
        <w:t>and</w:t>
      </w:r>
      <w:r>
        <w:rPr>
          <w:spacing w:val="-9"/>
        </w:rPr>
        <w:t xml:space="preserve"> </w:t>
      </w:r>
      <w:r>
        <w:t>were</w:t>
      </w:r>
      <w:r>
        <w:rPr>
          <w:spacing w:val="-10"/>
        </w:rPr>
        <w:t xml:space="preserve"> </w:t>
      </w:r>
      <w:r>
        <w:t>sorted</w:t>
      </w:r>
      <w:r>
        <w:rPr>
          <w:spacing w:val="-9"/>
        </w:rPr>
        <w:t xml:space="preserve"> </w:t>
      </w:r>
      <w:r>
        <w:t>under</w:t>
      </w:r>
      <w:r>
        <w:rPr>
          <w:spacing w:val="-7"/>
        </w:rPr>
        <w:t xml:space="preserve"> </w:t>
      </w:r>
      <w:r>
        <w:t>optimum</w:t>
      </w:r>
      <w:r>
        <w:rPr>
          <w:spacing w:val="-9"/>
        </w:rPr>
        <w:t xml:space="preserve"> </w:t>
      </w:r>
      <w:r>
        <w:t>storage</w:t>
      </w:r>
      <w:r>
        <w:rPr>
          <w:spacing w:val="-10"/>
        </w:rPr>
        <w:t xml:space="preserve"> </w:t>
      </w:r>
      <w:r>
        <w:t>conditions.</w:t>
      </w:r>
      <w:r>
        <w:rPr>
          <w:spacing w:val="-9"/>
        </w:rPr>
        <w:t xml:space="preserve"> </w:t>
      </w:r>
      <w:r>
        <w:t>The experimental mixtures and solutions were</w:t>
      </w:r>
      <w:r>
        <w:rPr>
          <w:spacing w:val="-1"/>
        </w:rPr>
        <w:t xml:space="preserve"> </w:t>
      </w:r>
      <w:r>
        <w:t>prepared in standard volumetric flasks about one</w:t>
      </w:r>
      <w:r>
        <w:rPr>
          <w:spacing w:val="-1"/>
        </w:rPr>
        <w:t xml:space="preserve"> </w:t>
      </w:r>
      <w:r>
        <w:t>hour prior to recording the data.</w:t>
      </w:r>
    </w:p>
    <w:p w:rsidR="00553EB5" w:rsidRDefault="00B00B29">
      <w:pPr>
        <w:pStyle w:val="BodyText"/>
        <w:spacing w:before="94"/>
        <w:ind w:left="219"/>
        <w:jc w:val="both"/>
      </w:pPr>
      <w:r>
        <w:t>List</w:t>
      </w:r>
      <w:r>
        <w:rPr>
          <w:spacing w:val="-5"/>
        </w:rPr>
        <w:t xml:space="preserve"> </w:t>
      </w:r>
      <w:r>
        <w:t>are</w:t>
      </w:r>
      <w:r>
        <w:rPr>
          <w:spacing w:val="-5"/>
        </w:rPr>
        <w:t xml:space="preserve"> </w:t>
      </w:r>
      <w:r>
        <w:t>given</w:t>
      </w:r>
      <w:r>
        <w:rPr>
          <w:spacing w:val="-5"/>
        </w:rPr>
        <w:t xml:space="preserve"> </w:t>
      </w:r>
      <w:r>
        <w:rPr>
          <w:spacing w:val="-2"/>
        </w:rPr>
        <w:t>below:</w:t>
      </w:r>
    </w:p>
    <w:p w:rsidR="00553EB5" w:rsidRDefault="00553EB5">
      <w:pPr>
        <w:pStyle w:val="BodyText"/>
        <w:rPr>
          <w:sz w:val="20"/>
        </w:rPr>
      </w:pPr>
    </w:p>
    <w:p w:rsidR="00553EB5" w:rsidRDefault="00553EB5">
      <w:pPr>
        <w:pStyle w:val="BodyText"/>
        <w:spacing w:before="3"/>
        <w:rPr>
          <w:sz w:val="20"/>
        </w:rPr>
      </w:pPr>
    </w:p>
    <w:tbl>
      <w:tblPr>
        <w:tblW w:w="0" w:type="auto"/>
        <w:tblInd w:w="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4164"/>
        <w:gridCol w:w="5581"/>
      </w:tblGrid>
      <w:tr w:rsidR="00553EB5">
        <w:trPr>
          <w:trHeight w:val="632"/>
        </w:trPr>
        <w:tc>
          <w:tcPr>
            <w:tcW w:w="852" w:type="dxa"/>
          </w:tcPr>
          <w:p w:rsidR="00553EB5" w:rsidRDefault="00B00B29">
            <w:pPr>
              <w:pStyle w:val="TableParagraph"/>
              <w:spacing w:line="271" w:lineRule="exact"/>
              <w:ind w:left="310"/>
              <w:jc w:val="left"/>
              <w:rPr>
                <w:sz w:val="24"/>
              </w:rPr>
            </w:pPr>
            <w:r>
              <w:rPr>
                <w:spacing w:val="-5"/>
                <w:sz w:val="24"/>
              </w:rPr>
              <w:t>Sl.</w:t>
            </w:r>
          </w:p>
          <w:p w:rsidR="00553EB5" w:rsidRDefault="00B00B29">
            <w:pPr>
              <w:pStyle w:val="TableParagraph"/>
              <w:spacing w:before="33" w:line="240" w:lineRule="auto"/>
              <w:ind w:left="264"/>
              <w:jc w:val="left"/>
              <w:rPr>
                <w:sz w:val="24"/>
              </w:rPr>
            </w:pPr>
            <w:r>
              <w:rPr>
                <w:spacing w:val="-5"/>
                <w:sz w:val="24"/>
              </w:rPr>
              <w:t>No.</w:t>
            </w:r>
          </w:p>
        </w:tc>
        <w:tc>
          <w:tcPr>
            <w:tcW w:w="4164" w:type="dxa"/>
          </w:tcPr>
          <w:p w:rsidR="00553EB5" w:rsidRDefault="00B00B29">
            <w:pPr>
              <w:pStyle w:val="TableParagraph"/>
              <w:spacing w:line="271" w:lineRule="exact"/>
              <w:ind w:left="43" w:right="3"/>
              <w:rPr>
                <w:sz w:val="24"/>
              </w:rPr>
            </w:pPr>
            <w:r>
              <w:rPr>
                <w:spacing w:val="-4"/>
                <w:sz w:val="24"/>
              </w:rPr>
              <w:t>Name</w:t>
            </w:r>
          </w:p>
        </w:tc>
        <w:tc>
          <w:tcPr>
            <w:tcW w:w="5581" w:type="dxa"/>
          </w:tcPr>
          <w:p w:rsidR="00553EB5" w:rsidRDefault="00B00B29">
            <w:pPr>
              <w:pStyle w:val="TableParagraph"/>
              <w:spacing w:line="271" w:lineRule="exact"/>
              <w:ind w:left="49" w:right="7"/>
              <w:rPr>
                <w:sz w:val="24"/>
              </w:rPr>
            </w:pPr>
            <w:r>
              <w:rPr>
                <w:spacing w:val="-2"/>
                <w:sz w:val="24"/>
              </w:rPr>
              <w:t>Source</w:t>
            </w:r>
          </w:p>
        </w:tc>
      </w:tr>
      <w:tr w:rsidR="00553EB5">
        <w:trPr>
          <w:trHeight w:val="318"/>
        </w:trPr>
        <w:tc>
          <w:tcPr>
            <w:tcW w:w="852" w:type="dxa"/>
          </w:tcPr>
          <w:p w:rsidR="00553EB5" w:rsidRDefault="00B00B29">
            <w:pPr>
              <w:pStyle w:val="TableParagraph"/>
              <w:spacing w:line="271" w:lineRule="exact"/>
              <w:ind w:left="44"/>
              <w:rPr>
                <w:sz w:val="24"/>
              </w:rPr>
            </w:pPr>
            <w:r>
              <w:rPr>
                <w:spacing w:val="-10"/>
                <w:sz w:val="24"/>
              </w:rPr>
              <w:t>1</w:t>
            </w:r>
          </w:p>
        </w:tc>
        <w:tc>
          <w:tcPr>
            <w:tcW w:w="4164" w:type="dxa"/>
          </w:tcPr>
          <w:p w:rsidR="00553EB5" w:rsidRDefault="00982A7C">
            <w:pPr>
              <w:pStyle w:val="TableParagraph"/>
              <w:spacing w:line="271" w:lineRule="exact"/>
              <w:ind w:left="43"/>
              <w:rPr>
                <w:sz w:val="24"/>
              </w:rPr>
            </w:pPr>
            <w:r>
              <w:rPr>
                <w:sz w:val="24"/>
              </w:rPr>
              <w:t>Amoxicillin</w:t>
            </w:r>
            <w:r w:rsidR="00B00B29">
              <w:rPr>
                <w:spacing w:val="-10"/>
                <w:sz w:val="24"/>
              </w:rPr>
              <w:t xml:space="preserve"> </w:t>
            </w:r>
          </w:p>
        </w:tc>
        <w:tc>
          <w:tcPr>
            <w:tcW w:w="5581" w:type="dxa"/>
          </w:tcPr>
          <w:p w:rsidR="00553EB5" w:rsidRDefault="00B00B29">
            <w:pPr>
              <w:pStyle w:val="TableParagraph"/>
              <w:spacing w:line="271" w:lineRule="exact"/>
              <w:ind w:left="49" w:right="15"/>
              <w:rPr>
                <w:sz w:val="24"/>
              </w:rPr>
            </w:pPr>
            <w:r>
              <w:rPr>
                <w:sz w:val="24"/>
              </w:rPr>
              <w:t>Gift</w:t>
            </w:r>
            <w:r>
              <w:rPr>
                <w:spacing w:val="-11"/>
                <w:sz w:val="24"/>
              </w:rPr>
              <w:t xml:space="preserve"> </w:t>
            </w:r>
            <w:r>
              <w:rPr>
                <w:sz w:val="24"/>
              </w:rPr>
              <w:t>samples</w:t>
            </w:r>
            <w:r>
              <w:rPr>
                <w:spacing w:val="-7"/>
                <w:sz w:val="24"/>
              </w:rPr>
              <w:t xml:space="preserve"> </w:t>
            </w:r>
            <w:r>
              <w:rPr>
                <w:sz w:val="24"/>
              </w:rPr>
              <w:t>from</w:t>
            </w:r>
            <w:r>
              <w:rPr>
                <w:spacing w:val="-7"/>
                <w:sz w:val="24"/>
              </w:rPr>
              <w:t xml:space="preserve"> </w:t>
            </w:r>
            <w:r>
              <w:rPr>
                <w:sz w:val="24"/>
              </w:rPr>
              <w:t>Albion</w:t>
            </w:r>
            <w:r>
              <w:rPr>
                <w:spacing w:val="-10"/>
                <w:sz w:val="24"/>
              </w:rPr>
              <w:t xml:space="preserve"> </w:t>
            </w:r>
            <w:r>
              <w:rPr>
                <w:sz w:val="24"/>
              </w:rPr>
              <w:t>Laboratories</w:t>
            </w:r>
            <w:r>
              <w:rPr>
                <w:spacing w:val="3"/>
                <w:sz w:val="24"/>
              </w:rPr>
              <w:t xml:space="preserve"> </w:t>
            </w:r>
            <w:r>
              <w:rPr>
                <w:spacing w:val="-2"/>
                <w:sz w:val="24"/>
              </w:rPr>
              <w:t>Limited</w:t>
            </w:r>
          </w:p>
        </w:tc>
      </w:tr>
      <w:tr w:rsidR="00553EB5">
        <w:trPr>
          <w:trHeight w:val="358"/>
        </w:trPr>
        <w:tc>
          <w:tcPr>
            <w:tcW w:w="852" w:type="dxa"/>
          </w:tcPr>
          <w:p w:rsidR="00553EB5" w:rsidRDefault="00B00B29">
            <w:pPr>
              <w:pStyle w:val="TableParagraph"/>
              <w:spacing w:line="271" w:lineRule="exact"/>
              <w:ind w:left="44"/>
              <w:rPr>
                <w:sz w:val="24"/>
              </w:rPr>
            </w:pPr>
            <w:r>
              <w:rPr>
                <w:spacing w:val="-10"/>
                <w:sz w:val="24"/>
              </w:rPr>
              <w:t>2</w:t>
            </w:r>
          </w:p>
        </w:tc>
        <w:tc>
          <w:tcPr>
            <w:tcW w:w="4164" w:type="dxa"/>
          </w:tcPr>
          <w:p w:rsidR="00553EB5" w:rsidRDefault="005450B3">
            <w:pPr>
              <w:pStyle w:val="TableParagraph"/>
              <w:spacing w:line="271" w:lineRule="exact"/>
              <w:ind w:left="43" w:right="2"/>
              <w:rPr>
                <w:sz w:val="24"/>
              </w:rPr>
            </w:pPr>
            <w:r>
              <w:rPr>
                <w:sz w:val="24"/>
              </w:rPr>
              <w:t>Vildagliptin</w:t>
            </w:r>
            <w:r w:rsidR="00B00B29">
              <w:rPr>
                <w:spacing w:val="-12"/>
                <w:sz w:val="24"/>
              </w:rPr>
              <w:t xml:space="preserve"> </w:t>
            </w:r>
          </w:p>
        </w:tc>
        <w:tc>
          <w:tcPr>
            <w:tcW w:w="5581" w:type="dxa"/>
          </w:tcPr>
          <w:p w:rsidR="00553EB5" w:rsidRDefault="00B00B29">
            <w:pPr>
              <w:pStyle w:val="TableParagraph"/>
              <w:spacing w:line="271" w:lineRule="exact"/>
              <w:ind w:left="49" w:right="12"/>
              <w:rPr>
                <w:sz w:val="24"/>
              </w:rPr>
            </w:pPr>
            <w:r>
              <w:rPr>
                <w:sz w:val="24"/>
              </w:rPr>
              <w:t>Gift</w:t>
            </w:r>
            <w:r>
              <w:rPr>
                <w:spacing w:val="-11"/>
                <w:sz w:val="24"/>
              </w:rPr>
              <w:t xml:space="preserve"> </w:t>
            </w:r>
            <w:r>
              <w:rPr>
                <w:sz w:val="24"/>
              </w:rPr>
              <w:t>samples</w:t>
            </w:r>
            <w:r>
              <w:rPr>
                <w:spacing w:val="-7"/>
                <w:sz w:val="24"/>
              </w:rPr>
              <w:t xml:space="preserve"> </w:t>
            </w:r>
            <w:r>
              <w:rPr>
                <w:sz w:val="24"/>
              </w:rPr>
              <w:t>from</w:t>
            </w:r>
            <w:r>
              <w:rPr>
                <w:spacing w:val="-9"/>
                <w:sz w:val="24"/>
              </w:rPr>
              <w:t xml:space="preserve"> </w:t>
            </w:r>
            <w:r>
              <w:rPr>
                <w:sz w:val="24"/>
              </w:rPr>
              <w:t>Albion</w:t>
            </w:r>
            <w:r>
              <w:rPr>
                <w:spacing w:val="-10"/>
                <w:sz w:val="24"/>
              </w:rPr>
              <w:t xml:space="preserve"> </w:t>
            </w:r>
            <w:r>
              <w:rPr>
                <w:sz w:val="24"/>
              </w:rPr>
              <w:t>Laboratories</w:t>
            </w:r>
            <w:r>
              <w:rPr>
                <w:spacing w:val="3"/>
                <w:sz w:val="24"/>
              </w:rPr>
              <w:t xml:space="preserve"> </w:t>
            </w:r>
            <w:r>
              <w:rPr>
                <w:spacing w:val="-2"/>
                <w:sz w:val="24"/>
              </w:rPr>
              <w:t>Limited</w:t>
            </w:r>
          </w:p>
        </w:tc>
      </w:tr>
      <w:tr w:rsidR="00553EB5">
        <w:trPr>
          <w:trHeight w:val="316"/>
        </w:trPr>
        <w:tc>
          <w:tcPr>
            <w:tcW w:w="852" w:type="dxa"/>
          </w:tcPr>
          <w:p w:rsidR="00553EB5" w:rsidRDefault="00B00B29">
            <w:pPr>
              <w:pStyle w:val="TableParagraph"/>
              <w:spacing w:line="271" w:lineRule="exact"/>
              <w:ind w:left="44"/>
              <w:rPr>
                <w:sz w:val="24"/>
              </w:rPr>
            </w:pPr>
            <w:r>
              <w:rPr>
                <w:spacing w:val="-10"/>
                <w:sz w:val="24"/>
              </w:rPr>
              <w:t>3</w:t>
            </w:r>
          </w:p>
        </w:tc>
        <w:tc>
          <w:tcPr>
            <w:tcW w:w="4164" w:type="dxa"/>
          </w:tcPr>
          <w:p w:rsidR="00553EB5" w:rsidRDefault="00B00B29">
            <w:pPr>
              <w:pStyle w:val="TableParagraph"/>
              <w:spacing w:line="271" w:lineRule="exact"/>
              <w:ind w:left="43"/>
              <w:rPr>
                <w:sz w:val="24"/>
              </w:rPr>
            </w:pPr>
            <w:r>
              <w:rPr>
                <w:spacing w:val="-2"/>
                <w:sz w:val="24"/>
              </w:rPr>
              <w:t>Demineralized</w:t>
            </w:r>
            <w:r>
              <w:rPr>
                <w:spacing w:val="5"/>
                <w:sz w:val="24"/>
              </w:rPr>
              <w:t xml:space="preserve"> </w:t>
            </w:r>
            <w:r>
              <w:rPr>
                <w:spacing w:val="-4"/>
                <w:sz w:val="24"/>
              </w:rPr>
              <w:t>water</w:t>
            </w:r>
          </w:p>
        </w:tc>
        <w:tc>
          <w:tcPr>
            <w:tcW w:w="5581" w:type="dxa"/>
          </w:tcPr>
          <w:p w:rsidR="00553EB5" w:rsidRDefault="00B00B29">
            <w:pPr>
              <w:pStyle w:val="TableParagraph"/>
              <w:spacing w:line="271" w:lineRule="exact"/>
              <w:ind w:left="49" w:right="9"/>
              <w:rPr>
                <w:sz w:val="24"/>
              </w:rPr>
            </w:pPr>
            <w:r>
              <w:rPr>
                <w:sz w:val="24"/>
              </w:rPr>
              <w:t>Taj</w:t>
            </w:r>
            <w:r>
              <w:rPr>
                <w:spacing w:val="-6"/>
                <w:sz w:val="24"/>
              </w:rPr>
              <w:t xml:space="preserve"> </w:t>
            </w:r>
            <w:r>
              <w:rPr>
                <w:spacing w:val="-2"/>
                <w:sz w:val="24"/>
              </w:rPr>
              <w:t>scientific</w:t>
            </w:r>
          </w:p>
        </w:tc>
      </w:tr>
      <w:tr w:rsidR="00553EB5">
        <w:trPr>
          <w:trHeight w:val="317"/>
        </w:trPr>
        <w:tc>
          <w:tcPr>
            <w:tcW w:w="852" w:type="dxa"/>
          </w:tcPr>
          <w:p w:rsidR="00553EB5" w:rsidRDefault="00B00B29">
            <w:pPr>
              <w:pStyle w:val="TableParagraph"/>
              <w:spacing w:line="271" w:lineRule="exact"/>
              <w:ind w:left="44"/>
              <w:rPr>
                <w:sz w:val="24"/>
              </w:rPr>
            </w:pPr>
            <w:r>
              <w:rPr>
                <w:spacing w:val="-10"/>
                <w:sz w:val="24"/>
              </w:rPr>
              <w:t>4</w:t>
            </w:r>
          </w:p>
        </w:tc>
        <w:tc>
          <w:tcPr>
            <w:tcW w:w="4164" w:type="dxa"/>
          </w:tcPr>
          <w:p w:rsidR="00553EB5" w:rsidRDefault="007E40E9">
            <w:pPr>
              <w:pStyle w:val="TableParagraph"/>
              <w:spacing w:line="271" w:lineRule="exact"/>
              <w:ind w:left="43"/>
              <w:rPr>
                <w:sz w:val="24"/>
              </w:rPr>
            </w:pPr>
            <w:r>
              <w:rPr>
                <w:sz w:val="24"/>
              </w:rPr>
              <w:t>Nacl</w:t>
            </w:r>
          </w:p>
        </w:tc>
        <w:tc>
          <w:tcPr>
            <w:tcW w:w="5581" w:type="dxa"/>
          </w:tcPr>
          <w:p w:rsidR="00553EB5" w:rsidRDefault="00B00B29">
            <w:pPr>
              <w:pStyle w:val="TableParagraph"/>
              <w:spacing w:line="271" w:lineRule="exact"/>
              <w:ind w:left="49"/>
              <w:rPr>
                <w:sz w:val="24"/>
              </w:rPr>
            </w:pPr>
            <w:r>
              <w:rPr>
                <w:sz w:val="24"/>
              </w:rPr>
              <w:t>USTC,</w:t>
            </w:r>
            <w:r>
              <w:rPr>
                <w:spacing w:val="-11"/>
                <w:sz w:val="24"/>
              </w:rPr>
              <w:t xml:space="preserve"> </w:t>
            </w:r>
            <w:r>
              <w:rPr>
                <w:sz w:val="24"/>
              </w:rPr>
              <w:t>Foy’s</w:t>
            </w:r>
            <w:r>
              <w:rPr>
                <w:spacing w:val="-2"/>
                <w:sz w:val="24"/>
              </w:rPr>
              <w:t xml:space="preserve"> </w:t>
            </w:r>
            <w:r>
              <w:rPr>
                <w:sz w:val="24"/>
              </w:rPr>
              <w:t>lake,</w:t>
            </w:r>
            <w:r>
              <w:rPr>
                <w:spacing w:val="-3"/>
                <w:sz w:val="24"/>
              </w:rPr>
              <w:t xml:space="preserve"> </w:t>
            </w:r>
            <w:r>
              <w:rPr>
                <w:sz w:val="24"/>
              </w:rPr>
              <w:t>Chittagong,</w:t>
            </w:r>
            <w:r>
              <w:rPr>
                <w:spacing w:val="-1"/>
                <w:sz w:val="24"/>
              </w:rPr>
              <w:t xml:space="preserve"> </w:t>
            </w:r>
            <w:r>
              <w:rPr>
                <w:sz w:val="24"/>
              </w:rPr>
              <w:t>dept.</w:t>
            </w:r>
            <w:r>
              <w:rPr>
                <w:spacing w:val="-3"/>
                <w:sz w:val="24"/>
              </w:rPr>
              <w:t xml:space="preserve"> </w:t>
            </w:r>
            <w:r>
              <w:rPr>
                <w:sz w:val="24"/>
              </w:rPr>
              <w:t>of</w:t>
            </w:r>
            <w:r>
              <w:rPr>
                <w:spacing w:val="-9"/>
                <w:sz w:val="24"/>
              </w:rPr>
              <w:t xml:space="preserve"> </w:t>
            </w:r>
            <w:r>
              <w:rPr>
                <w:spacing w:val="-2"/>
                <w:sz w:val="24"/>
              </w:rPr>
              <w:t>pharmacy</w:t>
            </w:r>
          </w:p>
        </w:tc>
      </w:tr>
      <w:tr w:rsidR="00553EB5">
        <w:trPr>
          <w:trHeight w:val="331"/>
        </w:trPr>
        <w:tc>
          <w:tcPr>
            <w:tcW w:w="852" w:type="dxa"/>
          </w:tcPr>
          <w:p w:rsidR="00553EB5" w:rsidRDefault="00B00B29">
            <w:pPr>
              <w:pStyle w:val="TableParagraph"/>
              <w:spacing w:line="272" w:lineRule="exact"/>
              <w:ind w:left="44"/>
              <w:rPr>
                <w:sz w:val="24"/>
              </w:rPr>
            </w:pPr>
            <w:r>
              <w:rPr>
                <w:spacing w:val="-10"/>
                <w:sz w:val="24"/>
              </w:rPr>
              <w:t>5</w:t>
            </w:r>
          </w:p>
        </w:tc>
        <w:tc>
          <w:tcPr>
            <w:tcW w:w="4164" w:type="dxa"/>
          </w:tcPr>
          <w:p w:rsidR="00553EB5" w:rsidRDefault="007E40E9">
            <w:pPr>
              <w:pStyle w:val="TableParagraph"/>
              <w:spacing w:line="272" w:lineRule="exact"/>
              <w:ind w:left="43" w:right="3"/>
              <w:rPr>
                <w:sz w:val="24"/>
              </w:rPr>
            </w:pPr>
            <w:r>
              <w:rPr>
                <w:sz w:val="24"/>
              </w:rPr>
              <w:t>Concentrated Hcl</w:t>
            </w:r>
          </w:p>
        </w:tc>
        <w:tc>
          <w:tcPr>
            <w:tcW w:w="5581" w:type="dxa"/>
          </w:tcPr>
          <w:p w:rsidR="00553EB5" w:rsidRDefault="00B00B29">
            <w:pPr>
              <w:pStyle w:val="TableParagraph"/>
              <w:spacing w:line="272" w:lineRule="exact"/>
              <w:ind w:left="49"/>
              <w:rPr>
                <w:sz w:val="24"/>
              </w:rPr>
            </w:pPr>
            <w:r>
              <w:rPr>
                <w:sz w:val="24"/>
              </w:rPr>
              <w:t>USTC,</w:t>
            </w:r>
            <w:r>
              <w:rPr>
                <w:spacing w:val="-11"/>
                <w:sz w:val="24"/>
              </w:rPr>
              <w:t xml:space="preserve"> </w:t>
            </w:r>
            <w:r>
              <w:rPr>
                <w:sz w:val="24"/>
              </w:rPr>
              <w:t>Foy’s</w:t>
            </w:r>
            <w:r>
              <w:rPr>
                <w:spacing w:val="-2"/>
                <w:sz w:val="24"/>
              </w:rPr>
              <w:t xml:space="preserve"> </w:t>
            </w:r>
            <w:r>
              <w:rPr>
                <w:sz w:val="24"/>
              </w:rPr>
              <w:t>lake,</w:t>
            </w:r>
            <w:r>
              <w:rPr>
                <w:spacing w:val="-3"/>
                <w:sz w:val="24"/>
              </w:rPr>
              <w:t xml:space="preserve"> </w:t>
            </w:r>
            <w:r>
              <w:rPr>
                <w:sz w:val="24"/>
              </w:rPr>
              <w:t>Chittagong,</w:t>
            </w:r>
            <w:r>
              <w:rPr>
                <w:spacing w:val="-1"/>
                <w:sz w:val="24"/>
              </w:rPr>
              <w:t xml:space="preserve"> </w:t>
            </w:r>
            <w:r>
              <w:rPr>
                <w:sz w:val="24"/>
              </w:rPr>
              <w:t>dept.</w:t>
            </w:r>
            <w:r>
              <w:rPr>
                <w:spacing w:val="-3"/>
                <w:sz w:val="24"/>
              </w:rPr>
              <w:t xml:space="preserve"> </w:t>
            </w:r>
            <w:r>
              <w:rPr>
                <w:sz w:val="24"/>
              </w:rPr>
              <w:t>of</w:t>
            </w:r>
            <w:r>
              <w:rPr>
                <w:spacing w:val="-9"/>
                <w:sz w:val="24"/>
              </w:rPr>
              <w:t xml:space="preserve"> </w:t>
            </w:r>
            <w:r>
              <w:rPr>
                <w:spacing w:val="-2"/>
                <w:sz w:val="24"/>
              </w:rPr>
              <w:t>pharmacy</w:t>
            </w:r>
          </w:p>
        </w:tc>
      </w:tr>
    </w:tbl>
    <w:p w:rsidR="00553EB5" w:rsidRDefault="00553EB5">
      <w:pPr>
        <w:pStyle w:val="BodyText"/>
        <w:spacing w:before="280"/>
        <w:rPr>
          <w:sz w:val="28"/>
        </w:rPr>
      </w:pPr>
    </w:p>
    <w:p w:rsidR="00553EB5" w:rsidRDefault="00B00B29">
      <w:pPr>
        <w:pStyle w:val="Heading3"/>
        <w:rPr>
          <w:u w:val="none"/>
        </w:rPr>
      </w:pPr>
      <w:r>
        <w:rPr>
          <w:color w:val="4470C4"/>
          <w:u w:color="4470C4"/>
        </w:rPr>
        <w:t>4.2</w:t>
      </w:r>
      <w:r>
        <w:rPr>
          <w:color w:val="4470C4"/>
          <w:spacing w:val="-12"/>
          <w:u w:color="4470C4"/>
        </w:rPr>
        <w:t xml:space="preserve"> </w:t>
      </w:r>
      <w:r>
        <w:rPr>
          <w:color w:val="4470C4"/>
          <w:u w:color="4470C4"/>
        </w:rPr>
        <w:t>Instruments</w:t>
      </w:r>
      <w:r>
        <w:rPr>
          <w:color w:val="4470C4"/>
          <w:spacing w:val="-5"/>
          <w:u w:color="4470C4"/>
        </w:rPr>
        <w:t xml:space="preserve"> </w:t>
      </w:r>
      <w:r>
        <w:rPr>
          <w:color w:val="4470C4"/>
          <w:u w:color="4470C4"/>
        </w:rPr>
        <w:t>and</w:t>
      </w:r>
      <w:r>
        <w:rPr>
          <w:color w:val="4470C4"/>
          <w:spacing w:val="-9"/>
          <w:u w:color="4470C4"/>
        </w:rPr>
        <w:t xml:space="preserve"> </w:t>
      </w:r>
      <w:r>
        <w:rPr>
          <w:color w:val="4470C4"/>
          <w:spacing w:val="-2"/>
          <w:u w:color="4470C4"/>
        </w:rPr>
        <w:t>equipments:</w:t>
      </w:r>
    </w:p>
    <w:p w:rsidR="00553EB5" w:rsidRDefault="00B00B29">
      <w:pPr>
        <w:pStyle w:val="BodyText"/>
        <w:spacing w:before="104" w:line="244" w:lineRule="auto"/>
        <w:ind w:left="219" w:right="878"/>
      </w:pPr>
      <w:r>
        <w:t>All</w:t>
      </w:r>
      <w:r>
        <w:rPr>
          <w:spacing w:val="-15"/>
        </w:rPr>
        <w:t xml:space="preserve"> </w:t>
      </w:r>
      <w:r>
        <w:t>the</w:t>
      </w:r>
      <w:r>
        <w:rPr>
          <w:spacing w:val="-15"/>
        </w:rPr>
        <w:t xml:space="preserve"> </w:t>
      </w:r>
      <w:r>
        <w:t>equipment’s</w:t>
      </w:r>
      <w:r>
        <w:rPr>
          <w:spacing w:val="-15"/>
        </w:rPr>
        <w:t xml:space="preserve"> </w:t>
      </w:r>
      <w:r>
        <w:t>and</w:t>
      </w:r>
      <w:r>
        <w:rPr>
          <w:spacing w:val="-15"/>
        </w:rPr>
        <w:t xml:space="preserve"> </w:t>
      </w:r>
      <w:r>
        <w:t>instruments</w:t>
      </w:r>
      <w:r>
        <w:rPr>
          <w:spacing w:val="-15"/>
        </w:rPr>
        <w:t xml:space="preserve"> </w:t>
      </w:r>
      <w:r>
        <w:t>used</w:t>
      </w:r>
      <w:r>
        <w:rPr>
          <w:spacing w:val="-15"/>
        </w:rPr>
        <w:t xml:space="preserve"> </w:t>
      </w:r>
      <w:r>
        <w:t>throughout</w:t>
      </w:r>
      <w:r>
        <w:rPr>
          <w:spacing w:val="-14"/>
        </w:rPr>
        <w:t xml:space="preserve"> </w:t>
      </w:r>
      <w:r>
        <w:t>the</w:t>
      </w:r>
      <w:r>
        <w:rPr>
          <w:spacing w:val="-15"/>
        </w:rPr>
        <w:t xml:space="preserve"> </w:t>
      </w:r>
      <w:r>
        <w:t>study</w:t>
      </w:r>
      <w:r>
        <w:rPr>
          <w:spacing w:val="-15"/>
        </w:rPr>
        <w:t xml:space="preserve"> </w:t>
      </w:r>
      <w:r>
        <w:t>are</w:t>
      </w:r>
      <w:r>
        <w:rPr>
          <w:spacing w:val="-11"/>
        </w:rPr>
        <w:t xml:space="preserve"> </w:t>
      </w:r>
      <w:r>
        <w:t>given</w:t>
      </w:r>
      <w:r>
        <w:rPr>
          <w:spacing w:val="-13"/>
        </w:rPr>
        <w:t xml:space="preserve"> </w:t>
      </w:r>
      <w:r>
        <w:t>in</w:t>
      </w:r>
      <w:r>
        <w:rPr>
          <w:spacing w:val="-15"/>
        </w:rPr>
        <w:t xml:space="preserve"> </w:t>
      </w:r>
      <w:r>
        <w:t>the</w:t>
      </w:r>
      <w:r>
        <w:rPr>
          <w:spacing w:val="-15"/>
        </w:rPr>
        <w:t xml:space="preserve"> </w:t>
      </w:r>
      <w:r>
        <w:t>following</w:t>
      </w:r>
      <w:r>
        <w:rPr>
          <w:spacing w:val="-15"/>
        </w:rPr>
        <w:t xml:space="preserve"> </w:t>
      </w:r>
      <w:r>
        <w:t>table</w:t>
      </w:r>
      <w:r>
        <w:rPr>
          <w:spacing w:val="-11"/>
        </w:rPr>
        <w:t xml:space="preserve"> </w:t>
      </w:r>
      <w:r>
        <w:t>along</w:t>
      </w:r>
      <w:r>
        <w:rPr>
          <w:spacing w:val="-12"/>
        </w:rPr>
        <w:t xml:space="preserve"> </w:t>
      </w:r>
      <w:r>
        <w:t>with their source.</w:t>
      </w:r>
    </w:p>
    <w:p w:rsidR="00553EB5" w:rsidRDefault="00553EB5">
      <w:pPr>
        <w:pStyle w:val="BodyText"/>
        <w:spacing w:before="198"/>
      </w:pPr>
    </w:p>
    <w:p w:rsidR="00553EB5" w:rsidRDefault="00B00B29">
      <w:pPr>
        <w:pStyle w:val="BodyText"/>
        <w:ind w:left="219"/>
      </w:pPr>
      <w:r>
        <w:t>List</w:t>
      </w:r>
      <w:r>
        <w:rPr>
          <w:spacing w:val="-3"/>
        </w:rPr>
        <w:t xml:space="preserve"> </w:t>
      </w:r>
      <w:r>
        <w:t>are</w:t>
      </w:r>
      <w:r>
        <w:rPr>
          <w:spacing w:val="-5"/>
        </w:rPr>
        <w:t xml:space="preserve"> </w:t>
      </w:r>
      <w:r>
        <w:t>given</w:t>
      </w:r>
      <w:r>
        <w:rPr>
          <w:spacing w:val="-6"/>
        </w:rPr>
        <w:t xml:space="preserve"> </w:t>
      </w:r>
      <w:r>
        <w:rPr>
          <w:spacing w:val="-2"/>
        </w:rPr>
        <w:t>below:</w:t>
      </w:r>
    </w:p>
    <w:p w:rsidR="00553EB5" w:rsidRDefault="00553EB5">
      <w:pPr>
        <w:pStyle w:val="BodyText"/>
        <w:spacing w:before="3" w:after="1"/>
        <w:rPr>
          <w:sz w:val="8"/>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3"/>
        <w:gridCol w:w="2138"/>
        <w:gridCol w:w="4101"/>
      </w:tblGrid>
      <w:tr w:rsidR="00553EB5">
        <w:trPr>
          <w:trHeight w:val="525"/>
        </w:trPr>
        <w:tc>
          <w:tcPr>
            <w:tcW w:w="3243" w:type="dxa"/>
          </w:tcPr>
          <w:p w:rsidR="00553EB5" w:rsidRDefault="00B00B29">
            <w:pPr>
              <w:pStyle w:val="TableParagraph"/>
              <w:rPr>
                <w:sz w:val="24"/>
              </w:rPr>
            </w:pPr>
            <w:r>
              <w:rPr>
                <w:spacing w:val="-4"/>
                <w:sz w:val="24"/>
              </w:rPr>
              <w:t>Name</w:t>
            </w:r>
          </w:p>
        </w:tc>
        <w:tc>
          <w:tcPr>
            <w:tcW w:w="2138" w:type="dxa"/>
          </w:tcPr>
          <w:p w:rsidR="00553EB5" w:rsidRDefault="00B00B29">
            <w:pPr>
              <w:pStyle w:val="TableParagraph"/>
              <w:ind w:left="17" w:right="5"/>
              <w:rPr>
                <w:sz w:val="24"/>
              </w:rPr>
            </w:pPr>
            <w:r>
              <w:rPr>
                <w:spacing w:val="-2"/>
                <w:sz w:val="24"/>
              </w:rPr>
              <w:t>Model</w:t>
            </w:r>
          </w:p>
        </w:tc>
        <w:tc>
          <w:tcPr>
            <w:tcW w:w="4101" w:type="dxa"/>
          </w:tcPr>
          <w:p w:rsidR="00553EB5" w:rsidRDefault="00B00B29">
            <w:pPr>
              <w:pStyle w:val="TableParagraph"/>
              <w:ind w:right="1"/>
              <w:rPr>
                <w:sz w:val="24"/>
              </w:rPr>
            </w:pPr>
            <w:r>
              <w:rPr>
                <w:spacing w:val="-2"/>
                <w:sz w:val="24"/>
              </w:rPr>
              <w:t>Source</w:t>
            </w:r>
          </w:p>
        </w:tc>
      </w:tr>
      <w:tr w:rsidR="00553EB5">
        <w:trPr>
          <w:trHeight w:val="525"/>
        </w:trPr>
        <w:tc>
          <w:tcPr>
            <w:tcW w:w="3243" w:type="dxa"/>
          </w:tcPr>
          <w:p w:rsidR="00553EB5" w:rsidRDefault="00B00B29">
            <w:pPr>
              <w:pStyle w:val="TableParagraph"/>
              <w:spacing w:line="253" w:lineRule="exact"/>
              <w:ind w:right="1"/>
              <w:rPr>
                <w:sz w:val="24"/>
              </w:rPr>
            </w:pPr>
            <w:r>
              <w:rPr>
                <w:sz w:val="24"/>
              </w:rPr>
              <w:t>p</w:t>
            </w:r>
            <w:r>
              <w:rPr>
                <w:position w:val="7"/>
                <w:sz w:val="16"/>
              </w:rPr>
              <w:t>H</w:t>
            </w:r>
            <w:r>
              <w:rPr>
                <w:spacing w:val="15"/>
                <w:position w:val="7"/>
                <w:sz w:val="16"/>
              </w:rPr>
              <w:t xml:space="preserve"> </w:t>
            </w:r>
            <w:r>
              <w:rPr>
                <w:spacing w:val="-2"/>
                <w:sz w:val="24"/>
              </w:rPr>
              <w:t>Meter</w:t>
            </w:r>
          </w:p>
        </w:tc>
        <w:tc>
          <w:tcPr>
            <w:tcW w:w="2138" w:type="dxa"/>
          </w:tcPr>
          <w:p w:rsidR="00553EB5" w:rsidRDefault="00B00B29">
            <w:pPr>
              <w:pStyle w:val="TableParagraph"/>
              <w:spacing w:line="253" w:lineRule="exact"/>
              <w:ind w:left="17" w:right="7"/>
              <w:rPr>
                <w:sz w:val="24"/>
              </w:rPr>
            </w:pPr>
            <w:r>
              <w:rPr>
                <w:sz w:val="24"/>
              </w:rPr>
              <w:t>p</w:t>
            </w:r>
            <w:r>
              <w:rPr>
                <w:position w:val="7"/>
                <w:sz w:val="16"/>
              </w:rPr>
              <w:t>H</w:t>
            </w:r>
            <w:r>
              <w:rPr>
                <w:spacing w:val="12"/>
                <w:position w:val="7"/>
                <w:sz w:val="16"/>
              </w:rPr>
              <w:t xml:space="preserve"> </w:t>
            </w:r>
            <w:r>
              <w:rPr>
                <w:sz w:val="24"/>
              </w:rPr>
              <w:t>-</w:t>
            </w:r>
            <w:r>
              <w:rPr>
                <w:spacing w:val="-5"/>
                <w:sz w:val="24"/>
              </w:rPr>
              <w:t>211</w:t>
            </w:r>
          </w:p>
        </w:tc>
        <w:tc>
          <w:tcPr>
            <w:tcW w:w="4101" w:type="dxa"/>
          </w:tcPr>
          <w:p w:rsidR="00553EB5" w:rsidRDefault="00B00B29">
            <w:pPr>
              <w:pStyle w:val="TableParagraph"/>
              <w:spacing w:line="253" w:lineRule="exact"/>
              <w:ind w:right="1"/>
              <w:rPr>
                <w:sz w:val="24"/>
              </w:rPr>
            </w:pPr>
            <w:r>
              <w:rPr>
                <w:sz w:val="24"/>
              </w:rPr>
              <w:t>Hanna,</w:t>
            </w:r>
            <w:r>
              <w:rPr>
                <w:spacing w:val="-11"/>
                <w:sz w:val="24"/>
              </w:rPr>
              <w:t xml:space="preserve"> </w:t>
            </w:r>
            <w:r>
              <w:rPr>
                <w:spacing w:val="-2"/>
                <w:sz w:val="24"/>
              </w:rPr>
              <w:t>Romania</w:t>
            </w:r>
          </w:p>
        </w:tc>
      </w:tr>
      <w:tr w:rsidR="00553EB5">
        <w:trPr>
          <w:trHeight w:val="525"/>
        </w:trPr>
        <w:tc>
          <w:tcPr>
            <w:tcW w:w="3243" w:type="dxa"/>
          </w:tcPr>
          <w:p w:rsidR="00553EB5" w:rsidRDefault="00B00B29">
            <w:pPr>
              <w:pStyle w:val="TableParagraph"/>
              <w:spacing w:line="253" w:lineRule="exact"/>
              <w:ind w:right="4"/>
              <w:rPr>
                <w:sz w:val="24"/>
              </w:rPr>
            </w:pPr>
            <w:r>
              <w:rPr>
                <w:sz w:val="24"/>
              </w:rPr>
              <w:t>UV</w:t>
            </w:r>
            <w:r>
              <w:rPr>
                <w:spacing w:val="-5"/>
                <w:sz w:val="24"/>
              </w:rPr>
              <w:t xml:space="preserve"> </w:t>
            </w:r>
            <w:r>
              <w:rPr>
                <w:spacing w:val="-2"/>
                <w:sz w:val="24"/>
              </w:rPr>
              <w:t>spectrophotometer</w:t>
            </w:r>
          </w:p>
        </w:tc>
        <w:tc>
          <w:tcPr>
            <w:tcW w:w="2138" w:type="dxa"/>
          </w:tcPr>
          <w:p w:rsidR="00553EB5" w:rsidRDefault="00B00B29">
            <w:pPr>
              <w:pStyle w:val="TableParagraph"/>
              <w:spacing w:line="253" w:lineRule="exact"/>
              <w:ind w:left="17"/>
              <w:rPr>
                <w:sz w:val="24"/>
              </w:rPr>
            </w:pPr>
            <w:r>
              <w:rPr>
                <w:spacing w:val="-5"/>
                <w:sz w:val="24"/>
              </w:rPr>
              <w:t>T80</w:t>
            </w:r>
          </w:p>
        </w:tc>
        <w:tc>
          <w:tcPr>
            <w:tcW w:w="4101" w:type="dxa"/>
          </w:tcPr>
          <w:p w:rsidR="00553EB5" w:rsidRDefault="00B00B29">
            <w:pPr>
              <w:pStyle w:val="TableParagraph"/>
              <w:spacing w:line="253" w:lineRule="exact"/>
              <w:rPr>
                <w:sz w:val="24"/>
              </w:rPr>
            </w:pPr>
            <w:r>
              <w:rPr>
                <w:sz w:val="24"/>
              </w:rPr>
              <w:t>PG</w:t>
            </w:r>
            <w:r>
              <w:rPr>
                <w:spacing w:val="-9"/>
                <w:sz w:val="24"/>
              </w:rPr>
              <w:t xml:space="preserve"> </w:t>
            </w:r>
            <w:r>
              <w:rPr>
                <w:sz w:val="24"/>
              </w:rPr>
              <w:t>instrument</w:t>
            </w:r>
            <w:r>
              <w:rPr>
                <w:spacing w:val="-3"/>
                <w:sz w:val="24"/>
              </w:rPr>
              <w:t xml:space="preserve"> </w:t>
            </w:r>
            <w:r>
              <w:rPr>
                <w:sz w:val="24"/>
              </w:rPr>
              <w:t>ltd,</w:t>
            </w:r>
            <w:r>
              <w:rPr>
                <w:spacing w:val="-7"/>
                <w:sz w:val="24"/>
              </w:rPr>
              <w:t xml:space="preserve"> </w:t>
            </w:r>
            <w:r>
              <w:rPr>
                <w:spacing w:val="-2"/>
                <w:sz w:val="24"/>
              </w:rPr>
              <w:t>England</w:t>
            </w:r>
          </w:p>
        </w:tc>
      </w:tr>
      <w:tr w:rsidR="00553EB5">
        <w:trPr>
          <w:trHeight w:val="525"/>
        </w:trPr>
        <w:tc>
          <w:tcPr>
            <w:tcW w:w="3243" w:type="dxa"/>
          </w:tcPr>
          <w:p w:rsidR="00553EB5" w:rsidRDefault="00B00B29">
            <w:pPr>
              <w:pStyle w:val="TableParagraph"/>
              <w:spacing w:line="253" w:lineRule="exact"/>
              <w:ind w:right="3"/>
              <w:rPr>
                <w:sz w:val="24"/>
              </w:rPr>
            </w:pPr>
            <w:r>
              <w:rPr>
                <w:sz w:val="24"/>
              </w:rPr>
              <w:t>Electronic</w:t>
            </w:r>
            <w:r>
              <w:rPr>
                <w:spacing w:val="-11"/>
                <w:sz w:val="24"/>
              </w:rPr>
              <w:t xml:space="preserve"> </w:t>
            </w:r>
            <w:r>
              <w:rPr>
                <w:spacing w:val="-2"/>
                <w:sz w:val="24"/>
              </w:rPr>
              <w:t>balance</w:t>
            </w:r>
          </w:p>
        </w:tc>
        <w:tc>
          <w:tcPr>
            <w:tcW w:w="2138" w:type="dxa"/>
          </w:tcPr>
          <w:p w:rsidR="00553EB5" w:rsidRDefault="00B00B29">
            <w:pPr>
              <w:pStyle w:val="TableParagraph"/>
              <w:spacing w:line="253" w:lineRule="exact"/>
              <w:ind w:left="17" w:right="7"/>
              <w:rPr>
                <w:sz w:val="24"/>
              </w:rPr>
            </w:pPr>
            <w:r>
              <w:rPr>
                <w:spacing w:val="-9"/>
                <w:sz w:val="24"/>
              </w:rPr>
              <w:t>AL-</w:t>
            </w:r>
            <w:r>
              <w:rPr>
                <w:spacing w:val="-5"/>
                <w:sz w:val="24"/>
              </w:rPr>
              <w:t>204</w:t>
            </w:r>
          </w:p>
        </w:tc>
        <w:tc>
          <w:tcPr>
            <w:tcW w:w="4101" w:type="dxa"/>
          </w:tcPr>
          <w:p w:rsidR="00553EB5" w:rsidRDefault="00B00B29">
            <w:pPr>
              <w:pStyle w:val="TableParagraph"/>
              <w:spacing w:line="253" w:lineRule="exact"/>
              <w:rPr>
                <w:sz w:val="24"/>
              </w:rPr>
            </w:pPr>
            <w:r>
              <w:rPr>
                <w:sz w:val="24"/>
              </w:rPr>
              <w:t>Mettler</w:t>
            </w:r>
            <w:r>
              <w:rPr>
                <w:spacing w:val="-8"/>
                <w:sz w:val="24"/>
              </w:rPr>
              <w:t xml:space="preserve"> </w:t>
            </w:r>
            <w:r>
              <w:rPr>
                <w:sz w:val="24"/>
              </w:rPr>
              <w:t>toleddo,</w:t>
            </w:r>
            <w:r>
              <w:rPr>
                <w:spacing w:val="-8"/>
                <w:sz w:val="24"/>
              </w:rPr>
              <w:t xml:space="preserve"> </w:t>
            </w:r>
            <w:r>
              <w:rPr>
                <w:spacing w:val="-2"/>
                <w:sz w:val="24"/>
              </w:rPr>
              <w:t>Switzerland</w:t>
            </w:r>
          </w:p>
        </w:tc>
      </w:tr>
      <w:tr w:rsidR="00553EB5">
        <w:trPr>
          <w:trHeight w:val="525"/>
        </w:trPr>
        <w:tc>
          <w:tcPr>
            <w:tcW w:w="3243" w:type="dxa"/>
          </w:tcPr>
          <w:p w:rsidR="00553EB5" w:rsidRDefault="00B00B29">
            <w:pPr>
              <w:pStyle w:val="TableParagraph"/>
              <w:spacing w:line="253" w:lineRule="exact"/>
              <w:rPr>
                <w:sz w:val="24"/>
              </w:rPr>
            </w:pPr>
            <w:r>
              <w:rPr>
                <w:spacing w:val="-2"/>
                <w:sz w:val="24"/>
              </w:rPr>
              <w:t>pipette</w:t>
            </w:r>
          </w:p>
        </w:tc>
        <w:tc>
          <w:tcPr>
            <w:tcW w:w="2138" w:type="dxa"/>
          </w:tcPr>
          <w:p w:rsidR="00553EB5" w:rsidRDefault="00553EB5">
            <w:pPr>
              <w:pStyle w:val="TableParagraph"/>
              <w:spacing w:line="240" w:lineRule="auto"/>
              <w:ind w:left="0"/>
              <w:jc w:val="left"/>
            </w:pPr>
          </w:p>
        </w:tc>
        <w:tc>
          <w:tcPr>
            <w:tcW w:w="4101" w:type="dxa"/>
          </w:tcPr>
          <w:p w:rsidR="00553EB5" w:rsidRDefault="00553EB5">
            <w:pPr>
              <w:pStyle w:val="TableParagraph"/>
              <w:spacing w:line="240" w:lineRule="auto"/>
              <w:ind w:left="0"/>
              <w:jc w:val="left"/>
            </w:pPr>
          </w:p>
        </w:tc>
      </w:tr>
    </w:tbl>
    <w:p w:rsidR="00553EB5" w:rsidRDefault="00553EB5">
      <w:pPr>
        <w:sectPr w:rsidR="00553EB5">
          <w:pgSz w:w="12240" w:h="15840"/>
          <w:pgMar w:top="1340" w:right="240" w:bottom="1480" w:left="860" w:header="715" w:footer="1290" w:gutter="0"/>
          <w:cols w:space="720"/>
        </w:sectPr>
      </w:pPr>
    </w:p>
    <w:p w:rsidR="00553EB5" w:rsidRDefault="00553EB5">
      <w:pPr>
        <w:pStyle w:val="BodyText"/>
        <w:spacing w:before="232"/>
        <w:rPr>
          <w:sz w:val="28"/>
        </w:rPr>
      </w:pPr>
    </w:p>
    <w:p w:rsidR="00553EB5" w:rsidRDefault="00B00B29">
      <w:pPr>
        <w:spacing w:before="1"/>
        <w:ind w:left="220"/>
        <w:rPr>
          <w:b/>
          <w:sz w:val="28"/>
        </w:rPr>
      </w:pPr>
      <w:r>
        <w:rPr>
          <w:b/>
          <w:color w:val="4470C4"/>
          <w:sz w:val="28"/>
        </w:rPr>
        <w:t>4.3</w:t>
      </w:r>
      <w:r>
        <w:rPr>
          <w:b/>
          <w:color w:val="4470C4"/>
          <w:spacing w:val="-1"/>
          <w:sz w:val="28"/>
        </w:rPr>
        <w:t xml:space="preserve"> </w:t>
      </w:r>
      <w:r>
        <w:rPr>
          <w:b/>
          <w:color w:val="4470C4"/>
          <w:spacing w:val="-2"/>
          <w:sz w:val="28"/>
        </w:rPr>
        <w:t>Methods:</w:t>
      </w:r>
    </w:p>
    <w:p w:rsidR="00553EB5" w:rsidRDefault="00553EB5">
      <w:pPr>
        <w:pStyle w:val="BodyText"/>
        <w:spacing w:before="166"/>
        <w:rPr>
          <w:b/>
          <w:sz w:val="28"/>
        </w:rPr>
      </w:pPr>
    </w:p>
    <w:p w:rsidR="00553EB5" w:rsidRDefault="00B00B29">
      <w:pPr>
        <w:pStyle w:val="Heading4"/>
        <w:ind w:left="220"/>
      </w:pPr>
      <w:r>
        <w:rPr>
          <w:color w:val="4470C4"/>
        </w:rPr>
        <w:t>Preparation</w:t>
      </w:r>
      <w:r>
        <w:rPr>
          <w:color w:val="4470C4"/>
          <w:spacing w:val="3"/>
        </w:rPr>
        <w:t xml:space="preserve"> </w:t>
      </w:r>
      <w:r>
        <w:rPr>
          <w:color w:val="4470C4"/>
        </w:rPr>
        <w:t>of</w:t>
      </w:r>
      <w:r>
        <w:rPr>
          <w:color w:val="4470C4"/>
          <w:spacing w:val="-3"/>
        </w:rPr>
        <w:t xml:space="preserve"> </w:t>
      </w:r>
      <w:r>
        <w:rPr>
          <w:color w:val="4470C4"/>
        </w:rPr>
        <w:t>stock</w:t>
      </w:r>
      <w:r>
        <w:rPr>
          <w:color w:val="4470C4"/>
          <w:spacing w:val="-1"/>
        </w:rPr>
        <w:t xml:space="preserve"> </w:t>
      </w:r>
      <w:r>
        <w:rPr>
          <w:color w:val="4470C4"/>
          <w:spacing w:val="-2"/>
        </w:rPr>
        <w:t>solution:</w:t>
      </w:r>
    </w:p>
    <w:p w:rsidR="00553EB5" w:rsidRDefault="00982A7C">
      <w:pPr>
        <w:pStyle w:val="BodyText"/>
        <w:spacing w:before="103" w:line="244" w:lineRule="auto"/>
        <w:ind w:left="220" w:right="1153"/>
      </w:pPr>
      <w:r>
        <w:rPr>
          <w:spacing w:val="-10"/>
        </w:rPr>
        <w:t>Amoxicillin</w:t>
      </w:r>
      <w:r w:rsidR="00B00B29">
        <w:rPr>
          <w:spacing w:val="-5"/>
        </w:rPr>
        <w:t xml:space="preserve">  </w:t>
      </w:r>
      <w:r w:rsidR="00B00B29">
        <w:rPr>
          <w:spacing w:val="-10"/>
        </w:rPr>
        <w:t>solution</w:t>
      </w:r>
      <w:r w:rsidR="00B00B29">
        <w:rPr>
          <w:spacing w:val="-5"/>
        </w:rPr>
        <w:t xml:space="preserve"> </w:t>
      </w:r>
      <w:r w:rsidR="00B00B29">
        <w:rPr>
          <w:spacing w:val="-10"/>
        </w:rPr>
        <w:t>100</w:t>
      </w:r>
      <w:r w:rsidR="00B00B29">
        <w:rPr>
          <w:spacing w:val="-5"/>
        </w:rPr>
        <w:t xml:space="preserve"> </w:t>
      </w:r>
      <w:r w:rsidR="00B00B29">
        <w:rPr>
          <w:spacing w:val="-10"/>
        </w:rPr>
        <w:t>ml</w:t>
      </w:r>
      <w:r w:rsidR="00B00B29">
        <w:rPr>
          <w:spacing w:val="-5"/>
        </w:rPr>
        <w:t xml:space="preserve"> </w:t>
      </w:r>
      <w:r w:rsidR="00B00B29">
        <w:rPr>
          <w:spacing w:val="-10"/>
        </w:rPr>
        <w:t>of</w:t>
      </w:r>
      <w:r w:rsidR="00B00B29">
        <w:rPr>
          <w:spacing w:val="-5"/>
        </w:rPr>
        <w:t xml:space="preserve"> </w:t>
      </w:r>
      <w:r w:rsidR="004255B3">
        <w:t>1×10</w:t>
      </w:r>
      <w:r w:rsidR="004255B3">
        <w:rPr>
          <w:spacing w:val="-4"/>
        </w:rPr>
        <w:t xml:space="preserve"> </w:t>
      </w:r>
      <w:r w:rsidR="004255B3">
        <w:t>̄</w:t>
      </w:r>
      <w:r w:rsidR="004255B3">
        <w:rPr>
          <w:position w:val="7"/>
          <w:sz w:val="16"/>
        </w:rPr>
        <w:t>5</w:t>
      </w:r>
      <w:r w:rsidR="004255B3">
        <w:rPr>
          <w:spacing w:val="-3"/>
          <w:position w:val="7"/>
          <w:sz w:val="16"/>
        </w:rPr>
        <w:t xml:space="preserve"> </w:t>
      </w:r>
      <w:r w:rsidR="009156B7">
        <w:rPr>
          <w:spacing w:val="-10"/>
          <w:position w:val="7"/>
          <w:sz w:val="16"/>
        </w:rPr>
        <w:t xml:space="preserve"> </w:t>
      </w:r>
      <w:r w:rsidR="00B00B29">
        <w:rPr>
          <w:spacing w:val="-10"/>
        </w:rPr>
        <w:t>was</w:t>
      </w:r>
      <w:r w:rsidR="009156B7">
        <w:rPr>
          <w:spacing w:val="-10"/>
        </w:rPr>
        <w:t xml:space="preserve"> </w:t>
      </w:r>
      <w:r w:rsidR="00B00B29">
        <w:rPr>
          <w:spacing w:val="-10"/>
        </w:rPr>
        <w:t>prepared</w:t>
      </w:r>
      <w:r w:rsidR="009156B7">
        <w:rPr>
          <w:spacing w:val="-10"/>
        </w:rPr>
        <w:t xml:space="preserve"> </w:t>
      </w:r>
      <w:r w:rsidR="00B00B29">
        <w:rPr>
          <w:spacing w:val="-10"/>
        </w:rPr>
        <w:t>by</w:t>
      </w:r>
      <w:r w:rsidR="009156B7">
        <w:rPr>
          <w:spacing w:val="-10"/>
        </w:rPr>
        <w:t xml:space="preserve"> </w:t>
      </w:r>
      <w:r w:rsidR="00B00B29">
        <w:rPr>
          <w:spacing w:val="-10"/>
        </w:rPr>
        <w:t>dissolving</w:t>
      </w:r>
      <w:r w:rsidR="009156B7">
        <w:rPr>
          <w:spacing w:val="-10"/>
        </w:rPr>
        <w:t xml:space="preserve"> </w:t>
      </w:r>
      <w:r w:rsidR="00536AD9">
        <w:rPr>
          <w:spacing w:val="-10"/>
        </w:rPr>
        <w:t xml:space="preserve"> </w:t>
      </w:r>
      <w:r w:rsidR="00A1354E">
        <w:rPr>
          <w:spacing w:val="-10"/>
        </w:rPr>
        <w:t>0.36541</w:t>
      </w:r>
      <w:r w:rsidR="00536AD9">
        <w:rPr>
          <w:spacing w:val="-10"/>
        </w:rPr>
        <w:t xml:space="preserve"> gm </w:t>
      </w:r>
      <w:r w:rsidR="00B00B29">
        <w:rPr>
          <w:spacing w:val="-10"/>
        </w:rPr>
        <w:t>of</w:t>
      </w:r>
      <w:r w:rsidR="00536AD9">
        <w:rPr>
          <w:spacing w:val="-10"/>
        </w:rPr>
        <w:t xml:space="preserve"> </w:t>
      </w:r>
      <w:r>
        <w:rPr>
          <w:spacing w:val="-10"/>
        </w:rPr>
        <w:t>Amoxicillin</w:t>
      </w:r>
      <w:r w:rsidR="00B00B29">
        <w:rPr>
          <w:spacing w:val="-43"/>
        </w:rPr>
        <w:t xml:space="preserve"> </w:t>
      </w:r>
      <w:r w:rsidR="00B00B29">
        <w:rPr>
          <w:spacing w:val="-10"/>
        </w:rPr>
        <w:t>in</w:t>
      </w:r>
      <w:r w:rsidR="009156B7">
        <w:rPr>
          <w:spacing w:val="-10"/>
        </w:rPr>
        <w:t xml:space="preserve"> </w:t>
      </w:r>
      <w:r w:rsidR="00B00B29">
        <w:rPr>
          <w:spacing w:val="-10"/>
        </w:rPr>
        <w:t>100</w:t>
      </w:r>
      <w:r w:rsidR="009156B7">
        <w:rPr>
          <w:spacing w:val="-10"/>
        </w:rPr>
        <w:t xml:space="preserve"> </w:t>
      </w:r>
      <w:r w:rsidR="00B00B29">
        <w:rPr>
          <w:spacing w:val="-10"/>
        </w:rPr>
        <w:t>ml</w:t>
      </w:r>
      <w:r w:rsidR="009156B7">
        <w:rPr>
          <w:spacing w:val="-10"/>
        </w:rPr>
        <w:t xml:space="preserve"> </w:t>
      </w:r>
      <w:r w:rsidR="00B00B29">
        <w:rPr>
          <w:spacing w:val="-10"/>
        </w:rPr>
        <w:t xml:space="preserve">of </w:t>
      </w:r>
      <w:r w:rsidR="00B00B29">
        <w:t>volumetric flask. The stock solution was diluted to desired strength by buffer solution.</w:t>
      </w:r>
    </w:p>
    <w:p w:rsidR="00553EB5" w:rsidRDefault="00553EB5">
      <w:pPr>
        <w:pStyle w:val="BodyText"/>
      </w:pPr>
    </w:p>
    <w:p w:rsidR="00553EB5" w:rsidRDefault="00553EB5">
      <w:pPr>
        <w:pStyle w:val="BodyText"/>
      </w:pPr>
    </w:p>
    <w:p w:rsidR="00553EB5" w:rsidRDefault="00553EB5">
      <w:pPr>
        <w:pStyle w:val="BodyText"/>
      </w:pPr>
    </w:p>
    <w:p w:rsidR="00553EB5" w:rsidRDefault="00B00B29">
      <w:pPr>
        <w:pStyle w:val="Heading4"/>
        <w:ind w:left="220"/>
      </w:pPr>
      <w:r>
        <w:rPr>
          <w:color w:val="4470C4"/>
        </w:rPr>
        <w:t>Preparation</w:t>
      </w:r>
      <w:r>
        <w:rPr>
          <w:color w:val="4470C4"/>
          <w:spacing w:val="3"/>
        </w:rPr>
        <w:t xml:space="preserve"> </w:t>
      </w:r>
      <w:r>
        <w:rPr>
          <w:color w:val="4470C4"/>
        </w:rPr>
        <w:t>of</w:t>
      </w:r>
      <w:r>
        <w:rPr>
          <w:color w:val="4470C4"/>
          <w:spacing w:val="-3"/>
        </w:rPr>
        <w:t xml:space="preserve"> </w:t>
      </w:r>
      <w:r>
        <w:rPr>
          <w:color w:val="4470C4"/>
        </w:rPr>
        <w:t>Drug</w:t>
      </w:r>
      <w:r>
        <w:rPr>
          <w:color w:val="4470C4"/>
          <w:spacing w:val="-1"/>
        </w:rPr>
        <w:t xml:space="preserve"> </w:t>
      </w:r>
      <w:r>
        <w:rPr>
          <w:color w:val="4470C4"/>
          <w:spacing w:val="-2"/>
        </w:rPr>
        <w:t>solution:</w:t>
      </w:r>
    </w:p>
    <w:p w:rsidR="00553EB5" w:rsidRDefault="005450B3">
      <w:pPr>
        <w:pStyle w:val="BodyText"/>
        <w:spacing w:before="104" w:line="244" w:lineRule="auto"/>
        <w:ind w:left="220" w:right="878"/>
      </w:pPr>
      <w:r>
        <w:t>Vildagliptin</w:t>
      </w:r>
      <w:r w:rsidR="00B00B29">
        <w:rPr>
          <w:spacing w:val="-2"/>
        </w:rPr>
        <w:t xml:space="preserve">  </w:t>
      </w:r>
      <w:r w:rsidR="00B00B29">
        <w:t>solution</w:t>
      </w:r>
      <w:r w:rsidR="00B00B29">
        <w:rPr>
          <w:spacing w:val="-3"/>
        </w:rPr>
        <w:t xml:space="preserve"> </w:t>
      </w:r>
      <w:r w:rsidR="00B00B29">
        <w:t>100</w:t>
      </w:r>
      <w:r w:rsidR="00B00B29">
        <w:rPr>
          <w:spacing w:val="-2"/>
        </w:rPr>
        <w:t xml:space="preserve"> </w:t>
      </w:r>
      <w:r w:rsidR="00B00B29">
        <w:t>ml</w:t>
      </w:r>
      <w:r w:rsidR="00B00B29">
        <w:rPr>
          <w:spacing w:val="-3"/>
        </w:rPr>
        <w:t xml:space="preserve"> </w:t>
      </w:r>
      <w:r w:rsidR="00B00B29">
        <w:t>of</w:t>
      </w:r>
      <w:r w:rsidR="00B00B29">
        <w:rPr>
          <w:spacing w:val="-2"/>
        </w:rPr>
        <w:t xml:space="preserve"> </w:t>
      </w:r>
      <w:r w:rsidR="00B00B29">
        <w:t>1×10</w:t>
      </w:r>
      <w:r w:rsidR="00B00B29">
        <w:rPr>
          <w:spacing w:val="-4"/>
        </w:rPr>
        <w:t xml:space="preserve"> </w:t>
      </w:r>
      <w:r w:rsidR="00B00B29">
        <w:t>̄</w:t>
      </w:r>
      <w:r w:rsidR="004255B3">
        <w:rPr>
          <w:position w:val="7"/>
          <w:sz w:val="16"/>
        </w:rPr>
        <w:t>5</w:t>
      </w:r>
      <w:r w:rsidR="00B00B29">
        <w:rPr>
          <w:spacing w:val="-3"/>
          <w:position w:val="7"/>
          <w:sz w:val="16"/>
        </w:rPr>
        <w:t xml:space="preserve"> </w:t>
      </w:r>
      <w:r w:rsidR="00B00B29">
        <w:t>was</w:t>
      </w:r>
      <w:r w:rsidR="00B00B29">
        <w:rPr>
          <w:spacing w:val="-2"/>
        </w:rPr>
        <w:t xml:space="preserve"> </w:t>
      </w:r>
      <w:r w:rsidR="00B00B29">
        <w:t>prepared by</w:t>
      </w:r>
      <w:r w:rsidR="00B00B29">
        <w:rPr>
          <w:spacing w:val="-2"/>
        </w:rPr>
        <w:t xml:space="preserve"> </w:t>
      </w:r>
      <w:r w:rsidR="00B00B29">
        <w:t>dissolving</w:t>
      </w:r>
      <w:r w:rsidR="00B00B29">
        <w:rPr>
          <w:spacing w:val="-3"/>
        </w:rPr>
        <w:t xml:space="preserve"> </w:t>
      </w:r>
      <w:r w:rsidR="00536AD9">
        <w:t>0.3034</w:t>
      </w:r>
      <w:r w:rsidR="00B00B29">
        <w:rPr>
          <w:spacing w:val="-2"/>
        </w:rPr>
        <w:t xml:space="preserve"> </w:t>
      </w:r>
      <w:r w:rsidR="00536AD9">
        <w:t>gm</w:t>
      </w:r>
      <w:r w:rsidR="00B00B29">
        <w:rPr>
          <w:spacing w:val="-1"/>
        </w:rPr>
        <w:t xml:space="preserve"> </w:t>
      </w:r>
      <w:r w:rsidR="00536AD9">
        <w:t>o</w:t>
      </w:r>
      <w:r w:rsidR="00B00B29">
        <w:t>f</w:t>
      </w:r>
      <w:r w:rsidR="00536AD9">
        <w:t xml:space="preserve"> </w:t>
      </w:r>
      <w:r w:rsidR="00B00B29">
        <w:rPr>
          <w:spacing w:val="-3"/>
        </w:rPr>
        <w:t xml:space="preserve"> </w:t>
      </w:r>
      <w:r>
        <w:t>Vildagliptin</w:t>
      </w:r>
      <w:r w:rsidR="00B00B29">
        <w:rPr>
          <w:spacing w:val="-1"/>
        </w:rPr>
        <w:t xml:space="preserve"> </w:t>
      </w:r>
      <w:r w:rsidR="00B00B29">
        <w:rPr>
          <w:spacing w:val="-2"/>
        </w:rPr>
        <w:t xml:space="preserve"> </w:t>
      </w:r>
      <w:r w:rsidR="00B00B29">
        <w:t>in 100 ml of volumetric flask.</w:t>
      </w:r>
    </w:p>
    <w:p w:rsidR="00553EB5" w:rsidRDefault="00553EB5">
      <w:pPr>
        <w:pStyle w:val="BodyText"/>
      </w:pPr>
    </w:p>
    <w:p w:rsidR="00553EB5" w:rsidRDefault="00553EB5">
      <w:pPr>
        <w:pStyle w:val="BodyText"/>
      </w:pPr>
    </w:p>
    <w:p w:rsidR="00553EB5" w:rsidRDefault="00553EB5">
      <w:pPr>
        <w:pStyle w:val="BodyText"/>
        <w:spacing w:before="12"/>
      </w:pPr>
    </w:p>
    <w:p w:rsidR="00553EB5" w:rsidRDefault="00B00B29">
      <w:pPr>
        <w:pStyle w:val="Heading4"/>
      </w:pPr>
      <w:r>
        <w:rPr>
          <w:color w:val="4470C4"/>
        </w:rPr>
        <w:t>Preparation</w:t>
      </w:r>
      <w:r>
        <w:rPr>
          <w:color w:val="4470C4"/>
          <w:spacing w:val="-1"/>
        </w:rPr>
        <w:t xml:space="preserve"> </w:t>
      </w:r>
      <w:r>
        <w:rPr>
          <w:color w:val="4470C4"/>
        </w:rPr>
        <w:t>of</w:t>
      </w:r>
      <w:r>
        <w:rPr>
          <w:color w:val="4470C4"/>
          <w:spacing w:val="-8"/>
        </w:rPr>
        <w:t xml:space="preserve"> </w:t>
      </w:r>
      <w:r>
        <w:rPr>
          <w:color w:val="4470C4"/>
        </w:rPr>
        <w:t>Buffer</w:t>
      </w:r>
      <w:r>
        <w:rPr>
          <w:color w:val="4470C4"/>
          <w:spacing w:val="-8"/>
        </w:rPr>
        <w:t xml:space="preserve"> </w:t>
      </w:r>
      <w:r>
        <w:rPr>
          <w:color w:val="4470C4"/>
          <w:spacing w:val="-2"/>
        </w:rPr>
        <w:t>solition:</w:t>
      </w:r>
    </w:p>
    <w:p w:rsidR="00553EB5" w:rsidRDefault="00553EB5">
      <w:pPr>
        <w:pStyle w:val="BodyText"/>
        <w:spacing w:before="14"/>
        <w:rPr>
          <w:b/>
        </w:rPr>
      </w:pPr>
    </w:p>
    <w:p w:rsidR="00553EB5" w:rsidRDefault="00B00B29">
      <w:pPr>
        <w:pStyle w:val="BodyText"/>
        <w:spacing w:line="244" w:lineRule="auto"/>
        <w:ind w:left="219" w:right="822"/>
        <w:jc w:val="both"/>
      </w:pPr>
      <w:r>
        <w:t xml:space="preserve">To </w:t>
      </w:r>
      <w:r w:rsidR="00536AD9">
        <w:t xml:space="preserve">prepare buffer solution 2 gm </w:t>
      </w:r>
      <w:r>
        <w:t xml:space="preserve">of </w:t>
      </w:r>
      <w:r w:rsidR="00536AD9">
        <w:t xml:space="preserve">Nacl </w:t>
      </w:r>
      <w:r>
        <w:t>was dissolved in d</w:t>
      </w:r>
      <w:r w:rsidR="00536AD9">
        <w:t>emineralized water with 7 ml of concentrated HCL</w:t>
      </w:r>
      <w:r>
        <w:t xml:space="preserve"> and p</w:t>
      </w:r>
      <w:r>
        <w:rPr>
          <w:position w:val="7"/>
          <w:sz w:val="16"/>
        </w:rPr>
        <w:t>H</w:t>
      </w:r>
      <w:r>
        <w:rPr>
          <w:spacing w:val="32"/>
          <w:position w:val="7"/>
          <w:sz w:val="16"/>
        </w:rPr>
        <w:t xml:space="preserve"> </w:t>
      </w:r>
      <w:r>
        <w:t xml:space="preserve">was adjusted to </w:t>
      </w:r>
      <w:r w:rsidR="00D815AE">
        <w:t>1.75</w:t>
      </w:r>
      <w:r>
        <w:t xml:space="preserve"> and the volume was made to 1000 ml with the same solution.</w:t>
      </w:r>
    </w:p>
    <w:p w:rsidR="00553EB5" w:rsidRDefault="00553EB5">
      <w:pPr>
        <w:pStyle w:val="BodyText"/>
      </w:pPr>
    </w:p>
    <w:p w:rsidR="00553EB5" w:rsidRDefault="00553EB5">
      <w:pPr>
        <w:pStyle w:val="BodyText"/>
        <w:spacing w:before="258"/>
      </w:pPr>
    </w:p>
    <w:p w:rsidR="00553EB5" w:rsidRDefault="00B00B29">
      <w:pPr>
        <w:pStyle w:val="Heading4"/>
        <w:ind w:left="220"/>
      </w:pPr>
      <w:r>
        <w:rPr>
          <w:color w:val="4470C4"/>
        </w:rPr>
        <w:t>Preparation</w:t>
      </w:r>
      <w:r>
        <w:rPr>
          <w:color w:val="4470C4"/>
          <w:spacing w:val="2"/>
        </w:rPr>
        <w:t xml:space="preserve"> </w:t>
      </w:r>
      <w:r>
        <w:rPr>
          <w:color w:val="4470C4"/>
        </w:rPr>
        <w:t>of</w:t>
      </w:r>
      <w:r>
        <w:rPr>
          <w:color w:val="4470C4"/>
          <w:spacing w:val="-4"/>
        </w:rPr>
        <w:t xml:space="preserve"> </w:t>
      </w:r>
      <w:r>
        <w:rPr>
          <w:color w:val="4470C4"/>
        </w:rPr>
        <w:t>Standard</w:t>
      </w:r>
      <w:r>
        <w:rPr>
          <w:color w:val="4470C4"/>
          <w:spacing w:val="-7"/>
        </w:rPr>
        <w:t xml:space="preserve"> </w:t>
      </w:r>
      <w:r>
        <w:rPr>
          <w:color w:val="4470C4"/>
        </w:rPr>
        <w:t>curve</w:t>
      </w:r>
      <w:r>
        <w:rPr>
          <w:color w:val="4470C4"/>
          <w:spacing w:val="1"/>
        </w:rPr>
        <w:t xml:space="preserve"> </w:t>
      </w:r>
      <w:r>
        <w:rPr>
          <w:color w:val="4470C4"/>
        </w:rPr>
        <w:t>of</w:t>
      </w:r>
      <w:r>
        <w:rPr>
          <w:color w:val="4470C4"/>
          <w:spacing w:val="-4"/>
        </w:rPr>
        <w:t xml:space="preserve"> </w:t>
      </w:r>
      <w:r w:rsidR="00982A7C">
        <w:rPr>
          <w:color w:val="4470C4"/>
        </w:rPr>
        <w:t>Amoxicillin</w:t>
      </w:r>
      <w:r>
        <w:rPr>
          <w:color w:val="4470C4"/>
          <w:spacing w:val="-4"/>
        </w:rPr>
        <w:t xml:space="preserve"> :</w:t>
      </w:r>
    </w:p>
    <w:p w:rsidR="00553EB5" w:rsidRDefault="00553EB5">
      <w:pPr>
        <w:pStyle w:val="BodyText"/>
        <w:spacing w:before="15"/>
        <w:rPr>
          <w:b/>
        </w:rPr>
      </w:pPr>
    </w:p>
    <w:p w:rsidR="00553EB5" w:rsidRDefault="00B00B29">
      <w:pPr>
        <w:pStyle w:val="BodyText"/>
        <w:spacing w:line="244" w:lineRule="auto"/>
        <w:ind w:left="940" w:right="812" w:hanging="361"/>
        <w:jc w:val="both"/>
        <w:rPr>
          <w:sz w:val="16"/>
        </w:rPr>
      </w:pPr>
      <w:r>
        <w:rPr>
          <w:noProof/>
          <w:position w:val="1"/>
        </w:rPr>
        <w:drawing>
          <wp:inline distT="0" distB="0" distL="0" distR="0">
            <wp:extent cx="126492" cy="117348"/>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1" cstate="print"/>
                    <a:stretch>
                      <a:fillRect/>
                    </a:stretch>
                  </pic:blipFill>
                  <pic:spPr>
                    <a:xfrm>
                      <a:off x="0" y="0"/>
                      <a:ext cx="126492" cy="117348"/>
                    </a:xfrm>
                    <a:prstGeom prst="rect">
                      <a:avLst/>
                    </a:prstGeom>
                  </pic:spPr>
                </pic:pic>
              </a:graphicData>
            </a:graphic>
          </wp:inline>
        </w:drawing>
      </w:r>
      <w:r>
        <w:rPr>
          <w:spacing w:val="40"/>
          <w:sz w:val="20"/>
        </w:rPr>
        <w:t xml:space="preserve"> </w:t>
      </w:r>
      <w:r w:rsidR="00982A7C">
        <w:t>Amoxicillin</w:t>
      </w:r>
      <w:r>
        <w:t>’s stock solution at p</w:t>
      </w:r>
      <w:r>
        <w:rPr>
          <w:position w:val="7"/>
          <w:sz w:val="16"/>
        </w:rPr>
        <w:t xml:space="preserve">H </w:t>
      </w:r>
      <w:r w:rsidR="00D815AE">
        <w:t>1.75</w:t>
      </w:r>
      <w:r>
        <w:t xml:space="preserve"> and concentration of 1×10</w:t>
      </w:r>
      <w:r>
        <w:rPr>
          <w:spacing w:val="-3"/>
        </w:rPr>
        <w:t xml:space="preserve"> </w:t>
      </w:r>
      <w:r>
        <w:t>̄</w:t>
      </w:r>
      <w:r w:rsidR="004255B3">
        <w:rPr>
          <w:position w:val="7"/>
          <w:sz w:val="16"/>
        </w:rPr>
        <w:t>5</w:t>
      </w:r>
      <w:r>
        <w:rPr>
          <w:spacing w:val="40"/>
          <w:position w:val="7"/>
          <w:sz w:val="16"/>
        </w:rPr>
        <w:t xml:space="preserve"> </w:t>
      </w:r>
      <w:r>
        <w:t>was added in different concentrations to nine test tubes, to have the following concentrations : 9×10</w:t>
      </w:r>
      <w:r>
        <w:rPr>
          <w:spacing w:val="-1"/>
        </w:rPr>
        <w:t xml:space="preserve"> </w:t>
      </w:r>
      <w:r>
        <w:t xml:space="preserve">̄ </w:t>
      </w:r>
      <w:r w:rsidR="004255B3">
        <w:rPr>
          <w:position w:val="7"/>
          <w:sz w:val="16"/>
        </w:rPr>
        <w:t>5</w:t>
      </w:r>
      <w:r>
        <w:rPr>
          <w:position w:val="7"/>
          <w:sz w:val="16"/>
        </w:rPr>
        <w:t xml:space="preserve"> </w:t>
      </w:r>
      <w:r>
        <w:t>8×10</w:t>
      </w:r>
      <w:r>
        <w:rPr>
          <w:spacing w:val="-1"/>
        </w:rPr>
        <w:t xml:space="preserve"> </w:t>
      </w:r>
      <w:r>
        <w:t xml:space="preserve">̄ </w:t>
      </w:r>
      <w:r w:rsidR="004255B3">
        <w:rPr>
          <w:position w:val="7"/>
          <w:sz w:val="16"/>
        </w:rPr>
        <w:t>5</w:t>
      </w:r>
      <w:r>
        <w:rPr>
          <w:position w:val="7"/>
          <w:sz w:val="16"/>
        </w:rPr>
        <w:t xml:space="preserve"> </w:t>
      </w:r>
      <w:r>
        <w:t>7×10</w:t>
      </w:r>
      <w:r>
        <w:rPr>
          <w:spacing w:val="-1"/>
        </w:rPr>
        <w:t xml:space="preserve"> </w:t>
      </w:r>
      <w:r>
        <w:t xml:space="preserve">̄ </w:t>
      </w:r>
      <w:r w:rsidR="004255B3">
        <w:rPr>
          <w:position w:val="7"/>
          <w:sz w:val="16"/>
        </w:rPr>
        <w:t>5</w:t>
      </w:r>
      <w:r>
        <w:rPr>
          <w:spacing w:val="40"/>
          <w:position w:val="7"/>
          <w:sz w:val="16"/>
        </w:rPr>
        <w:t xml:space="preserve"> </w:t>
      </w:r>
      <w:r>
        <w:t xml:space="preserve">6×10 ̄ </w:t>
      </w:r>
      <w:r w:rsidR="004255B3">
        <w:rPr>
          <w:position w:val="7"/>
          <w:sz w:val="16"/>
        </w:rPr>
        <w:t>5</w:t>
      </w:r>
      <w:r>
        <w:rPr>
          <w:position w:val="7"/>
          <w:sz w:val="16"/>
        </w:rPr>
        <w:t xml:space="preserve"> </w:t>
      </w:r>
      <w:r>
        <w:t xml:space="preserve">5×10 ̄ </w:t>
      </w:r>
      <w:r w:rsidR="004255B3">
        <w:rPr>
          <w:position w:val="7"/>
          <w:sz w:val="16"/>
        </w:rPr>
        <w:t>5</w:t>
      </w:r>
      <w:r>
        <w:rPr>
          <w:position w:val="7"/>
          <w:sz w:val="16"/>
        </w:rPr>
        <w:t xml:space="preserve"> </w:t>
      </w:r>
      <w:r>
        <w:t xml:space="preserve">4×10 ̄ </w:t>
      </w:r>
      <w:r w:rsidR="004255B3">
        <w:rPr>
          <w:position w:val="7"/>
          <w:sz w:val="16"/>
        </w:rPr>
        <w:t>5</w:t>
      </w:r>
      <w:r>
        <w:rPr>
          <w:position w:val="7"/>
          <w:sz w:val="16"/>
        </w:rPr>
        <w:t xml:space="preserve"> </w:t>
      </w:r>
      <w:r>
        <w:t xml:space="preserve">3×10 ̄ </w:t>
      </w:r>
      <w:r w:rsidR="004255B3">
        <w:rPr>
          <w:position w:val="7"/>
          <w:sz w:val="16"/>
        </w:rPr>
        <w:t>5</w:t>
      </w:r>
      <w:r>
        <w:rPr>
          <w:position w:val="7"/>
          <w:sz w:val="16"/>
        </w:rPr>
        <w:t xml:space="preserve"> </w:t>
      </w:r>
      <w:r>
        <w:t xml:space="preserve">2×10 ̄ </w:t>
      </w:r>
      <w:r w:rsidR="004255B3">
        <w:rPr>
          <w:position w:val="7"/>
          <w:sz w:val="16"/>
        </w:rPr>
        <w:t>5</w:t>
      </w:r>
      <w:r>
        <w:rPr>
          <w:position w:val="7"/>
          <w:sz w:val="16"/>
        </w:rPr>
        <w:t xml:space="preserve"> </w:t>
      </w:r>
      <w:r>
        <w:t xml:space="preserve">1×10 ̄ </w:t>
      </w:r>
      <w:r w:rsidR="004255B3">
        <w:rPr>
          <w:position w:val="7"/>
          <w:sz w:val="16"/>
        </w:rPr>
        <w:t>5</w:t>
      </w:r>
    </w:p>
    <w:p w:rsidR="00553EB5" w:rsidRDefault="00553EB5">
      <w:pPr>
        <w:pStyle w:val="BodyText"/>
      </w:pPr>
    </w:p>
    <w:p w:rsidR="00553EB5" w:rsidRDefault="00553EB5">
      <w:pPr>
        <w:pStyle w:val="BodyText"/>
        <w:spacing w:before="259"/>
      </w:pPr>
    </w:p>
    <w:p w:rsidR="00553EB5" w:rsidRDefault="00B00B29">
      <w:pPr>
        <w:pStyle w:val="BodyText"/>
        <w:spacing w:line="237" w:lineRule="auto"/>
        <w:ind w:left="940" w:right="817" w:hanging="361"/>
        <w:jc w:val="both"/>
      </w:pPr>
      <w:r>
        <w:rPr>
          <w:noProof/>
        </w:rPr>
        <w:drawing>
          <wp:inline distT="0" distB="0" distL="0" distR="0">
            <wp:extent cx="126492" cy="118870"/>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1" cstate="print"/>
                    <a:stretch>
                      <a:fillRect/>
                    </a:stretch>
                  </pic:blipFill>
                  <pic:spPr>
                    <a:xfrm>
                      <a:off x="0" y="0"/>
                      <a:ext cx="126492" cy="118870"/>
                    </a:xfrm>
                    <a:prstGeom prst="rect">
                      <a:avLst/>
                    </a:prstGeom>
                  </pic:spPr>
                </pic:pic>
              </a:graphicData>
            </a:graphic>
          </wp:inline>
        </w:drawing>
      </w:r>
      <w:r>
        <w:rPr>
          <w:spacing w:val="80"/>
          <w:sz w:val="20"/>
        </w:rPr>
        <w:t xml:space="preserve"> </w:t>
      </w:r>
      <w:r>
        <w:t>The</w:t>
      </w:r>
      <w:r>
        <w:rPr>
          <w:spacing w:val="-4"/>
        </w:rPr>
        <w:t xml:space="preserve"> </w:t>
      </w:r>
      <w:r>
        <w:t>solutions</w:t>
      </w:r>
      <w:r>
        <w:rPr>
          <w:spacing w:val="-4"/>
        </w:rPr>
        <w:t xml:space="preserve"> </w:t>
      </w:r>
      <w:r>
        <w:t>were</w:t>
      </w:r>
      <w:r>
        <w:rPr>
          <w:spacing w:val="-3"/>
        </w:rPr>
        <w:t xml:space="preserve"> </w:t>
      </w:r>
      <w:r>
        <w:t>then</w:t>
      </w:r>
      <w:r>
        <w:rPr>
          <w:spacing w:val="-3"/>
        </w:rPr>
        <w:t xml:space="preserve"> </w:t>
      </w:r>
      <w:r>
        <w:t>properly</w:t>
      </w:r>
      <w:r>
        <w:rPr>
          <w:spacing w:val="-9"/>
        </w:rPr>
        <w:t xml:space="preserve"> </w:t>
      </w:r>
      <w:r>
        <w:t>mixed</w:t>
      </w:r>
      <w:r>
        <w:rPr>
          <w:spacing w:val="-4"/>
        </w:rPr>
        <w:t xml:space="preserve"> </w:t>
      </w:r>
      <w:r>
        <w:t>.</w:t>
      </w:r>
      <w:r>
        <w:rPr>
          <w:spacing w:val="-2"/>
        </w:rPr>
        <w:t xml:space="preserve"> </w:t>
      </w:r>
      <w:r>
        <w:t>The</w:t>
      </w:r>
      <w:r>
        <w:rPr>
          <w:spacing w:val="-3"/>
        </w:rPr>
        <w:t xml:space="preserve"> </w:t>
      </w:r>
      <w:r>
        <w:t>absorbance</w:t>
      </w:r>
      <w:r>
        <w:rPr>
          <w:spacing w:val="-11"/>
        </w:rPr>
        <w:t xml:space="preserve"> </w:t>
      </w:r>
      <w:r>
        <w:t>values</w:t>
      </w:r>
      <w:r>
        <w:rPr>
          <w:spacing w:val="-4"/>
        </w:rPr>
        <w:t xml:space="preserve"> </w:t>
      </w:r>
      <w:r>
        <w:t>of</w:t>
      </w:r>
      <w:r>
        <w:rPr>
          <w:spacing w:val="-3"/>
        </w:rPr>
        <w:t xml:space="preserve"> </w:t>
      </w:r>
      <w:r>
        <w:t>the</w:t>
      </w:r>
      <w:r>
        <w:rPr>
          <w:spacing w:val="-6"/>
        </w:rPr>
        <w:t xml:space="preserve"> </w:t>
      </w:r>
      <w:r>
        <w:t>solutions</w:t>
      </w:r>
      <w:r>
        <w:rPr>
          <w:spacing w:val="-4"/>
        </w:rPr>
        <w:t xml:space="preserve"> </w:t>
      </w:r>
      <w:r>
        <w:t>were</w:t>
      </w:r>
      <w:r>
        <w:rPr>
          <w:spacing w:val="-3"/>
        </w:rPr>
        <w:t xml:space="preserve"> </w:t>
      </w:r>
      <w:r w:rsidR="004255B3">
        <w:t>determined at 228.71</w:t>
      </w:r>
      <w:r>
        <w:t xml:space="preserve"> nm by</w:t>
      </w:r>
      <w:r>
        <w:rPr>
          <w:spacing w:val="-4"/>
        </w:rPr>
        <w:t xml:space="preserve"> </w:t>
      </w:r>
      <w:r>
        <w:t>UV spectrophotometer.</w:t>
      </w:r>
      <w:r>
        <w:rPr>
          <w:spacing w:val="-2"/>
        </w:rPr>
        <w:t xml:space="preserve"> </w:t>
      </w:r>
      <w:r>
        <w:t>As a contro</w:t>
      </w:r>
      <w:r w:rsidR="00C71799">
        <w:t>l of reference sample, acidic</w:t>
      </w:r>
      <w:r>
        <w:t xml:space="preserve"> buffer solution of</w:t>
      </w:r>
      <w:r>
        <w:rPr>
          <w:spacing w:val="-7"/>
        </w:rPr>
        <w:t xml:space="preserve"> </w:t>
      </w:r>
      <w:r>
        <w:t>p</w:t>
      </w:r>
      <w:r>
        <w:rPr>
          <w:position w:val="7"/>
          <w:sz w:val="16"/>
        </w:rPr>
        <w:t xml:space="preserve">H </w:t>
      </w:r>
      <w:r w:rsidR="00D815AE">
        <w:t>1.75</w:t>
      </w:r>
      <w:r>
        <w:rPr>
          <w:spacing w:val="-3"/>
        </w:rPr>
        <w:t xml:space="preserve"> </w:t>
      </w:r>
      <w:r>
        <w:t>was</w:t>
      </w:r>
      <w:r>
        <w:rPr>
          <w:spacing w:val="-6"/>
        </w:rPr>
        <w:t xml:space="preserve"> </w:t>
      </w:r>
      <w:r>
        <w:t>used.</w:t>
      </w:r>
      <w:r>
        <w:rPr>
          <w:spacing w:val="-3"/>
        </w:rPr>
        <w:t xml:space="preserve"> </w:t>
      </w:r>
      <w:r>
        <w:t>The</w:t>
      </w:r>
      <w:r>
        <w:rPr>
          <w:spacing w:val="-7"/>
        </w:rPr>
        <w:t xml:space="preserve"> </w:t>
      </w:r>
      <w:r>
        <w:t>standard</w:t>
      </w:r>
      <w:r>
        <w:rPr>
          <w:spacing w:val="-4"/>
        </w:rPr>
        <w:t xml:space="preserve"> </w:t>
      </w:r>
      <w:r>
        <w:t>curve</w:t>
      </w:r>
      <w:r>
        <w:rPr>
          <w:spacing w:val="-7"/>
        </w:rPr>
        <w:t xml:space="preserve"> </w:t>
      </w:r>
      <w:r>
        <w:t>was</w:t>
      </w:r>
      <w:r>
        <w:rPr>
          <w:spacing w:val="-5"/>
        </w:rPr>
        <w:t xml:space="preserve"> </w:t>
      </w:r>
      <w:r>
        <w:t>obtained</w:t>
      </w:r>
      <w:r>
        <w:rPr>
          <w:spacing w:val="-2"/>
        </w:rPr>
        <w:t xml:space="preserve"> </w:t>
      </w:r>
      <w:r>
        <w:t>by</w:t>
      </w:r>
      <w:r>
        <w:rPr>
          <w:spacing w:val="-11"/>
        </w:rPr>
        <w:t xml:space="preserve"> </w:t>
      </w:r>
      <w:r>
        <w:t>plotting</w:t>
      </w:r>
      <w:r>
        <w:rPr>
          <w:spacing w:val="-7"/>
        </w:rPr>
        <w:t xml:space="preserve"> </w:t>
      </w:r>
      <w:r>
        <w:t>the</w:t>
      </w:r>
      <w:r>
        <w:rPr>
          <w:spacing w:val="-4"/>
        </w:rPr>
        <w:t xml:space="preserve"> </w:t>
      </w:r>
      <w:r>
        <w:t>absorbance</w:t>
      </w:r>
      <w:r>
        <w:rPr>
          <w:spacing w:val="-3"/>
        </w:rPr>
        <w:t xml:space="preserve"> </w:t>
      </w:r>
      <w:r>
        <w:t>values</w:t>
      </w:r>
      <w:r>
        <w:rPr>
          <w:spacing w:val="-8"/>
        </w:rPr>
        <w:t xml:space="preserve"> </w:t>
      </w:r>
      <w:r>
        <w:t>against</w:t>
      </w:r>
      <w:r>
        <w:rPr>
          <w:spacing w:val="-10"/>
        </w:rPr>
        <w:t xml:space="preserve"> </w:t>
      </w:r>
      <w:r>
        <w:t>the corresponding concentrations.</w:t>
      </w:r>
    </w:p>
    <w:p w:rsidR="00553EB5" w:rsidRDefault="00553EB5">
      <w:pPr>
        <w:spacing w:line="237" w:lineRule="auto"/>
        <w:jc w:val="both"/>
        <w:sectPr w:rsidR="00553EB5">
          <w:pgSz w:w="12240" w:h="15840"/>
          <w:pgMar w:top="1340" w:right="240" w:bottom="1480" w:left="860" w:header="715" w:footer="1290" w:gutter="0"/>
          <w:cols w:space="720"/>
        </w:sectPr>
      </w:pPr>
    </w:p>
    <w:p w:rsidR="00553EB5" w:rsidRDefault="00553EB5">
      <w:pPr>
        <w:pStyle w:val="BodyText"/>
        <w:spacing w:before="232"/>
        <w:rPr>
          <w:sz w:val="28"/>
        </w:rPr>
      </w:pPr>
    </w:p>
    <w:p w:rsidR="00553EB5" w:rsidRDefault="00B00B29">
      <w:pPr>
        <w:spacing w:before="1"/>
        <w:ind w:left="219"/>
        <w:rPr>
          <w:b/>
          <w:sz w:val="28"/>
        </w:rPr>
      </w:pPr>
      <w:r>
        <w:rPr>
          <w:b/>
          <w:color w:val="4470C4"/>
          <w:sz w:val="28"/>
          <w:u w:val="single" w:color="4470C4"/>
        </w:rPr>
        <w:t>Image</w:t>
      </w:r>
      <w:r>
        <w:rPr>
          <w:b/>
          <w:color w:val="4470C4"/>
          <w:spacing w:val="-2"/>
          <w:sz w:val="28"/>
          <w:u w:val="single" w:color="4470C4"/>
        </w:rPr>
        <w:t xml:space="preserve"> </w:t>
      </w:r>
      <w:r>
        <w:rPr>
          <w:b/>
          <w:color w:val="4470C4"/>
          <w:sz w:val="28"/>
          <w:u w:val="single" w:color="4470C4"/>
        </w:rPr>
        <w:t>of</w:t>
      </w:r>
      <w:r>
        <w:rPr>
          <w:b/>
          <w:color w:val="4470C4"/>
          <w:spacing w:val="-5"/>
          <w:sz w:val="28"/>
          <w:u w:val="single" w:color="4470C4"/>
        </w:rPr>
        <w:t xml:space="preserve"> </w:t>
      </w:r>
      <w:r>
        <w:rPr>
          <w:b/>
          <w:color w:val="4470C4"/>
          <w:sz w:val="28"/>
          <w:u w:val="single" w:color="4470C4"/>
        </w:rPr>
        <w:t>the</w:t>
      </w:r>
      <w:r>
        <w:rPr>
          <w:b/>
          <w:color w:val="4470C4"/>
          <w:spacing w:val="-5"/>
          <w:sz w:val="28"/>
          <w:u w:val="single" w:color="4470C4"/>
        </w:rPr>
        <w:t xml:space="preserve"> </w:t>
      </w:r>
      <w:r>
        <w:rPr>
          <w:b/>
          <w:color w:val="4470C4"/>
          <w:sz w:val="28"/>
          <w:u w:val="single" w:color="4470C4"/>
        </w:rPr>
        <w:t>Sample</w:t>
      </w:r>
      <w:r>
        <w:rPr>
          <w:b/>
          <w:color w:val="4470C4"/>
          <w:spacing w:val="-4"/>
          <w:sz w:val="28"/>
          <w:u w:val="single" w:color="4470C4"/>
        </w:rPr>
        <w:t xml:space="preserve"> </w:t>
      </w:r>
      <w:r>
        <w:rPr>
          <w:b/>
          <w:color w:val="4470C4"/>
          <w:spacing w:val="-2"/>
          <w:sz w:val="28"/>
          <w:u w:val="single" w:color="4470C4"/>
        </w:rPr>
        <w:t>preparation:</w:t>
      </w:r>
    </w:p>
    <w:p w:rsidR="00553EB5" w:rsidRDefault="00553EB5">
      <w:pPr>
        <w:pStyle w:val="BodyText"/>
        <w:rPr>
          <w:b/>
          <w:sz w:val="20"/>
        </w:rPr>
      </w:pPr>
    </w:p>
    <w:p w:rsidR="00553EB5" w:rsidRDefault="00B00B29" w:rsidP="00C7756B">
      <w:pPr>
        <w:pStyle w:val="BodyText"/>
        <w:spacing w:before="97"/>
        <w:jc w:val="center"/>
        <w:rPr>
          <w:b/>
          <w:sz w:val="20"/>
        </w:rPr>
      </w:pPr>
      <w:r>
        <w:rPr>
          <w:noProof/>
        </w:rPr>
        <w:drawing>
          <wp:anchor distT="0" distB="0" distL="0" distR="0" simplePos="0" relativeHeight="251659264" behindDoc="1" locked="0" layoutInCell="1" allowOverlap="1">
            <wp:simplePos x="0" y="0"/>
            <wp:positionH relativeFrom="page">
              <wp:posOffset>3174492</wp:posOffset>
            </wp:positionH>
            <wp:positionV relativeFrom="paragraph">
              <wp:posOffset>223186</wp:posOffset>
            </wp:positionV>
            <wp:extent cx="1623053" cy="2162555"/>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1" cstate="print"/>
                    <a:stretch>
                      <a:fillRect/>
                    </a:stretch>
                  </pic:blipFill>
                  <pic:spPr>
                    <a:xfrm>
                      <a:off x="0" y="0"/>
                      <a:ext cx="1623053" cy="2162555"/>
                    </a:xfrm>
                    <a:prstGeom prst="rect">
                      <a:avLst/>
                    </a:prstGeom>
                  </pic:spPr>
                </pic:pic>
              </a:graphicData>
            </a:graphic>
          </wp:anchor>
        </w:drawing>
      </w:r>
      <w:r>
        <w:rPr>
          <w:noProof/>
        </w:rPr>
        <w:drawing>
          <wp:anchor distT="0" distB="0" distL="0" distR="0" simplePos="0" relativeHeight="251664384" behindDoc="1" locked="0" layoutInCell="1" allowOverlap="1">
            <wp:simplePos x="0" y="0"/>
            <wp:positionH relativeFrom="page">
              <wp:posOffset>3174492</wp:posOffset>
            </wp:positionH>
            <wp:positionV relativeFrom="paragraph">
              <wp:posOffset>2461942</wp:posOffset>
            </wp:positionV>
            <wp:extent cx="1626127" cy="2166651"/>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2" cstate="print"/>
                    <a:stretch>
                      <a:fillRect/>
                    </a:stretch>
                  </pic:blipFill>
                  <pic:spPr>
                    <a:xfrm>
                      <a:off x="0" y="0"/>
                      <a:ext cx="1626127" cy="2166651"/>
                    </a:xfrm>
                    <a:prstGeom prst="rect">
                      <a:avLst/>
                    </a:prstGeom>
                  </pic:spPr>
                </pic:pic>
              </a:graphicData>
            </a:graphic>
          </wp:anchor>
        </w:drawing>
      </w:r>
      <w:r w:rsidR="00C7756B" w:rsidRPr="00C7756B">
        <w:rPr>
          <w:b/>
          <w:noProof/>
          <w:sz w:val="20"/>
        </w:rPr>
        <w:drawing>
          <wp:inline distT="0" distB="0" distL="0" distR="0" wp14:anchorId="1D17B25E" wp14:editId="31227ECA">
            <wp:extent cx="1083848" cy="2263612"/>
            <wp:effectExtent l="0" t="0" r="2540" b="3810"/>
            <wp:docPr id="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33" cstate="print">
                      <a:extLst>
                        <a:ext uri="{28A0092B-C50C-407E-A947-70E740481C1C}">
                          <a14:useLocalDpi xmlns:a14="http://schemas.microsoft.com/office/drawing/2010/main" val="0"/>
                        </a:ext>
                      </a:extLst>
                    </a:blip>
                    <a:srcRect l="26431" t="12662" r="27913" b="12927"/>
                    <a:stretch/>
                  </pic:blipFill>
                  <pic:spPr>
                    <a:xfrm>
                      <a:off x="0" y="0"/>
                      <a:ext cx="1112394" cy="2323231"/>
                    </a:xfrm>
                    <a:prstGeom prst="rect">
                      <a:avLst/>
                    </a:prstGeom>
                  </pic:spPr>
                </pic:pic>
              </a:graphicData>
            </a:graphic>
          </wp:inline>
        </w:drawing>
      </w:r>
      <w:r w:rsidR="00C7756B" w:rsidRPr="00C7756B">
        <w:rPr>
          <w:noProof/>
          <w:sz w:val="22"/>
          <w:szCs w:val="22"/>
        </w:rPr>
        <w:drawing>
          <wp:inline distT="0" distB="0" distL="0" distR="0" wp14:anchorId="35755F2A" wp14:editId="72D08E8B">
            <wp:extent cx="1086359" cy="2268855"/>
            <wp:effectExtent l="0" t="0" r="0" b="0"/>
            <wp:docPr id="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33" cstate="print">
                      <a:extLst>
                        <a:ext uri="{28A0092B-C50C-407E-A947-70E740481C1C}">
                          <a14:useLocalDpi xmlns:a14="http://schemas.microsoft.com/office/drawing/2010/main" val="0"/>
                        </a:ext>
                      </a:extLst>
                    </a:blip>
                    <a:srcRect l="26431" t="12662" r="27913" b="12927"/>
                    <a:stretch/>
                  </pic:blipFill>
                  <pic:spPr>
                    <a:xfrm>
                      <a:off x="0" y="0"/>
                      <a:ext cx="1104272" cy="2306267"/>
                    </a:xfrm>
                    <a:prstGeom prst="rect">
                      <a:avLst/>
                    </a:prstGeom>
                  </pic:spPr>
                </pic:pic>
              </a:graphicData>
            </a:graphic>
          </wp:inline>
        </w:drawing>
      </w:r>
    </w:p>
    <w:p w:rsidR="00553EB5" w:rsidRDefault="00553EB5">
      <w:pPr>
        <w:pStyle w:val="BodyText"/>
        <w:spacing w:before="4"/>
        <w:rPr>
          <w:b/>
          <w:sz w:val="8"/>
        </w:rPr>
      </w:pPr>
    </w:p>
    <w:p w:rsidR="00553EB5" w:rsidRDefault="00553EB5">
      <w:pPr>
        <w:pStyle w:val="BodyText"/>
        <w:spacing w:before="9"/>
        <w:rPr>
          <w:b/>
          <w:sz w:val="7"/>
        </w:rPr>
      </w:pPr>
    </w:p>
    <w:p w:rsidR="00553EB5" w:rsidRDefault="00553EB5">
      <w:pPr>
        <w:rPr>
          <w:sz w:val="7"/>
        </w:rPr>
        <w:sectPr w:rsidR="00553EB5">
          <w:pgSz w:w="12240" w:h="15840"/>
          <w:pgMar w:top="1340" w:right="240" w:bottom="1480" w:left="860" w:header="715" w:footer="1290" w:gutter="0"/>
          <w:cols w:space="720"/>
        </w:sectPr>
      </w:pPr>
    </w:p>
    <w:p w:rsidR="00553EB5" w:rsidRDefault="00B00B29">
      <w:pPr>
        <w:pStyle w:val="BodyText"/>
        <w:spacing w:before="232"/>
        <w:rPr>
          <w:b/>
          <w:sz w:val="28"/>
        </w:rPr>
      </w:pPr>
      <w:r>
        <w:rPr>
          <w:noProof/>
        </w:rPr>
        <w:lastRenderedPageBreak/>
        <mc:AlternateContent>
          <mc:Choice Requires="wps">
            <w:drawing>
              <wp:anchor distT="0" distB="0" distL="0" distR="0" simplePos="0" relativeHeight="251640832" behindDoc="0" locked="0" layoutInCell="1" allowOverlap="1">
                <wp:simplePos x="0" y="0"/>
                <wp:positionH relativeFrom="page">
                  <wp:posOffset>1476755</wp:posOffset>
                </wp:positionH>
                <wp:positionV relativeFrom="page">
                  <wp:posOffset>5204110</wp:posOffset>
                </wp:positionV>
                <wp:extent cx="254000" cy="114046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140460"/>
                        </a:xfrm>
                        <a:prstGeom prst="rect">
                          <a:avLst/>
                        </a:prstGeom>
                      </wps:spPr>
                      <wps:txbx>
                        <w:txbxContent>
                          <w:p w:rsidR="00C87EA5" w:rsidRDefault="00C87EA5">
                            <w:pPr>
                              <w:spacing w:line="387" w:lineRule="exact"/>
                              <w:ind w:left="20"/>
                              <w:rPr>
                                <w:rFonts w:ascii="Calibri"/>
                                <w:b/>
                                <w:sz w:val="36"/>
                              </w:rPr>
                            </w:pPr>
                          </w:p>
                        </w:txbxContent>
                      </wps:txbx>
                      <wps:bodyPr vert="vert270"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8" o:spid="_x0000_s1026" type="#_x0000_t202" style="position:absolute;margin-left:116.3pt;margin-top:409.75pt;width:20pt;height:89.8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" filled="f" stroked="f">
                <v:path arrowok="t"/>
                <v:textbox style="layout-flow:vertical;mso-layout-flow-alt:bottom-to-top" inset="0,0,0,0">
                  <w:txbxContent>
                    <w:p w:rsidR="00C87EA5" w:rsidRDefault="00C87EA5">
                      <w:pPr>
                        <w:spacing w:line="387" w:lineRule="exact"/>
                        <w:ind w:left="20"/>
                        <w:rPr>
                          <w:rFonts w:ascii="Calibri"/>
                          <w:b/>
                          <w:sz w:val="36"/>
                        </w:rPr>
                      </w:pPr>
                    </w:p>
                  </w:txbxContent>
                </v:textbox>
                <w10:wrap anchorx="page" anchory="page"/>
              </v:shape>
            </w:pict>
          </mc:Fallback>
        </mc:AlternateContent>
      </w:r>
    </w:p>
    <w:p w:rsidR="00553EB5" w:rsidRDefault="00B00B29">
      <w:pPr>
        <w:spacing w:before="1"/>
        <w:ind w:left="219"/>
        <w:rPr>
          <w:b/>
          <w:sz w:val="28"/>
        </w:rPr>
      </w:pPr>
      <w:r>
        <w:rPr>
          <w:b/>
          <w:color w:val="4470C4"/>
          <w:sz w:val="28"/>
          <w:u w:val="single" w:color="4470C4"/>
        </w:rPr>
        <w:t>Standard</w:t>
      </w:r>
      <w:r>
        <w:rPr>
          <w:b/>
          <w:color w:val="4470C4"/>
          <w:spacing w:val="-13"/>
          <w:sz w:val="28"/>
          <w:u w:val="single" w:color="4470C4"/>
        </w:rPr>
        <w:t xml:space="preserve"> </w:t>
      </w:r>
      <w:r>
        <w:rPr>
          <w:b/>
          <w:color w:val="4470C4"/>
          <w:sz w:val="28"/>
          <w:u w:val="single" w:color="4470C4"/>
        </w:rPr>
        <w:t>curve</w:t>
      </w:r>
      <w:r>
        <w:rPr>
          <w:b/>
          <w:color w:val="4470C4"/>
          <w:spacing w:val="-11"/>
          <w:sz w:val="28"/>
          <w:u w:val="single" w:color="4470C4"/>
        </w:rPr>
        <w:t xml:space="preserve"> </w:t>
      </w:r>
      <w:r>
        <w:rPr>
          <w:b/>
          <w:color w:val="4470C4"/>
          <w:sz w:val="28"/>
          <w:u w:val="single" w:color="4470C4"/>
        </w:rPr>
        <w:t>of</w:t>
      </w:r>
      <w:r>
        <w:rPr>
          <w:b/>
          <w:color w:val="4470C4"/>
          <w:spacing w:val="-10"/>
          <w:sz w:val="28"/>
          <w:u w:val="single" w:color="4470C4"/>
        </w:rPr>
        <w:t xml:space="preserve"> </w:t>
      </w:r>
      <w:r w:rsidR="00982A7C">
        <w:rPr>
          <w:b/>
          <w:color w:val="4470C4"/>
          <w:sz w:val="28"/>
          <w:u w:val="single" w:color="4470C4"/>
        </w:rPr>
        <w:t>Amoxicillin</w:t>
      </w:r>
      <w:r>
        <w:rPr>
          <w:b/>
          <w:color w:val="4470C4"/>
          <w:spacing w:val="-14"/>
          <w:sz w:val="28"/>
          <w:u w:val="single" w:color="4470C4"/>
        </w:rPr>
        <w:t xml:space="preserve"> </w:t>
      </w:r>
      <w:r>
        <w:rPr>
          <w:b/>
          <w:color w:val="4470C4"/>
          <w:spacing w:val="-4"/>
          <w:sz w:val="28"/>
          <w:u w:val="single" w:color="4470C4"/>
        </w:rPr>
        <w:t>:</w:t>
      </w:r>
    </w:p>
    <w:p w:rsidR="00553EB5" w:rsidRDefault="00553EB5">
      <w:pPr>
        <w:pStyle w:val="BodyText"/>
        <w:rPr>
          <w:b/>
          <w:sz w:val="20"/>
        </w:rPr>
      </w:pPr>
    </w:p>
    <w:p w:rsidR="00553EB5" w:rsidRDefault="00553EB5">
      <w:pPr>
        <w:pStyle w:val="BodyText"/>
        <w:spacing w:before="116" w:after="1"/>
        <w:rPr>
          <w:b/>
          <w:sz w:val="20"/>
        </w:rPr>
      </w:pPr>
    </w:p>
    <w:tbl>
      <w:tblPr>
        <w:tblW w:w="6478" w:type="dxa"/>
        <w:tblCellMar>
          <w:left w:w="0" w:type="dxa"/>
          <w:right w:w="0" w:type="dxa"/>
        </w:tblCellMar>
        <w:tblLook w:val="04A0" w:firstRow="1" w:lastRow="0" w:firstColumn="1" w:lastColumn="0" w:noHBand="0" w:noVBand="1"/>
      </w:tblPr>
      <w:tblGrid>
        <w:gridCol w:w="3273"/>
        <w:gridCol w:w="3205"/>
      </w:tblGrid>
      <w:tr w:rsidR="009156B7" w:rsidRPr="009156B7" w:rsidTr="009156B7">
        <w:trPr>
          <w:trHeight w:val="583"/>
        </w:trPr>
        <w:tc>
          <w:tcPr>
            <w:tcW w:w="3273" w:type="dxa"/>
            <w:tcBorders>
              <w:top w:val="single" w:sz="8" w:space="0" w:color="FFFFFF"/>
              <w:left w:val="single" w:sz="8" w:space="0" w:color="FFFFFF"/>
              <w:bottom w:val="single" w:sz="24" w:space="0" w:color="FFFFFF"/>
              <w:right w:val="single" w:sz="8" w:space="0" w:color="FFFFFF"/>
            </w:tcBorders>
            <w:shd w:val="clear" w:color="auto" w:fill="42BA97"/>
            <w:tcMar>
              <w:top w:w="15" w:type="dxa"/>
              <w:left w:w="108" w:type="dxa"/>
              <w:bottom w:w="0" w:type="dxa"/>
              <w:right w:w="108" w:type="dxa"/>
            </w:tcMar>
            <w:hideMark/>
          </w:tcPr>
          <w:p w:rsidR="009156B7" w:rsidRPr="009156B7" w:rsidRDefault="009156B7" w:rsidP="009156B7">
            <w:pPr>
              <w:pStyle w:val="BodyText"/>
              <w:jc w:val="center"/>
              <w:rPr>
                <w:b/>
                <w:sz w:val="28"/>
              </w:rPr>
            </w:pPr>
            <w:r w:rsidRPr="009156B7">
              <w:rPr>
                <w:b/>
                <w:bCs/>
                <w:sz w:val="28"/>
              </w:rPr>
              <w:t>M x 10</w:t>
            </w:r>
            <w:r w:rsidR="00AC0E6A">
              <w:rPr>
                <w:b/>
                <w:bCs/>
                <w:sz w:val="28"/>
                <w:vertAlign w:val="superscript"/>
              </w:rPr>
              <w:t>-5</w:t>
            </w:r>
          </w:p>
        </w:tc>
        <w:tc>
          <w:tcPr>
            <w:tcW w:w="3205" w:type="dxa"/>
            <w:tcBorders>
              <w:top w:val="single" w:sz="8" w:space="0" w:color="FFFFFF"/>
              <w:left w:val="single" w:sz="8" w:space="0" w:color="FFFFFF"/>
              <w:bottom w:val="single" w:sz="24" w:space="0" w:color="FFFFFF"/>
              <w:right w:val="single" w:sz="8" w:space="0" w:color="FFFFFF"/>
            </w:tcBorders>
            <w:shd w:val="clear" w:color="auto" w:fill="42BA97"/>
            <w:tcMar>
              <w:top w:w="15" w:type="dxa"/>
              <w:left w:w="108" w:type="dxa"/>
              <w:bottom w:w="0" w:type="dxa"/>
              <w:right w:w="108" w:type="dxa"/>
            </w:tcMar>
            <w:hideMark/>
          </w:tcPr>
          <w:p w:rsidR="009156B7" w:rsidRPr="009156B7" w:rsidRDefault="009156B7" w:rsidP="009156B7">
            <w:pPr>
              <w:pStyle w:val="BodyText"/>
              <w:rPr>
                <w:b/>
                <w:sz w:val="28"/>
              </w:rPr>
            </w:pPr>
            <w:r w:rsidRPr="009156B7">
              <w:rPr>
                <w:b/>
                <w:bCs/>
                <w:sz w:val="28"/>
              </w:rPr>
              <w:t>Absorbance</w:t>
            </w:r>
          </w:p>
        </w:tc>
      </w:tr>
      <w:tr w:rsidR="009156B7" w:rsidRPr="009156B7" w:rsidTr="009156B7">
        <w:trPr>
          <w:trHeight w:val="449"/>
        </w:trPr>
        <w:tc>
          <w:tcPr>
            <w:tcW w:w="3273" w:type="dxa"/>
            <w:tcBorders>
              <w:top w:val="single" w:sz="24"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9156B7" w:rsidRPr="009156B7" w:rsidRDefault="009156B7" w:rsidP="00AC0E6A">
            <w:pPr>
              <w:pStyle w:val="BodyText"/>
              <w:jc w:val="center"/>
              <w:rPr>
                <w:b/>
                <w:sz w:val="28"/>
              </w:rPr>
            </w:pPr>
            <w:r w:rsidRPr="009156B7">
              <w:rPr>
                <w:b/>
                <w:bCs/>
                <w:sz w:val="28"/>
              </w:rPr>
              <w:t>1</w:t>
            </w:r>
          </w:p>
        </w:tc>
        <w:tc>
          <w:tcPr>
            <w:tcW w:w="3205" w:type="dxa"/>
            <w:tcBorders>
              <w:top w:val="single" w:sz="24"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9156B7" w:rsidRPr="009156B7" w:rsidRDefault="009156B7" w:rsidP="00AC0E6A">
            <w:pPr>
              <w:pStyle w:val="BodyText"/>
              <w:jc w:val="center"/>
              <w:rPr>
                <w:b/>
                <w:sz w:val="28"/>
              </w:rPr>
            </w:pPr>
            <w:r w:rsidRPr="009156B7">
              <w:rPr>
                <w:b/>
                <w:sz w:val="28"/>
              </w:rPr>
              <w:t>0.169</w:t>
            </w:r>
          </w:p>
        </w:tc>
      </w:tr>
      <w:tr w:rsidR="009156B7" w:rsidRPr="009156B7" w:rsidTr="009156B7">
        <w:trPr>
          <w:trHeight w:val="412"/>
        </w:trPr>
        <w:tc>
          <w:tcPr>
            <w:tcW w:w="3273"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9156B7" w:rsidRPr="009156B7" w:rsidRDefault="009156B7" w:rsidP="00AC0E6A">
            <w:pPr>
              <w:pStyle w:val="BodyText"/>
              <w:jc w:val="center"/>
              <w:rPr>
                <w:b/>
                <w:sz w:val="28"/>
              </w:rPr>
            </w:pPr>
            <w:r w:rsidRPr="009156B7">
              <w:rPr>
                <w:b/>
                <w:bCs/>
                <w:sz w:val="28"/>
              </w:rPr>
              <w:t>2</w:t>
            </w:r>
          </w:p>
        </w:tc>
        <w:tc>
          <w:tcPr>
            <w:tcW w:w="3205"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9156B7" w:rsidRPr="009156B7" w:rsidRDefault="009156B7" w:rsidP="00AC0E6A">
            <w:pPr>
              <w:pStyle w:val="BodyText"/>
              <w:jc w:val="center"/>
              <w:rPr>
                <w:b/>
                <w:sz w:val="28"/>
              </w:rPr>
            </w:pPr>
            <w:r w:rsidRPr="009156B7">
              <w:rPr>
                <w:b/>
                <w:sz w:val="28"/>
              </w:rPr>
              <w:t>0.213</w:t>
            </w:r>
          </w:p>
        </w:tc>
      </w:tr>
      <w:tr w:rsidR="009156B7" w:rsidRPr="009156B7" w:rsidTr="009156B7">
        <w:trPr>
          <w:trHeight w:val="412"/>
        </w:trPr>
        <w:tc>
          <w:tcPr>
            <w:tcW w:w="3273"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9156B7" w:rsidRPr="009156B7" w:rsidRDefault="009156B7" w:rsidP="00AC0E6A">
            <w:pPr>
              <w:pStyle w:val="BodyText"/>
              <w:jc w:val="center"/>
              <w:rPr>
                <w:b/>
                <w:sz w:val="28"/>
              </w:rPr>
            </w:pPr>
            <w:r w:rsidRPr="009156B7">
              <w:rPr>
                <w:b/>
                <w:bCs/>
                <w:sz w:val="28"/>
              </w:rPr>
              <w:t>3</w:t>
            </w:r>
          </w:p>
        </w:tc>
        <w:tc>
          <w:tcPr>
            <w:tcW w:w="3205"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9156B7" w:rsidRPr="009156B7" w:rsidRDefault="009156B7" w:rsidP="00AC0E6A">
            <w:pPr>
              <w:pStyle w:val="BodyText"/>
              <w:jc w:val="center"/>
              <w:rPr>
                <w:b/>
                <w:sz w:val="28"/>
              </w:rPr>
            </w:pPr>
            <w:r w:rsidRPr="009156B7">
              <w:rPr>
                <w:b/>
                <w:sz w:val="28"/>
              </w:rPr>
              <w:t>0.251</w:t>
            </w:r>
          </w:p>
        </w:tc>
      </w:tr>
      <w:tr w:rsidR="009156B7" w:rsidRPr="009156B7" w:rsidTr="009156B7">
        <w:trPr>
          <w:trHeight w:val="412"/>
        </w:trPr>
        <w:tc>
          <w:tcPr>
            <w:tcW w:w="3273"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9156B7" w:rsidRPr="009156B7" w:rsidRDefault="009156B7" w:rsidP="00AC0E6A">
            <w:pPr>
              <w:pStyle w:val="BodyText"/>
              <w:jc w:val="center"/>
              <w:rPr>
                <w:b/>
                <w:sz w:val="28"/>
              </w:rPr>
            </w:pPr>
            <w:r w:rsidRPr="009156B7">
              <w:rPr>
                <w:b/>
                <w:bCs/>
                <w:sz w:val="28"/>
              </w:rPr>
              <w:t>4</w:t>
            </w:r>
          </w:p>
        </w:tc>
        <w:tc>
          <w:tcPr>
            <w:tcW w:w="3205"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9156B7" w:rsidRPr="009156B7" w:rsidRDefault="009156B7" w:rsidP="00AC0E6A">
            <w:pPr>
              <w:pStyle w:val="BodyText"/>
              <w:jc w:val="center"/>
              <w:rPr>
                <w:b/>
                <w:sz w:val="28"/>
              </w:rPr>
            </w:pPr>
            <w:r w:rsidRPr="009156B7">
              <w:rPr>
                <w:b/>
                <w:sz w:val="28"/>
              </w:rPr>
              <w:t>0.301</w:t>
            </w:r>
          </w:p>
        </w:tc>
      </w:tr>
      <w:tr w:rsidR="009156B7" w:rsidRPr="009156B7" w:rsidTr="009156B7">
        <w:trPr>
          <w:trHeight w:val="412"/>
        </w:trPr>
        <w:tc>
          <w:tcPr>
            <w:tcW w:w="3273"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9156B7" w:rsidRPr="009156B7" w:rsidRDefault="009156B7" w:rsidP="00AC0E6A">
            <w:pPr>
              <w:pStyle w:val="BodyText"/>
              <w:jc w:val="center"/>
              <w:rPr>
                <w:b/>
                <w:sz w:val="28"/>
              </w:rPr>
            </w:pPr>
            <w:r w:rsidRPr="009156B7">
              <w:rPr>
                <w:b/>
                <w:bCs/>
                <w:sz w:val="28"/>
              </w:rPr>
              <w:t>5</w:t>
            </w:r>
          </w:p>
        </w:tc>
        <w:tc>
          <w:tcPr>
            <w:tcW w:w="3205"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9156B7" w:rsidRPr="009156B7" w:rsidRDefault="009156B7" w:rsidP="00AC0E6A">
            <w:pPr>
              <w:pStyle w:val="BodyText"/>
              <w:jc w:val="center"/>
              <w:rPr>
                <w:b/>
                <w:sz w:val="28"/>
              </w:rPr>
            </w:pPr>
            <w:r w:rsidRPr="009156B7">
              <w:rPr>
                <w:b/>
                <w:sz w:val="28"/>
              </w:rPr>
              <w:t>0.351</w:t>
            </w:r>
          </w:p>
        </w:tc>
      </w:tr>
      <w:tr w:rsidR="009156B7" w:rsidRPr="009156B7" w:rsidTr="009156B7">
        <w:trPr>
          <w:trHeight w:val="412"/>
        </w:trPr>
        <w:tc>
          <w:tcPr>
            <w:tcW w:w="3273"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9156B7" w:rsidRPr="009156B7" w:rsidRDefault="009156B7" w:rsidP="00AC0E6A">
            <w:pPr>
              <w:pStyle w:val="BodyText"/>
              <w:jc w:val="center"/>
              <w:rPr>
                <w:b/>
                <w:sz w:val="28"/>
              </w:rPr>
            </w:pPr>
            <w:r w:rsidRPr="009156B7">
              <w:rPr>
                <w:b/>
                <w:bCs/>
                <w:sz w:val="28"/>
              </w:rPr>
              <w:t>6</w:t>
            </w:r>
          </w:p>
        </w:tc>
        <w:tc>
          <w:tcPr>
            <w:tcW w:w="3205"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9156B7" w:rsidRPr="009156B7" w:rsidRDefault="009156B7" w:rsidP="00AC0E6A">
            <w:pPr>
              <w:pStyle w:val="BodyText"/>
              <w:jc w:val="center"/>
              <w:rPr>
                <w:b/>
                <w:sz w:val="28"/>
              </w:rPr>
            </w:pPr>
            <w:r w:rsidRPr="009156B7">
              <w:rPr>
                <w:b/>
                <w:sz w:val="28"/>
              </w:rPr>
              <w:t>0.391</w:t>
            </w:r>
          </w:p>
        </w:tc>
      </w:tr>
      <w:tr w:rsidR="009156B7" w:rsidRPr="009156B7" w:rsidTr="009156B7">
        <w:trPr>
          <w:trHeight w:val="412"/>
        </w:trPr>
        <w:tc>
          <w:tcPr>
            <w:tcW w:w="3273"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9156B7" w:rsidRPr="009156B7" w:rsidRDefault="009156B7" w:rsidP="00AC0E6A">
            <w:pPr>
              <w:pStyle w:val="BodyText"/>
              <w:jc w:val="center"/>
              <w:rPr>
                <w:b/>
                <w:sz w:val="28"/>
              </w:rPr>
            </w:pPr>
            <w:r w:rsidRPr="009156B7">
              <w:rPr>
                <w:b/>
                <w:bCs/>
                <w:sz w:val="28"/>
              </w:rPr>
              <w:t>7</w:t>
            </w:r>
          </w:p>
        </w:tc>
        <w:tc>
          <w:tcPr>
            <w:tcW w:w="3205"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9156B7" w:rsidRPr="009156B7" w:rsidRDefault="009156B7" w:rsidP="00AC0E6A">
            <w:pPr>
              <w:pStyle w:val="BodyText"/>
              <w:jc w:val="center"/>
              <w:rPr>
                <w:b/>
                <w:sz w:val="28"/>
              </w:rPr>
            </w:pPr>
            <w:r w:rsidRPr="009156B7">
              <w:rPr>
                <w:b/>
                <w:sz w:val="28"/>
              </w:rPr>
              <w:t>0.419</w:t>
            </w:r>
          </w:p>
        </w:tc>
      </w:tr>
      <w:tr w:rsidR="009156B7" w:rsidRPr="009156B7" w:rsidTr="009156B7">
        <w:trPr>
          <w:trHeight w:val="412"/>
        </w:trPr>
        <w:tc>
          <w:tcPr>
            <w:tcW w:w="3273"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9156B7" w:rsidRPr="009156B7" w:rsidRDefault="009156B7" w:rsidP="00AC0E6A">
            <w:pPr>
              <w:pStyle w:val="BodyText"/>
              <w:jc w:val="center"/>
              <w:rPr>
                <w:b/>
                <w:sz w:val="28"/>
              </w:rPr>
            </w:pPr>
            <w:r w:rsidRPr="009156B7">
              <w:rPr>
                <w:b/>
                <w:bCs/>
                <w:sz w:val="28"/>
              </w:rPr>
              <w:t>8</w:t>
            </w:r>
          </w:p>
        </w:tc>
        <w:tc>
          <w:tcPr>
            <w:tcW w:w="3205"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9156B7" w:rsidRPr="009156B7" w:rsidRDefault="009156B7" w:rsidP="00AC0E6A">
            <w:pPr>
              <w:pStyle w:val="BodyText"/>
              <w:jc w:val="center"/>
              <w:rPr>
                <w:b/>
                <w:sz w:val="28"/>
              </w:rPr>
            </w:pPr>
            <w:r w:rsidRPr="009156B7">
              <w:rPr>
                <w:b/>
                <w:sz w:val="28"/>
              </w:rPr>
              <w:t>0.456</w:t>
            </w:r>
          </w:p>
        </w:tc>
      </w:tr>
      <w:tr w:rsidR="009156B7" w:rsidRPr="009156B7" w:rsidTr="009156B7">
        <w:trPr>
          <w:trHeight w:val="412"/>
        </w:trPr>
        <w:tc>
          <w:tcPr>
            <w:tcW w:w="3273"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9156B7" w:rsidRPr="009156B7" w:rsidRDefault="009156B7" w:rsidP="00AC0E6A">
            <w:pPr>
              <w:pStyle w:val="BodyText"/>
              <w:jc w:val="center"/>
              <w:rPr>
                <w:b/>
                <w:sz w:val="28"/>
              </w:rPr>
            </w:pPr>
            <w:r w:rsidRPr="009156B7">
              <w:rPr>
                <w:b/>
                <w:bCs/>
                <w:sz w:val="28"/>
              </w:rPr>
              <w:t>9</w:t>
            </w:r>
          </w:p>
        </w:tc>
        <w:tc>
          <w:tcPr>
            <w:tcW w:w="3205"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9156B7" w:rsidRPr="009156B7" w:rsidRDefault="009156B7" w:rsidP="00AC0E6A">
            <w:pPr>
              <w:pStyle w:val="BodyText"/>
              <w:jc w:val="center"/>
              <w:rPr>
                <w:b/>
                <w:sz w:val="28"/>
              </w:rPr>
            </w:pPr>
            <w:r w:rsidRPr="009156B7">
              <w:rPr>
                <w:b/>
                <w:sz w:val="28"/>
              </w:rPr>
              <w:t>0.491</w:t>
            </w:r>
          </w:p>
        </w:tc>
      </w:tr>
    </w:tbl>
    <w:p w:rsidR="00553EB5" w:rsidRDefault="00553EB5">
      <w:pPr>
        <w:pStyle w:val="BodyText"/>
        <w:rPr>
          <w:b/>
          <w:sz w:val="28"/>
        </w:rPr>
      </w:pPr>
    </w:p>
    <w:p w:rsidR="00553EB5" w:rsidRDefault="00553EB5">
      <w:pPr>
        <w:pStyle w:val="BodyText"/>
        <w:rPr>
          <w:b/>
          <w:sz w:val="28"/>
        </w:rPr>
      </w:pPr>
    </w:p>
    <w:p w:rsidR="009156B7" w:rsidRDefault="009156B7">
      <w:pPr>
        <w:pStyle w:val="BodyText"/>
        <w:rPr>
          <w:b/>
          <w:sz w:val="28"/>
        </w:rPr>
      </w:pPr>
      <w:r w:rsidRPr="009156B7">
        <w:rPr>
          <w:b/>
          <w:noProof/>
          <w:sz w:val="28"/>
        </w:rPr>
        <w:drawing>
          <wp:inline distT="0" distB="0" distL="0" distR="0" wp14:anchorId="109E7EAA" wp14:editId="2B6E0A17">
            <wp:extent cx="4871545" cy="2458829"/>
            <wp:effectExtent l="0" t="0" r="5715" b="17780"/>
            <wp:docPr id="272" name="Chart 27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553EB5" w:rsidRDefault="00553EB5" w:rsidP="009156B7">
      <w:pPr>
        <w:pStyle w:val="BodyText"/>
        <w:rPr>
          <w:b/>
          <w:sz w:val="28"/>
        </w:rPr>
      </w:pPr>
    </w:p>
    <w:p w:rsidR="00553EB5" w:rsidRDefault="00B00B29">
      <w:pPr>
        <w:spacing w:before="1"/>
        <w:ind w:left="2490"/>
        <w:rPr>
          <w:b/>
          <w:sz w:val="28"/>
        </w:rPr>
      </w:pPr>
      <w:r>
        <w:rPr>
          <w:b/>
          <w:color w:val="4470C4"/>
          <w:sz w:val="28"/>
          <w:u w:val="single" w:color="4470C4"/>
        </w:rPr>
        <w:t>Fig:</w:t>
      </w:r>
      <w:r>
        <w:rPr>
          <w:b/>
          <w:color w:val="4470C4"/>
          <w:spacing w:val="-12"/>
          <w:sz w:val="28"/>
          <w:u w:val="single" w:color="4470C4"/>
        </w:rPr>
        <w:t xml:space="preserve"> </w:t>
      </w:r>
      <w:r>
        <w:rPr>
          <w:b/>
          <w:color w:val="4470C4"/>
          <w:sz w:val="28"/>
          <w:u w:val="single" w:color="4470C4"/>
        </w:rPr>
        <w:t>Standard</w:t>
      </w:r>
      <w:r>
        <w:rPr>
          <w:b/>
          <w:color w:val="4470C4"/>
          <w:spacing w:val="-16"/>
          <w:sz w:val="28"/>
          <w:u w:val="single" w:color="4470C4"/>
        </w:rPr>
        <w:t xml:space="preserve"> </w:t>
      </w:r>
      <w:r>
        <w:rPr>
          <w:b/>
          <w:color w:val="4470C4"/>
          <w:sz w:val="28"/>
          <w:u w:val="single" w:color="4470C4"/>
        </w:rPr>
        <w:t>curve</w:t>
      </w:r>
      <w:r>
        <w:rPr>
          <w:b/>
          <w:color w:val="4470C4"/>
          <w:spacing w:val="-8"/>
          <w:sz w:val="28"/>
          <w:u w:val="single" w:color="4470C4"/>
        </w:rPr>
        <w:t xml:space="preserve"> </w:t>
      </w:r>
      <w:r>
        <w:rPr>
          <w:b/>
          <w:color w:val="4470C4"/>
          <w:sz w:val="28"/>
          <w:u w:val="single" w:color="4470C4"/>
        </w:rPr>
        <w:t>of</w:t>
      </w:r>
      <w:r>
        <w:rPr>
          <w:b/>
          <w:color w:val="4470C4"/>
          <w:spacing w:val="-9"/>
          <w:sz w:val="28"/>
          <w:u w:val="single" w:color="4470C4"/>
        </w:rPr>
        <w:t xml:space="preserve"> </w:t>
      </w:r>
      <w:r w:rsidR="00982A7C">
        <w:rPr>
          <w:b/>
          <w:color w:val="4470C4"/>
          <w:sz w:val="28"/>
          <w:u w:val="single" w:color="4470C4"/>
        </w:rPr>
        <w:t>Amoxicillin</w:t>
      </w:r>
      <w:r>
        <w:rPr>
          <w:b/>
          <w:color w:val="4470C4"/>
          <w:spacing w:val="-15"/>
          <w:sz w:val="28"/>
          <w:u w:val="single" w:color="4470C4"/>
        </w:rPr>
        <w:t xml:space="preserve"> </w:t>
      </w:r>
    </w:p>
    <w:p w:rsidR="00553EB5" w:rsidRDefault="00553EB5">
      <w:pPr>
        <w:pStyle w:val="BodyText"/>
        <w:spacing w:before="218"/>
        <w:rPr>
          <w:b/>
          <w:sz w:val="28"/>
        </w:rPr>
      </w:pPr>
    </w:p>
    <w:p w:rsidR="00553EB5" w:rsidRDefault="00B00B29" w:rsidP="00AC0E6A">
      <w:pPr>
        <w:pStyle w:val="BodyText"/>
        <w:spacing w:before="1" w:line="242" w:lineRule="auto"/>
        <w:ind w:left="324"/>
      </w:pPr>
      <w:r>
        <w:t>From</w:t>
      </w:r>
      <w:r>
        <w:rPr>
          <w:spacing w:val="-8"/>
        </w:rPr>
        <w:t xml:space="preserve"> </w:t>
      </w:r>
      <w:r>
        <w:t>the</w:t>
      </w:r>
      <w:r>
        <w:rPr>
          <w:spacing w:val="-11"/>
        </w:rPr>
        <w:t xml:space="preserve"> </w:t>
      </w:r>
      <w:r>
        <w:t>above</w:t>
      </w:r>
      <w:r>
        <w:rPr>
          <w:spacing w:val="-9"/>
        </w:rPr>
        <w:t xml:space="preserve"> </w:t>
      </w:r>
      <w:r>
        <w:t>fig</w:t>
      </w:r>
      <w:r>
        <w:rPr>
          <w:spacing w:val="-10"/>
        </w:rPr>
        <w:t xml:space="preserve"> </w:t>
      </w:r>
      <w:r>
        <w:t>we</w:t>
      </w:r>
      <w:r>
        <w:rPr>
          <w:spacing w:val="-11"/>
        </w:rPr>
        <w:t xml:space="preserve"> </w:t>
      </w:r>
      <w:r>
        <w:t>can</w:t>
      </w:r>
      <w:r>
        <w:rPr>
          <w:spacing w:val="-5"/>
        </w:rPr>
        <w:t xml:space="preserve"> </w:t>
      </w:r>
      <w:r>
        <w:t>observe</w:t>
      </w:r>
      <w:r>
        <w:rPr>
          <w:spacing w:val="-12"/>
        </w:rPr>
        <w:t xml:space="preserve"> </w:t>
      </w:r>
      <w:r>
        <w:t>that</w:t>
      </w:r>
      <w:r>
        <w:rPr>
          <w:spacing w:val="-5"/>
        </w:rPr>
        <w:t xml:space="preserve"> </w:t>
      </w:r>
      <w:r>
        <w:t>the</w:t>
      </w:r>
      <w:r>
        <w:rPr>
          <w:spacing w:val="-8"/>
        </w:rPr>
        <w:t xml:space="preserve"> </w:t>
      </w:r>
      <w:r>
        <w:t>absorbance</w:t>
      </w:r>
      <w:r>
        <w:rPr>
          <w:spacing w:val="-6"/>
        </w:rPr>
        <w:t xml:space="preserve"> </w:t>
      </w:r>
      <w:r>
        <w:t>of</w:t>
      </w:r>
      <w:r>
        <w:rPr>
          <w:spacing w:val="-9"/>
        </w:rPr>
        <w:t xml:space="preserve"> </w:t>
      </w:r>
      <w:r w:rsidR="00982A7C">
        <w:t>Amoxicillin</w:t>
      </w:r>
      <w:r>
        <w:rPr>
          <w:spacing w:val="-6"/>
        </w:rPr>
        <w:t xml:space="preserve"> </w:t>
      </w:r>
      <w:r>
        <w:rPr>
          <w:spacing w:val="-12"/>
        </w:rPr>
        <w:t xml:space="preserve"> </w:t>
      </w:r>
      <w:r>
        <w:t>increases</w:t>
      </w:r>
      <w:r>
        <w:rPr>
          <w:spacing w:val="-3"/>
        </w:rPr>
        <w:t xml:space="preserve"> </w:t>
      </w:r>
      <w:r>
        <w:t>with</w:t>
      </w:r>
      <w:r>
        <w:rPr>
          <w:spacing w:val="-10"/>
        </w:rPr>
        <w:t xml:space="preserve"> </w:t>
      </w:r>
      <w:r>
        <w:t>increasing concentration according to Beer Lamberts Law.</w:t>
      </w:r>
    </w:p>
    <w:p w:rsidR="00553EB5" w:rsidRDefault="00553EB5">
      <w:pPr>
        <w:spacing w:line="242" w:lineRule="auto"/>
        <w:sectPr w:rsidR="00553EB5">
          <w:pgSz w:w="12240" w:h="15840"/>
          <w:pgMar w:top="1340" w:right="240" w:bottom="1480" w:left="860" w:header="715" w:footer="1290" w:gutter="0"/>
          <w:cols w:space="720"/>
        </w:sectPr>
      </w:pPr>
    </w:p>
    <w:p w:rsidR="00553EB5" w:rsidRDefault="00B00B29">
      <w:pPr>
        <w:pStyle w:val="Heading3"/>
        <w:spacing w:before="100"/>
        <w:rPr>
          <w:color w:val="4470C4"/>
          <w:spacing w:val="-10"/>
          <w:u w:color="4470C4"/>
        </w:rPr>
      </w:pPr>
      <w:r>
        <w:rPr>
          <w:color w:val="4470C4"/>
          <w:u w:color="4470C4"/>
        </w:rPr>
        <w:lastRenderedPageBreak/>
        <w:t>Absorbance</w:t>
      </w:r>
      <w:r>
        <w:rPr>
          <w:color w:val="4470C4"/>
          <w:spacing w:val="-11"/>
          <w:u w:color="4470C4"/>
        </w:rPr>
        <w:t xml:space="preserve"> </w:t>
      </w:r>
      <w:r>
        <w:rPr>
          <w:color w:val="4470C4"/>
          <w:u w:color="4470C4"/>
        </w:rPr>
        <w:t>of</w:t>
      </w:r>
      <w:r>
        <w:rPr>
          <w:color w:val="4470C4"/>
          <w:spacing w:val="-10"/>
          <w:u w:color="4470C4"/>
        </w:rPr>
        <w:t xml:space="preserve"> </w:t>
      </w:r>
      <w:r w:rsidR="00982A7C">
        <w:rPr>
          <w:color w:val="4470C4"/>
          <w:u w:color="4470C4"/>
        </w:rPr>
        <w:t>Amoxicillin</w:t>
      </w:r>
      <w:r>
        <w:rPr>
          <w:color w:val="4470C4"/>
          <w:spacing w:val="-15"/>
          <w:u w:color="4470C4"/>
        </w:rPr>
        <w:t xml:space="preserve"> </w:t>
      </w:r>
      <w:r>
        <w:rPr>
          <w:color w:val="4470C4"/>
          <w:spacing w:val="-5"/>
          <w:u w:color="4470C4"/>
        </w:rPr>
        <w:t xml:space="preserve"> </w:t>
      </w:r>
      <w:r>
        <w:rPr>
          <w:color w:val="4470C4"/>
          <w:u w:color="4470C4"/>
        </w:rPr>
        <w:t>at</w:t>
      </w:r>
      <w:r>
        <w:rPr>
          <w:color w:val="4470C4"/>
          <w:spacing w:val="-8"/>
          <w:u w:color="4470C4"/>
        </w:rPr>
        <w:t xml:space="preserve"> </w:t>
      </w:r>
      <w:r>
        <w:rPr>
          <w:color w:val="4470C4"/>
          <w:u w:color="4470C4"/>
        </w:rPr>
        <w:t>different</w:t>
      </w:r>
      <w:r>
        <w:rPr>
          <w:color w:val="4470C4"/>
          <w:spacing w:val="-17"/>
          <w:u w:color="4470C4"/>
        </w:rPr>
        <w:t xml:space="preserve"> </w:t>
      </w:r>
      <w:r>
        <w:rPr>
          <w:color w:val="4470C4"/>
          <w:u w:color="4470C4"/>
        </w:rPr>
        <w:t>wavelength</w:t>
      </w:r>
      <w:r>
        <w:rPr>
          <w:color w:val="4470C4"/>
          <w:spacing w:val="-11"/>
          <w:u w:color="4470C4"/>
        </w:rPr>
        <w:t xml:space="preserve"> </w:t>
      </w:r>
      <w:r>
        <w:rPr>
          <w:color w:val="4470C4"/>
          <w:spacing w:val="-10"/>
          <w:u w:color="4470C4"/>
        </w:rPr>
        <w:t>:</w:t>
      </w:r>
    </w:p>
    <w:p w:rsidR="00E82B94" w:rsidRDefault="00E82B94">
      <w:pPr>
        <w:pStyle w:val="Heading3"/>
        <w:spacing w:before="100"/>
        <w:rPr>
          <w:color w:val="4470C4"/>
          <w:spacing w:val="-10"/>
          <w:u w:color="4470C4"/>
        </w:rPr>
      </w:pPr>
    </w:p>
    <w:tbl>
      <w:tblPr>
        <w:tblW w:w="6338" w:type="dxa"/>
        <w:tblInd w:w="2095" w:type="dxa"/>
        <w:tblCellMar>
          <w:left w:w="0" w:type="dxa"/>
          <w:right w:w="0" w:type="dxa"/>
        </w:tblCellMar>
        <w:tblLook w:val="04A0" w:firstRow="1" w:lastRow="0" w:firstColumn="1" w:lastColumn="0" w:noHBand="0" w:noVBand="1"/>
      </w:tblPr>
      <w:tblGrid>
        <w:gridCol w:w="3128"/>
        <w:gridCol w:w="3210"/>
      </w:tblGrid>
      <w:tr w:rsidR="00E82B94" w:rsidRPr="00E82B94" w:rsidTr="00516ED4">
        <w:trPr>
          <w:trHeight w:val="546"/>
        </w:trPr>
        <w:tc>
          <w:tcPr>
            <w:tcW w:w="3128" w:type="dxa"/>
            <w:tcBorders>
              <w:top w:val="single" w:sz="8" w:space="0" w:color="FFFFFF"/>
              <w:left w:val="single" w:sz="8" w:space="0" w:color="FFFFFF"/>
              <w:bottom w:val="single" w:sz="24" w:space="0" w:color="FFFFFF"/>
              <w:right w:val="single" w:sz="8" w:space="0" w:color="FFFFFF"/>
            </w:tcBorders>
            <w:shd w:val="clear" w:color="auto" w:fill="42BA97"/>
            <w:tcMar>
              <w:top w:w="15" w:type="dxa"/>
              <w:left w:w="108" w:type="dxa"/>
              <w:bottom w:w="0" w:type="dxa"/>
              <w:right w:w="108" w:type="dxa"/>
            </w:tcMar>
            <w:hideMark/>
          </w:tcPr>
          <w:p w:rsidR="00E82B94" w:rsidRPr="00E82B94" w:rsidRDefault="00E82B94" w:rsidP="00E82B94">
            <w:pPr>
              <w:widowControl/>
              <w:autoSpaceDE/>
              <w:autoSpaceDN/>
              <w:spacing w:after="200" w:line="360" w:lineRule="auto"/>
              <w:jc w:val="center"/>
              <w:rPr>
                <w:rFonts w:ascii="Arial" w:hAnsi="Arial" w:cs="Arial"/>
                <w:b/>
                <w:color w:val="000000" w:themeColor="text1"/>
                <w:sz w:val="24"/>
                <w:szCs w:val="24"/>
              </w:rPr>
            </w:pPr>
            <w:r w:rsidRPr="00E82B94">
              <w:rPr>
                <w:rFonts w:ascii="Calibri" w:hAnsi="Calibri" w:cs="Calibri"/>
                <w:b/>
                <w:bCs/>
                <w:color w:val="000000" w:themeColor="text1"/>
                <w:kern w:val="24"/>
                <w:sz w:val="24"/>
                <w:szCs w:val="24"/>
              </w:rPr>
              <w:t>Wavelength</w:t>
            </w:r>
          </w:p>
        </w:tc>
        <w:tc>
          <w:tcPr>
            <w:tcW w:w="3210" w:type="dxa"/>
            <w:tcBorders>
              <w:top w:val="single" w:sz="8" w:space="0" w:color="FFFFFF"/>
              <w:left w:val="single" w:sz="8" w:space="0" w:color="FFFFFF"/>
              <w:bottom w:val="single" w:sz="24" w:space="0" w:color="FFFFFF"/>
              <w:right w:val="single" w:sz="8" w:space="0" w:color="FFFFFF"/>
            </w:tcBorders>
            <w:shd w:val="clear" w:color="auto" w:fill="42BA97"/>
            <w:tcMar>
              <w:top w:w="15" w:type="dxa"/>
              <w:left w:w="108" w:type="dxa"/>
              <w:bottom w:w="0" w:type="dxa"/>
              <w:right w:w="108" w:type="dxa"/>
            </w:tcMar>
            <w:hideMark/>
          </w:tcPr>
          <w:p w:rsidR="00E82B94" w:rsidRPr="00E82B94" w:rsidRDefault="00E82B94" w:rsidP="00E82B94">
            <w:pPr>
              <w:widowControl/>
              <w:autoSpaceDE/>
              <w:autoSpaceDN/>
              <w:spacing w:after="200" w:line="360" w:lineRule="auto"/>
              <w:jc w:val="center"/>
              <w:rPr>
                <w:rFonts w:ascii="Arial" w:hAnsi="Arial" w:cs="Arial"/>
                <w:b/>
                <w:color w:val="000000" w:themeColor="text1"/>
                <w:sz w:val="24"/>
                <w:szCs w:val="24"/>
              </w:rPr>
            </w:pPr>
            <w:r w:rsidRPr="00E82B94">
              <w:rPr>
                <w:rFonts w:ascii="Calibri" w:hAnsi="Calibri" w:cs="Calibri"/>
                <w:b/>
                <w:bCs/>
                <w:color w:val="000000" w:themeColor="text1"/>
                <w:kern w:val="24"/>
                <w:sz w:val="24"/>
                <w:szCs w:val="24"/>
              </w:rPr>
              <w:t>Absorbance</w:t>
            </w:r>
          </w:p>
        </w:tc>
      </w:tr>
      <w:tr w:rsidR="00E82B94" w:rsidRPr="00E82B94" w:rsidTr="00516ED4">
        <w:trPr>
          <w:trHeight w:val="422"/>
        </w:trPr>
        <w:tc>
          <w:tcPr>
            <w:tcW w:w="3128" w:type="dxa"/>
            <w:tcBorders>
              <w:top w:val="single" w:sz="24"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E82B94" w:rsidRPr="00E82B94" w:rsidRDefault="00E82B94" w:rsidP="00E82B94">
            <w:pPr>
              <w:widowControl/>
              <w:autoSpaceDE/>
              <w:autoSpaceDN/>
              <w:spacing w:after="200" w:line="276" w:lineRule="auto"/>
              <w:jc w:val="center"/>
              <w:rPr>
                <w:rFonts w:ascii="Arial" w:hAnsi="Arial" w:cs="Arial"/>
                <w:b/>
                <w:color w:val="000000" w:themeColor="text1"/>
                <w:sz w:val="24"/>
                <w:szCs w:val="24"/>
              </w:rPr>
            </w:pPr>
            <w:r w:rsidRPr="00E82B94">
              <w:rPr>
                <w:rFonts w:ascii="Calibri" w:hAnsi="Calibri" w:cs="Calibri"/>
                <w:b/>
                <w:bCs/>
                <w:color w:val="000000" w:themeColor="text1"/>
                <w:kern w:val="24"/>
                <w:sz w:val="24"/>
                <w:szCs w:val="24"/>
              </w:rPr>
              <w:t>200</w:t>
            </w:r>
          </w:p>
        </w:tc>
        <w:tc>
          <w:tcPr>
            <w:tcW w:w="3210" w:type="dxa"/>
            <w:tcBorders>
              <w:top w:val="single" w:sz="24"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E82B94" w:rsidRPr="00E82B94" w:rsidRDefault="00E82B94" w:rsidP="00E82B94">
            <w:pPr>
              <w:widowControl/>
              <w:autoSpaceDE/>
              <w:autoSpaceDN/>
              <w:jc w:val="center"/>
              <w:textAlignment w:val="bottom"/>
              <w:rPr>
                <w:rFonts w:ascii="Arial" w:hAnsi="Arial" w:cs="Arial"/>
                <w:b/>
                <w:color w:val="000000" w:themeColor="text1"/>
                <w:sz w:val="24"/>
                <w:szCs w:val="24"/>
              </w:rPr>
            </w:pPr>
            <w:r w:rsidRPr="00E82B94">
              <w:rPr>
                <w:rFonts w:ascii="Calibri" w:hAnsi="Calibri" w:cs="Calibri"/>
                <w:b/>
                <w:color w:val="000000" w:themeColor="text1"/>
                <w:kern w:val="24"/>
                <w:sz w:val="24"/>
                <w:szCs w:val="24"/>
              </w:rPr>
              <w:t>0.0059</w:t>
            </w:r>
          </w:p>
        </w:tc>
      </w:tr>
      <w:tr w:rsidR="00E82B94" w:rsidRPr="00E82B94" w:rsidTr="00516ED4">
        <w:trPr>
          <w:trHeight w:val="422"/>
        </w:trPr>
        <w:tc>
          <w:tcPr>
            <w:tcW w:w="3128"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E82B94" w:rsidRPr="00E82B94" w:rsidRDefault="00E82B94" w:rsidP="00E82B94">
            <w:pPr>
              <w:widowControl/>
              <w:autoSpaceDE/>
              <w:autoSpaceDN/>
              <w:spacing w:after="200" w:line="276" w:lineRule="auto"/>
              <w:jc w:val="center"/>
              <w:rPr>
                <w:rFonts w:ascii="Arial" w:hAnsi="Arial" w:cs="Arial"/>
                <w:b/>
                <w:color w:val="000000" w:themeColor="text1"/>
                <w:sz w:val="24"/>
                <w:szCs w:val="24"/>
              </w:rPr>
            </w:pPr>
            <w:r w:rsidRPr="00E82B94">
              <w:rPr>
                <w:rFonts w:ascii="Calibri" w:hAnsi="Calibri" w:cs="Calibri"/>
                <w:b/>
                <w:bCs/>
                <w:color w:val="000000" w:themeColor="text1"/>
                <w:kern w:val="24"/>
                <w:sz w:val="24"/>
                <w:szCs w:val="24"/>
              </w:rPr>
              <w:t>225</w:t>
            </w:r>
          </w:p>
        </w:tc>
        <w:tc>
          <w:tcPr>
            <w:tcW w:w="3210"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E82B94" w:rsidRPr="00E82B94" w:rsidRDefault="00E82B94" w:rsidP="00E82B94">
            <w:pPr>
              <w:widowControl/>
              <w:autoSpaceDE/>
              <w:autoSpaceDN/>
              <w:jc w:val="center"/>
              <w:textAlignment w:val="bottom"/>
              <w:rPr>
                <w:rFonts w:ascii="Arial" w:hAnsi="Arial" w:cs="Arial"/>
                <w:b/>
                <w:color w:val="000000" w:themeColor="text1"/>
                <w:sz w:val="24"/>
                <w:szCs w:val="24"/>
              </w:rPr>
            </w:pPr>
            <w:r w:rsidRPr="00E82B94">
              <w:rPr>
                <w:rFonts w:ascii="Calibri" w:hAnsi="Calibri" w:cs="Calibri"/>
                <w:b/>
                <w:color w:val="000000" w:themeColor="text1"/>
                <w:kern w:val="24"/>
                <w:sz w:val="24"/>
                <w:szCs w:val="24"/>
              </w:rPr>
              <w:t>0.0147</w:t>
            </w:r>
          </w:p>
        </w:tc>
      </w:tr>
      <w:tr w:rsidR="00E82B94" w:rsidRPr="00E82B94" w:rsidTr="00516ED4">
        <w:trPr>
          <w:trHeight w:val="422"/>
        </w:trPr>
        <w:tc>
          <w:tcPr>
            <w:tcW w:w="3128"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E82B94" w:rsidRPr="00E82B94" w:rsidRDefault="00E82B94" w:rsidP="00E82B94">
            <w:pPr>
              <w:widowControl/>
              <w:autoSpaceDE/>
              <w:autoSpaceDN/>
              <w:spacing w:after="200" w:line="276" w:lineRule="auto"/>
              <w:jc w:val="center"/>
              <w:rPr>
                <w:rFonts w:ascii="Arial" w:hAnsi="Arial" w:cs="Arial"/>
                <w:b/>
                <w:color w:val="000000" w:themeColor="text1"/>
                <w:sz w:val="24"/>
                <w:szCs w:val="24"/>
              </w:rPr>
            </w:pPr>
            <w:r w:rsidRPr="00E82B94">
              <w:rPr>
                <w:rFonts w:ascii="Calibri" w:hAnsi="Calibri" w:cs="Calibri"/>
                <w:b/>
                <w:bCs/>
                <w:color w:val="000000" w:themeColor="text1"/>
                <w:kern w:val="24"/>
                <w:sz w:val="24"/>
                <w:szCs w:val="24"/>
              </w:rPr>
              <w:t>245</w:t>
            </w:r>
          </w:p>
        </w:tc>
        <w:tc>
          <w:tcPr>
            <w:tcW w:w="3210"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E82B94" w:rsidRPr="00E82B94" w:rsidRDefault="00E82B94" w:rsidP="00E82B94">
            <w:pPr>
              <w:widowControl/>
              <w:autoSpaceDE/>
              <w:autoSpaceDN/>
              <w:jc w:val="center"/>
              <w:textAlignment w:val="bottom"/>
              <w:rPr>
                <w:rFonts w:ascii="Arial" w:hAnsi="Arial" w:cs="Arial"/>
                <w:b/>
                <w:color w:val="000000" w:themeColor="text1"/>
                <w:sz w:val="24"/>
                <w:szCs w:val="24"/>
              </w:rPr>
            </w:pPr>
            <w:r w:rsidRPr="00E82B94">
              <w:rPr>
                <w:rFonts w:ascii="Calibri" w:hAnsi="Calibri" w:cs="Calibri"/>
                <w:b/>
                <w:color w:val="000000" w:themeColor="text1"/>
                <w:kern w:val="24"/>
                <w:sz w:val="24"/>
                <w:szCs w:val="24"/>
              </w:rPr>
              <w:t>0.1823</w:t>
            </w:r>
          </w:p>
        </w:tc>
      </w:tr>
      <w:tr w:rsidR="00E82B94" w:rsidRPr="00E82B94" w:rsidTr="00516ED4">
        <w:trPr>
          <w:trHeight w:val="422"/>
        </w:trPr>
        <w:tc>
          <w:tcPr>
            <w:tcW w:w="3128"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E82B94" w:rsidRPr="00E82B94" w:rsidRDefault="00E82B94" w:rsidP="00E82B94">
            <w:pPr>
              <w:widowControl/>
              <w:autoSpaceDE/>
              <w:autoSpaceDN/>
              <w:spacing w:after="200" w:line="276" w:lineRule="auto"/>
              <w:jc w:val="center"/>
              <w:rPr>
                <w:rFonts w:ascii="Arial" w:hAnsi="Arial" w:cs="Arial"/>
                <w:b/>
                <w:color w:val="000000" w:themeColor="text1"/>
                <w:sz w:val="24"/>
                <w:szCs w:val="24"/>
              </w:rPr>
            </w:pPr>
            <w:r w:rsidRPr="00E82B94">
              <w:rPr>
                <w:rFonts w:ascii="Calibri" w:hAnsi="Calibri" w:cs="Calibri"/>
                <w:b/>
                <w:bCs/>
                <w:color w:val="000000" w:themeColor="text1"/>
                <w:kern w:val="24"/>
                <w:sz w:val="24"/>
                <w:szCs w:val="24"/>
              </w:rPr>
              <w:t>265</w:t>
            </w:r>
          </w:p>
        </w:tc>
        <w:tc>
          <w:tcPr>
            <w:tcW w:w="3210"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E82B94" w:rsidRPr="00E82B94" w:rsidRDefault="00E82B94" w:rsidP="00E82B94">
            <w:pPr>
              <w:widowControl/>
              <w:autoSpaceDE/>
              <w:autoSpaceDN/>
              <w:jc w:val="center"/>
              <w:textAlignment w:val="bottom"/>
              <w:rPr>
                <w:rFonts w:ascii="Arial" w:hAnsi="Arial" w:cs="Arial"/>
                <w:b/>
                <w:color w:val="000000" w:themeColor="text1"/>
                <w:sz w:val="24"/>
                <w:szCs w:val="24"/>
              </w:rPr>
            </w:pPr>
            <w:r w:rsidRPr="00E82B94">
              <w:rPr>
                <w:rFonts w:ascii="Calibri" w:hAnsi="Calibri" w:cs="Calibri"/>
                <w:b/>
                <w:color w:val="000000" w:themeColor="text1"/>
                <w:kern w:val="24"/>
                <w:sz w:val="24"/>
                <w:szCs w:val="24"/>
              </w:rPr>
              <w:t>0.5964</w:t>
            </w:r>
          </w:p>
        </w:tc>
      </w:tr>
      <w:tr w:rsidR="00E82B94" w:rsidRPr="00E82B94" w:rsidTr="00516ED4">
        <w:trPr>
          <w:trHeight w:val="422"/>
        </w:trPr>
        <w:tc>
          <w:tcPr>
            <w:tcW w:w="3128"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E82B94" w:rsidRPr="00E82B94" w:rsidRDefault="00E82B94" w:rsidP="00E82B94">
            <w:pPr>
              <w:widowControl/>
              <w:autoSpaceDE/>
              <w:autoSpaceDN/>
              <w:spacing w:after="200" w:line="276" w:lineRule="auto"/>
              <w:jc w:val="center"/>
              <w:rPr>
                <w:rFonts w:ascii="Arial" w:hAnsi="Arial" w:cs="Arial"/>
                <w:b/>
                <w:color w:val="000000" w:themeColor="text1"/>
                <w:sz w:val="24"/>
                <w:szCs w:val="24"/>
              </w:rPr>
            </w:pPr>
            <w:r w:rsidRPr="00E82B94">
              <w:rPr>
                <w:rFonts w:ascii="Calibri" w:hAnsi="Calibri" w:cs="Calibri"/>
                <w:b/>
                <w:bCs/>
                <w:color w:val="000000" w:themeColor="text1"/>
                <w:kern w:val="24"/>
                <w:sz w:val="24"/>
                <w:szCs w:val="24"/>
              </w:rPr>
              <w:t>285</w:t>
            </w:r>
          </w:p>
        </w:tc>
        <w:tc>
          <w:tcPr>
            <w:tcW w:w="3210"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E82B94" w:rsidRPr="00E82B94" w:rsidRDefault="00E82B94" w:rsidP="00E82B94">
            <w:pPr>
              <w:widowControl/>
              <w:autoSpaceDE/>
              <w:autoSpaceDN/>
              <w:jc w:val="center"/>
              <w:textAlignment w:val="bottom"/>
              <w:rPr>
                <w:rFonts w:ascii="Arial" w:hAnsi="Arial" w:cs="Arial"/>
                <w:b/>
                <w:color w:val="000000" w:themeColor="text1"/>
                <w:sz w:val="24"/>
                <w:szCs w:val="24"/>
              </w:rPr>
            </w:pPr>
            <w:r w:rsidRPr="00E82B94">
              <w:rPr>
                <w:rFonts w:ascii="Calibri" w:hAnsi="Calibri" w:cs="Calibri"/>
                <w:b/>
                <w:color w:val="000000" w:themeColor="text1"/>
                <w:kern w:val="24"/>
                <w:sz w:val="24"/>
                <w:szCs w:val="24"/>
              </w:rPr>
              <w:t>0.5221</w:t>
            </w:r>
          </w:p>
        </w:tc>
      </w:tr>
      <w:tr w:rsidR="00E82B94" w:rsidRPr="00E82B94" w:rsidTr="00516ED4">
        <w:trPr>
          <w:trHeight w:val="422"/>
        </w:trPr>
        <w:tc>
          <w:tcPr>
            <w:tcW w:w="3128"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E82B94" w:rsidRPr="00E82B94" w:rsidRDefault="00E82B94" w:rsidP="00E82B94">
            <w:pPr>
              <w:widowControl/>
              <w:autoSpaceDE/>
              <w:autoSpaceDN/>
              <w:spacing w:after="200" w:line="276" w:lineRule="auto"/>
              <w:jc w:val="center"/>
              <w:rPr>
                <w:rFonts w:ascii="Arial" w:hAnsi="Arial" w:cs="Arial"/>
                <w:b/>
                <w:color w:val="000000" w:themeColor="text1"/>
                <w:sz w:val="24"/>
                <w:szCs w:val="24"/>
              </w:rPr>
            </w:pPr>
            <w:r w:rsidRPr="00E82B94">
              <w:rPr>
                <w:rFonts w:ascii="Calibri" w:hAnsi="Calibri" w:cs="Calibri"/>
                <w:b/>
                <w:bCs/>
                <w:color w:val="000000" w:themeColor="text1"/>
                <w:kern w:val="24"/>
                <w:sz w:val="24"/>
                <w:szCs w:val="24"/>
              </w:rPr>
              <w:t>305</w:t>
            </w:r>
          </w:p>
        </w:tc>
        <w:tc>
          <w:tcPr>
            <w:tcW w:w="3210"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E82B94" w:rsidRPr="00E82B94" w:rsidRDefault="00E82B94" w:rsidP="00E82B94">
            <w:pPr>
              <w:widowControl/>
              <w:autoSpaceDE/>
              <w:autoSpaceDN/>
              <w:jc w:val="center"/>
              <w:textAlignment w:val="bottom"/>
              <w:rPr>
                <w:rFonts w:ascii="Arial" w:hAnsi="Arial" w:cs="Arial"/>
                <w:b/>
                <w:color w:val="000000" w:themeColor="text1"/>
                <w:sz w:val="24"/>
                <w:szCs w:val="24"/>
              </w:rPr>
            </w:pPr>
            <w:r w:rsidRPr="00E82B94">
              <w:rPr>
                <w:rFonts w:ascii="Calibri" w:hAnsi="Calibri" w:cs="Calibri"/>
                <w:b/>
                <w:color w:val="000000" w:themeColor="text1"/>
                <w:kern w:val="24"/>
                <w:sz w:val="24"/>
                <w:szCs w:val="24"/>
              </w:rPr>
              <w:t>0.3582</w:t>
            </w:r>
          </w:p>
        </w:tc>
      </w:tr>
      <w:tr w:rsidR="00E82B94" w:rsidRPr="00E82B94" w:rsidTr="00516ED4">
        <w:trPr>
          <w:trHeight w:val="422"/>
        </w:trPr>
        <w:tc>
          <w:tcPr>
            <w:tcW w:w="3128"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E82B94" w:rsidRPr="00E82B94" w:rsidRDefault="00E82B94" w:rsidP="00E82B94">
            <w:pPr>
              <w:widowControl/>
              <w:autoSpaceDE/>
              <w:autoSpaceDN/>
              <w:spacing w:after="200" w:line="276" w:lineRule="auto"/>
              <w:jc w:val="center"/>
              <w:rPr>
                <w:rFonts w:ascii="Arial" w:hAnsi="Arial" w:cs="Arial"/>
                <w:b/>
                <w:color w:val="000000" w:themeColor="text1"/>
                <w:sz w:val="24"/>
                <w:szCs w:val="24"/>
              </w:rPr>
            </w:pPr>
            <w:r w:rsidRPr="00E82B94">
              <w:rPr>
                <w:rFonts w:ascii="Calibri" w:hAnsi="Calibri" w:cs="Calibri"/>
                <w:b/>
                <w:bCs/>
                <w:color w:val="000000" w:themeColor="text1"/>
                <w:kern w:val="24"/>
                <w:sz w:val="24"/>
                <w:szCs w:val="24"/>
              </w:rPr>
              <w:t>325</w:t>
            </w:r>
          </w:p>
        </w:tc>
        <w:tc>
          <w:tcPr>
            <w:tcW w:w="3210"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E82B94" w:rsidRPr="00E82B94" w:rsidRDefault="00E82B94" w:rsidP="00E82B94">
            <w:pPr>
              <w:widowControl/>
              <w:autoSpaceDE/>
              <w:autoSpaceDN/>
              <w:jc w:val="center"/>
              <w:textAlignment w:val="bottom"/>
              <w:rPr>
                <w:rFonts w:ascii="Arial" w:hAnsi="Arial" w:cs="Arial"/>
                <w:b/>
                <w:color w:val="000000" w:themeColor="text1"/>
                <w:sz w:val="24"/>
                <w:szCs w:val="24"/>
              </w:rPr>
            </w:pPr>
            <w:r w:rsidRPr="00E82B94">
              <w:rPr>
                <w:rFonts w:ascii="Calibri" w:hAnsi="Calibri" w:cs="Calibri"/>
                <w:b/>
                <w:color w:val="000000" w:themeColor="text1"/>
                <w:kern w:val="24"/>
                <w:sz w:val="24"/>
                <w:szCs w:val="24"/>
              </w:rPr>
              <w:t>0.5471</w:t>
            </w:r>
          </w:p>
        </w:tc>
      </w:tr>
      <w:tr w:rsidR="00E82B94" w:rsidRPr="00E82B94" w:rsidTr="00516ED4">
        <w:trPr>
          <w:trHeight w:val="477"/>
        </w:trPr>
        <w:tc>
          <w:tcPr>
            <w:tcW w:w="3128" w:type="dxa"/>
            <w:tcBorders>
              <w:top w:val="single" w:sz="8" w:space="0" w:color="FFFFFF"/>
              <w:left w:val="single" w:sz="8" w:space="0" w:color="FFFFFF"/>
              <w:bottom w:val="single" w:sz="8" w:space="0" w:color="FFFFFF"/>
              <w:right w:val="single" w:sz="8" w:space="0" w:color="FFFFFF"/>
            </w:tcBorders>
            <w:shd w:val="clear" w:color="auto" w:fill="42BA97"/>
            <w:tcMar>
              <w:top w:w="15" w:type="dxa"/>
              <w:left w:w="108" w:type="dxa"/>
              <w:bottom w:w="0" w:type="dxa"/>
              <w:right w:w="108" w:type="dxa"/>
            </w:tcMar>
            <w:hideMark/>
          </w:tcPr>
          <w:p w:rsidR="00E82B94" w:rsidRPr="00E82B94" w:rsidRDefault="00E82B94" w:rsidP="00E82B94">
            <w:pPr>
              <w:widowControl/>
              <w:autoSpaceDE/>
              <w:autoSpaceDN/>
              <w:spacing w:after="200" w:line="276" w:lineRule="auto"/>
              <w:jc w:val="center"/>
              <w:rPr>
                <w:rFonts w:ascii="Arial" w:hAnsi="Arial" w:cs="Arial"/>
                <w:b/>
                <w:color w:val="000000" w:themeColor="text1"/>
                <w:sz w:val="24"/>
                <w:szCs w:val="24"/>
              </w:rPr>
            </w:pPr>
            <w:r w:rsidRPr="00E82B94">
              <w:rPr>
                <w:rFonts w:ascii="Calibri" w:hAnsi="Calibri" w:cs="Calibri"/>
                <w:b/>
                <w:bCs/>
                <w:color w:val="000000" w:themeColor="text1"/>
                <w:kern w:val="24"/>
                <w:sz w:val="24"/>
                <w:szCs w:val="24"/>
              </w:rPr>
              <w:t>345</w:t>
            </w:r>
          </w:p>
        </w:tc>
        <w:tc>
          <w:tcPr>
            <w:tcW w:w="3210" w:type="dxa"/>
            <w:tcBorders>
              <w:top w:val="single" w:sz="8" w:space="0" w:color="FFFFFF"/>
              <w:left w:val="single" w:sz="8" w:space="0" w:color="FFFFFF"/>
              <w:bottom w:val="single" w:sz="8" w:space="0" w:color="FFFFFF"/>
              <w:right w:val="single" w:sz="8" w:space="0" w:color="FFFFFF"/>
            </w:tcBorders>
            <w:shd w:val="clear" w:color="auto" w:fill="42BA97"/>
            <w:tcMar>
              <w:top w:w="10" w:type="dxa"/>
              <w:left w:w="10" w:type="dxa"/>
              <w:bottom w:w="0" w:type="dxa"/>
              <w:right w:w="10" w:type="dxa"/>
            </w:tcMar>
            <w:vAlign w:val="bottom"/>
            <w:hideMark/>
          </w:tcPr>
          <w:p w:rsidR="00E82B94" w:rsidRPr="00E82B94" w:rsidRDefault="00E82B94" w:rsidP="00E82B94">
            <w:pPr>
              <w:widowControl/>
              <w:autoSpaceDE/>
              <w:autoSpaceDN/>
              <w:jc w:val="center"/>
              <w:textAlignment w:val="bottom"/>
              <w:rPr>
                <w:rFonts w:ascii="Arial" w:hAnsi="Arial" w:cs="Arial"/>
                <w:b/>
                <w:color w:val="000000" w:themeColor="text1"/>
                <w:sz w:val="24"/>
                <w:szCs w:val="24"/>
              </w:rPr>
            </w:pPr>
            <w:r w:rsidRPr="00E82B94">
              <w:rPr>
                <w:rFonts w:ascii="Calibri" w:hAnsi="Calibri" w:cs="Calibri"/>
                <w:b/>
                <w:color w:val="000000" w:themeColor="text1"/>
                <w:kern w:val="24"/>
                <w:sz w:val="24"/>
                <w:szCs w:val="24"/>
              </w:rPr>
              <w:t>0.3007</w:t>
            </w:r>
          </w:p>
        </w:tc>
      </w:tr>
    </w:tbl>
    <w:p w:rsidR="00E82B94" w:rsidRDefault="00E82B94">
      <w:pPr>
        <w:pStyle w:val="Heading3"/>
        <w:spacing w:before="100"/>
        <w:rPr>
          <w:color w:val="4470C4"/>
          <w:spacing w:val="-10"/>
          <w:u w:color="4470C4"/>
        </w:rPr>
      </w:pPr>
    </w:p>
    <w:p w:rsidR="00E82B94" w:rsidRPr="00E67685" w:rsidRDefault="00E82B94" w:rsidP="00E67685">
      <w:pPr>
        <w:pStyle w:val="Heading3"/>
        <w:spacing w:before="100"/>
        <w:ind w:left="0"/>
        <w:jc w:val="center"/>
        <w:rPr>
          <w:color w:val="4470C4"/>
          <w:spacing w:val="-10"/>
          <w:u w:color="4470C4"/>
        </w:rPr>
      </w:pPr>
      <w:r w:rsidRPr="00E82B94">
        <w:rPr>
          <w:noProof/>
          <w:color w:val="4470C4"/>
          <w:spacing w:val="-10"/>
          <w:u w:color="4470C4"/>
        </w:rPr>
        <w:drawing>
          <wp:inline distT="0" distB="0" distL="0" distR="0" wp14:anchorId="085244FD" wp14:editId="572D4758">
            <wp:extent cx="5115157" cy="2806373"/>
            <wp:effectExtent l="0" t="0" r="9525" b="13335"/>
            <wp:docPr id="273" name="Chart 27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E67685" w:rsidRDefault="00E67685" w:rsidP="00B447DF">
      <w:pPr>
        <w:spacing w:before="95"/>
        <w:ind w:right="275"/>
        <w:rPr>
          <w:b/>
          <w:color w:val="4470C4"/>
          <w:sz w:val="28"/>
          <w:u w:val="single" w:color="4470C4"/>
        </w:rPr>
      </w:pPr>
    </w:p>
    <w:p w:rsidR="00553EB5" w:rsidRDefault="00B00B29">
      <w:pPr>
        <w:spacing w:before="95"/>
        <w:ind w:right="275"/>
        <w:jc w:val="center"/>
        <w:rPr>
          <w:b/>
          <w:sz w:val="28"/>
        </w:rPr>
      </w:pPr>
      <w:r>
        <w:rPr>
          <w:b/>
          <w:color w:val="4470C4"/>
          <w:sz w:val="28"/>
          <w:u w:val="single" w:color="4470C4"/>
        </w:rPr>
        <w:t>Fig:</w:t>
      </w:r>
      <w:r>
        <w:rPr>
          <w:b/>
          <w:color w:val="4470C4"/>
          <w:spacing w:val="-11"/>
          <w:sz w:val="28"/>
          <w:u w:val="single" w:color="4470C4"/>
        </w:rPr>
        <w:t xml:space="preserve"> </w:t>
      </w:r>
      <w:r>
        <w:rPr>
          <w:b/>
          <w:color w:val="4470C4"/>
          <w:sz w:val="28"/>
          <w:u w:val="single" w:color="4470C4"/>
        </w:rPr>
        <w:t>Absorbance</w:t>
      </w:r>
      <w:r>
        <w:rPr>
          <w:b/>
          <w:color w:val="4470C4"/>
          <w:spacing w:val="-10"/>
          <w:sz w:val="28"/>
          <w:u w:val="single" w:color="4470C4"/>
        </w:rPr>
        <w:t xml:space="preserve"> </w:t>
      </w:r>
      <w:r>
        <w:rPr>
          <w:b/>
          <w:color w:val="4470C4"/>
          <w:sz w:val="28"/>
          <w:u w:val="single" w:color="4470C4"/>
        </w:rPr>
        <w:t>at</w:t>
      </w:r>
      <w:r>
        <w:rPr>
          <w:b/>
          <w:color w:val="4470C4"/>
          <w:spacing w:val="-9"/>
          <w:sz w:val="28"/>
          <w:u w:val="single" w:color="4470C4"/>
        </w:rPr>
        <w:t xml:space="preserve"> </w:t>
      </w:r>
      <w:r>
        <w:rPr>
          <w:b/>
          <w:color w:val="4470C4"/>
          <w:sz w:val="28"/>
          <w:u w:val="single" w:color="4470C4"/>
        </w:rPr>
        <w:t>different</w:t>
      </w:r>
      <w:r>
        <w:rPr>
          <w:b/>
          <w:color w:val="4470C4"/>
          <w:spacing w:val="-12"/>
          <w:sz w:val="28"/>
          <w:u w:val="single" w:color="4470C4"/>
        </w:rPr>
        <w:t xml:space="preserve"> </w:t>
      </w:r>
      <w:r>
        <w:rPr>
          <w:b/>
          <w:color w:val="4470C4"/>
          <w:spacing w:val="-2"/>
          <w:sz w:val="28"/>
          <w:u w:val="single" w:color="4470C4"/>
        </w:rPr>
        <w:t>wavelength</w:t>
      </w:r>
    </w:p>
    <w:p w:rsidR="00553EB5" w:rsidRDefault="00B00B29">
      <w:pPr>
        <w:pStyle w:val="BodyText"/>
        <w:spacing w:before="104" w:line="244" w:lineRule="auto"/>
        <w:ind w:left="672" w:right="1280"/>
        <w:jc w:val="center"/>
      </w:pPr>
      <w:r>
        <w:t>From</w:t>
      </w:r>
      <w:r>
        <w:rPr>
          <w:spacing w:val="-8"/>
        </w:rPr>
        <w:t xml:space="preserve"> </w:t>
      </w:r>
      <w:r>
        <w:t>the</w:t>
      </w:r>
      <w:r>
        <w:rPr>
          <w:spacing w:val="-11"/>
        </w:rPr>
        <w:t xml:space="preserve"> </w:t>
      </w:r>
      <w:r>
        <w:t>above</w:t>
      </w:r>
      <w:r>
        <w:rPr>
          <w:spacing w:val="-6"/>
        </w:rPr>
        <w:t xml:space="preserve"> </w:t>
      </w:r>
      <w:r>
        <w:t>fig</w:t>
      </w:r>
      <w:r>
        <w:rPr>
          <w:spacing w:val="-12"/>
        </w:rPr>
        <w:t xml:space="preserve"> </w:t>
      </w:r>
      <w:r>
        <w:t>we</w:t>
      </w:r>
      <w:r>
        <w:rPr>
          <w:spacing w:val="-9"/>
        </w:rPr>
        <w:t xml:space="preserve"> </w:t>
      </w:r>
      <w:r>
        <w:t>can</w:t>
      </w:r>
      <w:r>
        <w:rPr>
          <w:spacing w:val="-5"/>
        </w:rPr>
        <w:t xml:space="preserve"> </w:t>
      </w:r>
      <w:r>
        <w:t>observe</w:t>
      </w:r>
      <w:r>
        <w:rPr>
          <w:spacing w:val="-10"/>
        </w:rPr>
        <w:t xml:space="preserve"> </w:t>
      </w:r>
      <w:r>
        <w:t>that</w:t>
      </w:r>
      <w:r>
        <w:rPr>
          <w:spacing w:val="-7"/>
        </w:rPr>
        <w:t xml:space="preserve"> </w:t>
      </w:r>
      <w:r>
        <w:t>the</w:t>
      </w:r>
      <w:r>
        <w:rPr>
          <w:spacing w:val="-8"/>
        </w:rPr>
        <w:t xml:space="preserve"> </w:t>
      </w:r>
      <w:r>
        <w:t>absorbance</w:t>
      </w:r>
      <w:r>
        <w:rPr>
          <w:spacing w:val="-4"/>
        </w:rPr>
        <w:t xml:space="preserve"> </w:t>
      </w:r>
      <w:r>
        <w:t>of</w:t>
      </w:r>
      <w:r>
        <w:rPr>
          <w:spacing w:val="-11"/>
        </w:rPr>
        <w:t xml:space="preserve"> </w:t>
      </w:r>
      <w:r w:rsidR="00982A7C">
        <w:t>Amoxicillin</w:t>
      </w:r>
      <w:r>
        <w:rPr>
          <w:spacing w:val="-4"/>
        </w:rPr>
        <w:t xml:space="preserve"> </w:t>
      </w:r>
      <w:r>
        <w:rPr>
          <w:spacing w:val="-10"/>
        </w:rPr>
        <w:t xml:space="preserve"> </w:t>
      </w:r>
      <w:r>
        <w:t>varies</w:t>
      </w:r>
      <w:r>
        <w:rPr>
          <w:spacing w:val="-8"/>
        </w:rPr>
        <w:t xml:space="preserve"> </w:t>
      </w:r>
      <w:r>
        <w:t>at</w:t>
      </w:r>
      <w:r>
        <w:rPr>
          <w:spacing w:val="-7"/>
        </w:rPr>
        <w:t xml:space="preserve"> </w:t>
      </w:r>
      <w:r>
        <w:t xml:space="preserve">different </w:t>
      </w:r>
      <w:r>
        <w:rPr>
          <w:spacing w:val="-2"/>
        </w:rPr>
        <w:t>wavelength.</w:t>
      </w:r>
    </w:p>
    <w:p w:rsidR="00553EB5" w:rsidRDefault="00553EB5">
      <w:pPr>
        <w:spacing w:line="244" w:lineRule="auto"/>
        <w:jc w:val="center"/>
        <w:sectPr w:rsidR="00553EB5">
          <w:pgSz w:w="12240" w:h="15840"/>
          <w:pgMar w:top="1340" w:right="240" w:bottom="1480" w:left="860" w:header="715" w:footer="1290" w:gutter="0"/>
          <w:cols w:space="720"/>
        </w:sect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spacing w:before="191"/>
        <w:rPr>
          <w:sz w:val="72"/>
        </w:rPr>
      </w:pPr>
    </w:p>
    <w:p w:rsidR="00553EB5" w:rsidRDefault="00B00B29" w:rsidP="00071371">
      <w:pPr>
        <w:pStyle w:val="Heading1"/>
        <w:spacing w:line="268" w:lineRule="auto"/>
        <w:ind w:firstLine="1771"/>
        <w:sectPr w:rsidR="00553EB5">
          <w:pgSz w:w="12240" w:h="15840"/>
          <w:pgMar w:top="1340" w:right="240" w:bottom="1480" w:left="860" w:header="715" w:footer="1290" w:gutter="0"/>
          <w:cols w:space="720"/>
        </w:sectPr>
      </w:pPr>
      <w:r>
        <w:rPr>
          <w:color w:val="528135"/>
        </w:rPr>
        <w:t xml:space="preserve">Chapter –5 </w:t>
      </w:r>
      <w:r>
        <w:rPr>
          <w:color w:val="4470C4"/>
        </w:rPr>
        <w:t>Results</w:t>
      </w:r>
      <w:r>
        <w:rPr>
          <w:color w:val="4470C4"/>
          <w:spacing w:val="-32"/>
        </w:rPr>
        <w:t xml:space="preserve"> </w:t>
      </w:r>
      <w:r>
        <w:rPr>
          <w:color w:val="4470C4"/>
        </w:rPr>
        <w:t>and</w:t>
      </w:r>
      <w:r>
        <w:rPr>
          <w:color w:val="4470C4"/>
          <w:spacing w:val="-28"/>
        </w:rPr>
        <w:t xml:space="preserve"> </w:t>
      </w:r>
      <w:r>
        <w:rPr>
          <w:color w:val="4470C4"/>
        </w:rPr>
        <w:t>Discussion</w:t>
      </w:r>
    </w:p>
    <w:p w:rsidR="00553EB5" w:rsidRDefault="00553EB5">
      <w:pPr>
        <w:pStyle w:val="BodyText"/>
        <w:spacing w:before="148"/>
        <w:rPr>
          <w:b/>
          <w:sz w:val="28"/>
        </w:rPr>
      </w:pPr>
    </w:p>
    <w:p w:rsidR="00553EB5" w:rsidRDefault="00B00B29">
      <w:pPr>
        <w:ind w:left="219"/>
        <w:rPr>
          <w:b/>
          <w:sz w:val="28"/>
        </w:rPr>
      </w:pPr>
      <w:r>
        <w:rPr>
          <w:b/>
          <w:color w:val="4470C4"/>
          <w:sz w:val="28"/>
          <w:u w:val="single" w:color="4470C4"/>
        </w:rPr>
        <w:t>Result</w:t>
      </w:r>
      <w:r>
        <w:rPr>
          <w:b/>
          <w:color w:val="4470C4"/>
          <w:spacing w:val="-9"/>
          <w:sz w:val="28"/>
          <w:u w:val="single" w:color="4470C4"/>
        </w:rPr>
        <w:t xml:space="preserve"> </w:t>
      </w:r>
      <w:r>
        <w:rPr>
          <w:b/>
          <w:color w:val="4470C4"/>
          <w:sz w:val="28"/>
          <w:u w:val="single" w:color="4470C4"/>
        </w:rPr>
        <w:t>and</w:t>
      </w:r>
      <w:r>
        <w:rPr>
          <w:b/>
          <w:color w:val="4470C4"/>
          <w:spacing w:val="-6"/>
          <w:sz w:val="28"/>
          <w:u w:val="single" w:color="4470C4"/>
        </w:rPr>
        <w:t xml:space="preserve"> </w:t>
      </w:r>
      <w:r>
        <w:rPr>
          <w:b/>
          <w:color w:val="4470C4"/>
          <w:spacing w:val="-2"/>
          <w:sz w:val="28"/>
          <w:u w:val="single" w:color="4470C4"/>
        </w:rPr>
        <w:t>discussion:</w:t>
      </w:r>
    </w:p>
    <w:p w:rsidR="00553EB5" w:rsidRDefault="00B00B29">
      <w:pPr>
        <w:spacing w:before="93"/>
        <w:ind w:left="219"/>
        <w:rPr>
          <w:b/>
          <w:sz w:val="28"/>
        </w:rPr>
      </w:pPr>
      <w:r>
        <w:rPr>
          <w:b/>
          <w:color w:val="4470C4"/>
          <w:sz w:val="28"/>
          <w:u w:val="single" w:color="4470C4"/>
        </w:rPr>
        <w:t>Spectral</w:t>
      </w:r>
      <w:r>
        <w:rPr>
          <w:b/>
          <w:color w:val="4470C4"/>
          <w:spacing w:val="-12"/>
          <w:sz w:val="28"/>
          <w:u w:val="single" w:color="4470C4"/>
        </w:rPr>
        <w:t xml:space="preserve"> </w:t>
      </w:r>
      <w:r>
        <w:rPr>
          <w:b/>
          <w:color w:val="4470C4"/>
          <w:sz w:val="28"/>
          <w:u w:val="single" w:color="4470C4"/>
        </w:rPr>
        <w:t>studies</w:t>
      </w:r>
      <w:r>
        <w:rPr>
          <w:b/>
          <w:color w:val="4470C4"/>
          <w:spacing w:val="-12"/>
          <w:sz w:val="28"/>
          <w:u w:val="single" w:color="4470C4"/>
        </w:rPr>
        <w:t xml:space="preserve"> </w:t>
      </w:r>
      <w:r>
        <w:rPr>
          <w:b/>
          <w:color w:val="4470C4"/>
          <w:sz w:val="28"/>
          <w:u w:val="single" w:color="4470C4"/>
        </w:rPr>
        <w:t>of</w:t>
      </w:r>
      <w:r>
        <w:rPr>
          <w:b/>
          <w:color w:val="4470C4"/>
          <w:spacing w:val="-7"/>
          <w:sz w:val="28"/>
          <w:u w:val="single" w:color="4470C4"/>
        </w:rPr>
        <w:t xml:space="preserve"> </w:t>
      </w:r>
      <w:r>
        <w:rPr>
          <w:b/>
          <w:color w:val="4470C4"/>
          <w:sz w:val="28"/>
          <w:u w:val="single" w:color="4470C4"/>
        </w:rPr>
        <w:t>interaction</w:t>
      </w:r>
      <w:r>
        <w:rPr>
          <w:b/>
          <w:color w:val="4470C4"/>
          <w:spacing w:val="-15"/>
          <w:sz w:val="28"/>
          <w:u w:val="single" w:color="4470C4"/>
        </w:rPr>
        <w:t xml:space="preserve"> </w:t>
      </w:r>
      <w:r>
        <w:rPr>
          <w:b/>
          <w:color w:val="4470C4"/>
          <w:sz w:val="28"/>
          <w:u w:val="single" w:color="4470C4"/>
        </w:rPr>
        <w:t>of</w:t>
      </w:r>
      <w:r>
        <w:rPr>
          <w:b/>
          <w:color w:val="4470C4"/>
          <w:spacing w:val="-9"/>
          <w:sz w:val="28"/>
          <w:u w:val="single" w:color="4470C4"/>
        </w:rPr>
        <w:t xml:space="preserve"> </w:t>
      </w:r>
      <w:r w:rsidR="00982A7C">
        <w:rPr>
          <w:b/>
          <w:color w:val="4470C4"/>
          <w:sz w:val="28"/>
          <w:u w:val="single" w:color="4470C4"/>
        </w:rPr>
        <w:t>Amoxicillin</w:t>
      </w:r>
      <w:r>
        <w:rPr>
          <w:b/>
          <w:color w:val="4470C4"/>
          <w:spacing w:val="-11"/>
          <w:sz w:val="28"/>
          <w:u w:val="single" w:color="4470C4"/>
        </w:rPr>
        <w:t xml:space="preserve"> </w:t>
      </w:r>
      <w:r>
        <w:rPr>
          <w:b/>
          <w:color w:val="4470C4"/>
          <w:spacing w:val="-10"/>
          <w:sz w:val="28"/>
          <w:u w:val="single" w:color="4470C4"/>
        </w:rPr>
        <w:t xml:space="preserve"> </w:t>
      </w:r>
      <w:r>
        <w:rPr>
          <w:b/>
          <w:color w:val="4470C4"/>
          <w:sz w:val="28"/>
          <w:u w:val="single" w:color="4470C4"/>
        </w:rPr>
        <w:t>with</w:t>
      </w:r>
      <w:r>
        <w:rPr>
          <w:b/>
          <w:color w:val="4470C4"/>
          <w:spacing w:val="-13"/>
          <w:sz w:val="28"/>
          <w:u w:val="single" w:color="4470C4"/>
        </w:rPr>
        <w:t xml:space="preserve"> </w:t>
      </w:r>
      <w:r w:rsidR="005450B3">
        <w:rPr>
          <w:b/>
          <w:color w:val="4470C4"/>
          <w:sz w:val="28"/>
          <w:u w:val="single" w:color="4470C4"/>
        </w:rPr>
        <w:t>Vildagliptin</w:t>
      </w:r>
      <w:r>
        <w:rPr>
          <w:b/>
          <w:color w:val="4470C4"/>
          <w:spacing w:val="-5"/>
          <w:sz w:val="28"/>
          <w:u w:val="single" w:color="4470C4"/>
        </w:rPr>
        <w:t xml:space="preserve"> </w:t>
      </w:r>
      <w:r>
        <w:rPr>
          <w:b/>
          <w:color w:val="4470C4"/>
          <w:spacing w:val="-4"/>
          <w:sz w:val="28"/>
          <w:u w:val="single" w:color="4470C4"/>
        </w:rPr>
        <w:t>:</w:t>
      </w:r>
    </w:p>
    <w:p w:rsidR="00553EB5" w:rsidRDefault="00553EB5">
      <w:pPr>
        <w:pStyle w:val="BodyText"/>
        <w:spacing w:before="1"/>
        <w:rPr>
          <w:b/>
          <w:sz w:val="1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7"/>
        <w:gridCol w:w="3850"/>
        <w:gridCol w:w="3749"/>
      </w:tblGrid>
      <w:tr w:rsidR="00553EB5">
        <w:trPr>
          <w:trHeight w:val="755"/>
        </w:trPr>
        <w:tc>
          <w:tcPr>
            <w:tcW w:w="2747" w:type="dxa"/>
          </w:tcPr>
          <w:p w:rsidR="00553EB5" w:rsidRDefault="00B00B29">
            <w:pPr>
              <w:pStyle w:val="TableParagraph"/>
              <w:rPr>
                <w:sz w:val="24"/>
              </w:rPr>
            </w:pPr>
            <w:r>
              <w:rPr>
                <w:sz w:val="24"/>
              </w:rPr>
              <w:t>Wave</w:t>
            </w:r>
            <w:r>
              <w:rPr>
                <w:spacing w:val="-8"/>
                <w:sz w:val="24"/>
              </w:rPr>
              <w:t xml:space="preserve"> </w:t>
            </w:r>
            <w:r>
              <w:rPr>
                <w:sz w:val="24"/>
              </w:rPr>
              <w:t>length</w:t>
            </w:r>
            <w:r>
              <w:rPr>
                <w:spacing w:val="-3"/>
                <w:sz w:val="24"/>
              </w:rPr>
              <w:t xml:space="preserve"> </w:t>
            </w:r>
            <w:r>
              <w:rPr>
                <w:spacing w:val="-4"/>
                <w:sz w:val="24"/>
              </w:rPr>
              <w:t>(nm)</w:t>
            </w:r>
          </w:p>
        </w:tc>
        <w:tc>
          <w:tcPr>
            <w:tcW w:w="3850" w:type="dxa"/>
          </w:tcPr>
          <w:p w:rsidR="00553EB5" w:rsidRDefault="00B00B29">
            <w:pPr>
              <w:pStyle w:val="TableParagraph"/>
              <w:ind w:left="13"/>
              <w:rPr>
                <w:sz w:val="24"/>
              </w:rPr>
            </w:pPr>
            <w:r>
              <w:rPr>
                <w:sz w:val="24"/>
              </w:rPr>
              <w:t>Absorbance</w:t>
            </w:r>
            <w:r>
              <w:rPr>
                <w:spacing w:val="-8"/>
                <w:sz w:val="24"/>
              </w:rPr>
              <w:t xml:space="preserve"> </w:t>
            </w:r>
            <w:r>
              <w:rPr>
                <w:sz w:val="24"/>
              </w:rPr>
              <w:t>of</w:t>
            </w:r>
            <w:r>
              <w:rPr>
                <w:spacing w:val="-9"/>
                <w:sz w:val="24"/>
              </w:rPr>
              <w:t xml:space="preserve"> </w:t>
            </w:r>
            <w:r w:rsidR="00982A7C">
              <w:rPr>
                <w:sz w:val="24"/>
              </w:rPr>
              <w:t>Amoxicillin</w:t>
            </w:r>
            <w:r>
              <w:rPr>
                <w:spacing w:val="-2"/>
                <w:sz w:val="24"/>
              </w:rPr>
              <w:t xml:space="preserve"> </w:t>
            </w:r>
          </w:p>
        </w:tc>
        <w:tc>
          <w:tcPr>
            <w:tcW w:w="3749" w:type="dxa"/>
          </w:tcPr>
          <w:p w:rsidR="00553EB5" w:rsidRDefault="00B00B29">
            <w:pPr>
              <w:pStyle w:val="TableParagraph"/>
              <w:spacing w:line="249" w:lineRule="auto"/>
              <w:ind w:left="1137" w:hanging="975"/>
              <w:jc w:val="left"/>
              <w:rPr>
                <w:sz w:val="24"/>
              </w:rPr>
            </w:pPr>
            <w:r>
              <w:rPr>
                <w:sz w:val="24"/>
              </w:rPr>
              <w:t>Absorbance</w:t>
            </w:r>
            <w:r>
              <w:rPr>
                <w:spacing w:val="-15"/>
                <w:sz w:val="24"/>
              </w:rPr>
              <w:t xml:space="preserve"> </w:t>
            </w:r>
            <w:r>
              <w:rPr>
                <w:sz w:val="24"/>
              </w:rPr>
              <w:t>of</w:t>
            </w:r>
            <w:r>
              <w:rPr>
                <w:spacing w:val="-15"/>
                <w:sz w:val="24"/>
              </w:rPr>
              <w:t xml:space="preserve"> </w:t>
            </w:r>
            <w:r w:rsidR="00982A7C">
              <w:rPr>
                <w:sz w:val="24"/>
              </w:rPr>
              <w:t>Amoxicillin</w:t>
            </w:r>
            <w:r>
              <w:rPr>
                <w:spacing w:val="-13"/>
                <w:sz w:val="24"/>
              </w:rPr>
              <w:t xml:space="preserve"> </w:t>
            </w:r>
            <w:r>
              <w:rPr>
                <w:spacing w:val="-14"/>
                <w:sz w:val="24"/>
              </w:rPr>
              <w:t xml:space="preserve"> </w:t>
            </w:r>
            <w:r>
              <w:rPr>
                <w:sz w:val="24"/>
              </w:rPr>
              <w:t xml:space="preserve">+ </w:t>
            </w:r>
            <w:r w:rsidR="005450B3">
              <w:rPr>
                <w:sz w:val="24"/>
              </w:rPr>
              <w:t>Vildagliptin</w:t>
            </w:r>
            <w:r>
              <w:rPr>
                <w:spacing w:val="-1"/>
                <w:sz w:val="24"/>
              </w:rPr>
              <w:t xml:space="preserve"> </w:t>
            </w:r>
          </w:p>
        </w:tc>
      </w:tr>
      <w:tr w:rsidR="0013056E" w:rsidTr="007E0C44">
        <w:trPr>
          <w:trHeight w:val="457"/>
        </w:trPr>
        <w:tc>
          <w:tcPr>
            <w:tcW w:w="2747" w:type="dxa"/>
          </w:tcPr>
          <w:p w:rsidR="0013056E" w:rsidRDefault="0013056E" w:rsidP="0013056E">
            <w:pPr>
              <w:pStyle w:val="TableParagraph"/>
              <w:ind w:right="3"/>
              <w:rPr>
                <w:sz w:val="24"/>
              </w:rPr>
            </w:pPr>
            <w:r>
              <w:rPr>
                <w:spacing w:val="-5"/>
                <w:sz w:val="24"/>
              </w:rPr>
              <w:t>200</w:t>
            </w:r>
          </w:p>
        </w:tc>
        <w:tc>
          <w:tcPr>
            <w:tcW w:w="3850" w:type="dxa"/>
            <w:vAlign w:val="bottom"/>
          </w:tcPr>
          <w:p w:rsidR="0013056E" w:rsidRPr="00EA6115" w:rsidRDefault="0013056E" w:rsidP="00EA6115">
            <w:pPr>
              <w:pStyle w:val="BodyText"/>
              <w:spacing w:line="360" w:lineRule="auto"/>
              <w:jc w:val="center"/>
            </w:pPr>
            <w:r w:rsidRPr="00EA6115">
              <w:t>0.169</w:t>
            </w:r>
          </w:p>
        </w:tc>
        <w:tc>
          <w:tcPr>
            <w:tcW w:w="3749" w:type="dxa"/>
          </w:tcPr>
          <w:p w:rsidR="0013056E" w:rsidRPr="00EA6115" w:rsidRDefault="0013056E" w:rsidP="0013056E">
            <w:pPr>
              <w:pStyle w:val="TableParagraph"/>
              <w:ind w:left="12"/>
              <w:rPr>
                <w:sz w:val="24"/>
                <w:szCs w:val="24"/>
              </w:rPr>
            </w:pPr>
            <w:r w:rsidRPr="00EA6115">
              <w:rPr>
                <w:sz w:val="24"/>
                <w:szCs w:val="24"/>
              </w:rPr>
              <w:t>0.0188</w:t>
            </w:r>
          </w:p>
        </w:tc>
      </w:tr>
      <w:tr w:rsidR="0013056E" w:rsidTr="007E0C44">
        <w:trPr>
          <w:trHeight w:val="457"/>
        </w:trPr>
        <w:tc>
          <w:tcPr>
            <w:tcW w:w="2747" w:type="dxa"/>
          </w:tcPr>
          <w:p w:rsidR="0013056E" w:rsidRDefault="0013056E" w:rsidP="0013056E">
            <w:pPr>
              <w:pStyle w:val="TableParagraph"/>
              <w:ind w:right="3"/>
              <w:rPr>
                <w:sz w:val="24"/>
              </w:rPr>
            </w:pPr>
            <w:r>
              <w:rPr>
                <w:spacing w:val="-5"/>
                <w:sz w:val="24"/>
              </w:rPr>
              <w:t>225</w:t>
            </w:r>
          </w:p>
        </w:tc>
        <w:tc>
          <w:tcPr>
            <w:tcW w:w="3850" w:type="dxa"/>
            <w:vAlign w:val="bottom"/>
          </w:tcPr>
          <w:p w:rsidR="0013056E" w:rsidRPr="00EA6115" w:rsidRDefault="0013056E" w:rsidP="00EA6115">
            <w:pPr>
              <w:pStyle w:val="BodyText"/>
              <w:spacing w:line="360" w:lineRule="auto"/>
              <w:jc w:val="center"/>
            </w:pPr>
            <w:r w:rsidRPr="00EA6115">
              <w:t>0.213</w:t>
            </w:r>
          </w:p>
        </w:tc>
        <w:tc>
          <w:tcPr>
            <w:tcW w:w="3749" w:type="dxa"/>
          </w:tcPr>
          <w:p w:rsidR="0013056E" w:rsidRPr="00EA6115" w:rsidRDefault="0013056E" w:rsidP="0013056E">
            <w:pPr>
              <w:pStyle w:val="TableParagraph"/>
              <w:ind w:left="12"/>
              <w:rPr>
                <w:sz w:val="24"/>
                <w:szCs w:val="24"/>
              </w:rPr>
            </w:pPr>
            <w:r w:rsidRPr="00EA6115">
              <w:rPr>
                <w:sz w:val="24"/>
                <w:szCs w:val="24"/>
              </w:rPr>
              <w:t>0.0</w:t>
            </w:r>
            <w:r w:rsidR="00EA6115" w:rsidRPr="00EA6115">
              <w:rPr>
                <w:sz w:val="24"/>
                <w:szCs w:val="24"/>
              </w:rPr>
              <w:t>083</w:t>
            </w:r>
          </w:p>
        </w:tc>
      </w:tr>
      <w:tr w:rsidR="0013056E" w:rsidTr="007E0C44">
        <w:trPr>
          <w:trHeight w:val="457"/>
        </w:trPr>
        <w:tc>
          <w:tcPr>
            <w:tcW w:w="2747" w:type="dxa"/>
          </w:tcPr>
          <w:p w:rsidR="0013056E" w:rsidRDefault="0013056E" w:rsidP="0013056E">
            <w:pPr>
              <w:pStyle w:val="TableParagraph"/>
              <w:ind w:right="3"/>
              <w:rPr>
                <w:sz w:val="24"/>
              </w:rPr>
            </w:pPr>
            <w:r>
              <w:rPr>
                <w:spacing w:val="-5"/>
                <w:sz w:val="24"/>
              </w:rPr>
              <w:t>245</w:t>
            </w:r>
          </w:p>
        </w:tc>
        <w:tc>
          <w:tcPr>
            <w:tcW w:w="3850" w:type="dxa"/>
            <w:vAlign w:val="bottom"/>
          </w:tcPr>
          <w:p w:rsidR="0013056E" w:rsidRPr="00EA6115" w:rsidRDefault="0013056E" w:rsidP="00EA6115">
            <w:pPr>
              <w:pStyle w:val="BodyText"/>
              <w:spacing w:line="360" w:lineRule="auto"/>
              <w:jc w:val="center"/>
            </w:pPr>
            <w:r w:rsidRPr="00EA6115">
              <w:t>0.251</w:t>
            </w:r>
          </w:p>
        </w:tc>
        <w:tc>
          <w:tcPr>
            <w:tcW w:w="3749" w:type="dxa"/>
          </w:tcPr>
          <w:p w:rsidR="0013056E" w:rsidRPr="00EA6115" w:rsidRDefault="00EA6115" w:rsidP="0013056E">
            <w:pPr>
              <w:pStyle w:val="TableParagraph"/>
              <w:ind w:left="12"/>
              <w:rPr>
                <w:sz w:val="24"/>
                <w:szCs w:val="24"/>
              </w:rPr>
            </w:pPr>
            <w:r w:rsidRPr="00EA6115">
              <w:rPr>
                <w:sz w:val="24"/>
                <w:szCs w:val="24"/>
              </w:rPr>
              <w:t>0.4531</w:t>
            </w:r>
          </w:p>
        </w:tc>
      </w:tr>
      <w:tr w:rsidR="0013056E" w:rsidTr="007E0C44">
        <w:trPr>
          <w:trHeight w:val="457"/>
        </w:trPr>
        <w:tc>
          <w:tcPr>
            <w:tcW w:w="2747" w:type="dxa"/>
          </w:tcPr>
          <w:p w:rsidR="0013056E" w:rsidRDefault="0013056E" w:rsidP="0013056E">
            <w:pPr>
              <w:pStyle w:val="TableParagraph"/>
              <w:ind w:right="3"/>
              <w:rPr>
                <w:sz w:val="24"/>
              </w:rPr>
            </w:pPr>
            <w:r>
              <w:rPr>
                <w:spacing w:val="-5"/>
                <w:sz w:val="24"/>
              </w:rPr>
              <w:t>265</w:t>
            </w:r>
          </w:p>
        </w:tc>
        <w:tc>
          <w:tcPr>
            <w:tcW w:w="3850" w:type="dxa"/>
            <w:vAlign w:val="bottom"/>
          </w:tcPr>
          <w:p w:rsidR="0013056E" w:rsidRPr="00EA6115" w:rsidRDefault="0013056E" w:rsidP="00EA6115">
            <w:pPr>
              <w:pStyle w:val="BodyText"/>
              <w:spacing w:line="360" w:lineRule="auto"/>
              <w:jc w:val="center"/>
            </w:pPr>
            <w:r w:rsidRPr="00EA6115">
              <w:t>0.301</w:t>
            </w:r>
          </w:p>
        </w:tc>
        <w:tc>
          <w:tcPr>
            <w:tcW w:w="3749" w:type="dxa"/>
          </w:tcPr>
          <w:p w:rsidR="0013056E" w:rsidRPr="00EA6115" w:rsidRDefault="00EA6115" w:rsidP="0013056E">
            <w:pPr>
              <w:pStyle w:val="TableParagraph"/>
              <w:ind w:left="12"/>
              <w:rPr>
                <w:sz w:val="24"/>
                <w:szCs w:val="24"/>
              </w:rPr>
            </w:pPr>
            <w:r w:rsidRPr="00EA6115">
              <w:rPr>
                <w:sz w:val="24"/>
                <w:szCs w:val="24"/>
              </w:rPr>
              <w:t>0.6724</w:t>
            </w:r>
          </w:p>
        </w:tc>
      </w:tr>
      <w:tr w:rsidR="0013056E" w:rsidTr="007E0C44">
        <w:trPr>
          <w:trHeight w:val="457"/>
        </w:trPr>
        <w:tc>
          <w:tcPr>
            <w:tcW w:w="2747" w:type="dxa"/>
          </w:tcPr>
          <w:p w:rsidR="0013056E" w:rsidRDefault="0013056E" w:rsidP="0013056E">
            <w:pPr>
              <w:pStyle w:val="TableParagraph"/>
              <w:ind w:right="3"/>
              <w:rPr>
                <w:sz w:val="24"/>
              </w:rPr>
            </w:pPr>
            <w:r>
              <w:rPr>
                <w:spacing w:val="-5"/>
                <w:sz w:val="24"/>
              </w:rPr>
              <w:t>285</w:t>
            </w:r>
          </w:p>
        </w:tc>
        <w:tc>
          <w:tcPr>
            <w:tcW w:w="3850" w:type="dxa"/>
            <w:vAlign w:val="bottom"/>
          </w:tcPr>
          <w:p w:rsidR="0013056E" w:rsidRPr="00EA6115" w:rsidRDefault="0013056E" w:rsidP="00EA6115">
            <w:pPr>
              <w:pStyle w:val="BodyText"/>
              <w:spacing w:line="360" w:lineRule="auto"/>
              <w:jc w:val="center"/>
            </w:pPr>
            <w:r w:rsidRPr="00EA6115">
              <w:t>0.351</w:t>
            </w:r>
          </w:p>
        </w:tc>
        <w:tc>
          <w:tcPr>
            <w:tcW w:w="3749" w:type="dxa"/>
          </w:tcPr>
          <w:p w:rsidR="0013056E" w:rsidRPr="00EA6115" w:rsidRDefault="00EA6115" w:rsidP="0013056E">
            <w:pPr>
              <w:pStyle w:val="TableParagraph"/>
              <w:ind w:left="12"/>
              <w:rPr>
                <w:sz w:val="24"/>
                <w:szCs w:val="24"/>
              </w:rPr>
            </w:pPr>
            <w:r w:rsidRPr="00EA6115">
              <w:rPr>
                <w:sz w:val="24"/>
                <w:szCs w:val="24"/>
              </w:rPr>
              <w:t>0.7555</w:t>
            </w:r>
          </w:p>
        </w:tc>
      </w:tr>
      <w:tr w:rsidR="0013056E" w:rsidTr="007E0C44">
        <w:trPr>
          <w:trHeight w:val="457"/>
        </w:trPr>
        <w:tc>
          <w:tcPr>
            <w:tcW w:w="2747" w:type="dxa"/>
          </w:tcPr>
          <w:p w:rsidR="0013056E" w:rsidRDefault="0013056E" w:rsidP="0013056E">
            <w:pPr>
              <w:pStyle w:val="TableParagraph"/>
              <w:ind w:right="3"/>
              <w:rPr>
                <w:sz w:val="24"/>
              </w:rPr>
            </w:pPr>
            <w:r>
              <w:rPr>
                <w:spacing w:val="-5"/>
                <w:sz w:val="24"/>
              </w:rPr>
              <w:t>305</w:t>
            </w:r>
          </w:p>
        </w:tc>
        <w:tc>
          <w:tcPr>
            <w:tcW w:w="3850" w:type="dxa"/>
            <w:vAlign w:val="bottom"/>
          </w:tcPr>
          <w:p w:rsidR="0013056E" w:rsidRPr="00EA6115" w:rsidRDefault="0013056E" w:rsidP="00EA6115">
            <w:pPr>
              <w:pStyle w:val="BodyText"/>
              <w:spacing w:line="360" w:lineRule="auto"/>
              <w:jc w:val="center"/>
            </w:pPr>
            <w:r w:rsidRPr="00EA6115">
              <w:t>0.391</w:t>
            </w:r>
          </w:p>
        </w:tc>
        <w:tc>
          <w:tcPr>
            <w:tcW w:w="3749" w:type="dxa"/>
          </w:tcPr>
          <w:p w:rsidR="0013056E" w:rsidRPr="00EA6115" w:rsidRDefault="00EA6115" w:rsidP="0013056E">
            <w:pPr>
              <w:pStyle w:val="TableParagraph"/>
              <w:ind w:left="12"/>
              <w:rPr>
                <w:sz w:val="24"/>
                <w:szCs w:val="24"/>
              </w:rPr>
            </w:pPr>
            <w:r w:rsidRPr="00EA6115">
              <w:rPr>
                <w:sz w:val="24"/>
                <w:szCs w:val="24"/>
              </w:rPr>
              <w:t>0.3132</w:t>
            </w:r>
          </w:p>
        </w:tc>
      </w:tr>
      <w:tr w:rsidR="0013056E" w:rsidTr="007E0C44">
        <w:trPr>
          <w:trHeight w:val="455"/>
        </w:trPr>
        <w:tc>
          <w:tcPr>
            <w:tcW w:w="2747" w:type="dxa"/>
          </w:tcPr>
          <w:p w:rsidR="0013056E" w:rsidRDefault="0013056E" w:rsidP="0013056E">
            <w:pPr>
              <w:pStyle w:val="TableParagraph"/>
              <w:ind w:right="3"/>
              <w:rPr>
                <w:sz w:val="24"/>
              </w:rPr>
            </w:pPr>
            <w:r>
              <w:rPr>
                <w:spacing w:val="-5"/>
                <w:sz w:val="24"/>
              </w:rPr>
              <w:t>325</w:t>
            </w:r>
          </w:p>
        </w:tc>
        <w:tc>
          <w:tcPr>
            <w:tcW w:w="3850" w:type="dxa"/>
            <w:vAlign w:val="bottom"/>
          </w:tcPr>
          <w:p w:rsidR="0013056E" w:rsidRPr="00EA6115" w:rsidRDefault="0013056E" w:rsidP="00EA6115">
            <w:pPr>
              <w:pStyle w:val="BodyText"/>
              <w:spacing w:line="360" w:lineRule="auto"/>
              <w:jc w:val="center"/>
            </w:pPr>
            <w:r w:rsidRPr="00EA6115">
              <w:t>0.419</w:t>
            </w:r>
          </w:p>
        </w:tc>
        <w:tc>
          <w:tcPr>
            <w:tcW w:w="3749" w:type="dxa"/>
          </w:tcPr>
          <w:p w:rsidR="0013056E" w:rsidRPr="00EA6115" w:rsidRDefault="00EA6115" w:rsidP="0013056E">
            <w:pPr>
              <w:pStyle w:val="TableParagraph"/>
              <w:ind w:left="12"/>
              <w:rPr>
                <w:sz w:val="24"/>
                <w:szCs w:val="24"/>
              </w:rPr>
            </w:pPr>
            <w:r w:rsidRPr="00EA6115">
              <w:rPr>
                <w:sz w:val="24"/>
                <w:szCs w:val="24"/>
              </w:rPr>
              <w:t>0.5118</w:t>
            </w:r>
          </w:p>
        </w:tc>
      </w:tr>
      <w:tr w:rsidR="0013056E" w:rsidTr="007E0C44">
        <w:trPr>
          <w:trHeight w:val="460"/>
        </w:trPr>
        <w:tc>
          <w:tcPr>
            <w:tcW w:w="2747" w:type="dxa"/>
          </w:tcPr>
          <w:p w:rsidR="0013056E" w:rsidRDefault="0013056E" w:rsidP="0013056E">
            <w:pPr>
              <w:pStyle w:val="TableParagraph"/>
              <w:spacing w:line="271" w:lineRule="exact"/>
              <w:ind w:right="3"/>
              <w:rPr>
                <w:sz w:val="24"/>
              </w:rPr>
            </w:pPr>
            <w:r>
              <w:rPr>
                <w:spacing w:val="-5"/>
                <w:sz w:val="24"/>
              </w:rPr>
              <w:t>345</w:t>
            </w:r>
          </w:p>
        </w:tc>
        <w:tc>
          <w:tcPr>
            <w:tcW w:w="3850" w:type="dxa"/>
            <w:vAlign w:val="bottom"/>
          </w:tcPr>
          <w:p w:rsidR="0013056E" w:rsidRPr="00EA6115" w:rsidRDefault="0013056E" w:rsidP="00EA6115">
            <w:pPr>
              <w:pStyle w:val="BodyText"/>
              <w:spacing w:line="360" w:lineRule="auto"/>
              <w:jc w:val="center"/>
            </w:pPr>
            <w:r w:rsidRPr="00EA6115">
              <w:t>0.456</w:t>
            </w:r>
          </w:p>
        </w:tc>
        <w:tc>
          <w:tcPr>
            <w:tcW w:w="3749" w:type="dxa"/>
          </w:tcPr>
          <w:p w:rsidR="0013056E" w:rsidRPr="00EA6115" w:rsidRDefault="00EA6115" w:rsidP="0013056E">
            <w:pPr>
              <w:pStyle w:val="TableParagraph"/>
              <w:spacing w:line="271" w:lineRule="exact"/>
              <w:ind w:left="12"/>
              <w:rPr>
                <w:sz w:val="24"/>
                <w:szCs w:val="24"/>
              </w:rPr>
            </w:pPr>
            <w:r w:rsidRPr="00EA6115">
              <w:rPr>
                <w:sz w:val="24"/>
                <w:szCs w:val="24"/>
              </w:rPr>
              <w:t>0.4912</w:t>
            </w:r>
          </w:p>
        </w:tc>
      </w:tr>
    </w:tbl>
    <w:p w:rsidR="00553EB5" w:rsidRDefault="00553EB5">
      <w:pPr>
        <w:pStyle w:val="BodyText"/>
        <w:spacing w:before="201"/>
        <w:rPr>
          <w:b/>
          <w:sz w:val="20"/>
        </w:rPr>
      </w:pPr>
    </w:p>
    <w:p w:rsidR="00071371" w:rsidRDefault="00071371" w:rsidP="00071371">
      <w:pPr>
        <w:pStyle w:val="BodyText"/>
        <w:spacing w:before="201"/>
        <w:jc w:val="center"/>
        <w:rPr>
          <w:b/>
          <w:sz w:val="20"/>
        </w:rPr>
      </w:pPr>
      <w:r w:rsidRPr="00071371">
        <w:rPr>
          <w:b/>
          <w:noProof/>
          <w:sz w:val="20"/>
        </w:rPr>
        <w:drawing>
          <wp:inline distT="0" distB="0" distL="0" distR="0" wp14:anchorId="27BDCCE9" wp14:editId="18A8F870">
            <wp:extent cx="3811509" cy="1964602"/>
            <wp:effectExtent l="0" t="0" r="17780" b="17145"/>
            <wp:docPr id="275" name="Chart 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553EB5" w:rsidRDefault="00553EB5">
      <w:pPr>
        <w:pStyle w:val="BodyText"/>
        <w:spacing w:before="25"/>
        <w:rPr>
          <w:b/>
          <w:sz w:val="20"/>
        </w:rPr>
      </w:pPr>
    </w:p>
    <w:p w:rsidR="00071371" w:rsidRDefault="001C021C">
      <w:pPr>
        <w:pStyle w:val="BodyText"/>
        <w:spacing w:before="25"/>
        <w:rPr>
          <w:b/>
          <w:color w:val="4F81BD" w:themeColor="accent1"/>
          <w:sz w:val="32"/>
          <w:szCs w:val="32"/>
        </w:rPr>
      </w:pPr>
      <w:r>
        <w:rPr>
          <w:b/>
          <w:sz w:val="20"/>
        </w:rPr>
        <w:t xml:space="preserve">                                                       </w:t>
      </w:r>
      <w:r w:rsidR="001407F0" w:rsidRPr="001407F0">
        <w:rPr>
          <w:b/>
          <w:color w:val="4F81BD" w:themeColor="accent1"/>
          <w:sz w:val="52"/>
          <w:szCs w:val="52"/>
        </w:rPr>
        <w:t>.</w:t>
      </w:r>
      <w:r w:rsidR="001407F0">
        <w:rPr>
          <w:b/>
          <w:color w:val="4F81BD" w:themeColor="accent1"/>
          <w:sz w:val="52"/>
          <w:szCs w:val="52"/>
        </w:rPr>
        <w:t xml:space="preserve"> </w:t>
      </w:r>
      <w:r w:rsidR="001407F0" w:rsidRPr="001407F0">
        <w:rPr>
          <w:b/>
          <w:color w:val="4F81BD" w:themeColor="accent1"/>
          <w:sz w:val="32"/>
          <w:szCs w:val="32"/>
        </w:rPr>
        <w:t>Amoxicillin</w:t>
      </w:r>
      <w:r w:rsidR="001407F0">
        <w:rPr>
          <w:b/>
          <w:color w:val="4F81BD" w:themeColor="accent1"/>
          <w:sz w:val="52"/>
          <w:szCs w:val="52"/>
        </w:rPr>
        <w:t xml:space="preserve">     </w:t>
      </w:r>
      <w:r w:rsidR="001407F0" w:rsidRPr="001407F0">
        <w:rPr>
          <w:b/>
          <w:color w:val="C00000"/>
          <w:sz w:val="52"/>
          <w:szCs w:val="52"/>
        </w:rPr>
        <w:t xml:space="preserve">. </w:t>
      </w:r>
      <w:r w:rsidR="001407F0" w:rsidRPr="001407F0">
        <w:rPr>
          <w:b/>
          <w:color w:val="4F81BD" w:themeColor="accent1"/>
          <w:sz w:val="32"/>
          <w:szCs w:val="32"/>
        </w:rPr>
        <w:t>Vildagliptin</w:t>
      </w:r>
    </w:p>
    <w:p w:rsidR="001407F0" w:rsidRPr="001407F0" w:rsidRDefault="001407F0">
      <w:pPr>
        <w:pStyle w:val="BodyText"/>
        <w:spacing w:before="25"/>
        <w:rPr>
          <w:b/>
          <w:sz w:val="52"/>
          <w:szCs w:val="52"/>
        </w:rPr>
      </w:pPr>
    </w:p>
    <w:p w:rsidR="00553EB5" w:rsidRDefault="00B00B29">
      <w:pPr>
        <w:ind w:left="672" w:right="1299"/>
        <w:jc w:val="center"/>
        <w:rPr>
          <w:b/>
          <w:color w:val="4470C4"/>
          <w:spacing w:val="-2"/>
          <w:sz w:val="28"/>
          <w:u w:val="single" w:color="4470C4"/>
        </w:rPr>
      </w:pPr>
      <w:r>
        <w:rPr>
          <w:b/>
          <w:color w:val="4470C4"/>
          <w:sz w:val="28"/>
          <w:u w:val="single" w:color="4470C4"/>
        </w:rPr>
        <w:t>Fig:</w:t>
      </w:r>
      <w:r>
        <w:rPr>
          <w:b/>
          <w:color w:val="4470C4"/>
          <w:spacing w:val="-6"/>
          <w:sz w:val="28"/>
          <w:u w:val="single" w:color="4470C4"/>
        </w:rPr>
        <w:t xml:space="preserve"> </w:t>
      </w:r>
      <w:r>
        <w:rPr>
          <w:b/>
          <w:color w:val="4470C4"/>
          <w:sz w:val="28"/>
          <w:u w:val="single" w:color="4470C4"/>
        </w:rPr>
        <w:t>Spectral</w:t>
      </w:r>
      <w:r>
        <w:rPr>
          <w:b/>
          <w:color w:val="4470C4"/>
          <w:spacing w:val="-7"/>
          <w:sz w:val="28"/>
          <w:u w:val="single" w:color="4470C4"/>
        </w:rPr>
        <w:t xml:space="preserve"> </w:t>
      </w:r>
      <w:r>
        <w:rPr>
          <w:b/>
          <w:color w:val="4470C4"/>
          <w:sz w:val="28"/>
          <w:u w:val="single" w:color="4470C4"/>
        </w:rPr>
        <w:t>plot</w:t>
      </w:r>
      <w:r>
        <w:rPr>
          <w:b/>
          <w:color w:val="4470C4"/>
          <w:spacing w:val="-5"/>
          <w:sz w:val="28"/>
          <w:u w:val="single" w:color="4470C4"/>
        </w:rPr>
        <w:t xml:space="preserve"> </w:t>
      </w:r>
      <w:r>
        <w:rPr>
          <w:b/>
          <w:color w:val="4470C4"/>
          <w:sz w:val="28"/>
          <w:u w:val="single" w:color="4470C4"/>
        </w:rPr>
        <w:t>of</w:t>
      </w:r>
      <w:r>
        <w:rPr>
          <w:b/>
          <w:color w:val="4470C4"/>
          <w:spacing w:val="-3"/>
          <w:sz w:val="28"/>
          <w:u w:val="single" w:color="4470C4"/>
        </w:rPr>
        <w:t xml:space="preserve"> </w:t>
      </w:r>
      <w:r>
        <w:rPr>
          <w:b/>
          <w:color w:val="4470C4"/>
          <w:sz w:val="28"/>
          <w:u w:val="single" w:color="4470C4"/>
        </w:rPr>
        <w:t>drug</w:t>
      </w:r>
      <w:r>
        <w:rPr>
          <w:b/>
          <w:color w:val="4470C4"/>
          <w:spacing w:val="-3"/>
          <w:sz w:val="28"/>
          <w:u w:val="single" w:color="4470C4"/>
        </w:rPr>
        <w:t xml:space="preserve"> </w:t>
      </w:r>
      <w:r>
        <w:rPr>
          <w:b/>
          <w:color w:val="4470C4"/>
          <w:sz w:val="28"/>
          <w:u w:val="single" w:color="4470C4"/>
        </w:rPr>
        <w:t>and</w:t>
      </w:r>
      <w:r>
        <w:rPr>
          <w:b/>
          <w:color w:val="4470C4"/>
          <w:spacing w:val="-6"/>
          <w:sz w:val="28"/>
          <w:u w:val="single" w:color="4470C4"/>
        </w:rPr>
        <w:t xml:space="preserve"> </w:t>
      </w:r>
      <w:r>
        <w:rPr>
          <w:b/>
          <w:color w:val="4470C4"/>
          <w:sz w:val="28"/>
          <w:u w:val="single" w:color="4470C4"/>
        </w:rPr>
        <w:t>drug</w:t>
      </w:r>
      <w:r>
        <w:rPr>
          <w:b/>
          <w:color w:val="4470C4"/>
          <w:spacing w:val="-2"/>
          <w:sz w:val="28"/>
          <w:u w:val="single" w:color="4470C4"/>
        </w:rPr>
        <w:t xml:space="preserve"> </w:t>
      </w:r>
      <w:r>
        <w:rPr>
          <w:b/>
          <w:color w:val="4470C4"/>
          <w:sz w:val="28"/>
          <w:u w:val="single" w:color="4470C4"/>
        </w:rPr>
        <w:t>with</w:t>
      </w:r>
      <w:r>
        <w:rPr>
          <w:b/>
          <w:color w:val="4470C4"/>
          <w:spacing w:val="-8"/>
          <w:sz w:val="28"/>
          <w:u w:val="single" w:color="4470C4"/>
        </w:rPr>
        <w:t xml:space="preserve"> </w:t>
      </w:r>
      <w:r w:rsidR="005450B3">
        <w:rPr>
          <w:b/>
          <w:color w:val="4470C4"/>
          <w:sz w:val="28"/>
          <w:u w:val="single" w:color="4470C4"/>
        </w:rPr>
        <w:t>Vildagliptin</w:t>
      </w:r>
      <w:r>
        <w:rPr>
          <w:b/>
          <w:color w:val="4470C4"/>
          <w:spacing w:val="-2"/>
          <w:sz w:val="28"/>
          <w:u w:val="single" w:color="4470C4"/>
        </w:rPr>
        <w:t xml:space="preserve"> </w:t>
      </w:r>
    </w:p>
    <w:p w:rsidR="00071371" w:rsidRDefault="00071371">
      <w:pPr>
        <w:ind w:left="672" w:right="1299"/>
        <w:jc w:val="center"/>
        <w:rPr>
          <w:b/>
          <w:sz w:val="28"/>
        </w:rPr>
      </w:pPr>
    </w:p>
    <w:p w:rsidR="00553EB5" w:rsidRPr="001407F0" w:rsidRDefault="00B00B29" w:rsidP="001407F0">
      <w:pPr>
        <w:pStyle w:val="BodyText"/>
        <w:ind w:left="2862"/>
        <w:rPr>
          <w:sz w:val="20"/>
        </w:rPr>
      </w:pPr>
      <w:r>
        <w:rPr>
          <w:noProof/>
          <w:sz w:val="20"/>
        </w:rPr>
        <w:drawing>
          <wp:inline distT="0" distB="0" distL="0" distR="0">
            <wp:extent cx="2820542" cy="157162"/>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37" cstate="print"/>
                    <a:stretch>
                      <a:fillRect/>
                    </a:stretch>
                  </pic:blipFill>
                  <pic:spPr>
                    <a:xfrm>
                      <a:off x="0" y="0"/>
                      <a:ext cx="2820542" cy="157162"/>
                    </a:xfrm>
                    <a:prstGeom prst="rect">
                      <a:avLst/>
                    </a:prstGeom>
                  </pic:spPr>
                </pic:pic>
              </a:graphicData>
            </a:graphic>
          </wp:inline>
        </w:drawing>
      </w:r>
    </w:p>
    <w:p w:rsidR="00553EB5" w:rsidRDefault="00B00B29">
      <w:pPr>
        <w:pStyle w:val="BodyText"/>
        <w:spacing w:line="254" w:lineRule="auto"/>
        <w:ind w:left="61" w:right="751"/>
        <w:jc w:val="center"/>
      </w:pPr>
      <w:r>
        <w:t>From</w:t>
      </w:r>
      <w:r>
        <w:rPr>
          <w:spacing w:val="-7"/>
        </w:rPr>
        <w:t xml:space="preserve"> </w:t>
      </w:r>
      <w:r>
        <w:t>the</w:t>
      </w:r>
      <w:r>
        <w:rPr>
          <w:spacing w:val="-10"/>
        </w:rPr>
        <w:t xml:space="preserve"> </w:t>
      </w:r>
      <w:r>
        <w:t>above</w:t>
      </w:r>
      <w:r>
        <w:rPr>
          <w:spacing w:val="-5"/>
        </w:rPr>
        <w:t xml:space="preserve"> </w:t>
      </w:r>
      <w:r>
        <w:t>fig</w:t>
      </w:r>
      <w:r>
        <w:rPr>
          <w:spacing w:val="-11"/>
        </w:rPr>
        <w:t xml:space="preserve"> </w:t>
      </w:r>
      <w:r>
        <w:t>we</w:t>
      </w:r>
      <w:r>
        <w:rPr>
          <w:spacing w:val="-8"/>
        </w:rPr>
        <w:t xml:space="preserve"> </w:t>
      </w:r>
      <w:r>
        <w:t>can</w:t>
      </w:r>
      <w:r>
        <w:rPr>
          <w:spacing w:val="-4"/>
        </w:rPr>
        <w:t xml:space="preserve"> </w:t>
      </w:r>
      <w:r>
        <w:t>observe</w:t>
      </w:r>
      <w:r>
        <w:rPr>
          <w:spacing w:val="-9"/>
        </w:rPr>
        <w:t xml:space="preserve"> </w:t>
      </w:r>
      <w:r>
        <w:t>that</w:t>
      </w:r>
      <w:r>
        <w:rPr>
          <w:spacing w:val="-9"/>
        </w:rPr>
        <w:t xml:space="preserve"> </w:t>
      </w:r>
      <w:r>
        <w:t>the</w:t>
      </w:r>
      <w:r>
        <w:rPr>
          <w:spacing w:val="-5"/>
        </w:rPr>
        <w:t xml:space="preserve"> </w:t>
      </w:r>
      <w:r>
        <w:t>absorbance</w:t>
      </w:r>
      <w:r>
        <w:rPr>
          <w:spacing w:val="-3"/>
        </w:rPr>
        <w:t xml:space="preserve"> </w:t>
      </w:r>
      <w:r>
        <w:t>of</w:t>
      </w:r>
      <w:r>
        <w:rPr>
          <w:spacing w:val="-10"/>
        </w:rPr>
        <w:t xml:space="preserve"> </w:t>
      </w:r>
      <w:r w:rsidR="00982A7C">
        <w:t>Amoxicillin</w:t>
      </w:r>
      <w:r>
        <w:rPr>
          <w:spacing w:val="-3"/>
        </w:rPr>
        <w:t xml:space="preserve"> </w:t>
      </w:r>
      <w:r>
        <w:rPr>
          <w:spacing w:val="-11"/>
        </w:rPr>
        <w:t xml:space="preserve"> </w:t>
      </w:r>
      <w:r>
        <w:t>is</w:t>
      </w:r>
      <w:r>
        <w:rPr>
          <w:spacing w:val="-9"/>
        </w:rPr>
        <w:t xml:space="preserve"> </w:t>
      </w:r>
      <w:r>
        <w:t>different</w:t>
      </w:r>
      <w:r>
        <w:rPr>
          <w:spacing w:val="-1"/>
        </w:rPr>
        <w:t xml:space="preserve"> </w:t>
      </w:r>
      <w:r>
        <w:t>when</w:t>
      </w:r>
      <w:r>
        <w:rPr>
          <w:spacing w:val="-7"/>
        </w:rPr>
        <w:t xml:space="preserve"> </w:t>
      </w:r>
      <w:r>
        <w:t>it</w:t>
      </w:r>
      <w:r>
        <w:rPr>
          <w:spacing w:val="-4"/>
        </w:rPr>
        <w:t xml:space="preserve"> </w:t>
      </w:r>
      <w:r>
        <w:t xml:space="preserve">interact with </w:t>
      </w:r>
      <w:r w:rsidR="005450B3">
        <w:t>Vildagliptin</w:t>
      </w:r>
      <w:r>
        <w:t xml:space="preserve"> </w:t>
      </w:r>
    </w:p>
    <w:p w:rsidR="00553EB5" w:rsidRDefault="00553EB5">
      <w:pPr>
        <w:spacing w:line="254" w:lineRule="auto"/>
        <w:jc w:val="center"/>
        <w:sectPr w:rsidR="00553EB5">
          <w:pgSz w:w="12240" w:h="15840"/>
          <w:pgMar w:top="1340" w:right="240" w:bottom="1480" w:left="860" w:header="715" w:footer="1290" w:gutter="0"/>
          <w:cols w:space="720"/>
        </w:sectPr>
      </w:pPr>
    </w:p>
    <w:p w:rsidR="00553EB5" w:rsidRDefault="00B00B29">
      <w:pPr>
        <w:pStyle w:val="Heading3"/>
        <w:spacing w:before="100"/>
        <w:rPr>
          <w:u w:val="none"/>
        </w:rPr>
      </w:pPr>
      <w:r>
        <w:rPr>
          <w:color w:val="5B9BD3"/>
          <w:u w:color="5B9BD3"/>
        </w:rPr>
        <w:lastRenderedPageBreak/>
        <w:t>Effect</w:t>
      </w:r>
      <w:r>
        <w:rPr>
          <w:color w:val="5B9BD3"/>
          <w:spacing w:val="-12"/>
          <w:u w:color="5B9BD3"/>
        </w:rPr>
        <w:t xml:space="preserve"> </w:t>
      </w:r>
      <w:r>
        <w:rPr>
          <w:color w:val="5B9BD3"/>
          <w:u w:color="5B9BD3"/>
        </w:rPr>
        <w:t>of</w:t>
      </w:r>
      <w:r>
        <w:rPr>
          <w:color w:val="5B9BD3"/>
          <w:spacing w:val="-7"/>
          <w:u w:color="5B9BD3"/>
        </w:rPr>
        <w:t xml:space="preserve"> </w:t>
      </w:r>
      <w:r>
        <w:rPr>
          <w:color w:val="5B9BD3"/>
          <w:u w:color="5B9BD3"/>
        </w:rPr>
        <w:t>Drug</w:t>
      </w:r>
      <w:r>
        <w:rPr>
          <w:color w:val="5B9BD3"/>
          <w:spacing w:val="-8"/>
          <w:u w:color="5B9BD3"/>
        </w:rPr>
        <w:t xml:space="preserve"> </w:t>
      </w:r>
      <w:r>
        <w:rPr>
          <w:color w:val="5B9BD3"/>
          <w:u w:color="5B9BD3"/>
        </w:rPr>
        <w:t>on</w:t>
      </w:r>
      <w:r>
        <w:rPr>
          <w:color w:val="5B9BD3"/>
          <w:spacing w:val="-10"/>
          <w:u w:color="5B9BD3"/>
        </w:rPr>
        <w:t xml:space="preserve"> </w:t>
      </w:r>
      <w:r w:rsidR="00982A7C">
        <w:rPr>
          <w:color w:val="5B9BD3"/>
          <w:u w:color="5B9BD3"/>
        </w:rPr>
        <w:t>Amoxicillin</w:t>
      </w:r>
      <w:r>
        <w:rPr>
          <w:color w:val="5B9BD3"/>
          <w:spacing w:val="-12"/>
          <w:u w:color="5B9BD3"/>
        </w:rPr>
        <w:t xml:space="preserve"> </w:t>
      </w:r>
      <w:r>
        <w:rPr>
          <w:color w:val="5B9BD3"/>
          <w:spacing w:val="-3"/>
          <w:u w:color="5B9BD3"/>
        </w:rPr>
        <w:t xml:space="preserve"> </w:t>
      </w:r>
      <w:r>
        <w:rPr>
          <w:color w:val="5B9BD3"/>
          <w:u w:color="5B9BD3"/>
        </w:rPr>
        <w:t>by</w:t>
      </w:r>
      <w:r>
        <w:rPr>
          <w:color w:val="5B9BD3"/>
          <w:spacing w:val="-6"/>
          <w:u w:color="5B9BD3"/>
        </w:rPr>
        <w:t xml:space="preserve"> </w:t>
      </w:r>
      <w:r>
        <w:rPr>
          <w:color w:val="5B9BD3"/>
          <w:u w:color="5B9BD3"/>
        </w:rPr>
        <w:t>Job’s</w:t>
      </w:r>
      <w:r>
        <w:rPr>
          <w:color w:val="5B9BD3"/>
          <w:spacing w:val="-11"/>
          <w:u w:color="5B9BD3"/>
        </w:rPr>
        <w:t xml:space="preserve"> </w:t>
      </w:r>
      <w:r>
        <w:rPr>
          <w:color w:val="5B9BD3"/>
          <w:u w:color="5B9BD3"/>
        </w:rPr>
        <w:t>method</w:t>
      </w:r>
      <w:r>
        <w:rPr>
          <w:color w:val="5B9BD3"/>
          <w:spacing w:val="-9"/>
          <w:u w:color="5B9BD3"/>
        </w:rPr>
        <w:t xml:space="preserve"> </w:t>
      </w:r>
      <w:r>
        <w:rPr>
          <w:color w:val="5B9BD3"/>
          <w:u w:color="5B9BD3"/>
        </w:rPr>
        <w:t>of</w:t>
      </w:r>
      <w:r>
        <w:rPr>
          <w:color w:val="5B9BD3"/>
          <w:spacing w:val="-9"/>
          <w:u w:color="5B9BD3"/>
        </w:rPr>
        <w:t xml:space="preserve"> </w:t>
      </w:r>
      <w:r>
        <w:rPr>
          <w:color w:val="5B9BD3"/>
          <w:u w:color="5B9BD3"/>
        </w:rPr>
        <w:t>continuous</w:t>
      </w:r>
      <w:r>
        <w:rPr>
          <w:color w:val="5B9BD3"/>
          <w:spacing w:val="-11"/>
          <w:u w:color="5B9BD3"/>
        </w:rPr>
        <w:t xml:space="preserve"> </w:t>
      </w:r>
      <w:r>
        <w:rPr>
          <w:color w:val="5B9BD3"/>
          <w:spacing w:val="-2"/>
          <w:u w:color="5B9BD3"/>
        </w:rPr>
        <w:t>variation:</w:t>
      </w:r>
    </w:p>
    <w:p w:rsidR="00553EB5" w:rsidRDefault="00553EB5">
      <w:pPr>
        <w:pStyle w:val="BodyText"/>
        <w:rPr>
          <w:b/>
        </w:rPr>
      </w:pPr>
    </w:p>
    <w:p w:rsidR="00553EB5" w:rsidRDefault="00553EB5">
      <w:pPr>
        <w:pStyle w:val="BodyText"/>
        <w:spacing w:before="208"/>
        <w:rPr>
          <w:b/>
        </w:rPr>
      </w:pPr>
    </w:p>
    <w:p w:rsidR="00553EB5" w:rsidRDefault="00B00B29">
      <w:pPr>
        <w:pStyle w:val="BodyText"/>
        <w:spacing w:line="256" w:lineRule="auto"/>
        <w:ind w:left="220" w:right="817"/>
        <w:jc w:val="both"/>
      </w:pPr>
      <w:r>
        <w:t xml:space="preserve">The molar ratios of the complexes of </w:t>
      </w:r>
      <w:r w:rsidR="00982A7C">
        <w:t>amoxicillin</w:t>
      </w:r>
      <w:r>
        <w:t xml:space="preserve">  with drugs were estimated by job's method of continuous variation. The observed absorbance values were measured in p</w:t>
      </w:r>
      <w:r>
        <w:rPr>
          <w:position w:val="7"/>
          <w:sz w:val="16"/>
        </w:rPr>
        <w:t>H</w:t>
      </w:r>
      <w:r>
        <w:rPr>
          <w:spacing w:val="-2"/>
          <w:position w:val="7"/>
          <w:sz w:val="16"/>
        </w:rPr>
        <w:t xml:space="preserve"> </w:t>
      </w:r>
      <w:r w:rsidR="00D815AE">
        <w:t>1.75</w:t>
      </w:r>
      <w:r>
        <w:t xml:space="preserve"> at various concentration (1×10</w:t>
      </w:r>
      <w:r>
        <w:rPr>
          <w:spacing w:val="-2"/>
        </w:rPr>
        <w:t xml:space="preserve"> </w:t>
      </w:r>
      <w:r>
        <w:t xml:space="preserve">̄ </w:t>
      </w:r>
      <w:r w:rsidR="00772E5D">
        <w:rPr>
          <w:position w:val="7"/>
          <w:sz w:val="16"/>
        </w:rPr>
        <w:t>5</w:t>
      </w:r>
      <w:r>
        <w:rPr>
          <w:spacing w:val="39"/>
          <w:position w:val="7"/>
          <w:sz w:val="16"/>
        </w:rPr>
        <w:t xml:space="preserve"> </w:t>
      </w:r>
      <w:r>
        <w:t>to 9×10</w:t>
      </w:r>
      <w:r>
        <w:rPr>
          <w:spacing w:val="-2"/>
        </w:rPr>
        <w:t xml:space="preserve"> </w:t>
      </w:r>
      <w:r>
        <w:t xml:space="preserve">̄ </w:t>
      </w:r>
      <w:r w:rsidR="00772E5D">
        <w:rPr>
          <w:position w:val="7"/>
          <w:sz w:val="16"/>
        </w:rPr>
        <w:t>5</w:t>
      </w:r>
      <w:r>
        <w:t xml:space="preserve">) of </w:t>
      </w:r>
      <w:r w:rsidR="00982A7C">
        <w:t>amoxicillin</w:t>
      </w:r>
      <w:r>
        <w:t xml:space="preserve">  and </w:t>
      </w:r>
      <w:r w:rsidR="005450B3">
        <w:t>Vildagliptin</w:t>
      </w:r>
      <w:r w:rsidR="00772E5D">
        <w:t xml:space="preserve">  at 228.71</w:t>
      </w:r>
      <w:r>
        <w:t xml:space="preserve"> nm. The Job's plots at p</w:t>
      </w:r>
      <w:r>
        <w:rPr>
          <w:position w:val="7"/>
          <w:sz w:val="16"/>
        </w:rPr>
        <w:t>H</w:t>
      </w:r>
      <w:r>
        <w:rPr>
          <w:spacing w:val="-6"/>
          <w:position w:val="7"/>
          <w:sz w:val="16"/>
        </w:rPr>
        <w:t xml:space="preserve"> </w:t>
      </w:r>
      <w:r w:rsidR="00D815AE">
        <w:t>1.75</w:t>
      </w:r>
      <w:r>
        <w:t xml:space="preserve"> were obtained</w:t>
      </w:r>
      <w:r>
        <w:rPr>
          <w:spacing w:val="-15"/>
        </w:rPr>
        <w:t xml:space="preserve"> </w:t>
      </w:r>
      <w:r>
        <w:t>by</w:t>
      </w:r>
      <w:r>
        <w:rPr>
          <w:spacing w:val="-15"/>
        </w:rPr>
        <w:t xml:space="preserve"> </w:t>
      </w:r>
      <w:r>
        <w:t>plotting</w:t>
      </w:r>
      <w:r>
        <w:rPr>
          <w:spacing w:val="-15"/>
        </w:rPr>
        <w:t xml:space="preserve"> </w:t>
      </w:r>
      <w:r>
        <w:t>absorbance</w:t>
      </w:r>
      <w:r>
        <w:rPr>
          <w:spacing w:val="-15"/>
        </w:rPr>
        <w:t xml:space="preserve"> </w:t>
      </w:r>
      <w:r>
        <w:t>difference</w:t>
      </w:r>
      <w:r>
        <w:rPr>
          <w:spacing w:val="-15"/>
        </w:rPr>
        <w:t xml:space="preserve"> </w:t>
      </w:r>
      <w:r>
        <w:t>against</w:t>
      </w:r>
      <w:r>
        <w:rPr>
          <w:spacing w:val="-15"/>
        </w:rPr>
        <w:t xml:space="preserve"> </w:t>
      </w:r>
      <w:r>
        <w:t>the</w:t>
      </w:r>
      <w:r>
        <w:rPr>
          <w:spacing w:val="-14"/>
        </w:rPr>
        <w:t xml:space="preserve"> </w:t>
      </w:r>
      <w:r>
        <w:t>mole</w:t>
      </w:r>
      <w:r>
        <w:rPr>
          <w:spacing w:val="-15"/>
        </w:rPr>
        <w:t xml:space="preserve"> </w:t>
      </w:r>
      <w:r>
        <w:t>fraction</w:t>
      </w:r>
      <w:r>
        <w:rPr>
          <w:spacing w:val="-15"/>
        </w:rPr>
        <w:t xml:space="preserve"> </w:t>
      </w:r>
      <w:r>
        <w:t>of</w:t>
      </w:r>
      <w:r>
        <w:rPr>
          <w:spacing w:val="-14"/>
        </w:rPr>
        <w:t xml:space="preserve"> </w:t>
      </w:r>
      <w:r>
        <w:t>the</w:t>
      </w:r>
      <w:r>
        <w:rPr>
          <w:spacing w:val="-15"/>
        </w:rPr>
        <w:t xml:space="preserve"> </w:t>
      </w:r>
      <w:r>
        <w:t>drug</w:t>
      </w:r>
      <w:r>
        <w:rPr>
          <w:spacing w:val="-15"/>
        </w:rPr>
        <w:t xml:space="preserve"> </w:t>
      </w:r>
      <w:r>
        <w:t>(</w:t>
      </w:r>
      <w:r w:rsidR="00982A7C">
        <w:t>amoxicillin</w:t>
      </w:r>
      <w:r>
        <w:rPr>
          <w:spacing w:val="-13"/>
        </w:rPr>
        <w:t xml:space="preserve"> </w:t>
      </w:r>
      <w:r>
        <w:t>)</w:t>
      </w:r>
      <w:r>
        <w:rPr>
          <w:spacing w:val="-12"/>
        </w:rPr>
        <w:t xml:space="preserve"> </w:t>
      </w:r>
      <w:r>
        <w:t>which are presented in the following table.</w:t>
      </w:r>
    </w:p>
    <w:p w:rsidR="00553EB5" w:rsidRDefault="00553EB5">
      <w:pPr>
        <w:pStyle w:val="BodyText"/>
        <w:rPr>
          <w:sz w:val="28"/>
        </w:rPr>
      </w:pPr>
    </w:p>
    <w:p w:rsidR="00553EB5" w:rsidRDefault="00553EB5">
      <w:pPr>
        <w:pStyle w:val="BodyText"/>
        <w:rPr>
          <w:sz w:val="28"/>
        </w:rPr>
      </w:pPr>
    </w:p>
    <w:p w:rsidR="00553EB5" w:rsidRDefault="00553EB5">
      <w:pPr>
        <w:pStyle w:val="BodyText"/>
        <w:spacing w:before="241"/>
        <w:rPr>
          <w:sz w:val="28"/>
        </w:rPr>
      </w:pPr>
    </w:p>
    <w:p w:rsidR="00553EB5" w:rsidRDefault="00B00B29">
      <w:pPr>
        <w:pStyle w:val="Heading3"/>
        <w:rPr>
          <w:u w:val="none"/>
        </w:rPr>
      </w:pPr>
      <w:r>
        <w:rPr>
          <w:color w:val="5B9BD3"/>
          <w:u w:color="5B9BD3"/>
        </w:rPr>
        <w:t>Values</w:t>
      </w:r>
      <w:r>
        <w:rPr>
          <w:color w:val="5B9BD3"/>
          <w:spacing w:val="-8"/>
          <w:u w:color="5B9BD3"/>
        </w:rPr>
        <w:t xml:space="preserve"> </w:t>
      </w:r>
      <w:r>
        <w:rPr>
          <w:color w:val="5B9BD3"/>
          <w:u w:color="5B9BD3"/>
        </w:rPr>
        <w:t>of</w:t>
      </w:r>
      <w:r>
        <w:rPr>
          <w:color w:val="5B9BD3"/>
          <w:spacing w:val="-7"/>
          <w:u w:color="5B9BD3"/>
        </w:rPr>
        <w:t xml:space="preserve"> </w:t>
      </w:r>
      <w:r>
        <w:rPr>
          <w:color w:val="5B9BD3"/>
          <w:u w:color="5B9BD3"/>
        </w:rPr>
        <w:t>job</w:t>
      </w:r>
      <w:r>
        <w:rPr>
          <w:color w:val="5B9BD3"/>
          <w:spacing w:val="-10"/>
          <w:u w:color="5B9BD3"/>
        </w:rPr>
        <w:t xml:space="preserve"> </w:t>
      </w:r>
      <w:r>
        <w:rPr>
          <w:color w:val="5B9BD3"/>
          <w:u w:color="5B9BD3"/>
        </w:rPr>
        <w:t>plot</w:t>
      </w:r>
      <w:r>
        <w:rPr>
          <w:color w:val="5B9BD3"/>
          <w:spacing w:val="-10"/>
          <w:u w:color="5B9BD3"/>
        </w:rPr>
        <w:t xml:space="preserve"> </w:t>
      </w:r>
      <w:r>
        <w:rPr>
          <w:color w:val="5B9BD3"/>
          <w:u w:color="5B9BD3"/>
        </w:rPr>
        <w:t>of</w:t>
      </w:r>
      <w:r>
        <w:rPr>
          <w:color w:val="5B9BD3"/>
          <w:spacing w:val="-9"/>
          <w:u w:color="5B9BD3"/>
        </w:rPr>
        <w:t xml:space="preserve"> </w:t>
      </w:r>
      <w:r w:rsidR="00982A7C">
        <w:rPr>
          <w:color w:val="5B9BD3"/>
          <w:u w:color="5B9BD3"/>
        </w:rPr>
        <w:t>Amoxicillin</w:t>
      </w:r>
      <w:r>
        <w:rPr>
          <w:color w:val="5B9BD3"/>
          <w:spacing w:val="-12"/>
          <w:u w:color="5B9BD3"/>
        </w:rPr>
        <w:t xml:space="preserve"> </w:t>
      </w:r>
      <w:r>
        <w:rPr>
          <w:color w:val="5B9BD3"/>
          <w:spacing w:val="-9"/>
          <w:u w:color="5B9BD3"/>
        </w:rPr>
        <w:t xml:space="preserve"> </w:t>
      </w:r>
      <w:r>
        <w:rPr>
          <w:color w:val="5B9BD3"/>
          <w:u w:color="5B9BD3"/>
        </w:rPr>
        <w:t>and</w:t>
      </w:r>
      <w:r>
        <w:rPr>
          <w:color w:val="5B9BD3"/>
          <w:spacing w:val="-9"/>
          <w:u w:color="5B9BD3"/>
        </w:rPr>
        <w:t xml:space="preserve"> </w:t>
      </w:r>
      <w:r w:rsidR="005450B3">
        <w:rPr>
          <w:color w:val="5B9BD3"/>
          <w:u w:color="5B9BD3"/>
        </w:rPr>
        <w:t>Vildagliptin</w:t>
      </w:r>
      <w:r>
        <w:rPr>
          <w:color w:val="5B9BD3"/>
          <w:spacing w:val="-8"/>
          <w:u w:color="5B9BD3"/>
        </w:rPr>
        <w:t xml:space="preserve"> </w:t>
      </w:r>
      <w:r>
        <w:rPr>
          <w:color w:val="5B9BD3"/>
          <w:spacing w:val="-4"/>
          <w:u w:color="5B9BD3"/>
        </w:rPr>
        <w:t>:</w:t>
      </w:r>
    </w:p>
    <w:p w:rsidR="00553EB5" w:rsidRDefault="00553EB5">
      <w:pPr>
        <w:pStyle w:val="BodyText"/>
        <w:rPr>
          <w:b/>
          <w:sz w:val="20"/>
        </w:rPr>
      </w:pPr>
    </w:p>
    <w:p w:rsidR="00553EB5" w:rsidRDefault="00553EB5">
      <w:pPr>
        <w:pStyle w:val="BodyText"/>
        <w:rPr>
          <w:b/>
          <w:sz w:val="20"/>
        </w:rPr>
      </w:pPr>
    </w:p>
    <w:p w:rsidR="00553EB5" w:rsidRDefault="00553EB5">
      <w:pPr>
        <w:pStyle w:val="BodyText"/>
        <w:spacing w:before="11"/>
        <w:rPr>
          <w:b/>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5"/>
        <w:gridCol w:w="1769"/>
        <w:gridCol w:w="1805"/>
        <w:gridCol w:w="1586"/>
        <w:gridCol w:w="1623"/>
        <w:gridCol w:w="1625"/>
      </w:tblGrid>
      <w:tr w:rsidR="00553EB5">
        <w:trPr>
          <w:trHeight w:val="1808"/>
        </w:trPr>
        <w:tc>
          <w:tcPr>
            <w:tcW w:w="1805" w:type="dxa"/>
          </w:tcPr>
          <w:p w:rsidR="00553EB5" w:rsidRDefault="00B00B29">
            <w:pPr>
              <w:pStyle w:val="TableParagraph"/>
              <w:spacing w:line="254" w:lineRule="auto"/>
              <w:ind w:left="176" w:right="163"/>
              <w:rPr>
                <w:sz w:val="24"/>
              </w:rPr>
            </w:pPr>
            <w:r>
              <w:rPr>
                <w:spacing w:val="-4"/>
                <w:sz w:val="24"/>
              </w:rPr>
              <w:t xml:space="preserve">Concentration </w:t>
            </w:r>
            <w:r>
              <w:rPr>
                <w:spacing w:val="-6"/>
                <w:sz w:val="24"/>
              </w:rPr>
              <w:t xml:space="preserve">of </w:t>
            </w:r>
            <w:r w:rsidR="00982A7C">
              <w:rPr>
                <w:spacing w:val="-2"/>
                <w:sz w:val="24"/>
              </w:rPr>
              <w:t>Amoxicillin</w:t>
            </w:r>
            <w:r>
              <w:rPr>
                <w:spacing w:val="-2"/>
                <w:sz w:val="24"/>
              </w:rPr>
              <w:t xml:space="preserve"> </w:t>
            </w:r>
          </w:p>
          <w:p w:rsidR="00553EB5" w:rsidRDefault="00B00B29">
            <w:pPr>
              <w:pStyle w:val="TableParagraph"/>
              <w:spacing w:before="164" w:line="240" w:lineRule="auto"/>
              <w:ind w:left="178" w:right="163"/>
              <w:rPr>
                <w:sz w:val="24"/>
              </w:rPr>
            </w:pPr>
            <w:r>
              <w:rPr>
                <w:sz w:val="24"/>
              </w:rPr>
              <w:t>5×10</w:t>
            </w:r>
            <w:r>
              <w:rPr>
                <w:spacing w:val="-7"/>
                <w:sz w:val="24"/>
              </w:rPr>
              <w:t xml:space="preserve"> </w:t>
            </w:r>
            <w:r>
              <w:rPr>
                <w:spacing w:val="-5"/>
                <w:sz w:val="24"/>
              </w:rPr>
              <w:t>̄</w:t>
            </w:r>
            <w:r w:rsidR="004C4709">
              <w:rPr>
                <w:spacing w:val="-5"/>
                <w:position w:val="7"/>
                <w:sz w:val="16"/>
              </w:rPr>
              <w:t>5</w:t>
            </w:r>
            <w:r>
              <w:rPr>
                <w:spacing w:val="-5"/>
                <w:sz w:val="24"/>
              </w:rPr>
              <w:t>M</w:t>
            </w:r>
          </w:p>
        </w:tc>
        <w:tc>
          <w:tcPr>
            <w:tcW w:w="1769" w:type="dxa"/>
          </w:tcPr>
          <w:p w:rsidR="00553EB5" w:rsidRDefault="00B00B29">
            <w:pPr>
              <w:pStyle w:val="TableParagraph"/>
              <w:spacing w:line="249" w:lineRule="auto"/>
              <w:ind w:left="57" w:right="46"/>
              <w:rPr>
                <w:sz w:val="24"/>
              </w:rPr>
            </w:pPr>
            <w:r>
              <w:rPr>
                <w:spacing w:val="-2"/>
                <w:sz w:val="24"/>
              </w:rPr>
              <w:t>Absorbance</w:t>
            </w:r>
            <w:r>
              <w:rPr>
                <w:spacing w:val="-13"/>
                <w:sz w:val="24"/>
              </w:rPr>
              <w:t xml:space="preserve"> </w:t>
            </w:r>
            <w:r>
              <w:rPr>
                <w:spacing w:val="-2"/>
                <w:sz w:val="24"/>
              </w:rPr>
              <w:t xml:space="preserve">of </w:t>
            </w:r>
            <w:r w:rsidR="00982A7C">
              <w:rPr>
                <w:spacing w:val="-2"/>
                <w:sz w:val="24"/>
              </w:rPr>
              <w:t>Amoxicillin</w:t>
            </w:r>
            <w:r>
              <w:rPr>
                <w:spacing w:val="-2"/>
                <w:sz w:val="24"/>
              </w:rPr>
              <w:t xml:space="preserve"> </w:t>
            </w:r>
          </w:p>
          <w:p w:rsidR="00553EB5" w:rsidRDefault="00B00B29">
            <w:pPr>
              <w:pStyle w:val="TableParagraph"/>
              <w:spacing w:before="175" w:line="240" w:lineRule="auto"/>
              <w:ind w:left="65" w:right="46"/>
              <w:rPr>
                <w:sz w:val="24"/>
              </w:rPr>
            </w:pPr>
            <w:r>
              <w:rPr>
                <w:spacing w:val="-10"/>
                <w:sz w:val="24"/>
              </w:rPr>
              <w:t>A</w:t>
            </w:r>
          </w:p>
        </w:tc>
        <w:tc>
          <w:tcPr>
            <w:tcW w:w="1805" w:type="dxa"/>
          </w:tcPr>
          <w:p w:rsidR="00553EB5" w:rsidRDefault="00B00B29">
            <w:pPr>
              <w:pStyle w:val="TableParagraph"/>
              <w:spacing w:line="249" w:lineRule="auto"/>
              <w:ind w:left="177" w:right="163"/>
              <w:rPr>
                <w:sz w:val="24"/>
              </w:rPr>
            </w:pPr>
            <w:r>
              <w:rPr>
                <w:spacing w:val="-4"/>
                <w:sz w:val="24"/>
              </w:rPr>
              <w:t xml:space="preserve">Concentration </w:t>
            </w:r>
            <w:r>
              <w:rPr>
                <w:sz w:val="24"/>
              </w:rPr>
              <w:t>of</w:t>
            </w:r>
            <w:r>
              <w:rPr>
                <w:spacing w:val="-7"/>
                <w:sz w:val="24"/>
              </w:rPr>
              <w:t xml:space="preserve"> </w:t>
            </w:r>
            <w:r w:rsidR="005450B3">
              <w:rPr>
                <w:sz w:val="24"/>
              </w:rPr>
              <w:t>Vildagliptin</w:t>
            </w:r>
            <w:r>
              <w:rPr>
                <w:sz w:val="24"/>
              </w:rPr>
              <w:t xml:space="preserve"> </w:t>
            </w:r>
          </w:p>
          <w:p w:rsidR="00553EB5" w:rsidRDefault="00B00B29">
            <w:pPr>
              <w:pStyle w:val="TableParagraph"/>
              <w:spacing w:before="175" w:line="240" w:lineRule="auto"/>
              <w:ind w:left="179" w:right="163"/>
              <w:rPr>
                <w:sz w:val="24"/>
              </w:rPr>
            </w:pPr>
            <w:r>
              <w:rPr>
                <w:sz w:val="24"/>
              </w:rPr>
              <w:t>5×10</w:t>
            </w:r>
            <w:r>
              <w:rPr>
                <w:spacing w:val="-5"/>
                <w:sz w:val="24"/>
              </w:rPr>
              <w:t xml:space="preserve"> ̄</w:t>
            </w:r>
            <w:r w:rsidR="004C4709">
              <w:rPr>
                <w:spacing w:val="-5"/>
                <w:position w:val="7"/>
                <w:sz w:val="16"/>
              </w:rPr>
              <w:t>5</w:t>
            </w:r>
            <w:r>
              <w:rPr>
                <w:spacing w:val="-5"/>
                <w:sz w:val="24"/>
              </w:rPr>
              <w:t>M</w:t>
            </w:r>
          </w:p>
        </w:tc>
        <w:tc>
          <w:tcPr>
            <w:tcW w:w="1586" w:type="dxa"/>
          </w:tcPr>
          <w:p w:rsidR="00553EB5" w:rsidRDefault="00B00B29">
            <w:pPr>
              <w:pStyle w:val="TableParagraph"/>
              <w:spacing w:line="249" w:lineRule="auto"/>
              <w:ind w:left="162" w:right="134" w:hanging="11"/>
              <w:rPr>
                <w:sz w:val="24"/>
              </w:rPr>
            </w:pPr>
            <w:r>
              <w:rPr>
                <w:spacing w:val="-2"/>
                <w:sz w:val="24"/>
              </w:rPr>
              <w:t>Absorbance of</w:t>
            </w:r>
            <w:r>
              <w:rPr>
                <w:spacing w:val="-15"/>
                <w:sz w:val="24"/>
              </w:rPr>
              <w:t xml:space="preserve"> </w:t>
            </w:r>
            <w:r w:rsidR="005450B3">
              <w:rPr>
                <w:spacing w:val="-2"/>
                <w:sz w:val="24"/>
              </w:rPr>
              <w:t>Vildagliptin</w:t>
            </w:r>
            <w:r>
              <w:rPr>
                <w:spacing w:val="-2"/>
                <w:sz w:val="24"/>
              </w:rPr>
              <w:t xml:space="preserve"> </w:t>
            </w:r>
          </w:p>
          <w:p w:rsidR="00553EB5" w:rsidRDefault="00B00B29">
            <w:pPr>
              <w:pStyle w:val="TableParagraph"/>
              <w:spacing w:before="175" w:line="240" w:lineRule="auto"/>
              <w:ind w:left="22"/>
              <w:rPr>
                <w:sz w:val="24"/>
              </w:rPr>
            </w:pPr>
            <w:r>
              <w:rPr>
                <w:spacing w:val="-10"/>
                <w:sz w:val="24"/>
              </w:rPr>
              <w:t>B</w:t>
            </w:r>
          </w:p>
        </w:tc>
        <w:tc>
          <w:tcPr>
            <w:tcW w:w="1623" w:type="dxa"/>
          </w:tcPr>
          <w:p w:rsidR="00553EB5" w:rsidRDefault="00B00B29">
            <w:pPr>
              <w:pStyle w:val="TableParagraph"/>
              <w:spacing w:line="249" w:lineRule="auto"/>
              <w:ind w:left="19" w:right="6"/>
              <w:rPr>
                <w:sz w:val="24"/>
              </w:rPr>
            </w:pPr>
            <w:r>
              <w:rPr>
                <w:spacing w:val="-2"/>
                <w:sz w:val="24"/>
              </w:rPr>
              <w:t>Absorbance</w:t>
            </w:r>
            <w:r>
              <w:rPr>
                <w:spacing w:val="-13"/>
                <w:sz w:val="24"/>
              </w:rPr>
              <w:t xml:space="preserve"> </w:t>
            </w:r>
            <w:r>
              <w:rPr>
                <w:spacing w:val="-2"/>
                <w:sz w:val="24"/>
              </w:rPr>
              <w:t>of mixture</w:t>
            </w:r>
          </w:p>
          <w:p w:rsidR="00553EB5" w:rsidRDefault="00B00B29">
            <w:pPr>
              <w:pStyle w:val="TableParagraph"/>
              <w:spacing w:before="177" w:line="240" w:lineRule="auto"/>
              <w:ind w:left="19"/>
              <w:rPr>
                <w:sz w:val="24"/>
              </w:rPr>
            </w:pPr>
            <w:r>
              <w:rPr>
                <w:spacing w:val="-10"/>
                <w:sz w:val="24"/>
              </w:rPr>
              <w:t>C</w:t>
            </w:r>
          </w:p>
        </w:tc>
        <w:tc>
          <w:tcPr>
            <w:tcW w:w="1625" w:type="dxa"/>
          </w:tcPr>
          <w:p w:rsidR="00553EB5" w:rsidRDefault="00B00B29">
            <w:pPr>
              <w:pStyle w:val="TableParagraph"/>
              <w:spacing w:line="249" w:lineRule="auto"/>
              <w:ind w:left="326" w:right="249" w:hanging="87"/>
              <w:jc w:val="left"/>
              <w:rPr>
                <w:sz w:val="24"/>
              </w:rPr>
            </w:pPr>
            <w:r>
              <w:rPr>
                <w:spacing w:val="-4"/>
                <w:sz w:val="24"/>
              </w:rPr>
              <w:t xml:space="preserve">Absorbance </w:t>
            </w:r>
            <w:r>
              <w:rPr>
                <w:spacing w:val="-2"/>
                <w:sz w:val="24"/>
              </w:rPr>
              <w:t>difference</w:t>
            </w:r>
          </w:p>
          <w:p w:rsidR="00553EB5" w:rsidRDefault="00B00B29">
            <w:pPr>
              <w:pStyle w:val="TableParagraph"/>
              <w:spacing w:before="177" w:line="240" w:lineRule="auto"/>
              <w:ind w:left="222"/>
              <w:jc w:val="left"/>
              <w:rPr>
                <w:sz w:val="24"/>
              </w:rPr>
            </w:pPr>
            <w:r>
              <w:rPr>
                <w:spacing w:val="-5"/>
                <w:sz w:val="24"/>
              </w:rPr>
              <w:t>D=(A+B)-</w:t>
            </w:r>
            <w:r>
              <w:rPr>
                <w:spacing w:val="-10"/>
                <w:sz w:val="24"/>
              </w:rPr>
              <w:t>C</w:t>
            </w:r>
          </w:p>
        </w:tc>
      </w:tr>
      <w:tr w:rsidR="00553EB5">
        <w:trPr>
          <w:trHeight w:val="475"/>
        </w:trPr>
        <w:tc>
          <w:tcPr>
            <w:tcW w:w="1805" w:type="dxa"/>
          </w:tcPr>
          <w:p w:rsidR="00553EB5" w:rsidRDefault="00B00B29">
            <w:pPr>
              <w:pStyle w:val="TableParagraph"/>
              <w:ind w:left="183" w:right="163"/>
              <w:rPr>
                <w:sz w:val="24"/>
              </w:rPr>
            </w:pPr>
            <w:r>
              <w:rPr>
                <w:spacing w:val="-10"/>
                <w:sz w:val="24"/>
              </w:rPr>
              <w:t>1</w:t>
            </w:r>
          </w:p>
        </w:tc>
        <w:tc>
          <w:tcPr>
            <w:tcW w:w="1769" w:type="dxa"/>
          </w:tcPr>
          <w:p w:rsidR="00553EB5" w:rsidRDefault="004C4709">
            <w:pPr>
              <w:pStyle w:val="TableParagraph"/>
              <w:ind w:left="57" w:right="46"/>
              <w:rPr>
                <w:sz w:val="24"/>
              </w:rPr>
            </w:pPr>
            <w:r w:rsidRPr="004C4709">
              <w:rPr>
                <w:sz w:val="24"/>
              </w:rPr>
              <w:t>0.169</w:t>
            </w:r>
          </w:p>
        </w:tc>
        <w:tc>
          <w:tcPr>
            <w:tcW w:w="1805" w:type="dxa"/>
          </w:tcPr>
          <w:p w:rsidR="00553EB5" w:rsidRDefault="00B00B29">
            <w:pPr>
              <w:pStyle w:val="TableParagraph"/>
              <w:ind w:left="184" w:right="163"/>
              <w:rPr>
                <w:sz w:val="24"/>
              </w:rPr>
            </w:pPr>
            <w:r>
              <w:rPr>
                <w:spacing w:val="-10"/>
                <w:sz w:val="24"/>
              </w:rPr>
              <w:t>9</w:t>
            </w:r>
          </w:p>
        </w:tc>
        <w:tc>
          <w:tcPr>
            <w:tcW w:w="1586" w:type="dxa"/>
          </w:tcPr>
          <w:p w:rsidR="00553EB5" w:rsidRDefault="001A3D45">
            <w:pPr>
              <w:pStyle w:val="TableParagraph"/>
              <w:ind w:left="22" w:right="13"/>
              <w:rPr>
                <w:sz w:val="24"/>
              </w:rPr>
            </w:pPr>
            <w:r>
              <w:rPr>
                <w:spacing w:val="-2"/>
                <w:sz w:val="24"/>
              </w:rPr>
              <w:t>0.611</w:t>
            </w:r>
          </w:p>
        </w:tc>
        <w:tc>
          <w:tcPr>
            <w:tcW w:w="1623" w:type="dxa"/>
          </w:tcPr>
          <w:p w:rsidR="00553EB5" w:rsidRDefault="00FE45EC">
            <w:pPr>
              <w:pStyle w:val="TableParagraph"/>
              <w:ind w:left="19" w:right="9"/>
              <w:rPr>
                <w:sz w:val="24"/>
              </w:rPr>
            </w:pPr>
            <w:r>
              <w:rPr>
                <w:spacing w:val="-2"/>
                <w:sz w:val="24"/>
              </w:rPr>
              <w:t>0.256</w:t>
            </w:r>
          </w:p>
        </w:tc>
        <w:tc>
          <w:tcPr>
            <w:tcW w:w="1625" w:type="dxa"/>
          </w:tcPr>
          <w:p w:rsidR="00553EB5" w:rsidRDefault="00FE45EC">
            <w:pPr>
              <w:pStyle w:val="TableParagraph"/>
              <w:ind w:left="13"/>
              <w:rPr>
                <w:sz w:val="24"/>
              </w:rPr>
            </w:pPr>
            <w:r>
              <w:rPr>
                <w:spacing w:val="-2"/>
                <w:sz w:val="24"/>
              </w:rPr>
              <w:t>0.524</w:t>
            </w:r>
          </w:p>
        </w:tc>
      </w:tr>
      <w:tr w:rsidR="00553EB5">
        <w:trPr>
          <w:trHeight w:val="472"/>
        </w:trPr>
        <w:tc>
          <w:tcPr>
            <w:tcW w:w="1805" w:type="dxa"/>
          </w:tcPr>
          <w:p w:rsidR="00553EB5" w:rsidRDefault="00B00B29">
            <w:pPr>
              <w:pStyle w:val="TableParagraph"/>
              <w:ind w:left="183" w:right="163"/>
              <w:rPr>
                <w:sz w:val="24"/>
              </w:rPr>
            </w:pPr>
            <w:r>
              <w:rPr>
                <w:spacing w:val="-10"/>
                <w:sz w:val="24"/>
              </w:rPr>
              <w:t>2</w:t>
            </w:r>
          </w:p>
        </w:tc>
        <w:tc>
          <w:tcPr>
            <w:tcW w:w="1769" w:type="dxa"/>
          </w:tcPr>
          <w:p w:rsidR="004C4709" w:rsidRPr="004C4709" w:rsidRDefault="004C4709" w:rsidP="004C4709">
            <w:pPr>
              <w:pStyle w:val="TableParagraph"/>
              <w:ind w:left="57" w:right="46"/>
              <w:rPr>
                <w:sz w:val="24"/>
              </w:rPr>
            </w:pPr>
            <w:r w:rsidRPr="004C4709">
              <w:rPr>
                <w:sz w:val="24"/>
              </w:rPr>
              <w:t>0.213</w:t>
            </w:r>
          </w:p>
          <w:p w:rsidR="00553EB5" w:rsidRDefault="00553EB5">
            <w:pPr>
              <w:pStyle w:val="TableParagraph"/>
              <w:ind w:left="57" w:right="46"/>
              <w:rPr>
                <w:sz w:val="24"/>
              </w:rPr>
            </w:pPr>
          </w:p>
        </w:tc>
        <w:tc>
          <w:tcPr>
            <w:tcW w:w="1805" w:type="dxa"/>
          </w:tcPr>
          <w:p w:rsidR="00553EB5" w:rsidRDefault="00B00B29">
            <w:pPr>
              <w:pStyle w:val="TableParagraph"/>
              <w:ind w:left="184" w:right="163"/>
              <w:rPr>
                <w:sz w:val="24"/>
              </w:rPr>
            </w:pPr>
            <w:r>
              <w:rPr>
                <w:spacing w:val="-10"/>
                <w:sz w:val="24"/>
              </w:rPr>
              <w:t>8</w:t>
            </w:r>
          </w:p>
        </w:tc>
        <w:tc>
          <w:tcPr>
            <w:tcW w:w="1586" w:type="dxa"/>
          </w:tcPr>
          <w:p w:rsidR="00553EB5" w:rsidRDefault="001A3D45">
            <w:pPr>
              <w:pStyle w:val="TableParagraph"/>
              <w:ind w:left="22" w:right="13"/>
              <w:rPr>
                <w:sz w:val="24"/>
              </w:rPr>
            </w:pPr>
            <w:r>
              <w:rPr>
                <w:spacing w:val="-2"/>
                <w:sz w:val="24"/>
              </w:rPr>
              <w:t>0.609</w:t>
            </w:r>
          </w:p>
        </w:tc>
        <w:tc>
          <w:tcPr>
            <w:tcW w:w="1623" w:type="dxa"/>
          </w:tcPr>
          <w:p w:rsidR="00553EB5" w:rsidRDefault="00FE45EC">
            <w:pPr>
              <w:pStyle w:val="TableParagraph"/>
              <w:ind w:left="19" w:right="9"/>
              <w:rPr>
                <w:sz w:val="24"/>
              </w:rPr>
            </w:pPr>
            <w:r>
              <w:rPr>
                <w:spacing w:val="-2"/>
                <w:sz w:val="24"/>
              </w:rPr>
              <w:t>0.205</w:t>
            </w:r>
          </w:p>
        </w:tc>
        <w:tc>
          <w:tcPr>
            <w:tcW w:w="1625" w:type="dxa"/>
          </w:tcPr>
          <w:p w:rsidR="00553EB5" w:rsidRDefault="00FE45EC">
            <w:pPr>
              <w:pStyle w:val="TableParagraph"/>
              <w:ind w:left="13"/>
              <w:rPr>
                <w:sz w:val="24"/>
              </w:rPr>
            </w:pPr>
            <w:r>
              <w:rPr>
                <w:spacing w:val="-2"/>
                <w:sz w:val="24"/>
              </w:rPr>
              <w:t>0.617</w:t>
            </w:r>
          </w:p>
        </w:tc>
      </w:tr>
      <w:tr w:rsidR="00553EB5">
        <w:trPr>
          <w:trHeight w:val="473"/>
        </w:trPr>
        <w:tc>
          <w:tcPr>
            <w:tcW w:w="1805" w:type="dxa"/>
          </w:tcPr>
          <w:p w:rsidR="00553EB5" w:rsidRDefault="00B00B29">
            <w:pPr>
              <w:pStyle w:val="TableParagraph"/>
              <w:spacing w:line="272" w:lineRule="exact"/>
              <w:ind w:left="183" w:right="163"/>
              <w:rPr>
                <w:sz w:val="24"/>
              </w:rPr>
            </w:pPr>
            <w:r>
              <w:rPr>
                <w:spacing w:val="-10"/>
                <w:sz w:val="24"/>
              </w:rPr>
              <w:t>3</w:t>
            </w:r>
          </w:p>
        </w:tc>
        <w:tc>
          <w:tcPr>
            <w:tcW w:w="1769" w:type="dxa"/>
          </w:tcPr>
          <w:p w:rsidR="004C4709" w:rsidRPr="004C4709" w:rsidRDefault="004C4709" w:rsidP="004C4709">
            <w:pPr>
              <w:pStyle w:val="TableParagraph"/>
              <w:spacing w:line="272" w:lineRule="exact"/>
              <w:ind w:left="57" w:right="46"/>
              <w:rPr>
                <w:sz w:val="24"/>
              </w:rPr>
            </w:pPr>
            <w:r w:rsidRPr="004C4709">
              <w:rPr>
                <w:sz w:val="24"/>
              </w:rPr>
              <w:t>0.251</w:t>
            </w:r>
          </w:p>
          <w:p w:rsidR="00553EB5" w:rsidRDefault="00553EB5">
            <w:pPr>
              <w:pStyle w:val="TableParagraph"/>
              <w:spacing w:line="272" w:lineRule="exact"/>
              <w:ind w:left="57" w:right="46"/>
              <w:rPr>
                <w:sz w:val="24"/>
              </w:rPr>
            </w:pPr>
          </w:p>
        </w:tc>
        <w:tc>
          <w:tcPr>
            <w:tcW w:w="1805" w:type="dxa"/>
          </w:tcPr>
          <w:p w:rsidR="00553EB5" w:rsidRDefault="00B00B29">
            <w:pPr>
              <w:pStyle w:val="TableParagraph"/>
              <w:spacing w:line="272" w:lineRule="exact"/>
              <w:ind w:left="184" w:right="163"/>
              <w:rPr>
                <w:sz w:val="24"/>
              </w:rPr>
            </w:pPr>
            <w:r>
              <w:rPr>
                <w:spacing w:val="-10"/>
                <w:sz w:val="24"/>
              </w:rPr>
              <w:t>7</w:t>
            </w:r>
          </w:p>
        </w:tc>
        <w:tc>
          <w:tcPr>
            <w:tcW w:w="1586" w:type="dxa"/>
          </w:tcPr>
          <w:p w:rsidR="00553EB5" w:rsidRDefault="001A3D45">
            <w:pPr>
              <w:pStyle w:val="TableParagraph"/>
              <w:spacing w:line="272" w:lineRule="exact"/>
              <w:ind w:left="22" w:right="13"/>
              <w:rPr>
                <w:sz w:val="24"/>
              </w:rPr>
            </w:pPr>
            <w:r>
              <w:rPr>
                <w:spacing w:val="-2"/>
                <w:sz w:val="24"/>
              </w:rPr>
              <w:t>0.604</w:t>
            </w:r>
          </w:p>
        </w:tc>
        <w:tc>
          <w:tcPr>
            <w:tcW w:w="1623" w:type="dxa"/>
          </w:tcPr>
          <w:p w:rsidR="00553EB5" w:rsidRDefault="00FE45EC">
            <w:pPr>
              <w:pStyle w:val="TableParagraph"/>
              <w:spacing w:line="272" w:lineRule="exact"/>
              <w:ind w:left="19" w:right="9"/>
              <w:rPr>
                <w:sz w:val="24"/>
              </w:rPr>
            </w:pPr>
            <w:r>
              <w:rPr>
                <w:spacing w:val="-2"/>
                <w:sz w:val="24"/>
              </w:rPr>
              <w:t>0.176</w:t>
            </w:r>
          </w:p>
        </w:tc>
        <w:tc>
          <w:tcPr>
            <w:tcW w:w="1625" w:type="dxa"/>
          </w:tcPr>
          <w:p w:rsidR="00553EB5" w:rsidRDefault="00FE45EC">
            <w:pPr>
              <w:pStyle w:val="TableParagraph"/>
              <w:spacing w:line="272" w:lineRule="exact"/>
              <w:ind w:left="13"/>
              <w:rPr>
                <w:sz w:val="24"/>
              </w:rPr>
            </w:pPr>
            <w:r>
              <w:rPr>
                <w:spacing w:val="-2"/>
                <w:sz w:val="24"/>
              </w:rPr>
              <w:t>0.676</w:t>
            </w:r>
          </w:p>
        </w:tc>
      </w:tr>
      <w:tr w:rsidR="00553EB5">
        <w:trPr>
          <w:trHeight w:val="473"/>
        </w:trPr>
        <w:tc>
          <w:tcPr>
            <w:tcW w:w="1805" w:type="dxa"/>
          </w:tcPr>
          <w:p w:rsidR="00553EB5" w:rsidRDefault="00B00B29">
            <w:pPr>
              <w:pStyle w:val="TableParagraph"/>
              <w:spacing w:line="253" w:lineRule="exact"/>
              <w:ind w:left="183" w:right="163"/>
              <w:rPr>
                <w:sz w:val="24"/>
              </w:rPr>
            </w:pPr>
            <w:r>
              <w:rPr>
                <w:spacing w:val="-10"/>
                <w:sz w:val="24"/>
              </w:rPr>
              <w:t>4</w:t>
            </w:r>
          </w:p>
        </w:tc>
        <w:tc>
          <w:tcPr>
            <w:tcW w:w="1769" w:type="dxa"/>
          </w:tcPr>
          <w:p w:rsidR="001A3D45" w:rsidRPr="001A3D45" w:rsidRDefault="001A3D45" w:rsidP="001A3D45">
            <w:pPr>
              <w:pStyle w:val="TableParagraph"/>
              <w:spacing w:line="253" w:lineRule="exact"/>
              <w:ind w:left="57" w:right="46"/>
              <w:rPr>
                <w:sz w:val="24"/>
              </w:rPr>
            </w:pPr>
            <w:r w:rsidRPr="001A3D45">
              <w:rPr>
                <w:sz w:val="24"/>
              </w:rPr>
              <w:t>0.301</w:t>
            </w:r>
          </w:p>
          <w:p w:rsidR="00553EB5" w:rsidRDefault="00553EB5">
            <w:pPr>
              <w:pStyle w:val="TableParagraph"/>
              <w:spacing w:line="253" w:lineRule="exact"/>
              <w:ind w:left="57" w:right="46"/>
              <w:rPr>
                <w:sz w:val="24"/>
              </w:rPr>
            </w:pPr>
          </w:p>
        </w:tc>
        <w:tc>
          <w:tcPr>
            <w:tcW w:w="1805" w:type="dxa"/>
          </w:tcPr>
          <w:p w:rsidR="00553EB5" w:rsidRDefault="00B00B29">
            <w:pPr>
              <w:pStyle w:val="TableParagraph"/>
              <w:spacing w:line="253" w:lineRule="exact"/>
              <w:ind w:left="184" w:right="163"/>
              <w:rPr>
                <w:sz w:val="24"/>
              </w:rPr>
            </w:pPr>
            <w:r>
              <w:rPr>
                <w:spacing w:val="-10"/>
                <w:sz w:val="24"/>
              </w:rPr>
              <w:t>6</w:t>
            </w:r>
          </w:p>
        </w:tc>
        <w:tc>
          <w:tcPr>
            <w:tcW w:w="1586" w:type="dxa"/>
          </w:tcPr>
          <w:p w:rsidR="00553EB5" w:rsidRDefault="001A3D45">
            <w:pPr>
              <w:pStyle w:val="TableParagraph"/>
              <w:spacing w:line="253" w:lineRule="exact"/>
              <w:ind w:left="22" w:right="13"/>
              <w:rPr>
                <w:sz w:val="24"/>
              </w:rPr>
            </w:pPr>
            <w:r>
              <w:rPr>
                <w:spacing w:val="-2"/>
                <w:sz w:val="24"/>
              </w:rPr>
              <w:t>0.602</w:t>
            </w:r>
          </w:p>
        </w:tc>
        <w:tc>
          <w:tcPr>
            <w:tcW w:w="1623" w:type="dxa"/>
          </w:tcPr>
          <w:p w:rsidR="00553EB5" w:rsidRDefault="00FE45EC">
            <w:pPr>
              <w:pStyle w:val="TableParagraph"/>
              <w:spacing w:line="253" w:lineRule="exact"/>
              <w:ind w:left="19" w:right="9"/>
              <w:rPr>
                <w:sz w:val="24"/>
              </w:rPr>
            </w:pPr>
            <w:r>
              <w:rPr>
                <w:spacing w:val="-2"/>
                <w:sz w:val="24"/>
              </w:rPr>
              <w:t>0.154</w:t>
            </w:r>
          </w:p>
        </w:tc>
        <w:tc>
          <w:tcPr>
            <w:tcW w:w="1625" w:type="dxa"/>
          </w:tcPr>
          <w:p w:rsidR="00553EB5" w:rsidRDefault="00FE45EC">
            <w:pPr>
              <w:pStyle w:val="TableParagraph"/>
              <w:spacing w:line="253" w:lineRule="exact"/>
              <w:ind w:left="13"/>
              <w:rPr>
                <w:sz w:val="24"/>
              </w:rPr>
            </w:pPr>
            <w:r>
              <w:rPr>
                <w:spacing w:val="-2"/>
                <w:sz w:val="24"/>
              </w:rPr>
              <w:t>0.749</w:t>
            </w:r>
          </w:p>
        </w:tc>
      </w:tr>
      <w:tr w:rsidR="00553EB5">
        <w:trPr>
          <w:trHeight w:val="472"/>
        </w:trPr>
        <w:tc>
          <w:tcPr>
            <w:tcW w:w="1805" w:type="dxa"/>
          </w:tcPr>
          <w:p w:rsidR="00553EB5" w:rsidRDefault="00B00B29">
            <w:pPr>
              <w:pStyle w:val="TableParagraph"/>
              <w:ind w:left="183" w:right="163"/>
              <w:rPr>
                <w:sz w:val="24"/>
              </w:rPr>
            </w:pPr>
            <w:r>
              <w:rPr>
                <w:spacing w:val="-10"/>
                <w:sz w:val="24"/>
              </w:rPr>
              <w:t>5</w:t>
            </w:r>
          </w:p>
        </w:tc>
        <w:tc>
          <w:tcPr>
            <w:tcW w:w="1769" w:type="dxa"/>
          </w:tcPr>
          <w:p w:rsidR="00553EB5" w:rsidRDefault="001A3D45">
            <w:pPr>
              <w:pStyle w:val="TableParagraph"/>
              <w:ind w:left="57" w:right="46"/>
              <w:rPr>
                <w:sz w:val="24"/>
              </w:rPr>
            </w:pPr>
            <w:r>
              <w:rPr>
                <w:sz w:val="24"/>
              </w:rPr>
              <w:t>0,351</w:t>
            </w:r>
          </w:p>
        </w:tc>
        <w:tc>
          <w:tcPr>
            <w:tcW w:w="1805" w:type="dxa"/>
          </w:tcPr>
          <w:p w:rsidR="00553EB5" w:rsidRDefault="00B00B29">
            <w:pPr>
              <w:pStyle w:val="TableParagraph"/>
              <w:ind w:left="184" w:right="163"/>
              <w:rPr>
                <w:sz w:val="24"/>
              </w:rPr>
            </w:pPr>
            <w:r>
              <w:rPr>
                <w:spacing w:val="-10"/>
                <w:sz w:val="24"/>
              </w:rPr>
              <w:t>5</w:t>
            </w:r>
          </w:p>
        </w:tc>
        <w:tc>
          <w:tcPr>
            <w:tcW w:w="1586" w:type="dxa"/>
          </w:tcPr>
          <w:p w:rsidR="00553EB5" w:rsidRDefault="001A3D45">
            <w:pPr>
              <w:pStyle w:val="TableParagraph"/>
              <w:ind w:left="22" w:right="13"/>
              <w:rPr>
                <w:sz w:val="24"/>
              </w:rPr>
            </w:pPr>
            <w:r>
              <w:rPr>
                <w:spacing w:val="-2"/>
                <w:sz w:val="24"/>
              </w:rPr>
              <w:t>0.600</w:t>
            </w:r>
          </w:p>
        </w:tc>
        <w:tc>
          <w:tcPr>
            <w:tcW w:w="1623" w:type="dxa"/>
          </w:tcPr>
          <w:p w:rsidR="00553EB5" w:rsidRDefault="00FE45EC">
            <w:pPr>
              <w:pStyle w:val="TableParagraph"/>
              <w:ind w:left="19" w:right="9"/>
              <w:rPr>
                <w:sz w:val="24"/>
              </w:rPr>
            </w:pPr>
            <w:r>
              <w:rPr>
                <w:spacing w:val="-2"/>
                <w:sz w:val="24"/>
              </w:rPr>
              <w:t>0.136</w:t>
            </w:r>
          </w:p>
        </w:tc>
        <w:tc>
          <w:tcPr>
            <w:tcW w:w="1625" w:type="dxa"/>
          </w:tcPr>
          <w:p w:rsidR="00553EB5" w:rsidRDefault="00FE45EC">
            <w:pPr>
              <w:pStyle w:val="TableParagraph"/>
              <w:ind w:left="13"/>
              <w:rPr>
                <w:sz w:val="24"/>
              </w:rPr>
            </w:pPr>
            <w:r>
              <w:rPr>
                <w:spacing w:val="-2"/>
                <w:sz w:val="24"/>
              </w:rPr>
              <w:t>0.815</w:t>
            </w:r>
          </w:p>
        </w:tc>
      </w:tr>
      <w:tr w:rsidR="004C4709">
        <w:trPr>
          <w:trHeight w:val="473"/>
        </w:trPr>
        <w:tc>
          <w:tcPr>
            <w:tcW w:w="1805" w:type="dxa"/>
          </w:tcPr>
          <w:p w:rsidR="004C4709" w:rsidRDefault="004C4709" w:rsidP="004C4709">
            <w:pPr>
              <w:pStyle w:val="TableParagraph"/>
              <w:spacing w:line="272" w:lineRule="exact"/>
              <w:ind w:left="183" w:right="163"/>
              <w:rPr>
                <w:sz w:val="24"/>
              </w:rPr>
            </w:pPr>
            <w:r>
              <w:rPr>
                <w:spacing w:val="-10"/>
                <w:sz w:val="24"/>
              </w:rPr>
              <w:t>6</w:t>
            </w:r>
          </w:p>
        </w:tc>
        <w:tc>
          <w:tcPr>
            <w:tcW w:w="1769" w:type="dxa"/>
          </w:tcPr>
          <w:p w:rsidR="004C4709" w:rsidRDefault="001A3D45" w:rsidP="004C4709">
            <w:pPr>
              <w:pStyle w:val="TableParagraph"/>
              <w:ind w:left="57" w:right="46"/>
              <w:rPr>
                <w:sz w:val="24"/>
              </w:rPr>
            </w:pPr>
            <w:r>
              <w:rPr>
                <w:sz w:val="24"/>
              </w:rPr>
              <w:t>0.391</w:t>
            </w:r>
          </w:p>
        </w:tc>
        <w:tc>
          <w:tcPr>
            <w:tcW w:w="1805" w:type="dxa"/>
          </w:tcPr>
          <w:p w:rsidR="004C4709" w:rsidRDefault="004C4709" w:rsidP="004C4709">
            <w:pPr>
              <w:pStyle w:val="TableParagraph"/>
              <w:spacing w:line="272" w:lineRule="exact"/>
              <w:ind w:left="184" w:right="163"/>
              <w:rPr>
                <w:sz w:val="24"/>
              </w:rPr>
            </w:pPr>
            <w:r>
              <w:rPr>
                <w:spacing w:val="-10"/>
                <w:sz w:val="24"/>
              </w:rPr>
              <w:t>4</w:t>
            </w:r>
          </w:p>
        </w:tc>
        <w:tc>
          <w:tcPr>
            <w:tcW w:w="1586" w:type="dxa"/>
          </w:tcPr>
          <w:p w:rsidR="004C4709" w:rsidRDefault="001A3D45" w:rsidP="004C4709">
            <w:pPr>
              <w:pStyle w:val="TableParagraph"/>
              <w:spacing w:line="272" w:lineRule="exact"/>
              <w:ind w:left="22" w:right="13"/>
              <w:rPr>
                <w:sz w:val="24"/>
              </w:rPr>
            </w:pPr>
            <w:r>
              <w:rPr>
                <w:spacing w:val="-2"/>
                <w:sz w:val="24"/>
              </w:rPr>
              <w:t>0.599</w:t>
            </w:r>
          </w:p>
        </w:tc>
        <w:tc>
          <w:tcPr>
            <w:tcW w:w="1623" w:type="dxa"/>
          </w:tcPr>
          <w:p w:rsidR="004C4709" w:rsidRDefault="00FE45EC" w:rsidP="004C4709">
            <w:pPr>
              <w:pStyle w:val="TableParagraph"/>
              <w:spacing w:line="272" w:lineRule="exact"/>
              <w:ind w:left="19" w:right="9"/>
              <w:rPr>
                <w:sz w:val="24"/>
              </w:rPr>
            </w:pPr>
            <w:r>
              <w:rPr>
                <w:spacing w:val="-2"/>
                <w:sz w:val="24"/>
              </w:rPr>
              <w:t>0.235</w:t>
            </w:r>
          </w:p>
        </w:tc>
        <w:tc>
          <w:tcPr>
            <w:tcW w:w="1625" w:type="dxa"/>
          </w:tcPr>
          <w:p w:rsidR="004C4709" w:rsidRDefault="00FE45EC" w:rsidP="004C4709">
            <w:pPr>
              <w:pStyle w:val="TableParagraph"/>
              <w:spacing w:line="272" w:lineRule="exact"/>
              <w:ind w:left="13"/>
              <w:rPr>
                <w:sz w:val="24"/>
              </w:rPr>
            </w:pPr>
            <w:r>
              <w:rPr>
                <w:spacing w:val="-2"/>
                <w:sz w:val="24"/>
              </w:rPr>
              <w:t>0.755</w:t>
            </w:r>
          </w:p>
        </w:tc>
      </w:tr>
      <w:tr w:rsidR="004C4709">
        <w:trPr>
          <w:trHeight w:val="473"/>
        </w:trPr>
        <w:tc>
          <w:tcPr>
            <w:tcW w:w="1805" w:type="dxa"/>
          </w:tcPr>
          <w:p w:rsidR="004C4709" w:rsidRDefault="004C4709" w:rsidP="004C4709">
            <w:pPr>
              <w:pStyle w:val="TableParagraph"/>
              <w:spacing w:line="253" w:lineRule="exact"/>
              <w:ind w:left="183" w:right="163"/>
              <w:rPr>
                <w:sz w:val="24"/>
              </w:rPr>
            </w:pPr>
            <w:r>
              <w:rPr>
                <w:spacing w:val="-10"/>
                <w:sz w:val="24"/>
              </w:rPr>
              <w:t>7</w:t>
            </w:r>
          </w:p>
        </w:tc>
        <w:tc>
          <w:tcPr>
            <w:tcW w:w="1769" w:type="dxa"/>
          </w:tcPr>
          <w:p w:rsidR="004C4709" w:rsidRDefault="001A3D45" w:rsidP="004C4709">
            <w:pPr>
              <w:pStyle w:val="TableParagraph"/>
              <w:ind w:left="57" w:right="46"/>
              <w:rPr>
                <w:sz w:val="24"/>
              </w:rPr>
            </w:pPr>
            <w:r>
              <w:rPr>
                <w:sz w:val="24"/>
              </w:rPr>
              <w:t>0.419</w:t>
            </w:r>
          </w:p>
        </w:tc>
        <w:tc>
          <w:tcPr>
            <w:tcW w:w="1805" w:type="dxa"/>
          </w:tcPr>
          <w:p w:rsidR="004C4709" w:rsidRDefault="004C4709" w:rsidP="004C4709">
            <w:pPr>
              <w:pStyle w:val="TableParagraph"/>
              <w:spacing w:line="253" w:lineRule="exact"/>
              <w:ind w:left="184" w:right="163"/>
              <w:rPr>
                <w:sz w:val="24"/>
              </w:rPr>
            </w:pPr>
            <w:r>
              <w:rPr>
                <w:spacing w:val="-10"/>
                <w:sz w:val="24"/>
              </w:rPr>
              <w:t>3</w:t>
            </w:r>
          </w:p>
        </w:tc>
        <w:tc>
          <w:tcPr>
            <w:tcW w:w="1586" w:type="dxa"/>
          </w:tcPr>
          <w:p w:rsidR="004C4709" w:rsidRDefault="001A3D45" w:rsidP="004C4709">
            <w:pPr>
              <w:pStyle w:val="TableParagraph"/>
              <w:spacing w:line="253" w:lineRule="exact"/>
              <w:ind w:left="22" w:right="13"/>
              <w:rPr>
                <w:sz w:val="24"/>
              </w:rPr>
            </w:pPr>
            <w:r>
              <w:rPr>
                <w:spacing w:val="-2"/>
                <w:sz w:val="24"/>
              </w:rPr>
              <w:t>0.595</w:t>
            </w:r>
          </w:p>
        </w:tc>
        <w:tc>
          <w:tcPr>
            <w:tcW w:w="1623" w:type="dxa"/>
          </w:tcPr>
          <w:p w:rsidR="004C4709" w:rsidRDefault="00FE45EC" w:rsidP="004C4709">
            <w:pPr>
              <w:pStyle w:val="TableParagraph"/>
              <w:spacing w:line="253" w:lineRule="exact"/>
              <w:ind w:left="19" w:right="9"/>
              <w:rPr>
                <w:sz w:val="24"/>
              </w:rPr>
            </w:pPr>
            <w:r>
              <w:rPr>
                <w:spacing w:val="-2"/>
                <w:sz w:val="24"/>
              </w:rPr>
              <w:t>0.256</w:t>
            </w:r>
          </w:p>
        </w:tc>
        <w:tc>
          <w:tcPr>
            <w:tcW w:w="1625" w:type="dxa"/>
          </w:tcPr>
          <w:p w:rsidR="004C4709" w:rsidRDefault="00FE45EC" w:rsidP="004C4709">
            <w:pPr>
              <w:pStyle w:val="TableParagraph"/>
              <w:spacing w:line="253" w:lineRule="exact"/>
              <w:ind w:left="13"/>
              <w:rPr>
                <w:sz w:val="24"/>
              </w:rPr>
            </w:pPr>
            <w:r>
              <w:rPr>
                <w:spacing w:val="-2"/>
                <w:sz w:val="24"/>
              </w:rPr>
              <w:t>0.758</w:t>
            </w:r>
          </w:p>
        </w:tc>
      </w:tr>
      <w:tr w:rsidR="004C4709">
        <w:trPr>
          <w:trHeight w:val="472"/>
        </w:trPr>
        <w:tc>
          <w:tcPr>
            <w:tcW w:w="1805" w:type="dxa"/>
          </w:tcPr>
          <w:p w:rsidR="004C4709" w:rsidRDefault="004C4709" w:rsidP="004C4709">
            <w:pPr>
              <w:pStyle w:val="TableParagraph"/>
              <w:spacing w:line="253" w:lineRule="exact"/>
              <w:ind w:left="183" w:right="163"/>
              <w:rPr>
                <w:sz w:val="24"/>
              </w:rPr>
            </w:pPr>
            <w:r>
              <w:rPr>
                <w:spacing w:val="-10"/>
                <w:sz w:val="24"/>
              </w:rPr>
              <w:t>8</w:t>
            </w:r>
          </w:p>
        </w:tc>
        <w:tc>
          <w:tcPr>
            <w:tcW w:w="1769" w:type="dxa"/>
          </w:tcPr>
          <w:p w:rsidR="004C4709" w:rsidRDefault="001A3D45" w:rsidP="004C4709">
            <w:pPr>
              <w:pStyle w:val="TableParagraph"/>
              <w:spacing w:line="272" w:lineRule="exact"/>
              <w:ind w:left="57" w:right="46"/>
              <w:rPr>
                <w:sz w:val="24"/>
              </w:rPr>
            </w:pPr>
            <w:r>
              <w:rPr>
                <w:sz w:val="24"/>
              </w:rPr>
              <w:t>0,456</w:t>
            </w:r>
          </w:p>
        </w:tc>
        <w:tc>
          <w:tcPr>
            <w:tcW w:w="1805" w:type="dxa"/>
          </w:tcPr>
          <w:p w:rsidR="004C4709" w:rsidRDefault="004C4709" w:rsidP="004C4709">
            <w:pPr>
              <w:pStyle w:val="TableParagraph"/>
              <w:spacing w:line="253" w:lineRule="exact"/>
              <w:ind w:left="184" w:right="163"/>
              <w:rPr>
                <w:sz w:val="24"/>
              </w:rPr>
            </w:pPr>
            <w:r>
              <w:rPr>
                <w:spacing w:val="-10"/>
                <w:sz w:val="24"/>
              </w:rPr>
              <w:t>2</w:t>
            </w:r>
          </w:p>
        </w:tc>
        <w:tc>
          <w:tcPr>
            <w:tcW w:w="1586" w:type="dxa"/>
          </w:tcPr>
          <w:p w:rsidR="004C4709" w:rsidRDefault="001A3D45" w:rsidP="004C4709">
            <w:pPr>
              <w:pStyle w:val="TableParagraph"/>
              <w:spacing w:line="253" w:lineRule="exact"/>
              <w:ind w:left="22" w:right="13"/>
              <w:rPr>
                <w:sz w:val="24"/>
              </w:rPr>
            </w:pPr>
            <w:r>
              <w:rPr>
                <w:spacing w:val="-2"/>
                <w:sz w:val="24"/>
              </w:rPr>
              <w:t>0.591</w:t>
            </w:r>
          </w:p>
        </w:tc>
        <w:tc>
          <w:tcPr>
            <w:tcW w:w="1623" w:type="dxa"/>
          </w:tcPr>
          <w:p w:rsidR="004C4709" w:rsidRDefault="00FE45EC" w:rsidP="004C4709">
            <w:pPr>
              <w:pStyle w:val="TableParagraph"/>
              <w:spacing w:line="253" w:lineRule="exact"/>
              <w:ind w:left="19" w:right="9"/>
              <w:rPr>
                <w:sz w:val="24"/>
              </w:rPr>
            </w:pPr>
            <w:r>
              <w:rPr>
                <w:spacing w:val="-2"/>
                <w:sz w:val="24"/>
              </w:rPr>
              <w:t>0.311</w:t>
            </w:r>
          </w:p>
        </w:tc>
        <w:tc>
          <w:tcPr>
            <w:tcW w:w="1625" w:type="dxa"/>
          </w:tcPr>
          <w:p w:rsidR="004C4709" w:rsidRDefault="00FE45EC" w:rsidP="004C4709">
            <w:pPr>
              <w:pStyle w:val="TableParagraph"/>
              <w:spacing w:line="253" w:lineRule="exact"/>
              <w:ind w:left="13"/>
              <w:rPr>
                <w:sz w:val="24"/>
              </w:rPr>
            </w:pPr>
            <w:r>
              <w:rPr>
                <w:spacing w:val="-2"/>
                <w:sz w:val="24"/>
              </w:rPr>
              <w:t>0.736</w:t>
            </w:r>
          </w:p>
        </w:tc>
      </w:tr>
      <w:tr w:rsidR="004C4709">
        <w:trPr>
          <w:trHeight w:val="473"/>
        </w:trPr>
        <w:tc>
          <w:tcPr>
            <w:tcW w:w="1805" w:type="dxa"/>
          </w:tcPr>
          <w:p w:rsidR="004C4709" w:rsidRDefault="004C4709" w:rsidP="004C4709">
            <w:pPr>
              <w:pStyle w:val="TableParagraph"/>
              <w:spacing w:line="272" w:lineRule="exact"/>
              <w:ind w:left="183" w:right="163"/>
              <w:rPr>
                <w:sz w:val="24"/>
              </w:rPr>
            </w:pPr>
            <w:r>
              <w:rPr>
                <w:spacing w:val="-10"/>
                <w:sz w:val="24"/>
              </w:rPr>
              <w:t>9</w:t>
            </w:r>
          </w:p>
        </w:tc>
        <w:tc>
          <w:tcPr>
            <w:tcW w:w="1769" w:type="dxa"/>
          </w:tcPr>
          <w:p w:rsidR="004C4709" w:rsidRDefault="001A3D45" w:rsidP="004C4709">
            <w:pPr>
              <w:pStyle w:val="TableParagraph"/>
              <w:spacing w:line="253" w:lineRule="exact"/>
              <w:ind w:left="57" w:right="46"/>
              <w:rPr>
                <w:sz w:val="24"/>
              </w:rPr>
            </w:pPr>
            <w:r>
              <w:rPr>
                <w:sz w:val="24"/>
              </w:rPr>
              <w:t>0.491</w:t>
            </w:r>
          </w:p>
        </w:tc>
        <w:tc>
          <w:tcPr>
            <w:tcW w:w="1805" w:type="dxa"/>
          </w:tcPr>
          <w:p w:rsidR="004C4709" w:rsidRDefault="004C4709" w:rsidP="004C4709">
            <w:pPr>
              <w:pStyle w:val="TableParagraph"/>
              <w:spacing w:line="272" w:lineRule="exact"/>
              <w:ind w:left="184" w:right="163"/>
              <w:rPr>
                <w:sz w:val="24"/>
              </w:rPr>
            </w:pPr>
            <w:r>
              <w:rPr>
                <w:spacing w:val="-10"/>
                <w:sz w:val="24"/>
              </w:rPr>
              <w:t>1</w:t>
            </w:r>
          </w:p>
        </w:tc>
        <w:tc>
          <w:tcPr>
            <w:tcW w:w="1586" w:type="dxa"/>
          </w:tcPr>
          <w:p w:rsidR="004C4709" w:rsidRDefault="001A3D45" w:rsidP="004C4709">
            <w:pPr>
              <w:pStyle w:val="TableParagraph"/>
              <w:spacing w:line="272" w:lineRule="exact"/>
              <w:ind w:left="22" w:right="13"/>
              <w:rPr>
                <w:sz w:val="24"/>
              </w:rPr>
            </w:pPr>
            <w:r>
              <w:rPr>
                <w:spacing w:val="-2"/>
                <w:sz w:val="24"/>
              </w:rPr>
              <w:t>0.589</w:t>
            </w:r>
          </w:p>
        </w:tc>
        <w:tc>
          <w:tcPr>
            <w:tcW w:w="1623" w:type="dxa"/>
          </w:tcPr>
          <w:p w:rsidR="004C4709" w:rsidRDefault="00FE45EC" w:rsidP="004C4709">
            <w:pPr>
              <w:pStyle w:val="TableParagraph"/>
              <w:spacing w:line="272" w:lineRule="exact"/>
              <w:ind w:left="19" w:right="9"/>
              <w:rPr>
                <w:sz w:val="24"/>
              </w:rPr>
            </w:pPr>
            <w:r>
              <w:rPr>
                <w:spacing w:val="-2"/>
                <w:sz w:val="24"/>
              </w:rPr>
              <w:t>0.326</w:t>
            </w:r>
          </w:p>
        </w:tc>
        <w:tc>
          <w:tcPr>
            <w:tcW w:w="1625" w:type="dxa"/>
          </w:tcPr>
          <w:p w:rsidR="004C4709" w:rsidRDefault="00FE45EC" w:rsidP="004C4709">
            <w:pPr>
              <w:pStyle w:val="TableParagraph"/>
              <w:spacing w:line="272" w:lineRule="exact"/>
              <w:ind w:left="13"/>
              <w:rPr>
                <w:sz w:val="24"/>
              </w:rPr>
            </w:pPr>
            <w:r>
              <w:rPr>
                <w:spacing w:val="-2"/>
                <w:sz w:val="24"/>
              </w:rPr>
              <w:t>0.754</w:t>
            </w:r>
          </w:p>
        </w:tc>
      </w:tr>
    </w:tbl>
    <w:p w:rsidR="00553EB5" w:rsidRDefault="00553EB5">
      <w:pPr>
        <w:spacing w:line="272" w:lineRule="exact"/>
        <w:rPr>
          <w:sz w:val="24"/>
        </w:rPr>
        <w:sectPr w:rsidR="00553EB5">
          <w:pgSz w:w="12240" w:h="15840"/>
          <w:pgMar w:top="1340" w:right="240" w:bottom="1480" w:left="860" w:header="715" w:footer="1290" w:gutter="0"/>
          <w:cols w:space="720"/>
        </w:sectPr>
      </w:pPr>
    </w:p>
    <w:p w:rsidR="00553EB5" w:rsidRDefault="00553EB5">
      <w:pPr>
        <w:pStyle w:val="BodyText"/>
        <w:rPr>
          <w:b/>
          <w:sz w:val="28"/>
        </w:rPr>
      </w:pPr>
    </w:p>
    <w:p w:rsidR="00553EB5" w:rsidRDefault="00842123">
      <w:pPr>
        <w:pStyle w:val="BodyText"/>
        <w:rPr>
          <w:b/>
          <w:sz w:val="28"/>
        </w:rPr>
      </w:pPr>
      <w:r w:rsidRPr="00842123">
        <w:rPr>
          <w:b/>
          <w:noProof/>
          <w:sz w:val="28"/>
        </w:rPr>
        <w:drawing>
          <wp:inline distT="0" distB="0" distL="0" distR="0" wp14:anchorId="55F316E8" wp14:editId="6DA39820">
            <wp:extent cx="6633028" cy="3062169"/>
            <wp:effectExtent l="0" t="0" r="15875" b="5080"/>
            <wp:docPr id="276" name="Chart 276"/>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553EB5" w:rsidRDefault="00553EB5">
      <w:pPr>
        <w:pStyle w:val="BodyText"/>
        <w:rPr>
          <w:b/>
          <w:sz w:val="28"/>
        </w:rPr>
      </w:pPr>
    </w:p>
    <w:p w:rsidR="00553EB5" w:rsidRDefault="00553EB5">
      <w:pPr>
        <w:pStyle w:val="BodyText"/>
        <w:rPr>
          <w:b/>
          <w:sz w:val="28"/>
        </w:rPr>
      </w:pPr>
    </w:p>
    <w:p w:rsidR="00553EB5" w:rsidRDefault="00553EB5">
      <w:pPr>
        <w:pStyle w:val="BodyText"/>
        <w:spacing w:before="164"/>
        <w:rPr>
          <w:b/>
          <w:sz w:val="28"/>
        </w:rPr>
      </w:pPr>
    </w:p>
    <w:p w:rsidR="00553EB5" w:rsidRDefault="00B00B29">
      <w:pPr>
        <w:ind w:right="361"/>
        <w:jc w:val="center"/>
        <w:rPr>
          <w:b/>
          <w:sz w:val="28"/>
        </w:rPr>
      </w:pPr>
      <w:r>
        <w:rPr>
          <w:noProof/>
        </w:rPr>
        <mc:AlternateContent>
          <mc:Choice Requires="wps">
            <w:drawing>
              <wp:anchor distT="0" distB="0" distL="0" distR="0" simplePos="0" relativeHeight="251652096" behindDoc="0" locked="0" layoutInCell="1" allowOverlap="1">
                <wp:simplePos x="0" y="0"/>
                <wp:positionH relativeFrom="page">
                  <wp:posOffset>1689480</wp:posOffset>
                </wp:positionH>
                <wp:positionV relativeFrom="paragraph">
                  <wp:posOffset>-2899751</wp:posOffset>
                </wp:positionV>
                <wp:extent cx="254000" cy="2155825"/>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155825"/>
                        </a:xfrm>
                        <a:prstGeom prst="rect">
                          <a:avLst/>
                        </a:prstGeom>
                      </wps:spPr>
                      <wps:txbx>
                        <w:txbxContent>
                          <w:p w:rsidR="00C87EA5" w:rsidRDefault="00C87EA5">
                            <w:pPr>
                              <w:spacing w:line="387" w:lineRule="exact"/>
                              <w:ind w:left="20"/>
                              <w:rPr>
                                <w:rFonts w:ascii="Calibri"/>
                                <w:b/>
                                <w:sz w:val="36"/>
                              </w:rPr>
                            </w:pPr>
                          </w:p>
                        </w:txbxContent>
                      </wps:txbx>
                      <wps:bodyPr vert="vert270" wrap="square" lIns="0" tIns="0" rIns="0" bIns="0" rtlCol="0">
                        <a:noAutofit/>
                      </wps:bodyPr>
                    </wps:wsp>
                  </a:graphicData>
                </a:graphic>
              </wp:anchor>
            </w:drawing>
          </mc:Choice>
          <mc:Fallback>
            <w:pict>
              <v:shape id="Textbox 248" o:spid="_x0000_s1027" type="#_x0000_t202" style="position:absolute;left:0;text-align:left;margin-left:133.05pt;margin-top:-228.35pt;width:20pt;height:169.7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" filled="f" stroked="f">
                <v:path arrowok="t"/>
                <v:textbox style="layout-flow:vertical;mso-layout-flow-alt:bottom-to-top" inset="0,0,0,0">
                  <w:txbxContent>
                    <w:p w:rsidR="00C87EA5" w:rsidRDefault="00C87EA5">
                      <w:pPr>
                        <w:spacing w:line="387" w:lineRule="exact"/>
                        <w:ind w:left="20"/>
                        <w:rPr>
                          <w:rFonts w:ascii="Calibri"/>
                          <w:b/>
                          <w:sz w:val="36"/>
                        </w:rPr>
                      </w:pPr>
                    </w:p>
                  </w:txbxContent>
                </v:textbox>
                <w10:wrap anchorx="page"/>
              </v:shape>
            </w:pict>
          </mc:Fallback>
        </mc:AlternateContent>
      </w:r>
      <w:r>
        <w:rPr>
          <w:b/>
          <w:color w:val="4470C4"/>
          <w:sz w:val="28"/>
        </w:rPr>
        <w:t>Fig:</w:t>
      </w:r>
      <w:r>
        <w:rPr>
          <w:b/>
          <w:color w:val="4470C4"/>
          <w:spacing w:val="-12"/>
          <w:sz w:val="28"/>
        </w:rPr>
        <w:t xml:space="preserve"> </w:t>
      </w:r>
      <w:r>
        <w:rPr>
          <w:b/>
          <w:color w:val="4470C4"/>
          <w:sz w:val="28"/>
        </w:rPr>
        <w:t>Absorbance</w:t>
      </w:r>
      <w:r>
        <w:rPr>
          <w:b/>
          <w:color w:val="4470C4"/>
          <w:spacing w:val="-11"/>
          <w:sz w:val="28"/>
        </w:rPr>
        <w:t xml:space="preserve"> </w:t>
      </w:r>
      <w:r>
        <w:rPr>
          <w:b/>
          <w:color w:val="4470C4"/>
          <w:sz w:val="28"/>
        </w:rPr>
        <w:t>difference</w:t>
      </w:r>
      <w:r>
        <w:rPr>
          <w:b/>
          <w:color w:val="4470C4"/>
          <w:spacing w:val="-16"/>
          <w:sz w:val="28"/>
        </w:rPr>
        <w:t xml:space="preserve"> </w:t>
      </w:r>
      <w:r>
        <w:rPr>
          <w:b/>
          <w:color w:val="4470C4"/>
          <w:sz w:val="28"/>
        </w:rPr>
        <w:t>of</w:t>
      </w:r>
      <w:r>
        <w:rPr>
          <w:b/>
          <w:color w:val="4470C4"/>
          <w:spacing w:val="-12"/>
          <w:sz w:val="28"/>
        </w:rPr>
        <w:t xml:space="preserve"> </w:t>
      </w:r>
      <w:r w:rsidR="00982A7C">
        <w:rPr>
          <w:b/>
          <w:color w:val="4470C4"/>
          <w:sz w:val="28"/>
        </w:rPr>
        <w:t>Amoxicillin</w:t>
      </w:r>
      <w:r>
        <w:rPr>
          <w:b/>
          <w:color w:val="4470C4"/>
          <w:spacing w:val="-16"/>
          <w:sz w:val="28"/>
        </w:rPr>
        <w:t xml:space="preserve"> </w:t>
      </w:r>
      <w:r>
        <w:rPr>
          <w:b/>
          <w:color w:val="4470C4"/>
          <w:spacing w:val="-11"/>
          <w:sz w:val="28"/>
        </w:rPr>
        <w:t xml:space="preserve"> </w:t>
      </w:r>
      <w:r>
        <w:rPr>
          <w:b/>
          <w:color w:val="4470C4"/>
          <w:sz w:val="28"/>
        </w:rPr>
        <w:t>and</w:t>
      </w:r>
      <w:r>
        <w:rPr>
          <w:b/>
          <w:color w:val="4470C4"/>
          <w:spacing w:val="-10"/>
          <w:sz w:val="28"/>
        </w:rPr>
        <w:t xml:space="preserve"> </w:t>
      </w:r>
      <w:r w:rsidR="005450B3">
        <w:rPr>
          <w:b/>
          <w:color w:val="4470C4"/>
          <w:sz w:val="28"/>
        </w:rPr>
        <w:t>Vildagliptin</w:t>
      </w:r>
      <w:r>
        <w:rPr>
          <w:b/>
          <w:color w:val="4470C4"/>
          <w:spacing w:val="-11"/>
          <w:sz w:val="28"/>
        </w:rPr>
        <w:t xml:space="preserve"> </w:t>
      </w:r>
    </w:p>
    <w:p w:rsidR="00553EB5" w:rsidRDefault="00553EB5">
      <w:pPr>
        <w:pStyle w:val="BodyText"/>
        <w:rPr>
          <w:b/>
          <w:sz w:val="28"/>
        </w:rPr>
      </w:pPr>
    </w:p>
    <w:p w:rsidR="00553EB5" w:rsidRDefault="00553EB5">
      <w:pPr>
        <w:pStyle w:val="BodyText"/>
        <w:spacing w:before="51"/>
        <w:rPr>
          <w:b/>
          <w:sz w:val="28"/>
        </w:rPr>
      </w:pPr>
    </w:p>
    <w:p w:rsidR="00553EB5" w:rsidRDefault="00B00B29">
      <w:pPr>
        <w:pStyle w:val="BodyText"/>
        <w:spacing w:line="259" w:lineRule="auto"/>
        <w:ind w:left="219" w:right="819"/>
        <w:jc w:val="both"/>
      </w:pPr>
      <w:r>
        <w:t>From the above figure we can observe that</w:t>
      </w:r>
      <w:r>
        <w:rPr>
          <w:spacing w:val="80"/>
        </w:rPr>
        <w:t xml:space="preserve"> </w:t>
      </w:r>
      <w:r w:rsidR="00982A7C">
        <w:t>Amoxicillin</w:t>
      </w:r>
      <w:r>
        <w:t xml:space="preserve"> </w:t>
      </w:r>
      <w:r>
        <w:rPr>
          <w:spacing w:val="40"/>
        </w:rPr>
        <w:t xml:space="preserve"> </w:t>
      </w:r>
      <w:r>
        <w:t xml:space="preserve">forms strong 1:1 complexes with </w:t>
      </w:r>
      <w:r w:rsidR="005450B3">
        <w:t>Vildagliptin</w:t>
      </w:r>
      <w:r>
        <w:t xml:space="preserve">  which is indicated as ‘˄’ shaped curve.</w:t>
      </w:r>
      <w:r>
        <w:rPr>
          <w:spacing w:val="40"/>
        </w:rPr>
        <w:t xml:space="preserve"> </w:t>
      </w:r>
      <w:r>
        <w:t>This ‘˄’ shaped curve confirms the interaction between drug and drugs.</w:t>
      </w:r>
    </w:p>
    <w:p w:rsidR="00553EB5" w:rsidRDefault="00553EB5">
      <w:pPr>
        <w:spacing w:line="259" w:lineRule="auto"/>
        <w:jc w:val="both"/>
        <w:sectPr w:rsidR="00553EB5">
          <w:pgSz w:w="12240" w:h="15840"/>
          <w:pgMar w:top="1340" w:right="240" w:bottom="1480" w:left="860" w:header="715" w:footer="1290" w:gutter="0"/>
          <w:cols w:space="720"/>
        </w:sect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rPr>
          <w:sz w:val="72"/>
        </w:rPr>
      </w:pPr>
    </w:p>
    <w:p w:rsidR="00553EB5" w:rsidRDefault="00553EB5">
      <w:pPr>
        <w:pStyle w:val="BodyText"/>
        <w:spacing w:before="632"/>
        <w:rPr>
          <w:sz w:val="72"/>
        </w:rPr>
      </w:pPr>
    </w:p>
    <w:p w:rsidR="00553EB5" w:rsidRDefault="00B00B29">
      <w:pPr>
        <w:pStyle w:val="Heading1"/>
        <w:spacing w:line="307" w:lineRule="auto"/>
        <w:ind w:left="2168" w:firstLine="1512"/>
      </w:pPr>
      <w:r>
        <w:rPr>
          <w:color w:val="528135"/>
          <w:spacing w:val="-2"/>
        </w:rPr>
        <w:t xml:space="preserve">Chapter-6 </w:t>
      </w:r>
      <w:r>
        <w:rPr>
          <w:color w:val="4470C4"/>
        </w:rPr>
        <w:t>Antimicrobial</w:t>
      </w:r>
      <w:r>
        <w:rPr>
          <w:color w:val="4470C4"/>
          <w:spacing w:val="-45"/>
        </w:rPr>
        <w:t xml:space="preserve"> </w:t>
      </w:r>
      <w:r>
        <w:rPr>
          <w:color w:val="4470C4"/>
        </w:rPr>
        <w:t>study</w:t>
      </w:r>
    </w:p>
    <w:p w:rsidR="00553EB5" w:rsidRDefault="00553EB5">
      <w:pPr>
        <w:spacing w:line="307" w:lineRule="auto"/>
        <w:sectPr w:rsidR="00553EB5">
          <w:pgSz w:w="12240" w:h="15840"/>
          <w:pgMar w:top="1340" w:right="240" w:bottom="1480" w:left="860" w:header="715" w:footer="1290" w:gutter="0"/>
          <w:cols w:space="720"/>
        </w:sectPr>
      </w:pPr>
    </w:p>
    <w:p w:rsidR="00553EB5" w:rsidRDefault="00553EB5">
      <w:pPr>
        <w:pStyle w:val="BodyText"/>
        <w:rPr>
          <w:b/>
          <w:sz w:val="28"/>
        </w:rPr>
      </w:pPr>
    </w:p>
    <w:p w:rsidR="00553EB5" w:rsidRDefault="00553EB5">
      <w:pPr>
        <w:pStyle w:val="BodyText"/>
        <w:rPr>
          <w:b/>
          <w:sz w:val="28"/>
        </w:rPr>
      </w:pPr>
    </w:p>
    <w:p w:rsidR="00553EB5" w:rsidRDefault="00553EB5">
      <w:pPr>
        <w:pStyle w:val="BodyText"/>
        <w:rPr>
          <w:b/>
          <w:sz w:val="28"/>
        </w:rPr>
      </w:pPr>
    </w:p>
    <w:p w:rsidR="00553EB5" w:rsidRDefault="00553EB5">
      <w:pPr>
        <w:pStyle w:val="BodyText"/>
        <w:spacing w:before="320"/>
        <w:rPr>
          <w:b/>
          <w:sz w:val="28"/>
        </w:rPr>
      </w:pPr>
    </w:p>
    <w:p w:rsidR="00553EB5" w:rsidRDefault="00B00B29">
      <w:pPr>
        <w:pStyle w:val="Heading3"/>
        <w:rPr>
          <w:u w:val="none"/>
        </w:rPr>
      </w:pPr>
      <w:r>
        <w:rPr>
          <w:color w:val="4470C4"/>
          <w:spacing w:val="-2"/>
          <w:u w:color="4470C4"/>
        </w:rPr>
        <w:t>Introduction:</w:t>
      </w:r>
    </w:p>
    <w:p w:rsidR="00553EB5" w:rsidRDefault="00B00B29">
      <w:pPr>
        <w:pStyle w:val="BodyText"/>
        <w:spacing w:before="162" w:line="259" w:lineRule="auto"/>
        <w:ind w:left="219" w:right="829"/>
        <w:jc w:val="both"/>
      </w:pPr>
      <w:r>
        <w:t>The antimicrobial screening, which is the first stage of antimicrobial drug research, is performed to ascertain the susceptibility of various bacteria to any agent. This test measures the ability of each test sample to inhibit bacterial growth in vitro.</w:t>
      </w:r>
    </w:p>
    <w:p w:rsidR="00553EB5" w:rsidRDefault="00B00B29">
      <w:pPr>
        <w:pStyle w:val="BodyText"/>
        <w:spacing w:before="157" w:line="259" w:lineRule="auto"/>
        <w:ind w:left="219" w:right="821"/>
        <w:jc w:val="both"/>
      </w:pPr>
      <w:r>
        <w:t>There is no standardized method for expressing the result of antimicrobial screening. Some investigator uses the diameter of zone of inhibition and the minimum weight of extract to inhibit the growth of microorganism.</w:t>
      </w:r>
      <w:r>
        <w:rPr>
          <w:spacing w:val="-15"/>
        </w:rPr>
        <w:t xml:space="preserve"> </w:t>
      </w:r>
      <w:r>
        <w:t>However,</w:t>
      </w:r>
      <w:r>
        <w:rPr>
          <w:spacing w:val="-15"/>
        </w:rPr>
        <w:t xml:space="preserve"> </w:t>
      </w:r>
      <w:r>
        <w:t>a</w:t>
      </w:r>
      <w:r>
        <w:rPr>
          <w:spacing w:val="-14"/>
        </w:rPr>
        <w:t xml:space="preserve"> </w:t>
      </w:r>
      <w:r>
        <w:t>great</w:t>
      </w:r>
      <w:r>
        <w:rPr>
          <w:spacing w:val="-13"/>
        </w:rPr>
        <w:t xml:space="preserve"> </w:t>
      </w:r>
      <w:r>
        <w:t>number</w:t>
      </w:r>
      <w:r>
        <w:rPr>
          <w:spacing w:val="-15"/>
        </w:rPr>
        <w:t xml:space="preserve"> </w:t>
      </w:r>
      <w:r>
        <w:t>of</w:t>
      </w:r>
      <w:r>
        <w:rPr>
          <w:spacing w:val="-13"/>
        </w:rPr>
        <w:t xml:space="preserve"> </w:t>
      </w:r>
      <w:r>
        <w:t>factor</w:t>
      </w:r>
      <w:r>
        <w:rPr>
          <w:spacing w:val="-13"/>
        </w:rPr>
        <w:t xml:space="preserve"> </w:t>
      </w:r>
      <w:r>
        <w:t>viz,</w:t>
      </w:r>
      <w:r>
        <w:rPr>
          <w:spacing w:val="-15"/>
        </w:rPr>
        <w:t xml:space="preserve"> </w:t>
      </w:r>
      <w:r>
        <w:t>the</w:t>
      </w:r>
      <w:r>
        <w:rPr>
          <w:spacing w:val="-14"/>
        </w:rPr>
        <w:t xml:space="preserve"> </w:t>
      </w:r>
      <w:r>
        <w:t>extraction</w:t>
      </w:r>
      <w:r>
        <w:rPr>
          <w:spacing w:val="-13"/>
        </w:rPr>
        <w:t xml:space="preserve"> </w:t>
      </w:r>
      <w:r>
        <w:t>methods,</w:t>
      </w:r>
      <w:r>
        <w:rPr>
          <w:spacing w:val="-14"/>
        </w:rPr>
        <w:t xml:space="preserve"> </w:t>
      </w:r>
      <w:r>
        <w:t>inoculums</w:t>
      </w:r>
      <w:r>
        <w:rPr>
          <w:spacing w:val="-15"/>
        </w:rPr>
        <w:t xml:space="preserve"> </w:t>
      </w:r>
      <w:r>
        <w:t>volume,</w:t>
      </w:r>
      <w:r>
        <w:rPr>
          <w:spacing w:val="-13"/>
        </w:rPr>
        <w:t xml:space="preserve"> </w:t>
      </w:r>
      <w:r>
        <w:t>culture medium composition, pH and incubation temperature can influence the results.</w:t>
      </w:r>
    </w:p>
    <w:p w:rsidR="00553EB5" w:rsidRDefault="00982A7C">
      <w:pPr>
        <w:spacing w:before="183"/>
        <w:ind w:left="219"/>
        <w:rPr>
          <w:i/>
          <w:sz w:val="24"/>
        </w:rPr>
      </w:pPr>
      <w:r>
        <w:rPr>
          <w:sz w:val="24"/>
        </w:rPr>
        <w:t>Amoxicillin</w:t>
      </w:r>
      <w:r w:rsidR="00B00B29">
        <w:rPr>
          <w:spacing w:val="-2"/>
          <w:sz w:val="24"/>
        </w:rPr>
        <w:t xml:space="preserve"> </w:t>
      </w:r>
      <w:r w:rsidR="00B00B29">
        <w:rPr>
          <w:spacing w:val="-3"/>
          <w:sz w:val="24"/>
        </w:rPr>
        <w:t xml:space="preserve"> </w:t>
      </w:r>
      <w:r w:rsidR="00B00B29">
        <w:rPr>
          <w:sz w:val="24"/>
        </w:rPr>
        <w:t>is</w:t>
      </w:r>
      <w:r w:rsidR="00B00B29">
        <w:rPr>
          <w:spacing w:val="-2"/>
          <w:sz w:val="24"/>
        </w:rPr>
        <w:t xml:space="preserve"> </w:t>
      </w:r>
      <w:r w:rsidR="00B00B29">
        <w:rPr>
          <w:sz w:val="24"/>
        </w:rPr>
        <w:t>a</w:t>
      </w:r>
      <w:r w:rsidR="00B00B29">
        <w:rPr>
          <w:spacing w:val="-4"/>
          <w:sz w:val="24"/>
        </w:rPr>
        <w:t xml:space="preserve"> </w:t>
      </w:r>
      <w:r w:rsidR="00B00B29">
        <w:rPr>
          <w:sz w:val="24"/>
        </w:rPr>
        <w:t>antimicrobial</w:t>
      </w:r>
      <w:r w:rsidR="00B00B29">
        <w:rPr>
          <w:spacing w:val="7"/>
          <w:sz w:val="24"/>
        </w:rPr>
        <w:t xml:space="preserve"> </w:t>
      </w:r>
      <w:r w:rsidR="00B00B29">
        <w:rPr>
          <w:sz w:val="24"/>
        </w:rPr>
        <w:t>drug.</w:t>
      </w:r>
      <w:r w:rsidR="00B00B29">
        <w:rPr>
          <w:spacing w:val="-1"/>
          <w:sz w:val="24"/>
        </w:rPr>
        <w:t xml:space="preserve"> </w:t>
      </w:r>
      <w:r w:rsidR="00B00B29">
        <w:rPr>
          <w:sz w:val="24"/>
        </w:rPr>
        <w:t>It</w:t>
      </w:r>
      <w:r w:rsidR="00B00B29">
        <w:rPr>
          <w:spacing w:val="5"/>
          <w:sz w:val="24"/>
        </w:rPr>
        <w:t xml:space="preserve"> </w:t>
      </w:r>
      <w:r w:rsidR="00B00B29">
        <w:rPr>
          <w:sz w:val="24"/>
        </w:rPr>
        <w:t>works</w:t>
      </w:r>
      <w:r w:rsidR="00B00B29">
        <w:rPr>
          <w:spacing w:val="-6"/>
          <w:sz w:val="24"/>
        </w:rPr>
        <w:t xml:space="preserve"> </w:t>
      </w:r>
      <w:r w:rsidR="00B00B29">
        <w:rPr>
          <w:sz w:val="24"/>
        </w:rPr>
        <w:t>well against</w:t>
      </w:r>
      <w:r w:rsidR="00B00B29">
        <w:rPr>
          <w:spacing w:val="5"/>
          <w:sz w:val="24"/>
        </w:rPr>
        <w:t xml:space="preserve"> </w:t>
      </w:r>
      <w:r w:rsidR="00A25174">
        <w:rPr>
          <w:i/>
          <w:sz w:val="24"/>
        </w:rPr>
        <w:t>E.coli.</w:t>
      </w:r>
    </w:p>
    <w:p w:rsidR="00553EB5" w:rsidRDefault="00553EB5">
      <w:pPr>
        <w:pStyle w:val="BodyText"/>
        <w:rPr>
          <w:i/>
        </w:rPr>
      </w:pPr>
    </w:p>
    <w:p w:rsidR="00553EB5" w:rsidRDefault="00553EB5">
      <w:pPr>
        <w:pStyle w:val="BodyText"/>
        <w:spacing w:before="157"/>
        <w:rPr>
          <w:i/>
        </w:rPr>
      </w:pPr>
    </w:p>
    <w:p w:rsidR="00553EB5" w:rsidRDefault="00B00B29">
      <w:pPr>
        <w:pStyle w:val="Heading3"/>
        <w:spacing w:before="1"/>
        <w:rPr>
          <w:u w:val="none"/>
        </w:rPr>
      </w:pPr>
      <w:r>
        <w:rPr>
          <w:color w:val="4470C4"/>
          <w:u w:color="4470C4"/>
        </w:rPr>
        <w:t>Material</w:t>
      </w:r>
      <w:r>
        <w:rPr>
          <w:color w:val="4470C4"/>
          <w:spacing w:val="-5"/>
          <w:u w:color="4470C4"/>
        </w:rPr>
        <w:t xml:space="preserve"> </w:t>
      </w:r>
      <w:r>
        <w:rPr>
          <w:color w:val="4470C4"/>
          <w:u w:color="4470C4"/>
        </w:rPr>
        <w:t>and</w:t>
      </w:r>
      <w:r>
        <w:rPr>
          <w:color w:val="4470C4"/>
          <w:spacing w:val="-6"/>
          <w:u w:color="4470C4"/>
        </w:rPr>
        <w:t xml:space="preserve"> </w:t>
      </w:r>
      <w:r>
        <w:rPr>
          <w:color w:val="4470C4"/>
          <w:spacing w:val="-2"/>
          <w:u w:color="4470C4"/>
        </w:rPr>
        <w:t>Method:</w:t>
      </w:r>
    </w:p>
    <w:p w:rsidR="00553EB5" w:rsidRDefault="00553EB5">
      <w:pPr>
        <w:pStyle w:val="BodyText"/>
        <w:rPr>
          <w:b/>
          <w:sz w:val="28"/>
        </w:rPr>
      </w:pPr>
    </w:p>
    <w:p w:rsidR="00553EB5" w:rsidRDefault="00553EB5">
      <w:pPr>
        <w:pStyle w:val="BodyText"/>
        <w:rPr>
          <w:b/>
          <w:sz w:val="28"/>
        </w:rPr>
      </w:pPr>
    </w:p>
    <w:p w:rsidR="00553EB5" w:rsidRDefault="00553EB5">
      <w:pPr>
        <w:pStyle w:val="BodyText"/>
        <w:spacing w:before="219"/>
        <w:rPr>
          <w:b/>
          <w:sz w:val="28"/>
        </w:rPr>
      </w:pPr>
    </w:p>
    <w:p w:rsidR="00553EB5" w:rsidRDefault="00B00B29">
      <w:pPr>
        <w:ind w:left="219"/>
        <w:jc w:val="both"/>
        <w:rPr>
          <w:b/>
          <w:sz w:val="28"/>
        </w:rPr>
      </w:pPr>
      <w:r>
        <w:rPr>
          <w:b/>
          <w:color w:val="4470C4"/>
          <w:sz w:val="28"/>
          <w:u w:val="single" w:color="4470C4"/>
        </w:rPr>
        <w:t>Principle</w:t>
      </w:r>
      <w:r>
        <w:rPr>
          <w:b/>
          <w:color w:val="4470C4"/>
          <w:spacing w:val="-16"/>
          <w:sz w:val="28"/>
          <w:u w:val="single" w:color="4470C4"/>
        </w:rPr>
        <w:t xml:space="preserve"> </w:t>
      </w:r>
      <w:r>
        <w:rPr>
          <w:b/>
          <w:color w:val="4470C4"/>
          <w:sz w:val="28"/>
          <w:u w:val="single" w:color="4470C4"/>
        </w:rPr>
        <w:t>of</w:t>
      </w:r>
      <w:r>
        <w:rPr>
          <w:b/>
          <w:color w:val="4470C4"/>
          <w:spacing w:val="-9"/>
          <w:sz w:val="28"/>
          <w:u w:val="single" w:color="4470C4"/>
        </w:rPr>
        <w:t xml:space="preserve"> </w:t>
      </w:r>
      <w:r>
        <w:rPr>
          <w:b/>
          <w:color w:val="4470C4"/>
          <w:sz w:val="28"/>
          <w:u w:val="single" w:color="4470C4"/>
        </w:rPr>
        <w:t>Disc</w:t>
      </w:r>
      <w:r>
        <w:rPr>
          <w:b/>
          <w:color w:val="4470C4"/>
          <w:spacing w:val="-6"/>
          <w:sz w:val="28"/>
          <w:u w:val="single" w:color="4470C4"/>
        </w:rPr>
        <w:t xml:space="preserve"> </w:t>
      </w:r>
      <w:r>
        <w:rPr>
          <w:b/>
          <w:color w:val="4470C4"/>
          <w:sz w:val="28"/>
          <w:u w:val="single" w:color="4470C4"/>
        </w:rPr>
        <w:t>Diffusion</w:t>
      </w:r>
      <w:r>
        <w:rPr>
          <w:b/>
          <w:color w:val="4470C4"/>
          <w:spacing w:val="-13"/>
          <w:sz w:val="28"/>
          <w:u w:val="single" w:color="4470C4"/>
        </w:rPr>
        <w:t xml:space="preserve"> </w:t>
      </w:r>
      <w:r>
        <w:rPr>
          <w:b/>
          <w:color w:val="4470C4"/>
          <w:spacing w:val="-2"/>
          <w:sz w:val="28"/>
          <w:u w:val="single" w:color="4470C4"/>
        </w:rPr>
        <w:t>Method:</w:t>
      </w:r>
    </w:p>
    <w:p w:rsidR="00553EB5" w:rsidRDefault="00B00B29">
      <w:pPr>
        <w:pStyle w:val="BodyText"/>
        <w:spacing w:before="162" w:line="259" w:lineRule="auto"/>
        <w:ind w:left="219" w:right="816"/>
        <w:jc w:val="both"/>
      </w:pPr>
      <w:r>
        <w:t>Solution of known concentration (3μg/ml) of the test samples are made by dissolving measured amount of the samples in calculated volume of solvents. Dried and sterilized filter paper discs (6 mm diameter) are</w:t>
      </w:r>
      <w:r>
        <w:rPr>
          <w:spacing w:val="-4"/>
        </w:rPr>
        <w:t xml:space="preserve"> </w:t>
      </w:r>
      <w:r>
        <w:t>then</w:t>
      </w:r>
      <w:r>
        <w:rPr>
          <w:spacing w:val="-4"/>
        </w:rPr>
        <w:t xml:space="preserve"> </w:t>
      </w:r>
      <w:r>
        <w:t>impregnated</w:t>
      </w:r>
      <w:r>
        <w:rPr>
          <w:spacing w:val="-5"/>
        </w:rPr>
        <w:t xml:space="preserve"> </w:t>
      </w:r>
      <w:r>
        <w:t>with</w:t>
      </w:r>
      <w:r>
        <w:rPr>
          <w:spacing w:val="-5"/>
        </w:rPr>
        <w:t xml:space="preserve"> </w:t>
      </w:r>
      <w:r>
        <w:t>known</w:t>
      </w:r>
      <w:r>
        <w:rPr>
          <w:spacing w:val="-4"/>
        </w:rPr>
        <w:t xml:space="preserve"> </w:t>
      </w:r>
      <w:r>
        <w:t>amounts</w:t>
      </w:r>
      <w:r>
        <w:rPr>
          <w:spacing w:val="-4"/>
        </w:rPr>
        <w:t xml:space="preserve"> </w:t>
      </w:r>
      <w:r>
        <w:t>of</w:t>
      </w:r>
      <w:r>
        <w:rPr>
          <w:spacing w:val="-4"/>
        </w:rPr>
        <w:t xml:space="preserve"> </w:t>
      </w:r>
      <w:r>
        <w:t>the</w:t>
      </w:r>
      <w:r>
        <w:rPr>
          <w:spacing w:val="-4"/>
        </w:rPr>
        <w:t xml:space="preserve"> </w:t>
      </w:r>
      <w:r>
        <w:t>test</w:t>
      </w:r>
      <w:r>
        <w:rPr>
          <w:spacing w:val="-4"/>
        </w:rPr>
        <w:t xml:space="preserve"> </w:t>
      </w:r>
      <w:r>
        <w:t>substances</w:t>
      </w:r>
      <w:r>
        <w:rPr>
          <w:spacing w:val="-5"/>
        </w:rPr>
        <w:t xml:space="preserve"> </w:t>
      </w:r>
      <w:r>
        <w:t>using</w:t>
      </w:r>
      <w:r>
        <w:rPr>
          <w:spacing w:val="-5"/>
        </w:rPr>
        <w:t xml:space="preserve"> </w:t>
      </w:r>
      <w:r>
        <w:t>micropipette.</w:t>
      </w:r>
      <w:r>
        <w:rPr>
          <w:spacing w:val="-5"/>
        </w:rPr>
        <w:t xml:space="preserve"> </w:t>
      </w:r>
      <w:r>
        <w:t>Discs</w:t>
      </w:r>
      <w:r>
        <w:rPr>
          <w:spacing w:val="-4"/>
        </w:rPr>
        <w:t xml:space="preserve"> </w:t>
      </w:r>
      <w:r>
        <w:t>containing</w:t>
      </w:r>
      <w:r>
        <w:rPr>
          <w:spacing w:val="-7"/>
        </w:rPr>
        <w:t xml:space="preserve"> </w:t>
      </w:r>
      <w:r>
        <w:t>the test</w:t>
      </w:r>
      <w:r>
        <w:rPr>
          <w:spacing w:val="-3"/>
        </w:rPr>
        <w:t xml:space="preserve"> </w:t>
      </w:r>
      <w:r>
        <w:t>material are</w:t>
      </w:r>
      <w:r>
        <w:rPr>
          <w:spacing w:val="-4"/>
        </w:rPr>
        <w:t xml:space="preserve"> </w:t>
      </w:r>
      <w:r>
        <w:t>placed on</w:t>
      </w:r>
      <w:r>
        <w:rPr>
          <w:spacing w:val="-3"/>
        </w:rPr>
        <w:t xml:space="preserve"> </w:t>
      </w:r>
      <w:r>
        <w:t>nutrient</w:t>
      </w:r>
      <w:r>
        <w:rPr>
          <w:spacing w:val="-3"/>
        </w:rPr>
        <w:t xml:space="preserve"> </w:t>
      </w:r>
      <w:r>
        <w:t>agar</w:t>
      </w:r>
      <w:r>
        <w:rPr>
          <w:spacing w:val="-4"/>
        </w:rPr>
        <w:t xml:space="preserve"> </w:t>
      </w:r>
      <w:r>
        <w:t>medium</w:t>
      </w:r>
      <w:r>
        <w:rPr>
          <w:spacing w:val="-2"/>
        </w:rPr>
        <w:t xml:space="preserve"> </w:t>
      </w:r>
      <w:r>
        <w:t>uniformly</w:t>
      </w:r>
      <w:r>
        <w:rPr>
          <w:spacing w:val="-8"/>
        </w:rPr>
        <w:t xml:space="preserve"> </w:t>
      </w:r>
      <w:r>
        <w:t>seeded</w:t>
      </w:r>
      <w:r>
        <w:rPr>
          <w:spacing w:val="-3"/>
        </w:rPr>
        <w:t xml:space="preserve"> </w:t>
      </w:r>
      <w:r>
        <w:t>with</w:t>
      </w:r>
      <w:r>
        <w:rPr>
          <w:spacing w:val="-1"/>
        </w:rPr>
        <w:t xml:space="preserve"> </w:t>
      </w:r>
      <w:r>
        <w:t>the</w:t>
      </w:r>
      <w:r>
        <w:rPr>
          <w:spacing w:val="-2"/>
        </w:rPr>
        <w:t xml:space="preserve"> </w:t>
      </w:r>
      <w:r>
        <w:t>test</w:t>
      </w:r>
      <w:r>
        <w:rPr>
          <w:spacing w:val="-3"/>
        </w:rPr>
        <w:t xml:space="preserve"> </w:t>
      </w:r>
      <w:r>
        <w:t>microorganism,</w:t>
      </w:r>
      <w:r>
        <w:rPr>
          <w:spacing w:val="-3"/>
        </w:rPr>
        <w:t xml:space="preserve"> </w:t>
      </w:r>
      <w:r>
        <w:t>Standard antibiotic</w:t>
      </w:r>
      <w:r>
        <w:rPr>
          <w:spacing w:val="-15"/>
        </w:rPr>
        <w:t xml:space="preserve"> </w:t>
      </w:r>
      <w:r>
        <w:t>discs</w:t>
      </w:r>
      <w:r>
        <w:rPr>
          <w:spacing w:val="-15"/>
        </w:rPr>
        <w:t xml:space="preserve"> </w:t>
      </w:r>
      <w:r>
        <w:t>and</w:t>
      </w:r>
      <w:r>
        <w:rPr>
          <w:spacing w:val="-15"/>
        </w:rPr>
        <w:t xml:space="preserve"> </w:t>
      </w:r>
      <w:r>
        <w:t>blank</w:t>
      </w:r>
      <w:r>
        <w:rPr>
          <w:spacing w:val="-15"/>
        </w:rPr>
        <w:t xml:space="preserve"> </w:t>
      </w:r>
      <w:r>
        <w:t>discs</w:t>
      </w:r>
      <w:r>
        <w:rPr>
          <w:spacing w:val="-15"/>
        </w:rPr>
        <w:t xml:space="preserve"> </w:t>
      </w:r>
      <w:r>
        <w:t>(impregnated</w:t>
      </w:r>
      <w:r>
        <w:rPr>
          <w:spacing w:val="-15"/>
        </w:rPr>
        <w:t xml:space="preserve"> </w:t>
      </w:r>
      <w:r>
        <w:t>with</w:t>
      </w:r>
      <w:r>
        <w:rPr>
          <w:spacing w:val="-15"/>
        </w:rPr>
        <w:t xml:space="preserve"> </w:t>
      </w:r>
      <w:r>
        <w:t>solvent)</w:t>
      </w:r>
      <w:r>
        <w:rPr>
          <w:spacing w:val="-15"/>
        </w:rPr>
        <w:t xml:space="preserve"> </w:t>
      </w:r>
      <w:r>
        <w:t>are</w:t>
      </w:r>
      <w:r>
        <w:rPr>
          <w:spacing w:val="-15"/>
        </w:rPr>
        <w:t xml:space="preserve"> </w:t>
      </w:r>
      <w:r>
        <w:t>used</w:t>
      </w:r>
      <w:r>
        <w:rPr>
          <w:spacing w:val="-15"/>
        </w:rPr>
        <w:t xml:space="preserve"> </w:t>
      </w:r>
      <w:r>
        <w:t>as</w:t>
      </w:r>
      <w:r>
        <w:rPr>
          <w:spacing w:val="-15"/>
        </w:rPr>
        <w:t xml:space="preserve"> </w:t>
      </w:r>
      <w:r>
        <w:t>positive</w:t>
      </w:r>
      <w:r>
        <w:rPr>
          <w:spacing w:val="-15"/>
        </w:rPr>
        <w:t xml:space="preserve"> </w:t>
      </w:r>
      <w:r>
        <w:t>and</w:t>
      </w:r>
      <w:r>
        <w:rPr>
          <w:spacing w:val="-15"/>
        </w:rPr>
        <w:t xml:space="preserve"> </w:t>
      </w:r>
      <w:r>
        <w:t>negative</w:t>
      </w:r>
      <w:r>
        <w:rPr>
          <w:spacing w:val="-15"/>
        </w:rPr>
        <w:t xml:space="preserve"> </w:t>
      </w:r>
      <w:r>
        <w:t>control.</w:t>
      </w:r>
      <w:r>
        <w:rPr>
          <w:spacing w:val="-15"/>
        </w:rPr>
        <w:t xml:space="preserve"> </w:t>
      </w:r>
      <w:r>
        <w:t>These plates</w:t>
      </w:r>
      <w:r>
        <w:rPr>
          <w:spacing w:val="-3"/>
        </w:rPr>
        <w:t xml:space="preserve"> </w:t>
      </w:r>
      <w:r>
        <w:t>are</w:t>
      </w:r>
      <w:r>
        <w:rPr>
          <w:spacing w:val="-2"/>
        </w:rPr>
        <w:t xml:space="preserve"> </w:t>
      </w:r>
      <w:r>
        <w:t>then</w:t>
      </w:r>
      <w:r>
        <w:rPr>
          <w:spacing w:val="-4"/>
        </w:rPr>
        <w:t xml:space="preserve"> </w:t>
      </w:r>
      <w:r>
        <w:t>kept at</w:t>
      </w:r>
      <w:r>
        <w:rPr>
          <w:spacing w:val="-1"/>
        </w:rPr>
        <w:t xml:space="preserve"> </w:t>
      </w:r>
      <w:r>
        <w:t>low</w:t>
      </w:r>
      <w:r>
        <w:rPr>
          <w:spacing w:val="-4"/>
        </w:rPr>
        <w:t xml:space="preserve"> </w:t>
      </w:r>
      <w:r>
        <w:t>temperature</w:t>
      </w:r>
      <w:r>
        <w:rPr>
          <w:spacing w:val="-7"/>
        </w:rPr>
        <w:t xml:space="preserve"> </w:t>
      </w:r>
      <w:r>
        <w:t>(4 °C)</w:t>
      </w:r>
      <w:r>
        <w:rPr>
          <w:spacing w:val="-4"/>
        </w:rPr>
        <w:t xml:space="preserve"> </w:t>
      </w:r>
      <w:r>
        <w:t>for</w:t>
      </w:r>
      <w:r>
        <w:rPr>
          <w:spacing w:val="-2"/>
        </w:rPr>
        <w:t xml:space="preserve"> </w:t>
      </w:r>
      <w:r>
        <w:t>24</w:t>
      </w:r>
      <w:r>
        <w:rPr>
          <w:spacing w:val="-3"/>
        </w:rPr>
        <w:t xml:space="preserve"> </w:t>
      </w:r>
      <w:r>
        <w:t>hours</w:t>
      </w:r>
      <w:r>
        <w:rPr>
          <w:spacing w:val="-4"/>
        </w:rPr>
        <w:t xml:space="preserve"> </w:t>
      </w:r>
      <w:r>
        <w:t>to</w:t>
      </w:r>
      <w:r>
        <w:rPr>
          <w:spacing w:val="-3"/>
        </w:rPr>
        <w:t xml:space="preserve"> </w:t>
      </w:r>
      <w:r>
        <w:t>allow</w:t>
      </w:r>
      <w:r>
        <w:rPr>
          <w:spacing w:val="-1"/>
        </w:rPr>
        <w:t xml:space="preserve"> </w:t>
      </w:r>
      <w:r>
        <w:t>maximum</w:t>
      </w:r>
      <w:r>
        <w:rPr>
          <w:spacing w:val="-2"/>
        </w:rPr>
        <w:t xml:space="preserve"> </w:t>
      </w:r>
      <w:r>
        <w:t>diffusion.</w:t>
      </w:r>
      <w:r>
        <w:rPr>
          <w:spacing w:val="-3"/>
        </w:rPr>
        <w:t xml:space="preserve"> </w:t>
      </w:r>
      <w:r>
        <w:t>During</w:t>
      </w:r>
      <w:r>
        <w:rPr>
          <w:spacing w:val="-6"/>
        </w:rPr>
        <w:t xml:space="preserve"> </w:t>
      </w:r>
      <w:r>
        <w:t>this</w:t>
      </w:r>
      <w:r>
        <w:rPr>
          <w:spacing w:val="-2"/>
        </w:rPr>
        <w:t xml:space="preserve"> </w:t>
      </w:r>
      <w:r>
        <w:t>time dried discs absorb water from the surrounding media and then the test materials dissolve and diffuse out of the sample disc. The diffusion occurs according to the physical law that controls the diffusion of molecules through agar gel. As a result there is a gradual change of test materials concentrations in the media</w:t>
      </w:r>
      <w:r>
        <w:rPr>
          <w:spacing w:val="-4"/>
        </w:rPr>
        <w:t xml:space="preserve"> </w:t>
      </w:r>
      <w:r>
        <w:t>surrounding</w:t>
      </w:r>
      <w:r>
        <w:rPr>
          <w:spacing w:val="-8"/>
        </w:rPr>
        <w:t xml:space="preserve"> </w:t>
      </w:r>
      <w:r>
        <w:t>the</w:t>
      </w:r>
      <w:r>
        <w:rPr>
          <w:spacing w:val="-5"/>
        </w:rPr>
        <w:t xml:space="preserve"> </w:t>
      </w:r>
      <w:r>
        <w:t>disc.</w:t>
      </w:r>
      <w:r>
        <w:rPr>
          <w:spacing w:val="-6"/>
        </w:rPr>
        <w:t xml:space="preserve"> </w:t>
      </w:r>
      <w:r>
        <w:t>The</w:t>
      </w:r>
      <w:r>
        <w:rPr>
          <w:spacing w:val="-5"/>
        </w:rPr>
        <w:t xml:space="preserve"> </w:t>
      </w:r>
      <w:r>
        <w:t>plate</w:t>
      </w:r>
      <w:r>
        <w:rPr>
          <w:spacing w:val="-4"/>
        </w:rPr>
        <w:t xml:space="preserve"> </w:t>
      </w:r>
      <w:r>
        <w:t>are</w:t>
      </w:r>
      <w:r>
        <w:rPr>
          <w:spacing w:val="-5"/>
        </w:rPr>
        <w:t xml:space="preserve"> </w:t>
      </w:r>
      <w:r>
        <w:t>then</w:t>
      </w:r>
      <w:r>
        <w:rPr>
          <w:spacing w:val="-6"/>
        </w:rPr>
        <w:t xml:space="preserve"> </w:t>
      </w:r>
      <w:r>
        <w:t>incubated</w:t>
      </w:r>
      <w:r>
        <w:rPr>
          <w:spacing w:val="-3"/>
        </w:rPr>
        <w:t xml:space="preserve"> </w:t>
      </w:r>
      <w:r>
        <w:t>at</w:t>
      </w:r>
      <w:r>
        <w:rPr>
          <w:spacing w:val="-3"/>
        </w:rPr>
        <w:t xml:space="preserve"> </w:t>
      </w:r>
      <w:r>
        <w:t>37</w:t>
      </w:r>
      <w:r>
        <w:rPr>
          <w:spacing w:val="-4"/>
        </w:rPr>
        <w:t xml:space="preserve"> </w:t>
      </w:r>
      <w:r>
        <w:t>°C</w:t>
      </w:r>
      <w:r>
        <w:rPr>
          <w:spacing w:val="-6"/>
        </w:rPr>
        <w:t xml:space="preserve"> </w:t>
      </w:r>
      <w:r>
        <w:t>for</w:t>
      </w:r>
      <w:r>
        <w:rPr>
          <w:spacing w:val="-5"/>
        </w:rPr>
        <w:t xml:space="preserve"> </w:t>
      </w:r>
      <w:r>
        <w:t>24</w:t>
      </w:r>
      <w:r>
        <w:rPr>
          <w:spacing w:val="-6"/>
        </w:rPr>
        <w:t xml:space="preserve"> </w:t>
      </w:r>
      <w:r>
        <w:t>hours</w:t>
      </w:r>
      <w:r>
        <w:rPr>
          <w:spacing w:val="-7"/>
        </w:rPr>
        <w:t xml:space="preserve"> </w:t>
      </w:r>
      <w:r>
        <w:t>to</w:t>
      </w:r>
      <w:r>
        <w:rPr>
          <w:spacing w:val="-4"/>
        </w:rPr>
        <w:t xml:space="preserve"> </w:t>
      </w:r>
      <w:r>
        <w:t>allow</w:t>
      </w:r>
      <w:r>
        <w:rPr>
          <w:spacing w:val="-4"/>
        </w:rPr>
        <w:t xml:space="preserve"> </w:t>
      </w:r>
      <w:r>
        <w:t>maximum</w:t>
      </w:r>
      <w:r>
        <w:rPr>
          <w:spacing w:val="-2"/>
        </w:rPr>
        <w:t xml:space="preserve"> </w:t>
      </w:r>
      <w:r>
        <w:t>growth of the organism. If the test materils have any antimicrobial activity, it will inhibit the growth of the m</w:t>
      </w:r>
      <w:r w:rsidR="00E333CC">
        <w:t>icoorganisms and a clear</w:t>
      </w:r>
      <w:r>
        <w:t xml:space="preserve"> zone of inhibition will be visualized surrounding the medium. The antimicrobial activity of the test agent is determined by measuring the diameter of zone of inhibition expressed in millimeter. The experiment is carried out more than once and the mean of the readings is </w:t>
      </w:r>
      <w:r>
        <w:rPr>
          <w:spacing w:val="-2"/>
        </w:rPr>
        <w:t>required.</w:t>
      </w:r>
    </w:p>
    <w:p w:rsidR="00553EB5" w:rsidRDefault="00553EB5">
      <w:pPr>
        <w:spacing w:line="259" w:lineRule="auto"/>
        <w:jc w:val="both"/>
        <w:sectPr w:rsidR="00553EB5">
          <w:pgSz w:w="12240" w:h="15840"/>
          <w:pgMar w:top="1340" w:right="240" w:bottom="1480" w:left="860" w:header="715" w:footer="1290" w:gutter="0"/>
          <w:cols w:space="720"/>
        </w:sectPr>
      </w:pPr>
    </w:p>
    <w:p w:rsidR="00553EB5" w:rsidRDefault="00553EB5">
      <w:pPr>
        <w:pStyle w:val="BodyText"/>
        <w:spacing w:before="271"/>
        <w:rPr>
          <w:sz w:val="28"/>
        </w:rPr>
      </w:pPr>
    </w:p>
    <w:p w:rsidR="00553EB5" w:rsidRDefault="00B00B29">
      <w:pPr>
        <w:pStyle w:val="Heading3"/>
        <w:rPr>
          <w:u w:val="none"/>
        </w:rPr>
      </w:pPr>
      <w:r>
        <w:rPr>
          <w:color w:val="4470C4"/>
          <w:u w:color="4470C4"/>
        </w:rPr>
        <w:t>Apparatus</w:t>
      </w:r>
      <w:r>
        <w:rPr>
          <w:color w:val="4470C4"/>
          <w:spacing w:val="-12"/>
          <w:u w:color="4470C4"/>
        </w:rPr>
        <w:t xml:space="preserve"> </w:t>
      </w:r>
      <w:r>
        <w:rPr>
          <w:color w:val="4470C4"/>
          <w:u w:color="4470C4"/>
        </w:rPr>
        <w:t>and</w:t>
      </w:r>
      <w:r>
        <w:rPr>
          <w:color w:val="4470C4"/>
          <w:spacing w:val="-8"/>
          <w:u w:color="4470C4"/>
        </w:rPr>
        <w:t xml:space="preserve"> </w:t>
      </w:r>
      <w:r>
        <w:rPr>
          <w:color w:val="4470C4"/>
          <w:spacing w:val="-2"/>
          <w:u w:color="4470C4"/>
        </w:rPr>
        <w:t>Reagent:</w:t>
      </w:r>
    </w:p>
    <w:p w:rsidR="00553EB5" w:rsidRDefault="00553EB5">
      <w:pPr>
        <w:pStyle w:val="BodyText"/>
        <w:rPr>
          <w:b/>
          <w:sz w:val="28"/>
        </w:rPr>
      </w:pPr>
    </w:p>
    <w:p w:rsidR="00553EB5" w:rsidRDefault="00553EB5">
      <w:pPr>
        <w:pStyle w:val="BodyText"/>
        <w:spacing w:before="47"/>
        <w:rPr>
          <w:b/>
          <w:sz w:val="28"/>
        </w:rPr>
      </w:pPr>
    </w:p>
    <w:p w:rsidR="00553EB5" w:rsidRDefault="00B00B29">
      <w:pPr>
        <w:pStyle w:val="BodyText"/>
        <w:spacing w:line="259" w:lineRule="auto"/>
        <w:ind w:left="580" w:right="8525"/>
      </w:pPr>
      <w:r>
        <w:rPr>
          <w:noProof/>
        </w:rPr>
        <w:drawing>
          <wp:inline distT="0" distB="0" distL="0" distR="0">
            <wp:extent cx="126492" cy="117348"/>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1" cstate="print"/>
                    <a:stretch>
                      <a:fillRect/>
                    </a:stretch>
                  </pic:blipFill>
                  <pic:spPr>
                    <a:xfrm>
                      <a:off x="0" y="0"/>
                      <a:ext cx="126492" cy="117348"/>
                    </a:xfrm>
                    <a:prstGeom prst="rect">
                      <a:avLst/>
                    </a:prstGeom>
                  </pic:spPr>
                </pic:pic>
              </a:graphicData>
            </a:graphic>
          </wp:inline>
        </w:drawing>
      </w:r>
      <w:r>
        <w:rPr>
          <w:spacing w:val="77"/>
          <w:position w:val="1"/>
          <w:sz w:val="20"/>
        </w:rPr>
        <w:t xml:space="preserve"> </w:t>
      </w:r>
      <w:r>
        <w:rPr>
          <w:position w:val="1"/>
        </w:rPr>
        <w:t>Filter</w:t>
      </w:r>
      <w:r>
        <w:rPr>
          <w:spacing w:val="-15"/>
          <w:position w:val="1"/>
        </w:rPr>
        <w:t xml:space="preserve"> </w:t>
      </w:r>
      <w:r>
        <w:rPr>
          <w:position w:val="1"/>
        </w:rPr>
        <w:t>paper</w:t>
      </w:r>
      <w:r>
        <w:rPr>
          <w:spacing w:val="-15"/>
          <w:position w:val="1"/>
        </w:rPr>
        <w:t xml:space="preserve"> </w:t>
      </w:r>
      <w:r>
        <w:rPr>
          <w:position w:val="1"/>
        </w:rPr>
        <w:t xml:space="preserve">disc </w:t>
      </w:r>
      <w:r>
        <w:rPr>
          <w:noProof/>
        </w:rPr>
        <w:drawing>
          <wp:inline distT="0" distB="0" distL="0" distR="0">
            <wp:extent cx="126492" cy="118872"/>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1" cstate="print"/>
                    <a:stretch>
                      <a:fillRect/>
                    </a:stretch>
                  </pic:blipFill>
                  <pic:spPr>
                    <a:xfrm>
                      <a:off x="0" y="0"/>
                      <a:ext cx="126492" cy="118872"/>
                    </a:xfrm>
                    <a:prstGeom prst="rect">
                      <a:avLst/>
                    </a:prstGeom>
                  </pic:spPr>
                </pic:pic>
              </a:graphicData>
            </a:graphic>
          </wp:inline>
        </w:drawing>
      </w:r>
      <w:r>
        <w:rPr>
          <w:spacing w:val="80"/>
          <w:position w:val="1"/>
        </w:rPr>
        <w:t xml:space="preserve"> </w:t>
      </w:r>
      <w:r>
        <w:rPr>
          <w:position w:val="1"/>
        </w:rPr>
        <w:t>Petri dishes</w:t>
      </w:r>
    </w:p>
    <w:p w:rsidR="00553EB5" w:rsidRDefault="00B00B29">
      <w:pPr>
        <w:pStyle w:val="BodyText"/>
        <w:spacing w:before="1" w:line="259" w:lineRule="auto"/>
        <w:ind w:left="580" w:right="8525"/>
      </w:pPr>
      <w:r>
        <w:rPr>
          <w:noProof/>
        </w:rPr>
        <w:drawing>
          <wp:inline distT="0" distB="0" distL="0" distR="0">
            <wp:extent cx="126492" cy="118872"/>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1" cstate="print"/>
                    <a:stretch>
                      <a:fillRect/>
                    </a:stretch>
                  </pic:blipFill>
                  <pic:spPr>
                    <a:xfrm>
                      <a:off x="0" y="0"/>
                      <a:ext cx="126492" cy="118872"/>
                    </a:xfrm>
                    <a:prstGeom prst="rect">
                      <a:avLst/>
                    </a:prstGeom>
                  </pic:spPr>
                </pic:pic>
              </a:graphicData>
            </a:graphic>
          </wp:inline>
        </w:drawing>
      </w:r>
      <w:r>
        <w:rPr>
          <w:spacing w:val="63"/>
          <w:position w:val="1"/>
          <w:sz w:val="20"/>
        </w:rPr>
        <w:t xml:space="preserve"> </w:t>
      </w:r>
      <w:r>
        <w:rPr>
          <w:position w:val="1"/>
        </w:rPr>
        <w:t>Inoculating</w:t>
      </w:r>
      <w:r>
        <w:rPr>
          <w:spacing w:val="-15"/>
          <w:position w:val="1"/>
        </w:rPr>
        <w:t xml:space="preserve"> </w:t>
      </w:r>
      <w:r>
        <w:rPr>
          <w:position w:val="1"/>
        </w:rPr>
        <w:t xml:space="preserve">loop </w:t>
      </w:r>
      <w:r>
        <w:rPr>
          <w:noProof/>
        </w:rPr>
        <w:drawing>
          <wp:inline distT="0" distB="0" distL="0" distR="0">
            <wp:extent cx="126492" cy="117348"/>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1" cstate="print"/>
                    <a:stretch>
                      <a:fillRect/>
                    </a:stretch>
                  </pic:blipFill>
                  <pic:spPr>
                    <a:xfrm>
                      <a:off x="0" y="0"/>
                      <a:ext cx="126492" cy="117348"/>
                    </a:xfrm>
                    <a:prstGeom prst="rect">
                      <a:avLst/>
                    </a:prstGeom>
                  </pic:spPr>
                </pic:pic>
              </a:graphicData>
            </a:graphic>
          </wp:inline>
        </w:drawing>
      </w:r>
      <w:r>
        <w:rPr>
          <w:spacing w:val="80"/>
          <w:position w:val="1"/>
        </w:rPr>
        <w:t xml:space="preserve"> </w:t>
      </w:r>
      <w:r>
        <w:rPr>
          <w:position w:val="1"/>
        </w:rPr>
        <w:t>Sterile cotton</w:t>
      </w:r>
    </w:p>
    <w:p w:rsidR="00553EB5" w:rsidRDefault="00B00B29">
      <w:pPr>
        <w:pStyle w:val="BodyText"/>
        <w:spacing w:line="259" w:lineRule="auto"/>
        <w:ind w:left="580" w:right="8797"/>
      </w:pPr>
      <w:r>
        <w:rPr>
          <w:noProof/>
        </w:rPr>
        <w:drawing>
          <wp:inline distT="0" distB="0" distL="0" distR="0">
            <wp:extent cx="126492" cy="117348"/>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1" cstate="print"/>
                    <a:stretch>
                      <a:fillRect/>
                    </a:stretch>
                  </pic:blipFill>
                  <pic:spPr>
                    <a:xfrm>
                      <a:off x="0" y="0"/>
                      <a:ext cx="126492" cy="117348"/>
                    </a:xfrm>
                    <a:prstGeom prst="rect">
                      <a:avLst/>
                    </a:prstGeom>
                  </pic:spPr>
                </pic:pic>
              </a:graphicData>
            </a:graphic>
          </wp:inline>
        </w:drawing>
      </w:r>
      <w:r>
        <w:rPr>
          <w:spacing w:val="62"/>
          <w:position w:val="1"/>
          <w:sz w:val="20"/>
        </w:rPr>
        <w:t xml:space="preserve"> </w:t>
      </w:r>
      <w:r>
        <w:rPr>
          <w:position w:val="1"/>
        </w:rPr>
        <w:t>Sterile</w:t>
      </w:r>
      <w:r>
        <w:rPr>
          <w:spacing w:val="-15"/>
          <w:position w:val="1"/>
        </w:rPr>
        <w:t xml:space="preserve"> </w:t>
      </w:r>
      <w:r>
        <w:rPr>
          <w:position w:val="1"/>
        </w:rPr>
        <w:t xml:space="preserve">forceps </w:t>
      </w:r>
      <w:r>
        <w:rPr>
          <w:noProof/>
        </w:rPr>
        <w:drawing>
          <wp:inline distT="0" distB="0" distL="0" distR="0">
            <wp:extent cx="126492" cy="118872"/>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1" cstate="print"/>
                    <a:stretch>
                      <a:fillRect/>
                    </a:stretch>
                  </pic:blipFill>
                  <pic:spPr>
                    <a:xfrm>
                      <a:off x="0" y="0"/>
                      <a:ext cx="126492" cy="118872"/>
                    </a:xfrm>
                    <a:prstGeom prst="rect">
                      <a:avLst/>
                    </a:prstGeom>
                  </pic:spPr>
                </pic:pic>
              </a:graphicData>
            </a:graphic>
          </wp:inline>
        </w:drawing>
      </w:r>
      <w:r>
        <w:rPr>
          <w:spacing w:val="80"/>
          <w:position w:val="1"/>
        </w:rPr>
        <w:t xml:space="preserve"> </w:t>
      </w:r>
      <w:r>
        <w:rPr>
          <w:position w:val="1"/>
        </w:rPr>
        <w:t>Micropipette</w:t>
      </w:r>
    </w:p>
    <w:p w:rsidR="00553EB5" w:rsidRDefault="00B00B29">
      <w:pPr>
        <w:pStyle w:val="BodyText"/>
        <w:spacing w:before="24"/>
        <w:ind w:left="580"/>
      </w:pPr>
      <w:r>
        <w:rPr>
          <w:noProof/>
          <w:position w:val="2"/>
        </w:rPr>
        <w:drawing>
          <wp:inline distT="0" distB="0" distL="0" distR="0">
            <wp:extent cx="126492" cy="117348"/>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1" cstate="print"/>
                    <a:stretch>
                      <a:fillRect/>
                    </a:stretch>
                  </pic:blipFill>
                  <pic:spPr>
                    <a:xfrm>
                      <a:off x="0" y="0"/>
                      <a:ext cx="126492" cy="117348"/>
                    </a:xfrm>
                    <a:prstGeom prst="rect">
                      <a:avLst/>
                    </a:prstGeom>
                  </pic:spPr>
                </pic:pic>
              </a:graphicData>
            </a:graphic>
          </wp:inline>
        </w:drawing>
      </w:r>
      <w:r>
        <w:rPr>
          <w:spacing w:val="80"/>
          <w:w w:val="150"/>
          <w:sz w:val="20"/>
        </w:rPr>
        <w:t xml:space="preserve"> </w:t>
      </w:r>
      <w:r>
        <w:t>Screw cap test tubes</w:t>
      </w:r>
    </w:p>
    <w:p w:rsidR="00553EB5" w:rsidRDefault="00B00B29">
      <w:pPr>
        <w:pStyle w:val="BodyText"/>
        <w:spacing w:before="6" w:line="249" w:lineRule="auto"/>
        <w:ind w:left="580" w:right="7358"/>
      </w:pPr>
      <w:r>
        <w:rPr>
          <w:noProof/>
        </w:rPr>
        <w:drawing>
          <wp:inline distT="0" distB="0" distL="0" distR="0">
            <wp:extent cx="126492" cy="118872"/>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1" cstate="print"/>
                    <a:stretch>
                      <a:fillRect/>
                    </a:stretch>
                  </pic:blipFill>
                  <pic:spPr>
                    <a:xfrm>
                      <a:off x="0" y="0"/>
                      <a:ext cx="126492" cy="118872"/>
                    </a:xfrm>
                    <a:prstGeom prst="rect">
                      <a:avLst/>
                    </a:prstGeom>
                  </pic:spPr>
                </pic:pic>
              </a:graphicData>
            </a:graphic>
          </wp:inline>
        </w:drawing>
      </w:r>
      <w:r>
        <w:rPr>
          <w:spacing w:val="80"/>
          <w:sz w:val="20"/>
        </w:rPr>
        <w:t xml:space="preserve"> </w:t>
      </w:r>
      <w:r>
        <w:t>Nose</w:t>
      </w:r>
      <w:r>
        <w:rPr>
          <w:spacing w:val="-14"/>
        </w:rPr>
        <w:t xml:space="preserve"> </w:t>
      </w:r>
      <w:r>
        <w:t>mask</w:t>
      </w:r>
      <w:r>
        <w:rPr>
          <w:spacing w:val="-9"/>
        </w:rPr>
        <w:t xml:space="preserve"> </w:t>
      </w:r>
      <w:r>
        <w:t>and</w:t>
      </w:r>
      <w:r>
        <w:rPr>
          <w:spacing w:val="-9"/>
        </w:rPr>
        <w:t xml:space="preserve"> </w:t>
      </w:r>
      <w:r>
        <w:t>Hand</w:t>
      </w:r>
      <w:r>
        <w:rPr>
          <w:spacing w:val="-8"/>
        </w:rPr>
        <w:t xml:space="preserve"> </w:t>
      </w:r>
      <w:r>
        <w:t xml:space="preserve">gloves </w:t>
      </w:r>
      <w:r>
        <w:rPr>
          <w:noProof/>
        </w:rPr>
        <w:drawing>
          <wp:inline distT="0" distB="0" distL="0" distR="0">
            <wp:extent cx="126492" cy="117348"/>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1" cstate="print"/>
                    <a:stretch>
                      <a:fillRect/>
                    </a:stretch>
                  </pic:blipFill>
                  <pic:spPr>
                    <a:xfrm>
                      <a:off x="0" y="0"/>
                      <a:ext cx="126492" cy="117348"/>
                    </a:xfrm>
                    <a:prstGeom prst="rect">
                      <a:avLst/>
                    </a:prstGeom>
                  </pic:spPr>
                </pic:pic>
              </a:graphicData>
            </a:graphic>
          </wp:inline>
        </w:drawing>
      </w:r>
      <w:r>
        <w:rPr>
          <w:spacing w:val="80"/>
          <w:position w:val="1"/>
        </w:rPr>
        <w:t xml:space="preserve"> </w:t>
      </w:r>
      <w:r>
        <w:rPr>
          <w:position w:val="1"/>
        </w:rPr>
        <w:t>Laminar air flow hood</w:t>
      </w:r>
    </w:p>
    <w:p w:rsidR="00553EB5" w:rsidRDefault="00B00B29">
      <w:pPr>
        <w:pStyle w:val="BodyText"/>
        <w:spacing w:before="11" w:line="259" w:lineRule="auto"/>
        <w:ind w:left="580" w:right="9053"/>
      </w:pPr>
      <w:r>
        <w:rPr>
          <w:noProof/>
        </w:rPr>
        <w:drawing>
          <wp:inline distT="0" distB="0" distL="0" distR="0">
            <wp:extent cx="126492" cy="117348"/>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1" cstate="print"/>
                    <a:stretch>
                      <a:fillRect/>
                    </a:stretch>
                  </pic:blipFill>
                  <pic:spPr>
                    <a:xfrm>
                      <a:off x="0" y="0"/>
                      <a:ext cx="126492" cy="117348"/>
                    </a:xfrm>
                    <a:prstGeom prst="rect">
                      <a:avLst/>
                    </a:prstGeom>
                  </pic:spPr>
                </pic:pic>
              </a:graphicData>
            </a:graphic>
          </wp:inline>
        </w:drawing>
      </w:r>
      <w:r>
        <w:rPr>
          <w:spacing w:val="80"/>
          <w:position w:val="1"/>
          <w:sz w:val="20"/>
        </w:rPr>
        <w:t xml:space="preserve"> </w:t>
      </w:r>
      <w:r>
        <w:rPr>
          <w:position w:val="1"/>
        </w:rPr>
        <w:t xml:space="preserve">Autoclave </w:t>
      </w:r>
      <w:r>
        <w:rPr>
          <w:noProof/>
        </w:rPr>
        <w:drawing>
          <wp:inline distT="0" distB="0" distL="0" distR="0">
            <wp:extent cx="126492" cy="118872"/>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1" cstate="print"/>
                    <a:stretch>
                      <a:fillRect/>
                    </a:stretch>
                  </pic:blipFill>
                  <pic:spPr>
                    <a:xfrm>
                      <a:off x="0" y="0"/>
                      <a:ext cx="126492" cy="118872"/>
                    </a:xfrm>
                    <a:prstGeom prst="rect">
                      <a:avLst/>
                    </a:prstGeom>
                  </pic:spPr>
                </pic:pic>
              </a:graphicData>
            </a:graphic>
          </wp:inline>
        </w:drawing>
      </w:r>
      <w:r>
        <w:rPr>
          <w:spacing w:val="80"/>
          <w:position w:val="1"/>
        </w:rPr>
        <w:t xml:space="preserve"> </w:t>
      </w:r>
      <w:r>
        <w:rPr>
          <w:position w:val="1"/>
        </w:rPr>
        <w:t>Incubator</w:t>
      </w:r>
      <w:r>
        <w:rPr>
          <w:spacing w:val="40"/>
          <w:position w:val="1"/>
        </w:rPr>
        <w:t xml:space="preserve"> </w:t>
      </w:r>
      <w:r>
        <w:rPr>
          <w:noProof/>
        </w:rPr>
        <w:drawing>
          <wp:inline distT="0" distB="0" distL="0" distR="0">
            <wp:extent cx="126492" cy="117348"/>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1" cstate="print"/>
                    <a:stretch>
                      <a:fillRect/>
                    </a:stretch>
                  </pic:blipFill>
                  <pic:spPr>
                    <a:xfrm>
                      <a:off x="0" y="0"/>
                      <a:ext cx="126492" cy="117348"/>
                    </a:xfrm>
                    <a:prstGeom prst="rect">
                      <a:avLst/>
                    </a:prstGeom>
                  </pic:spPr>
                </pic:pic>
              </a:graphicData>
            </a:graphic>
          </wp:inline>
        </w:drawing>
      </w:r>
      <w:r>
        <w:rPr>
          <w:spacing w:val="44"/>
          <w:position w:val="1"/>
        </w:rPr>
        <w:t xml:space="preserve"> </w:t>
      </w:r>
      <w:r>
        <w:rPr>
          <w:position w:val="1"/>
        </w:rPr>
        <w:t>Refrigerator</w:t>
      </w:r>
    </w:p>
    <w:p w:rsidR="00553EB5" w:rsidRDefault="00B00B29">
      <w:pPr>
        <w:pStyle w:val="BodyText"/>
        <w:spacing w:line="261" w:lineRule="auto"/>
        <w:ind w:left="580" w:right="7868"/>
      </w:pPr>
      <w:r>
        <w:rPr>
          <w:noProof/>
        </w:rPr>
        <w:drawing>
          <wp:inline distT="0" distB="0" distL="0" distR="0">
            <wp:extent cx="126492" cy="118872"/>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11" cstate="print"/>
                    <a:stretch>
                      <a:fillRect/>
                    </a:stretch>
                  </pic:blipFill>
                  <pic:spPr>
                    <a:xfrm>
                      <a:off x="0" y="0"/>
                      <a:ext cx="126492" cy="118872"/>
                    </a:xfrm>
                    <a:prstGeom prst="rect">
                      <a:avLst/>
                    </a:prstGeom>
                  </pic:spPr>
                </pic:pic>
              </a:graphicData>
            </a:graphic>
          </wp:inline>
        </w:drawing>
      </w:r>
      <w:r>
        <w:rPr>
          <w:spacing w:val="78"/>
          <w:position w:val="1"/>
          <w:sz w:val="20"/>
        </w:rPr>
        <w:t xml:space="preserve"> </w:t>
      </w:r>
      <w:r>
        <w:rPr>
          <w:position w:val="1"/>
        </w:rPr>
        <w:t>Nutrient</w:t>
      </w:r>
      <w:r>
        <w:rPr>
          <w:spacing w:val="-15"/>
          <w:position w:val="1"/>
        </w:rPr>
        <w:t xml:space="preserve"> </w:t>
      </w:r>
      <w:r>
        <w:rPr>
          <w:position w:val="1"/>
        </w:rPr>
        <w:t>Agar</w:t>
      </w:r>
      <w:r>
        <w:rPr>
          <w:spacing w:val="-13"/>
          <w:position w:val="1"/>
        </w:rPr>
        <w:t xml:space="preserve"> </w:t>
      </w:r>
      <w:r>
        <w:rPr>
          <w:position w:val="1"/>
        </w:rPr>
        <w:t xml:space="preserve">Medium </w:t>
      </w:r>
      <w:r>
        <w:rPr>
          <w:noProof/>
        </w:rPr>
        <w:drawing>
          <wp:inline distT="0" distB="0" distL="0" distR="0">
            <wp:extent cx="126492" cy="118872"/>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1" cstate="print"/>
                    <a:stretch>
                      <a:fillRect/>
                    </a:stretch>
                  </pic:blipFill>
                  <pic:spPr>
                    <a:xfrm>
                      <a:off x="0" y="0"/>
                      <a:ext cx="126492" cy="118872"/>
                    </a:xfrm>
                    <a:prstGeom prst="rect">
                      <a:avLst/>
                    </a:prstGeom>
                  </pic:spPr>
                </pic:pic>
              </a:graphicData>
            </a:graphic>
          </wp:inline>
        </w:drawing>
      </w:r>
      <w:r>
        <w:rPr>
          <w:spacing w:val="80"/>
          <w:position w:val="1"/>
        </w:rPr>
        <w:t xml:space="preserve"> </w:t>
      </w:r>
      <w:r>
        <w:rPr>
          <w:position w:val="1"/>
        </w:rPr>
        <w:t>Acetone</w:t>
      </w:r>
    </w:p>
    <w:p w:rsidR="00553EB5" w:rsidRDefault="00B00B29">
      <w:pPr>
        <w:pStyle w:val="BodyText"/>
        <w:spacing w:before="20"/>
        <w:ind w:left="580"/>
      </w:pPr>
      <w:r>
        <w:rPr>
          <w:noProof/>
          <w:position w:val="1"/>
        </w:rPr>
        <w:drawing>
          <wp:inline distT="0" distB="0" distL="0" distR="0">
            <wp:extent cx="152400" cy="141732"/>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1" cstate="print"/>
                    <a:stretch>
                      <a:fillRect/>
                    </a:stretch>
                  </pic:blipFill>
                  <pic:spPr>
                    <a:xfrm>
                      <a:off x="0" y="0"/>
                      <a:ext cx="152400" cy="141732"/>
                    </a:xfrm>
                    <a:prstGeom prst="rect">
                      <a:avLst/>
                    </a:prstGeom>
                  </pic:spPr>
                </pic:pic>
              </a:graphicData>
            </a:graphic>
          </wp:inline>
        </w:drawing>
      </w:r>
      <w:r>
        <w:rPr>
          <w:spacing w:val="40"/>
          <w:sz w:val="20"/>
        </w:rPr>
        <w:t xml:space="preserve"> </w:t>
      </w:r>
      <w:r>
        <w:t>Methanol</w:t>
      </w:r>
    </w:p>
    <w:p w:rsidR="00553EB5" w:rsidRDefault="00553EB5">
      <w:pPr>
        <w:pStyle w:val="BodyText"/>
        <w:rPr>
          <w:sz w:val="28"/>
        </w:rPr>
      </w:pPr>
    </w:p>
    <w:p w:rsidR="00553EB5" w:rsidRDefault="00553EB5">
      <w:pPr>
        <w:pStyle w:val="BodyText"/>
        <w:rPr>
          <w:sz w:val="28"/>
        </w:rPr>
      </w:pPr>
    </w:p>
    <w:p w:rsidR="00553EB5" w:rsidRDefault="00553EB5">
      <w:pPr>
        <w:pStyle w:val="BodyText"/>
        <w:spacing w:before="218"/>
        <w:rPr>
          <w:sz w:val="28"/>
        </w:rPr>
      </w:pPr>
    </w:p>
    <w:p w:rsidR="00553EB5" w:rsidRDefault="00B00B29">
      <w:pPr>
        <w:pStyle w:val="Heading3"/>
        <w:rPr>
          <w:u w:val="none"/>
        </w:rPr>
      </w:pPr>
      <w:r>
        <w:rPr>
          <w:color w:val="4470C4"/>
          <w:u w:color="4470C4"/>
        </w:rPr>
        <w:t>Test</w:t>
      </w:r>
      <w:r>
        <w:rPr>
          <w:color w:val="4470C4"/>
          <w:spacing w:val="-2"/>
          <w:u w:color="4470C4"/>
        </w:rPr>
        <w:t xml:space="preserve"> Organism:</w:t>
      </w:r>
    </w:p>
    <w:p w:rsidR="00553EB5" w:rsidRDefault="00B00B29">
      <w:pPr>
        <w:pStyle w:val="ListParagraph"/>
        <w:numPr>
          <w:ilvl w:val="0"/>
          <w:numId w:val="1"/>
        </w:numPr>
        <w:tabs>
          <w:tab w:val="left" w:pos="938"/>
        </w:tabs>
        <w:spacing w:before="193"/>
        <w:ind w:left="938" w:hanging="359"/>
        <w:rPr>
          <w:i/>
          <w:sz w:val="24"/>
        </w:rPr>
      </w:pPr>
      <w:r>
        <w:rPr>
          <w:i/>
          <w:spacing w:val="-2"/>
          <w:sz w:val="24"/>
        </w:rPr>
        <w:t>Staphylococcus</w:t>
      </w:r>
      <w:r>
        <w:rPr>
          <w:i/>
          <w:spacing w:val="-5"/>
          <w:sz w:val="24"/>
        </w:rPr>
        <w:t xml:space="preserve"> </w:t>
      </w:r>
      <w:r>
        <w:rPr>
          <w:i/>
          <w:spacing w:val="-2"/>
          <w:sz w:val="24"/>
        </w:rPr>
        <w:t>aureus.</w:t>
      </w:r>
    </w:p>
    <w:p w:rsidR="00553EB5" w:rsidRDefault="00B00B29">
      <w:pPr>
        <w:pStyle w:val="ListParagraph"/>
        <w:numPr>
          <w:ilvl w:val="0"/>
          <w:numId w:val="1"/>
        </w:numPr>
        <w:tabs>
          <w:tab w:val="left" w:pos="939"/>
        </w:tabs>
        <w:spacing w:before="12"/>
        <w:rPr>
          <w:i/>
          <w:sz w:val="24"/>
        </w:rPr>
      </w:pPr>
      <w:r>
        <w:rPr>
          <w:i/>
          <w:sz w:val="24"/>
        </w:rPr>
        <w:t>E.</w:t>
      </w:r>
      <w:r>
        <w:rPr>
          <w:i/>
          <w:spacing w:val="-1"/>
          <w:sz w:val="24"/>
        </w:rPr>
        <w:t xml:space="preserve"> </w:t>
      </w:r>
      <w:r>
        <w:rPr>
          <w:i/>
          <w:spacing w:val="-4"/>
          <w:sz w:val="24"/>
        </w:rPr>
        <w:t>coli</w:t>
      </w:r>
    </w:p>
    <w:p w:rsidR="00553EB5" w:rsidRDefault="00553EB5">
      <w:pPr>
        <w:pStyle w:val="BodyText"/>
        <w:rPr>
          <w:i/>
        </w:rPr>
      </w:pPr>
    </w:p>
    <w:p w:rsidR="00553EB5" w:rsidRDefault="00553EB5">
      <w:pPr>
        <w:pStyle w:val="BodyText"/>
        <w:rPr>
          <w:i/>
        </w:rPr>
      </w:pPr>
    </w:p>
    <w:p w:rsidR="00553EB5" w:rsidRDefault="00553EB5">
      <w:pPr>
        <w:pStyle w:val="BodyText"/>
        <w:rPr>
          <w:i/>
        </w:rPr>
      </w:pPr>
    </w:p>
    <w:p w:rsidR="00553EB5" w:rsidRDefault="00553EB5">
      <w:pPr>
        <w:pStyle w:val="BodyText"/>
        <w:spacing w:before="94"/>
        <w:rPr>
          <w:i/>
        </w:rPr>
      </w:pPr>
    </w:p>
    <w:p w:rsidR="00553EB5" w:rsidRDefault="00B00B29">
      <w:pPr>
        <w:pStyle w:val="Heading3"/>
        <w:rPr>
          <w:u w:val="none"/>
        </w:rPr>
      </w:pPr>
      <w:r>
        <w:rPr>
          <w:color w:val="4470C4"/>
          <w:u w:color="4470C4"/>
        </w:rPr>
        <w:t>Test</w:t>
      </w:r>
      <w:r>
        <w:rPr>
          <w:color w:val="4470C4"/>
          <w:spacing w:val="-8"/>
          <w:u w:color="4470C4"/>
        </w:rPr>
        <w:t xml:space="preserve"> </w:t>
      </w:r>
      <w:r>
        <w:rPr>
          <w:color w:val="4470C4"/>
          <w:spacing w:val="-2"/>
          <w:u w:color="4470C4"/>
        </w:rPr>
        <w:t>sample:</w:t>
      </w:r>
    </w:p>
    <w:p w:rsidR="00553EB5" w:rsidRDefault="00B00B29">
      <w:pPr>
        <w:pStyle w:val="ListParagraph"/>
        <w:numPr>
          <w:ilvl w:val="0"/>
          <w:numId w:val="5"/>
        </w:numPr>
        <w:tabs>
          <w:tab w:val="left" w:pos="939"/>
        </w:tabs>
        <w:spacing w:before="193"/>
        <w:rPr>
          <w:sz w:val="24"/>
        </w:rPr>
      </w:pPr>
      <w:r>
        <w:rPr>
          <w:sz w:val="24"/>
        </w:rPr>
        <w:t>Sample</w:t>
      </w:r>
      <w:r>
        <w:rPr>
          <w:spacing w:val="-7"/>
          <w:sz w:val="24"/>
        </w:rPr>
        <w:t xml:space="preserve"> </w:t>
      </w:r>
      <w:r>
        <w:rPr>
          <w:sz w:val="24"/>
        </w:rPr>
        <w:t>of</w:t>
      </w:r>
      <w:r>
        <w:rPr>
          <w:spacing w:val="47"/>
          <w:sz w:val="24"/>
        </w:rPr>
        <w:t xml:space="preserve"> </w:t>
      </w:r>
      <w:r w:rsidR="00982A7C">
        <w:rPr>
          <w:sz w:val="24"/>
        </w:rPr>
        <w:t>Amoxicillin</w:t>
      </w:r>
      <w:r>
        <w:rPr>
          <w:spacing w:val="-4"/>
          <w:sz w:val="24"/>
        </w:rPr>
        <w:t xml:space="preserve"> </w:t>
      </w:r>
    </w:p>
    <w:p w:rsidR="00553EB5" w:rsidRDefault="00B00B29">
      <w:pPr>
        <w:pStyle w:val="ListParagraph"/>
        <w:numPr>
          <w:ilvl w:val="0"/>
          <w:numId w:val="5"/>
        </w:numPr>
        <w:tabs>
          <w:tab w:val="left" w:pos="939"/>
        </w:tabs>
        <w:spacing w:before="13"/>
        <w:rPr>
          <w:sz w:val="24"/>
        </w:rPr>
      </w:pPr>
      <w:r>
        <w:rPr>
          <w:sz w:val="24"/>
        </w:rPr>
        <w:t>Mixture</w:t>
      </w:r>
      <w:r>
        <w:rPr>
          <w:spacing w:val="-14"/>
          <w:sz w:val="24"/>
        </w:rPr>
        <w:t xml:space="preserve"> </w:t>
      </w:r>
      <w:r>
        <w:rPr>
          <w:sz w:val="24"/>
        </w:rPr>
        <w:t>of</w:t>
      </w:r>
      <w:r>
        <w:rPr>
          <w:spacing w:val="-6"/>
          <w:sz w:val="24"/>
        </w:rPr>
        <w:t xml:space="preserve"> </w:t>
      </w:r>
      <w:r w:rsidR="00982A7C">
        <w:rPr>
          <w:sz w:val="24"/>
        </w:rPr>
        <w:t>Amoxicillin</w:t>
      </w:r>
      <w:r>
        <w:rPr>
          <w:spacing w:val="-7"/>
          <w:sz w:val="24"/>
        </w:rPr>
        <w:t xml:space="preserve">  </w:t>
      </w:r>
      <w:r>
        <w:rPr>
          <w:sz w:val="24"/>
        </w:rPr>
        <w:t>and</w:t>
      </w:r>
      <w:r>
        <w:rPr>
          <w:spacing w:val="-5"/>
          <w:sz w:val="24"/>
        </w:rPr>
        <w:t xml:space="preserve"> </w:t>
      </w:r>
      <w:r w:rsidR="005450B3">
        <w:rPr>
          <w:sz w:val="24"/>
        </w:rPr>
        <w:t>Vildagliptin</w:t>
      </w:r>
      <w:r>
        <w:rPr>
          <w:spacing w:val="-5"/>
          <w:sz w:val="24"/>
        </w:rPr>
        <w:t xml:space="preserve"> </w:t>
      </w:r>
    </w:p>
    <w:p w:rsidR="00553EB5" w:rsidRDefault="00553EB5">
      <w:pPr>
        <w:rPr>
          <w:sz w:val="24"/>
        </w:rPr>
        <w:sectPr w:rsidR="00553EB5">
          <w:pgSz w:w="12240" w:h="15840"/>
          <w:pgMar w:top="1340" w:right="240" w:bottom="1480" w:left="860" w:header="715" w:footer="1290" w:gutter="0"/>
          <w:cols w:space="720"/>
        </w:sectPr>
      </w:pPr>
    </w:p>
    <w:p w:rsidR="00553EB5" w:rsidRDefault="00553EB5">
      <w:pPr>
        <w:pStyle w:val="BodyText"/>
        <w:spacing w:before="271"/>
        <w:rPr>
          <w:sz w:val="28"/>
        </w:rPr>
      </w:pPr>
    </w:p>
    <w:p w:rsidR="00553EB5" w:rsidRDefault="00B00B29">
      <w:pPr>
        <w:pStyle w:val="Heading3"/>
        <w:rPr>
          <w:u w:val="none"/>
        </w:rPr>
      </w:pPr>
      <w:r>
        <w:rPr>
          <w:color w:val="4470C4"/>
          <w:u w:color="4470C4"/>
        </w:rPr>
        <w:t>Culture</w:t>
      </w:r>
      <w:r>
        <w:rPr>
          <w:color w:val="4470C4"/>
          <w:spacing w:val="-10"/>
          <w:u w:color="4470C4"/>
        </w:rPr>
        <w:t xml:space="preserve"> </w:t>
      </w:r>
      <w:r>
        <w:rPr>
          <w:color w:val="4470C4"/>
          <w:spacing w:val="-2"/>
          <w:u w:color="4470C4"/>
        </w:rPr>
        <w:t>medium:</w:t>
      </w:r>
    </w:p>
    <w:p w:rsidR="00553EB5" w:rsidRDefault="00B00B29">
      <w:pPr>
        <w:pStyle w:val="BodyText"/>
        <w:spacing w:before="162" w:line="254" w:lineRule="auto"/>
        <w:ind w:left="219" w:right="878"/>
      </w:pPr>
      <w:r>
        <w:t>Nutrient agar medium was used to demonstrate the antimicrobial activity and to make subculture of the test organism.</w:t>
      </w:r>
    </w:p>
    <w:p w:rsidR="00553EB5" w:rsidRDefault="00B00B29">
      <w:pPr>
        <w:pStyle w:val="BodyText"/>
        <w:spacing w:before="192"/>
        <w:ind w:left="219"/>
      </w:pPr>
      <w:r>
        <w:t>Composition</w:t>
      </w:r>
      <w:r>
        <w:rPr>
          <w:spacing w:val="-9"/>
        </w:rPr>
        <w:t xml:space="preserve"> </w:t>
      </w:r>
      <w:r>
        <w:t>of</w:t>
      </w:r>
      <w:r>
        <w:rPr>
          <w:spacing w:val="-7"/>
        </w:rPr>
        <w:t xml:space="preserve"> </w:t>
      </w:r>
      <w:r>
        <w:t>Nutrient</w:t>
      </w:r>
      <w:r>
        <w:rPr>
          <w:spacing w:val="-8"/>
        </w:rPr>
        <w:t xml:space="preserve"> </w:t>
      </w:r>
      <w:r>
        <w:t>Agar</w:t>
      </w:r>
      <w:r>
        <w:rPr>
          <w:spacing w:val="-2"/>
        </w:rPr>
        <w:t xml:space="preserve"> </w:t>
      </w:r>
      <w:r>
        <w:t>media</w:t>
      </w:r>
      <w:r>
        <w:rPr>
          <w:spacing w:val="-3"/>
        </w:rPr>
        <w:t xml:space="preserve"> </w:t>
      </w:r>
      <w:r>
        <w:t>(1000</w:t>
      </w:r>
      <w:r>
        <w:rPr>
          <w:spacing w:val="-8"/>
        </w:rPr>
        <w:t xml:space="preserve"> </w:t>
      </w:r>
      <w:r>
        <w:rPr>
          <w:spacing w:val="-5"/>
        </w:rPr>
        <w:t>ml)</w:t>
      </w:r>
    </w:p>
    <w:p w:rsidR="00553EB5" w:rsidRDefault="00553EB5">
      <w:pPr>
        <w:pStyle w:val="BodyText"/>
        <w:rPr>
          <w:sz w:val="20"/>
        </w:rPr>
      </w:pPr>
    </w:p>
    <w:p w:rsidR="00553EB5" w:rsidRDefault="00553EB5">
      <w:pPr>
        <w:pStyle w:val="BodyText"/>
        <w:rPr>
          <w:sz w:val="20"/>
        </w:rPr>
      </w:pPr>
    </w:p>
    <w:p w:rsidR="00553EB5" w:rsidRDefault="00553EB5">
      <w:pPr>
        <w:pStyle w:val="BodyText"/>
        <w:spacing w:before="11"/>
        <w:rPr>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3"/>
        <w:gridCol w:w="5041"/>
      </w:tblGrid>
      <w:tr w:rsidR="00553EB5">
        <w:trPr>
          <w:trHeight w:val="562"/>
        </w:trPr>
        <w:tc>
          <w:tcPr>
            <w:tcW w:w="5043" w:type="dxa"/>
          </w:tcPr>
          <w:p w:rsidR="00553EB5" w:rsidRDefault="00B00B29">
            <w:pPr>
              <w:pStyle w:val="TableParagraph"/>
              <w:ind w:right="1"/>
              <w:rPr>
                <w:sz w:val="24"/>
              </w:rPr>
            </w:pPr>
            <w:r>
              <w:rPr>
                <w:color w:val="4470C4"/>
                <w:spacing w:val="-2"/>
                <w:sz w:val="24"/>
              </w:rPr>
              <w:t>Ingredients</w:t>
            </w:r>
          </w:p>
        </w:tc>
        <w:tc>
          <w:tcPr>
            <w:tcW w:w="5041" w:type="dxa"/>
          </w:tcPr>
          <w:p w:rsidR="00553EB5" w:rsidRDefault="00B00B29">
            <w:pPr>
              <w:pStyle w:val="TableParagraph"/>
              <w:ind w:left="17" w:right="4"/>
              <w:rPr>
                <w:sz w:val="24"/>
              </w:rPr>
            </w:pPr>
            <w:r>
              <w:rPr>
                <w:color w:val="4470C4"/>
                <w:spacing w:val="-2"/>
                <w:sz w:val="24"/>
              </w:rPr>
              <w:t>Amounts(gms/liter)</w:t>
            </w:r>
          </w:p>
        </w:tc>
      </w:tr>
      <w:tr w:rsidR="00553EB5">
        <w:trPr>
          <w:trHeight w:val="590"/>
        </w:trPr>
        <w:tc>
          <w:tcPr>
            <w:tcW w:w="5043" w:type="dxa"/>
          </w:tcPr>
          <w:p w:rsidR="00553EB5" w:rsidRDefault="00B00B29">
            <w:pPr>
              <w:pStyle w:val="TableParagraph"/>
              <w:ind w:right="1"/>
              <w:rPr>
                <w:sz w:val="24"/>
              </w:rPr>
            </w:pPr>
            <w:r>
              <w:rPr>
                <w:sz w:val="24"/>
              </w:rPr>
              <w:t>Beef</w:t>
            </w:r>
            <w:r>
              <w:rPr>
                <w:spacing w:val="-5"/>
                <w:sz w:val="24"/>
              </w:rPr>
              <w:t xml:space="preserve"> </w:t>
            </w:r>
            <w:r>
              <w:rPr>
                <w:spacing w:val="-2"/>
                <w:sz w:val="24"/>
              </w:rPr>
              <w:t>extract</w:t>
            </w:r>
          </w:p>
        </w:tc>
        <w:tc>
          <w:tcPr>
            <w:tcW w:w="5041" w:type="dxa"/>
          </w:tcPr>
          <w:p w:rsidR="00553EB5" w:rsidRDefault="00B00B29">
            <w:pPr>
              <w:pStyle w:val="TableParagraph"/>
              <w:ind w:left="17" w:right="6"/>
              <w:rPr>
                <w:sz w:val="24"/>
              </w:rPr>
            </w:pPr>
            <w:r>
              <w:rPr>
                <w:spacing w:val="-5"/>
                <w:sz w:val="24"/>
              </w:rPr>
              <w:t>5.0</w:t>
            </w:r>
          </w:p>
        </w:tc>
      </w:tr>
      <w:tr w:rsidR="00553EB5">
        <w:trPr>
          <w:trHeight w:val="562"/>
        </w:trPr>
        <w:tc>
          <w:tcPr>
            <w:tcW w:w="5043" w:type="dxa"/>
          </w:tcPr>
          <w:p w:rsidR="00553EB5" w:rsidRDefault="00B00B29">
            <w:pPr>
              <w:pStyle w:val="TableParagraph"/>
              <w:ind w:right="3"/>
              <w:rPr>
                <w:sz w:val="24"/>
              </w:rPr>
            </w:pPr>
            <w:r>
              <w:rPr>
                <w:sz w:val="24"/>
              </w:rPr>
              <w:t>Peptic</w:t>
            </w:r>
            <w:r>
              <w:rPr>
                <w:spacing w:val="-7"/>
                <w:sz w:val="24"/>
              </w:rPr>
              <w:t xml:space="preserve"> </w:t>
            </w:r>
            <w:r>
              <w:rPr>
                <w:sz w:val="24"/>
              </w:rPr>
              <w:t>digest</w:t>
            </w:r>
            <w:r>
              <w:rPr>
                <w:spacing w:val="-3"/>
                <w:sz w:val="24"/>
              </w:rPr>
              <w:t xml:space="preserve"> </w:t>
            </w:r>
            <w:r>
              <w:rPr>
                <w:sz w:val="24"/>
              </w:rPr>
              <w:t>of</w:t>
            </w:r>
            <w:r>
              <w:rPr>
                <w:spacing w:val="-8"/>
                <w:sz w:val="24"/>
              </w:rPr>
              <w:t xml:space="preserve"> </w:t>
            </w:r>
            <w:r>
              <w:rPr>
                <w:sz w:val="24"/>
              </w:rPr>
              <w:t>animal</w:t>
            </w:r>
            <w:r>
              <w:rPr>
                <w:spacing w:val="-1"/>
                <w:sz w:val="24"/>
              </w:rPr>
              <w:t xml:space="preserve"> </w:t>
            </w:r>
            <w:r>
              <w:rPr>
                <w:spacing w:val="-2"/>
                <w:sz w:val="24"/>
              </w:rPr>
              <w:t>tissue</w:t>
            </w:r>
          </w:p>
        </w:tc>
        <w:tc>
          <w:tcPr>
            <w:tcW w:w="5041" w:type="dxa"/>
          </w:tcPr>
          <w:p w:rsidR="00553EB5" w:rsidRDefault="00B00B29">
            <w:pPr>
              <w:pStyle w:val="TableParagraph"/>
              <w:ind w:left="17" w:right="6"/>
              <w:rPr>
                <w:sz w:val="24"/>
              </w:rPr>
            </w:pPr>
            <w:r>
              <w:rPr>
                <w:spacing w:val="-5"/>
                <w:sz w:val="24"/>
              </w:rPr>
              <w:t>5.0</w:t>
            </w:r>
          </w:p>
        </w:tc>
      </w:tr>
      <w:tr w:rsidR="00553EB5">
        <w:trPr>
          <w:trHeight w:val="590"/>
        </w:trPr>
        <w:tc>
          <w:tcPr>
            <w:tcW w:w="5043" w:type="dxa"/>
          </w:tcPr>
          <w:p w:rsidR="00553EB5" w:rsidRDefault="00B00B29">
            <w:pPr>
              <w:pStyle w:val="TableParagraph"/>
              <w:ind w:right="1"/>
              <w:rPr>
                <w:sz w:val="24"/>
              </w:rPr>
            </w:pPr>
            <w:r>
              <w:rPr>
                <w:sz w:val="24"/>
              </w:rPr>
              <w:t>Yeast</w:t>
            </w:r>
            <w:r>
              <w:rPr>
                <w:spacing w:val="-10"/>
                <w:sz w:val="24"/>
              </w:rPr>
              <w:t xml:space="preserve"> </w:t>
            </w:r>
            <w:r>
              <w:rPr>
                <w:spacing w:val="-2"/>
                <w:sz w:val="24"/>
              </w:rPr>
              <w:t>extract</w:t>
            </w:r>
          </w:p>
        </w:tc>
        <w:tc>
          <w:tcPr>
            <w:tcW w:w="5041" w:type="dxa"/>
          </w:tcPr>
          <w:p w:rsidR="00553EB5" w:rsidRDefault="00B00B29">
            <w:pPr>
              <w:pStyle w:val="TableParagraph"/>
              <w:ind w:left="17" w:right="6"/>
              <w:rPr>
                <w:sz w:val="24"/>
              </w:rPr>
            </w:pPr>
            <w:r>
              <w:rPr>
                <w:spacing w:val="-4"/>
                <w:sz w:val="24"/>
              </w:rPr>
              <w:t>1.50</w:t>
            </w:r>
          </w:p>
        </w:tc>
      </w:tr>
      <w:tr w:rsidR="00553EB5">
        <w:trPr>
          <w:trHeight w:val="551"/>
        </w:trPr>
        <w:tc>
          <w:tcPr>
            <w:tcW w:w="5043" w:type="dxa"/>
          </w:tcPr>
          <w:p w:rsidR="00553EB5" w:rsidRDefault="00B00B29">
            <w:pPr>
              <w:pStyle w:val="TableParagraph"/>
              <w:ind w:right="2"/>
              <w:rPr>
                <w:sz w:val="24"/>
              </w:rPr>
            </w:pPr>
            <w:r>
              <w:rPr>
                <w:sz w:val="24"/>
              </w:rPr>
              <w:t>Distilled</w:t>
            </w:r>
            <w:r>
              <w:rPr>
                <w:spacing w:val="-5"/>
                <w:sz w:val="24"/>
              </w:rPr>
              <w:t xml:space="preserve"> </w:t>
            </w:r>
            <w:r>
              <w:rPr>
                <w:spacing w:val="-2"/>
                <w:sz w:val="24"/>
              </w:rPr>
              <w:t>water</w:t>
            </w:r>
          </w:p>
        </w:tc>
        <w:tc>
          <w:tcPr>
            <w:tcW w:w="5041" w:type="dxa"/>
          </w:tcPr>
          <w:p w:rsidR="00553EB5" w:rsidRDefault="00B00B29">
            <w:pPr>
              <w:pStyle w:val="TableParagraph"/>
              <w:ind w:left="1861"/>
              <w:jc w:val="left"/>
              <w:rPr>
                <w:sz w:val="24"/>
              </w:rPr>
            </w:pPr>
            <w:r>
              <w:rPr>
                <w:sz w:val="24"/>
              </w:rPr>
              <w:t>q.s</w:t>
            </w:r>
            <w:r>
              <w:rPr>
                <w:spacing w:val="-3"/>
                <w:sz w:val="24"/>
              </w:rPr>
              <w:t xml:space="preserve"> </w:t>
            </w:r>
            <w:r>
              <w:rPr>
                <w:sz w:val="24"/>
              </w:rPr>
              <w:t xml:space="preserve">to </w:t>
            </w:r>
            <w:r>
              <w:rPr>
                <w:spacing w:val="-2"/>
                <w:sz w:val="24"/>
              </w:rPr>
              <w:t>1000ml</w:t>
            </w:r>
          </w:p>
        </w:tc>
      </w:tr>
      <w:tr w:rsidR="00553EB5">
        <w:trPr>
          <w:trHeight w:val="521"/>
        </w:trPr>
        <w:tc>
          <w:tcPr>
            <w:tcW w:w="5043" w:type="dxa"/>
          </w:tcPr>
          <w:p w:rsidR="00553EB5" w:rsidRDefault="00B00B29">
            <w:pPr>
              <w:pStyle w:val="TableParagraph"/>
              <w:rPr>
                <w:sz w:val="16"/>
              </w:rPr>
            </w:pPr>
            <w:r>
              <w:rPr>
                <w:spacing w:val="-5"/>
                <w:position w:val="-6"/>
                <w:sz w:val="24"/>
              </w:rPr>
              <w:t>p</w:t>
            </w:r>
            <w:r>
              <w:rPr>
                <w:spacing w:val="-5"/>
                <w:sz w:val="16"/>
              </w:rPr>
              <w:t>H</w:t>
            </w:r>
          </w:p>
        </w:tc>
        <w:tc>
          <w:tcPr>
            <w:tcW w:w="5041" w:type="dxa"/>
          </w:tcPr>
          <w:p w:rsidR="00553EB5" w:rsidRDefault="00B00B29">
            <w:pPr>
              <w:pStyle w:val="TableParagraph"/>
              <w:spacing w:line="271" w:lineRule="exact"/>
              <w:ind w:left="17"/>
              <w:rPr>
                <w:sz w:val="24"/>
              </w:rPr>
            </w:pPr>
            <w:r>
              <w:rPr>
                <w:sz w:val="24"/>
              </w:rPr>
              <w:t>7.2±0.1</w:t>
            </w:r>
            <w:r>
              <w:rPr>
                <w:spacing w:val="-4"/>
                <w:sz w:val="24"/>
              </w:rPr>
              <w:t xml:space="preserve"> </w:t>
            </w:r>
            <w:r>
              <w:rPr>
                <w:sz w:val="24"/>
              </w:rPr>
              <w:t>at</w:t>
            </w:r>
            <w:r>
              <w:rPr>
                <w:spacing w:val="-2"/>
                <w:sz w:val="24"/>
              </w:rPr>
              <w:t xml:space="preserve"> </w:t>
            </w:r>
            <w:r>
              <w:rPr>
                <w:spacing w:val="-4"/>
                <w:sz w:val="24"/>
              </w:rPr>
              <w:t>25°C</w:t>
            </w:r>
          </w:p>
        </w:tc>
      </w:tr>
    </w:tbl>
    <w:p w:rsidR="00553EB5" w:rsidRDefault="00553EB5">
      <w:pPr>
        <w:pStyle w:val="BodyText"/>
        <w:rPr>
          <w:sz w:val="28"/>
        </w:rPr>
      </w:pPr>
    </w:p>
    <w:p w:rsidR="00553EB5" w:rsidRDefault="00553EB5">
      <w:pPr>
        <w:pStyle w:val="BodyText"/>
        <w:rPr>
          <w:sz w:val="28"/>
        </w:rPr>
      </w:pPr>
    </w:p>
    <w:p w:rsidR="00553EB5" w:rsidRDefault="00553EB5">
      <w:pPr>
        <w:pStyle w:val="BodyText"/>
        <w:rPr>
          <w:sz w:val="28"/>
        </w:rPr>
      </w:pPr>
    </w:p>
    <w:p w:rsidR="00553EB5" w:rsidRDefault="00553EB5">
      <w:pPr>
        <w:pStyle w:val="BodyText"/>
        <w:rPr>
          <w:sz w:val="28"/>
        </w:rPr>
      </w:pPr>
    </w:p>
    <w:p w:rsidR="00553EB5" w:rsidRDefault="00553EB5">
      <w:pPr>
        <w:pStyle w:val="BodyText"/>
        <w:spacing w:before="271"/>
        <w:rPr>
          <w:sz w:val="28"/>
        </w:rPr>
      </w:pPr>
    </w:p>
    <w:p w:rsidR="00553EB5" w:rsidRDefault="00B00B29">
      <w:pPr>
        <w:pStyle w:val="Heading3"/>
        <w:jc w:val="both"/>
        <w:rPr>
          <w:u w:val="none"/>
        </w:rPr>
      </w:pPr>
      <w:r>
        <w:rPr>
          <w:color w:val="4470C4"/>
          <w:u w:color="4470C4"/>
        </w:rPr>
        <w:t>Preparation</w:t>
      </w:r>
      <w:r>
        <w:rPr>
          <w:color w:val="4470C4"/>
          <w:spacing w:val="-16"/>
          <w:u w:color="4470C4"/>
        </w:rPr>
        <w:t xml:space="preserve"> </w:t>
      </w:r>
      <w:r>
        <w:rPr>
          <w:color w:val="4470C4"/>
          <w:u w:color="4470C4"/>
        </w:rPr>
        <w:t>of</w:t>
      </w:r>
      <w:r>
        <w:rPr>
          <w:color w:val="4470C4"/>
          <w:spacing w:val="-6"/>
          <w:u w:color="4470C4"/>
        </w:rPr>
        <w:t xml:space="preserve"> </w:t>
      </w:r>
      <w:r>
        <w:rPr>
          <w:color w:val="4470C4"/>
          <w:spacing w:val="-2"/>
          <w:u w:color="4470C4"/>
        </w:rPr>
        <w:t>media:</w:t>
      </w:r>
    </w:p>
    <w:p w:rsidR="00553EB5" w:rsidRDefault="00B00B29">
      <w:pPr>
        <w:pStyle w:val="BodyText"/>
        <w:spacing w:before="162" w:line="256" w:lineRule="auto"/>
        <w:ind w:left="219" w:right="811"/>
        <w:jc w:val="both"/>
      </w:pPr>
      <w:r>
        <w:t>To prepare required volume of nutrient agar medium of each of the constituents was calculated from the composition chart for 1000ml and required amounts were taken in conical flask by weighing them separately. Distilled water was added to make the final volume. Then boiled in magnetic stirrer for 15 minutes till complete dissolution. The conical flasks were then plugged with cotton and sterilized in an autoclave at temperature 121°C and a pressure of 15 lbs/sq inch for 30 minutes. The media was then transferred in 20 ml and 5 ml. respectively to prepare plates and slants under aseptic conditions, in a number</w:t>
      </w:r>
      <w:r>
        <w:rPr>
          <w:spacing w:val="-5"/>
        </w:rPr>
        <w:t xml:space="preserve"> </w:t>
      </w:r>
      <w:r>
        <w:t>of</w:t>
      </w:r>
      <w:r>
        <w:rPr>
          <w:spacing w:val="-5"/>
        </w:rPr>
        <w:t xml:space="preserve"> </w:t>
      </w:r>
      <w:r>
        <w:t>required</w:t>
      </w:r>
      <w:r>
        <w:rPr>
          <w:spacing w:val="-3"/>
        </w:rPr>
        <w:t xml:space="preserve"> </w:t>
      </w:r>
      <w:r>
        <w:t>test</w:t>
      </w:r>
      <w:r>
        <w:rPr>
          <w:spacing w:val="-4"/>
        </w:rPr>
        <w:t xml:space="preserve"> </w:t>
      </w:r>
      <w:r>
        <w:t>tubes.</w:t>
      </w:r>
      <w:r>
        <w:rPr>
          <w:spacing w:val="-4"/>
        </w:rPr>
        <w:t xml:space="preserve"> </w:t>
      </w:r>
      <w:r>
        <w:t>Then</w:t>
      </w:r>
      <w:r>
        <w:rPr>
          <w:spacing w:val="-4"/>
        </w:rPr>
        <w:t xml:space="preserve"> </w:t>
      </w:r>
      <w:r>
        <w:t>kept</w:t>
      </w:r>
      <w:r>
        <w:rPr>
          <w:spacing w:val="-1"/>
        </w:rPr>
        <w:t xml:space="preserve"> </w:t>
      </w:r>
      <w:r>
        <w:t>at</w:t>
      </w:r>
      <w:r>
        <w:rPr>
          <w:spacing w:val="-3"/>
        </w:rPr>
        <w:t xml:space="preserve"> </w:t>
      </w:r>
      <w:r>
        <w:t>water</w:t>
      </w:r>
      <w:r>
        <w:rPr>
          <w:spacing w:val="-1"/>
        </w:rPr>
        <w:t xml:space="preserve"> </w:t>
      </w:r>
      <w:r>
        <w:t>bath</w:t>
      </w:r>
      <w:r>
        <w:rPr>
          <w:spacing w:val="-3"/>
        </w:rPr>
        <w:t xml:space="preserve"> </w:t>
      </w:r>
      <w:r>
        <w:t>to</w:t>
      </w:r>
      <w:r>
        <w:rPr>
          <w:spacing w:val="-4"/>
        </w:rPr>
        <w:t xml:space="preserve"> </w:t>
      </w:r>
      <w:r>
        <w:t>reduce</w:t>
      </w:r>
      <w:r>
        <w:rPr>
          <w:spacing w:val="-4"/>
        </w:rPr>
        <w:t xml:space="preserve"> </w:t>
      </w:r>
      <w:r>
        <w:t>the</w:t>
      </w:r>
      <w:r>
        <w:rPr>
          <w:spacing w:val="-5"/>
        </w:rPr>
        <w:t xml:space="preserve"> </w:t>
      </w:r>
      <w:r>
        <w:t>temperature</w:t>
      </w:r>
      <w:r>
        <w:rPr>
          <w:spacing w:val="-3"/>
        </w:rPr>
        <w:t xml:space="preserve"> </w:t>
      </w:r>
      <w:r>
        <w:t>to</w:t>
      </w:r>
      <w:r>
        <w:rPr>
          <w:spacing w:val="-4"/>
        </w:rPr>
        <w:t xml:space="preserve"> </w:t>
      </w:r>
      <w:r>
        <w:t>45-50°C.</w:t>
      </w:r>
      <w:r>
        <w:rPr>
          <w:spacing w:val="-4"/>
        </w:rPr>
        <w:t xml:space="preserve"> </w:t>
      </w:r>
      <w:r>
        <w:t>These</w:t>
      </w:r>
      <w:r>
        <w:rPr>
          <w:spacing w:val="-5"/>
        </w:rPr>
        <w:t xml:space="preserve"> </w:t>
      </w:r>
      <w:r>
        <w:t>slants were used for making fresh culture of microorganism, which in turn was used for sensitivity test.</w:t>
      </w:r>
    </w:p>
    <w:p w:rsidR="00553EB5" w:rsidRDefault="00553EB5">
      <w:pPr>
        <w:spacing w:line="256" w:lineRule="auto"/>
        <w:jc w:val="both"/>
        <w:sectPr w:rsidR="00553EB5">
          <w:pgSz w:w="12240" w:h="15840"/>
          <w:pgMar w:top="1340" w:right="240" w:bottom="1480" w:left="860" w:header="715" w:footer="1290" w:gutter="0"/>
          <w:cols w:space="720"/>
        </w:sectPr>
      </w:pPr>
    </w:p>
    <w:p w:rsidR="00553EB5" w:rsidRDefault="00553EB5">
      <w:pPr>
        <w:pStyle w:val="BodyText"/>
        <w:rPr>
          <w:sz w:val="28"/>
        </w:rPr>
      </w:pPr>
    </w:p>
    <w:p w:rsidR="00553EB5" w:rsidRDefault="00553EB5">
      <w:pPr>
        <w:pStyle w:val="BodyText"/>
        <w:rPr>
          <w:sz w:val="28"/>
        </w:rPr>
      </w:pPr>
    </w:p>
    <w:p w:rsidR="00553EB5" w:rsidRDefault="00553EB5">
      <w:pPr>
        <w:pStyle w:val="BodyText"/>
        <w:spacing w:before="136"/>
        <w:rPr>
          <w:sz w:val="28"/>
        </w:rPr>
      </w:pPr>
    </w:p>
    <w:p w:rsidR="00553EB5" w:rsidRDefault="00B00B29">
      <w:pPr>
        <w:pStyle w:val="Heading3"/>
        <w:rPr>
          <w:u w:val="none"/>
        </w:rPr>
      </w:pPr>
      <w:r>
        <w:rPr>
          <w:color w:val="4470C4"/>
          <w:u w:color="4470C4"/>
        </w:rPr>
        <w:t>Preparation</w:t>
      </w:r>
      <w:r>
        <w:rPr>
          <w:color w:val="4470C4"/>
          <w:spacing w:val="-10"/>
          <w:u w:color="4470C4"/>
        </w:rPr>
        <w:t xml:space="preserve"> </w:t>
      </w:r>
      <w:r>
        <w:rPr>
          <w:color w:val="4470C4"/>
          <w:u w:color="4470C4"/>
        </w:rPr>
        <w:t>of</w:t>
      </w:r>
      <w:r>
        <w:rPr>
          <w:color w:val="4470C4"/>
          <w:spacing w:val="-4"/>
          <w:u w:color="4470C4"/>
        </w:rPr>
        <w:t xml:space="preserve"> </w:t>
      </w:r>
      <w:r>
        <w:rPr>
          <w:color w:val="4470C4"/>
          <w:u w:color="4470C4"/>
        </w:rPr>
        <w:t>sub-</w:t>
      </w:r>
      <w:r>
        <w:rPr>
          <w:color w:val="4470C4"/>
          <w:spacing w:val="-2"/>
          <w:u w:color="4470C4"/>
        </w:rPr>
        <w:t>culture:</w:t>
      </w:r>
    </w:p>
    <w:p w:rsidR="00553EB5" w:rsidRDefault="00B00B29">
      <w:pPr>
        <w:pStyle w:val="BodyText"/>
        <w:spacing w:before="162" w:line="259" w:lineRule="auto"/>
        <w:ind w:left="219" w:right="826"/>
        <w:jc w:val="both"/>
      </w:pPr>
      <w:r>
        <w:t>With the help of an inoculating loop, the test organism from the pure cultures were transferred to the</w:t>
      </w:r>
      <w:r>
        <w:rPr>
          <w:spacing w:val="40"/>
        </w:rPr>
        <w:t xml:space="preserve"> </w:t>
      </w:r>
      <w:r>
        <w:t>agar slants in an aseptic condition. The inoculated slants were then incubated at 37°C for 18 to 24 hrs to assure</w:t>
      </w:r>
      <w:r>
        <w:rPr>
          <w:spacing w:val="-1"/>
        </w:rPr>
        <w:t xml:space="preserve"> </w:t>
      </w:r>
      <w:r>
        <w:t>the</w:t>
      </w:r>
      <w:r>
        <w:rPr>
          <w:spacing w:val="-1"/>
        </w:rPr>
        <w:t xml:space="preserve"> </w:t>
      </w:r>
      <w:r>
        <w:t>growth of</w:t>
      </w:r>
      <w:r>
        <w:rPr>
          <w:spacing w:val="-4"/>
        </w:rPr>
        <w:t xml:space="preserve"> </w:t>
      </w:r>
      <w:r>
        <w:t>test</w:t>
      </w:r>
      <w:r>
        <w:rPr>
          <w:spacing w:val="-2"/>
        </w:rPr>
        <w:t xml:space="preserve"> </w:t>
      </w:r>
      <w:r>
        <w:t>organism. This</w:t>
      </w:r>
      <w:r>
        <w:rPr>
          <w:spacing w:val="-3"/>
        </w:rPr>
        <w:t xml:space="preserve"> </w:t>
      </w:r>
      <w:r>
        <w:t>culture was</w:t>
      </w:r>
      <w:r>
        <w:rPr>
          <w:spacing w:val="-5"/>
        </w:rPr>
        <w:t xml:space="preserve"> </w:t>
      </w:r>
      <w:r>
        <w:t>used after one</w:t>
      </w:r>
      <w:r>
        <w:rPr>
          <w:spacing w:val="-4"/>
        </w:rPr>
        <w:t xml:space="preserve"> </w:t>
      </w:r>
      <w:r>
        <w:t>day.</w:t>
      </w:r>
    </w:p>
    <w:p w:rsidR="00553EB5" w:rsidRDefault="00553EB5">
      <w:pPr>
        <w:pStyle w:val="BodyText"/>
      </w:pPr>
    </w:p>
    <w:p w:rsidR="00553EB5" w:rsidRDefault="00553EB5">
      <w:pPr>
        <w:pStyle w:val="BodyText"/>
        <w:spacing w:before="150"/>
      </w:pPr>
    </w:p>
    <w:p w:rsidR="00553EB5" w:rsidRDefault="00B00B29">
      <w:pPr>
        <w:pStyle w:val="Heading3"/>
        <w:rPr>
          <w:u w:val="none"/>
        </w:rPr>
      </w:pPr>
      <w:r>
        <w:rPr>
          <w:color w:val="4470C4"/>
          <w:u w:color="4470C4"/>
        </w:rPr>
        <w:t>Preparation</w:t>
      </w:r>
      <w:r>
        <w:rPr>
          <w:color w:val="4470C4"/>
          <w:spacing w:val="-8"/>
          <w:u w:color="4470C4"/>
        </w:rPr>
        <w:t xml:space="preserve"> </w:t>
      </w:r>
      <w:r>
        <w:rPr>
          <w:color w:val="4470C4"/>
          <w:u w:color="4470C4"/>
        </w:rPr>
        <w:t>of</w:t>
      </w:r>
      <w:r>
        <w:rPr>
          <w:color w:val="4470C4"/>
          <w:spacing w:val="-4"/>
          <w:u w:color="4470C4"/>
        </w:rPr>
        <w:t xml:space="preserve"> </w:t>
      </w:r>
      <w:r>
        <w:rPr>
          <w:color w:val="4470C4"/>
          <w:u w:color="4470C4"/>
        </w:rPr>
        <w:t>the</w:t>
      </w:r>
      <w:r>
        <w:rPr>
          <w:color w:val="4470C4"/>
          <w:spacing w:val="-2"/>
          <w:u w:color="4470C4"/>
        </w:rPr>
        <w:t xml:space="preserve"> </w:t>
      </w:r>
      <w:r>
        <w:rPr>
          <w:color w:val="4470C4"/>
          <w:u w:color="4470C4"/>
        </w:rPr>
        <w:t>test</w:t>
      </w:r>
      <w:r>
        <w:rPr>
          <w:color w:val="4470C4"/>
          <w:spacing w:val="-3"/>
          <w:u w:color="4470C4"/>
        </w:rPr>
        <w:t xml:space="preserve"> </w:t>
      </w:r>
      <w:r>
        <w:rPr>
          <w:color w:val="4470C4"/>
          <w:spacing w:val="-2"/>
          <w:u w:color="4470C4"/>
        </w:rPr>
        <w:t>plates:</w:t>
      </w:r>
    </w:p>
    <w:p w:rsidR="00553EB5" w:rsidRDefault="00553EB5">
      <w:pPr>
        <w:pStyle w:val="BodyText"/>
        <w:rPr>
          <w:b/>
          <w:sz w:val="28"/>
        </w:rPr>
      </w:pPr>
    </w:p>
    <w:p w:rsidR="00553EB5" w:rsidRDefault="00553EB5">
      <w:pPr>
        <w:pStyle w:val="BodyText"/>
        <w:spacing w:before="51"/>
        <w:rPr>
          <w:b/>
          <w:sz w:val="28"/>
        </w:rPr>
      </w:pPr>
    </w:p>
    <w:p w:rsidR="00553EB5" w:rsidRDefault="00B00B29">
      <w:pPr>
        <w:pStyle w:val="BodyText"/>
        <w:spacing w:before="1" w:line="259" w:lineRule="auto"/>
        <w:ind w:left="219" w:right="822"/>
        <w:jc w:val="both"/>
      </w:pPr>
      <w:r>
        <w:t>The test organism were transferred from the subculture to the test tube containing 20 ml autoclaved media with the help of an inoculating loop in an aseptic area. The test tube was shaken by</w:t>
      </w:r>
      <w:r>
        <w:rPr>
          <w:spacing w:val="-2"/>
        </w:rPr>
        <w:t xml:space="preserve"> </w:t>
      </w:r>
      <w:r>
        <w:t xml:space="preserve">rotation to get </w:t>
      </w:r>
      <w:r>
        <w:rPr>
          <w:spacing w:val="-4"/>
        </w:rPr>
        <w:t>an</w:t>
      </w:r>
      <w:r>
        <w:rPr>
          <w:spacing w:val="-11"/>
        </w:rPr>
        <w:t xml:space="preserve"> </w:t>
      </w:r>
      <w:r>
        <w:rPr>
          <w:spacing w:val="-4"/>
        </w:rPr>
        <w:t>uniform</w:t>
      </w:r>
      <w:r>
        <w:rPr>
          <w:spacing w:val="-11"/>
        </w:rPr>
        <w:t xml:space="preserve"> </w:t>
      </w:r>
      <w:r>
        <w:rPr>
          <w:spacing w:val="-4"/>
        </w:rPr>
        <w:t>suspension</w:t>
      </w:r>
      <w:r>
        <w:rPr>
          <w:spacing w:val="-11"/>
        </w:rPr>
        <w:t xml:space="preserve"> </w:t>
      </w:r>
      <w:r>
        <w:rPr>
          <w:spacing w:val="-4"/>
        </w:rPr>
        <w:t>of</w:t>
      </w:r>
      <w:r>
        <w:rPr>
          <w:spacing w:val="-11"/>
        </w:rPr>
        <w:t xml:space="preserve"> </w:t>
      </w:r>
      <w:r>
        <w:rPr>
          <w:spacing w:val="-4"/>
        </w:rPr>
        <w:t>the</w:t>
      </w:r>
      <w:r>
        <w:rPr>
          <w:spacing w:val="-11"/>
        </w:rPr>
        <w:t xml:space="preserve"> </w:t>
      </w:r>
      <w:r>
        <w:rPr>
          <w:spacing w:val="-4"/>
        </w:rPr>
        <w:t>organism.</w:t>
      </w:r>
      <w:r>
        <w:rPr>
          <w:spacing w:val="-11"/>
        </w:rPr>
        <w:t xml:space="preserve"> </w:t>
      </w:r>
      <w:r>
        <w:rPr>
          <w:spacing w:val="-4"/>
        </w:rPr>
        <w:t>The</w:t>
      </w:r>
      <w:r>
        <w:rPr>
          <w:spacing w:val="-11"/>
        </w:rPr>
        <w:t xml:space="preserve"> </w:t>
      </w:r>
      <w:r>
        <w:rPr>
          <w:spacing w:val="-4"/>
        </w:rPr>
        <w:t>bacterial</w:t>
      </w:r>
      <w:r>
        <w:rPr>
          <w:spacing w:val="-11"/>
        </w:rPr>
        <w:t xml:space="preserve"> </w:t>
      </w:r>
      <w:r>
        <w:rPr>
          <w:spacing w:val="-4"/>
        </w:rPr>
        <w:t>suspensions</w:t>
      </w:r>
      <w:r>
        <w:rPr>
          <w:spacing w:val="-11"/>
        </w:rPr>
        <w:t xml:space="preserve"> </w:t>
      </w:r>
      <w:r>
        <w:rPr>
          <w:spacing w:val="-4"/>
        </w:rPr>
        <w:t>were</w:t>
      </w:r>
      <w:r>
        <w:rPr>
          <w:spacing w:val="-11"/>
        </w:rPr>
        <w:t xml:space="preserve"> </w:t>
      </w:r>
      <w:r>
        <w:rPr>
          <w:spacing w:val="-4"/>
        </w:rPr>
        <w:t>immediately</w:t>
      </w:r>
      <w:r>
        <w:rPr>
          <w:spacing w:val="-11"/>
        </w:rPr>
        <w:t xml:space="preserve"> </w:t>
      </w:r>
      <w:r>
        <w:rPr>
          <w:spacing w:val="-4"/>
        </w:rPr>
        <w:t>transferred</w:t>
      </w:r>
      <w:r>
        <w:rPr>
          <w:spacing w:val="-11"/>
        </w:rPr>
        <w:t xml:space="preserve"> </w:t>
      </w:r>
      <w:r>
        <w:rPr>
          <w:spacing w:val="-4"/>
        </w:rPr>
        <w:t>to</w:t>
      </w:r>
      <w:r>
        <w:rPr>
          <w:spacing w:val="-11"/>
        </w:rPr>
        <w:t xml:space="preserve"> </w:t>
      </w:r>
      <w:r>
        <w:rPr>
          <w:spacing w:val="-4"/>
        </w:rPr>
        <w:t>sterile</w:t>
      </w:r>
      <w:r>
        <w:rPr>
          <w:spacing w:val="-11"/>
        </w:rPr>
        <w:t xml:space="preserve"> </w:t>
      </w:r>
      <w:r>
        <w:rPr>
          <w:spacing w:val="-4"/>
        </w:rPr>
        <w:t xml:space="preserve">petri </w:t>
      </w:r>
      <w:r>
        <w:t>dishes in an aseptic laminar air flow cabinet. The petri dishes were rotated several times, clockwise and then anti-clockwise, to assure homogenous distribution of the test organisms. The media were poured into petri dishes in such a way as to give uniform depth of approximately 4mm. After the medium had cooled to room temperature, it was stored in a refrigerator (4°C).</w:t>
      </w:r>
    </w:p>
    <w:p w:rsidR="00553EB5" w:rsidRDefault="00553EB5">
      <w:pPr>
        <w:pStyle w:val="BodyText"/>
      </w:pPr>
    </w:p>
    <w:p w:rsidR="00553EB5" w:rsidRDefault="00553EB5">
      <w:pPr>
        <w:pStyle w:val="BodyText"/>
        <w:spacing w:before="144"/>
      </w:pPr>
    </w:p>
    <w:p w:rsidR="00553EB5" w:rsidRDefault="00B00B29">
      <w:pPr>
        <w:pStyle w:val="Heading3"/>
        <w:rPr>
          <w:u w:val="none"/>
        </w:rPr>
      </w:pPr>
      <w:r>
        <w:rPr>
          <w:color w:val="4470C4"/>
          <w:u w:color="4470C4"/>
        </w:rPr>
        <w:t>Preparation</w:t>
      </w:r>
      <w:r>
        <w:rPr>
          <w:color w:val="4470C4"/>
          <w:spacing w:val="-8"/>
          <w:u w:color="4470C4"/>
        </w:rPr>
        <w:t xml:space="preserve"> </w:t>
      </w:r>
      <w:r>
        <w:rPr>
          <w:color w:val="4470C4"/>
          <w:u w:color="4470C4"/>
        </w:rPr>
        <w:t>of</w:t>
      </w:r>
      <w:r>
        <w:rPr>
          <w:color w:val="4470C4"/>
          <w:spacing w:val="-3"/>
          <w:u w:color="4470C4"/>
        </w:rPr>
        <w:t xml:space="preserve"> </w:t>
      </w:r>
      <w:r>
        <w:rPr>
          <w:color w:val="4470C4"/>
          <w:spacing w:val="-2"/>
          <w:u w:color="4470C4"/>
        </w:rPr>
        <w:t>disks:</w:t>
      </w:r>
    </w:p>
    <w:p w:rsidR="00553EB5" w:rsidRDefault="00B00B29">
      <w:pPr>
        <w:pStyle w:val="BodyText"/>
        <w:spacing w:before="193"/>
        <w:ind w:left="219"/>
      </w:pPr>
      <w:r>
        <w:t>Three</w:t>
      </w:r>
      <w:r>
        <w:rPr>
          <w:spacing w:val="-3"/>
        </w:rPr>
        <w:t xml:space="preserve"> </w:t>
      </w:r>
      <w:r>
        <w:t>types</w:t>
      </w:r>
      <w:r>
        <w:rPr>
          <w:spacing w:val="6"/>
        </w:rPr>
        <w:t xml:space="preserve"> </w:t>
      </w:r>
      <w:r>
        <w:t>of</w:t>
      </w:r>
      <w:r>
        <w:rPr>
          <w:spacing w:val="-5"/>
        </w:rPr>
        <w:t xml:space="preserve"> </w:t>
      </w:r>
      <w:r>
        <w:t>disks</w:t>
      </w:r>
      <w:r>
        <w:rPr>
          <w:spacing w:val="-4"/>
        </w:rPr>
        <w:t xml:space="preserve"> </w:t>
      </w:r>
      <w:r>
        <w:t>were prepared</w:t>
      </w:r>
      <w:r>
        <w:rPr>
          <w:spacing w:val="3"/>
        </w:rPr>
        <w:t xml:space="preserve"> </w:t>
      </w:r>
      <w:r>
        <w:t>for</w:t>
      </w:r>
      <w:r>
        <w:rPr>
          <w:spacing w:val="-3"/>
        </w:rPr>
        <w:t xml:space="preserve"> </w:t>
      </w:r>
      <w:r>
        <w:t>antibacterial</w:t>
      </w:r>
      <w:r>
        <w:rPr>
          <w:spacing w:val="8"/>
        </w:rPr>
        <w:t xml:space="preserve"> </w:t>
      </w:r>
      <w:r>
        <w:t>screening.</w:t>
      </w:r>
      <w:r>
        <w:rPr>
          <w:spacing w:val="4"/>
        </w:rPr>
        <w:t xml:space="preserve"> </w:t>
      </w:r>
      <w:r>
        <w:t>These</w:t>
      </w:r>
      <w:r>
        <w:rPr>
          <w:spacing w:val="1"/>
        </w:rPr>
        <w:t xml:space="preserve"> </w:t>
      </w:r>
      <w:r>
        <w:rPr>
          <w:spacing w:val="-2"/>
        </w:rPr>
        <w:t>were:</w:t>
      </w:r>
    </w:p>
    <w:p w:rsidR="00553EB5" w:rsidRDefault="00553EB5">
      <w:pPr>
        <w:pStyle w:val="BodyText"/>
      </w:pPr>
    </w:p>
    <w:p w:rsidR="00553EB5" w:rsidRDefault="00553EB5">
      <w:pPr>
        <w:pStyle w:val="BodyText"/>
        <w:spacing w:before="118"/>
      </w:pPr>
    </w:p>
    <w:p w:rsidR="00553EB5" w:rsidRDefault="00B00B29">
      <w:pPr>
        <w:pStyle w:val="Heading4"/>
      </w:pPr>
      <w:r>
        <w:t>Sample</w:t>
      </w:r>
      <w:r>
        <w:rPr>
          <w:spacing w:val="-2"/>
        </w:rPr>
        <w:t xml:space="preserve"> disks:</w:t>
      </w:r>
    </w:p>
    <w:p w:rsidR="00553EB5" w:rsidRDefault="00B00B29">
      <w:pPr>
        <w:pStyle w:val="BodyText"/>
        <w:spacing w:before="163" w:line="256" w:lineRule="auto"/>
        <w:ind w:left="219" w:right="822"/>
        <w:jc w:val="both"/>
      </w:pPr>
      <w:r>
        <w:t>Sterilized filter paper disks (5mm diameter) were taken in a blank petri dish. Sample solution of desired concentration was applied on the disks with the help of a micropipette in an aseptic condition. The disks were left for a few minutes in aseptic condition for complete removal of solvent. For complexes 0.5mg/disk were used.</w:t>
      </w:r>
    </w:p>
    <w:p w:rsidR="00553EB5" w:rsidRDefault="00553EB5">
      <w:pPr>
        <w:pStyle w:val="BodyText"/>
      </w:pPr>
    </w:p>
    <w:p w:rsidR="00553EB5" w:rsidRDefault="00553EB5">
      <w:pPr>
        <w:pStyle w:val="BodyText"/>
        <w:spacing w:before="118"/>
      </w:pPr>
    </w:p>
    <w:p w:rsidR="00553EB5" w:rsidRDefault="00B00B29">
      <w:pPr>
        <w:pStyle w:val="Heading4"/>
      </w:pPr>
      <w:r>
        <w:t>Standard</w:t>
      </w:r>
      <w:r>
        <w:rPr>
          <w:spacing w:val="-8"/>
        </w:rPr>
        <w:t xml:space="preserve"> </w:t>
      </w:r>
      <w:r>
        <w:rPr>
          <w:spacing w:val="-2"/>
        </w:rPr>
        <w:t>disks:</w:t>
      </w:r>
    </w:p>
    <w:p w:rsidR="00553EB5" w:rsidRDefault="00B00B29">
      <w:pPr>
        <w:pStyle w:val="BodyText"/>
        <w:spacing w:before="161" w:line="254" w:lineRule="auto"/>
        <w:ind w:left="219" w:right="822"/>
        <w:jc w:val="both"/>
      </w:pPr>
      <w:r>
        <w:t>These</w:t>
      </w:r>
      <w:r>
        <w:rPr>
          <w:spacing w:val="-11"/>
        </w:rPr>
        <w:t xml:space="preserve"> </w:t>
      </w:r>
      <w:r>
        <w:t>are</w:t>
      </w:r>
      <w:r>
        <w:rPr>
          <w:spacing w:val="-12"/>
        </w:rPr>
        <w:t xml:space="preserve"> </w:t>
      </w:r>
      <w:r>
        <w:t>used</w:t>
      </w:r>
      <w:r>
        <w:rPr>
          <w:spacing w:val="-12"/>
        </w:rPr>
        <w:t xml:space="preserve"> </w:t>
      </w:r>
      <w:r>
        <w:t>to</w:t>
      </w:r>
      <w:r>
        <w:rPr>
          <w:spacing w:val="-10"/>
        </w:rPr>
        <w:t xml:space="preserve"> </w:t>
      </w:r>
      <w:r>
        <w:t>compare</w:t>
      </w:r>
      <w:r>
        <w:rPr>
          <w:spacing w:val="-14"/>
        </w:rPr>
        <w:t xml:space="preserve"> </w:t>
      </w:r>
      <w:r>
        <w:t>the</w:t>
      </w:r>
      <w:r>
        <w:rPr>
          <w:spacing w:val="-11"/>
        </w:rPr>
        <w:t xml:space="preserve"> </w:t>
      </w:r>
      <w:r>
        <w:t>antibacterial</w:t>
      </w:r>
      <w:r>
        <w:rPr>
          <w:spacing w:val="-12"/>
        </w:rPr>
        <w:t xml:space="preserve"> </w:t>
      </w:r>
      <w:r>
        <w:t>activity</w:t>
      </w:r>
      <w:r>
        <w:rPr>
          <w:spacing w:val="-13"/>
        </w:rPr>
        <w:t xml:space="preserve"> </w:t>
      </w:r>
      <w:r>
        <w:t>of</w:t>
      </w:r>
      <w:r>
        <w:rPr>
          <w:spacing w:val="-12"/>
        </w:rPr>
        <w:t xml:space="preserve"> </w:t>
      </w:r>
      <w:r>
        <w:t>test</w:t>
      </w:r>
      <w:r>
        <w:rPr>
          <w:spacing w:val="-12"/>
        </w:rPr>
        <w:t xml:space="preserve"> </w:t>
      </w:r>
      <w:r>
        <w:t>material.</w:t>
      </w:r>
      <w:r>
        <w:rPr>
          <w:spacing w:val="-12"/>
        </w:rPr>
        <w:t xml:space="preserve"> </w:t>
      </w:r>
      <w:r w:rsidR="00982A7C">
        <w:t>Amoxicillin</w:t>
      </w:r>
      <w:r>
        <w:rPr>
          <w:spacing w:val="-12"/>
        </w:rPr>
        <w:t xml:space="preserve">  </w:t>
      </w:r>
      <w:r>
        <w:t>disk</w:t>
      </w:r>
      <w:r>
        <w:rPr>
          <w:spacing w:val="-12"/>
        </w:rPr>
        <w:t xml:space="preserve"> </w:t>
      </w:r>
      <w:r>
        <w:t>(0.03mg.disk) was used as a standard.</w:t>
      </w:r>
    </w:p>
    <w:p w:rsidR="00553EB5" w:rsidRDefault="00553EB5">
      <w:pPr>
        <w:spacing w:line="254" w:lineRule="auto"/>
        <w:jc w:val="both"/>
        <w:sectPr w:rsidR="00553EB5">
          <w:pgSz w:w="12240" w:h="15840"/>
          <w:pgMar w:top="1340" w:right="240" w:bottom="1480" w:left="860" w:header="715" w:footer="1290" w:gutter="0"/>
          <w:cols w:space="720"/>
        </w:sectPr>
      </w:pPr>
    </w:p>
    <w:p w:rsidR="00553EB5" w:rsidRDefault="00B00B29">
      <w:pPr>
        <w:pStyle w:val="Heading4"/>
        <w:spacing w:before="99"/>
      </w:pPr>
      <w:r>
        <w:lastRenderedPageBreak/>
        <w:t>Blank</w:t>
      </w:r>
      <w:r>
        <w:rPr>
          <w:spacing w:val="-5"/>
        </w:rPr>
        <w:t xml:space="preserve"> </w:t>
      </w:r>
      <w:r>
        <w:rPr>
          <w:spacing w:val="-2"/>
        </w:rPr>
        <w:t>disks:</w:t>
      </w:r>
    </w:p>
    <w:p w:rsidR="00553EB5" w:rsidRDefault="00B00B29">
      <w:pPr>
        <w:pStyle w:val="BodyText"/>
        <w:spacing w:before="173"/>
        <w:ind w:left="219"/>
      </w:pPr>
      <w:r>
        <w:t>These</w:t>
      </w:r>
      <w:r>
        <w:rPr>
          <w:spacing w:val="-8"/>
        </w:rPr>
        <w:t xml:space="preserve"> </w:t>
      </w:r>
      <w:r>
        <w:t>were</w:t>
      </w:r>
      <w:r>
        <w:rPr>
          <w:spacing w:val="-5"/>
        </w:rPr>
        <w:t xml:space="preserve"> </w:t>
      </w:r>
      <w:r>
        <w:t>also</w:t>
      </w:r>
      <w:r>
        <w:rPr>
          <w:spacing w:val="-5"/>
        </w:rPr>
        <w:t xml:space="preserve"> </w:t>
      </w:r>
      <w:r>
        <w:t>prepared</w:t>
      </w:r>
      <w:r>
        <w:rPr>
          <w:spacing w:val="1"/>
        </w:rPr>
        <w:t xml:space="preserve"> </w:t>
      </w:r>
      <w:r>
        <w:t>in</w:t>
      </w:r>
      <w:r>
        <w:rPr>
          <w:spacing w:val="-8"/>
        </w:rPr>
        <w:t xml:space="preserve"> </w:t>
      </w:r>
      <w:r>
        <w:t>order</w:t>
      </w:r>
      <w:r>
        <w:rPr>
          <w:spacing w:val="-4"/>
        </w:rPr>
        <w:t xml:space="preserve"> </w:t>
      </w:r>
      <w:r>
        <w:t>to</w:t>
      </w:r>
      <w:r>
        <w:rPr>
          <w:spacing w:val="-6"/>
        </w:rPr>
        <w:t xml:space="preserve"> </w:t>
      </w:r>
      <w:r>
        <w:t>determine</w:t>
      </w:r>
      <w:r>
        <w:rPr>
          <w:spacing w:val="-2"/>
        </w:rPr>
        <w:t xml:space="preserve"> </w:t>
      </w:r>
      <w:r>
        <w:t>the</w:t>
      </w:r>
      <w:r>
        <w:rPr>
          <w:spacing w:val="-6"/>
        </w:rPr>
        <w:t xml:space="preserve"> </w:t>
      </w:r>
      <w:r>
        <w:t>antibacterial</w:t>
      </w:r>
      <w:r>
        <w:rPr>
          <w:spacing w:val="4"/>
        </w:rPr>
        <w:t xml:space="preserve"> </w:t>
      </w:r>
      <w:r>
        <w:t>activity</w:t>
      </w:r>
      <w:r>
        <w:rPr>
          <w:spacing w:val="-8"/>
        </w:rPr>
        <w:t xml:space="preserve"> </w:t>
      </w:r>
      <w:r>
        <w:t>of</w:t>
      </w:r>
      <w:r>
        <w:rPr>
          <w:spacing w:val="-6"/>
        </w:rPr>
        <w:t xml:space="preserve"> </w:t>
      </w:r>
      <w:r>
        <w:t>the</w:t>
      </w:r>
      <w:r>
        <w:rPr>
          <w:spacing w:val="-6"/>
        </w:rPr>
        <w:t xml:space="preserve"> </w:t>
      </w:r>
      <w:r>
        <w:t>solvents</w:t>
      </w:r>
      <w:r>
        <w:rPr>
          <w:spacing w:val="-8"/>
        </w:rPr>
        <w:t xml:space="preserve"> </w:t>
      </w:r>
      <w:r>
        <w:rPr>
          <w:spacing w:val="-2"/>
        </w:rPr>
        <w:t>used.</w:t>
      </w: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spacing w:before="43"/>
      </w:pPr>
    </w:p>
    <w:p w:rsidR="00553EB5" w:rsidRDefault="00B00B29">
      <w:pPr>
        <w:pStyle w:val="Heading4"/>
        <w:jc w:val="both"/>
      </w:pPr>
      <w:r>
        <w:t>Preparation of</w:t>
      </w:r>
      <w:r>
        <w:rPr>
          <w:spacing w:val="-8"/>
        </w:rPr>
        <w:t xml:space="preserve"> </w:t>
      </w:r>
      <w:r>
        <w:t>test</w:t>
      </w:r>
      <w:r>
        <w:rPr>
          <w:spacing w:val="-3"/>
        </w:rPr>
        <w:t xml:space="preserve"> </w:t>
      </w:r>
      <w:r>
        <w:t>sample</w:t>
      </w:r>
      <w:r>
        <w:rPr>
          <w:spacing w:val="-5"/>
        </w:rPr>
        <w:t xml:space="preserve"> </w:t>
      </w:r>
      <w:r>
        <w:t>(</w:t>
      </w:r>
      <w:r>
        <w:rPr>
          <w:spacing w:val="-10"/>
        </w:rPr>
        <w:t xml:space="preserve"> </w:t>
      </w:r>
      <w:r>
        <w:t>or</w:t>
      </w:r>
      <w:r>
        <w:rPr>
          <w:spacing w:val="-5"/>
        </w:rPr>
        <w:t xml:space="preserve"> </w:t>
      </w:r>
      <w:r>
        <w:t>sample</w:t>
      </w:r>
      <w:r>
        <w:rPr>
          <w:spacing w:val="-5"/>
        </w:rPr>
        <w:t xml:space="preserve"> </w:t>
      </w:r>
      <w:r>
        <w:rPr>
          <w:spacing w:val="-2"/>
        </w:rPr>
        <w:t>solution):</w:t>
      </w:r>
    </w:p>
    <w:p w:rsidR="00553EB5" w:rsidRDefault="00B00B29">
      <w:pPr>
        <w:pStyle w:val="BodyText"/>
        <w:spacing w:before="161" w:line="259" w:lineRule="auto"/>
        <w:ind w:left="219" w:right="818"/>
        <w:jc w:val="both"/>
      </w:pPr>
      <w:r>
        <w:t xml:space="preserve">The test sample was prepared by dissolving </w:t>
      </w:r>
      <w:r w:rsidR="00982A7C">
        <w:t>amoxicillin</w:t>
      </w:r>
      <w:r>
        <w:t xml:space="preserve">  (0.01 mg each) and </w:t>
      </w:r>
      <w:r w:rsidR="00982A7C">
        <w:t>Amoxicillin</w:t>
      </w:r>
      <w:r>
        <w:t xml:space="preserve">  + </w:t>
      </w:r>
      <w:r w:rsidR="005450B3">
        <w:t>Vildagliptin</w:t>
      </w:r>
      <w:r>
        <w:t xml:space="preserve"> ( 0.01 mg each) in 2 different vials containing 2 ml of methanol 50 μl of solution used in each disk.</w:t>
      </w: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pPr>
    </w:p>
    <w:p w:rsidR="00553EB5" w:rsidRDefault="00553EB5">
      <w:pPr>
        <w:pStyle w:val="BodyText"/>
        <w:spacing w:before="175"/>
      </w:pPr>
    </w:p>
    <w:p w:rsidR="00553EB5" w:rsidRDefault="00B00B29">
      <w:pPr>
        <w:pStyle w:val="Heading4"/>
        <w:jc w:val="both"/>
      </w:pPr>
      <w:r>
        <w:t>Placement</w:t>
      </w:r>
      <w:r>
        <w:rPr>
          <w:spacing w:val="2"/>
        </w:rPr>
        <w:t xml:space="preserve"> </w:t>
      </w:r>
      <w:r>
        <w:t>of</w:t>
      </w:r>
      <w:r>
        <w:rPr>
          <w:spacing w:val="-6"/>
        </w:rPr>
        <w:t xml:space="preserve"> </w:t>
      </w:r>
      <w:r>
        <w:t>disk,</w:t>
      </w:r>
      <w:r>
        <w:rPr>
          <w:spacing w:val="-12"/>
        </w:rPr>
        <w:t xml:space="preserve"> </w:t>
      </w:r>
      <w:r>
        <w:t>diffusion</w:t>
      </w:r>
      <w:r>
        <w:rPr>
          <w:spacing w:val="-10"/>
        </w:rPr>
        <w:t xml:space="preserve"> </w:t>
      </w:r>
      <w:r>
        <w:t>and</w:t>
      </w:r>
      <w:r>
        <w:rPr>
          <w:spacing w:val="-11"/>
        </w:rPr>
        <w:t xml:space="preserve"> </w:t>
      </w:r>
      <w:r>
        <w:rPr>
          <w:spacing w:val="-2"/>
        </w:rPr>
        <w:t>incubation</w:t>
      </w:r>
    </w:p>
    <w:p w:rsidR="00553EB5" w:rsidRDefault="00B00B29">
      <w:pPr>
        <w:pStyle w:val="BodyText"/>
        <w:spacing w:before="161" w:line="259" w:lineRule="auto"/>
        <w:ind w:left="219" w:right="818"/>
        <w:jc w:val="both"/>
      </w:pPr>
      <w:r>
        <w:t>The sample disks impregnated separately with the test material and standard antibiotic disk were placed gently</w:t>
      </w:r>
      <w:r>
        <w:rPr>
          <w:spacing w:val="-1"/>
        </w:rPr>
        <w:t xml:space="preserve"> </w:t>
      </w:r>
      <w:r>
        <w:t>on the solidified agar plates freshly</w:t>
      </w:r>
      <w:r>
        <w:rPr>
          <w:spacing w:val="-1"/>
        </w:rPr>
        <w:t xml:space="preserve"> </w:t>
      </w:r>
      <w:r>
        <w:t>seeded with test organism with the help of a sterile forceps to assure</w:t>
      </w:r>
      <w:r>
        <w:rPr>
          <w:spacing w:val="-11"/>
        </w:rPr>
        <w:t xml:space="preserve"> </w:t>
      </w:r>
      <w:r>
        <w:t>complete</w:t>
      </w:r>
      <w:r>
        <w:rPr>
          <w:spacing w:val="-12"/>
        </w:rPr>
        <w:t xml:space="preserve"> </w:t>
      </w:r>
      <w:r>
        <w:t>contact</w:t>
      </w:r>
      <w:r>
        <w:rPr>
          <w:spacing w:val="-11"/>
        </w:rPr>
        <w:t xml:space="preserve"> </w:t>
      </w:r>
      <w:r>
        <w:t>with</w:t>
      </w:r>
      <w:r>
        <w:rPr>
          <w:spacing w:val="-12"/>
        </w:rPr>
        <w:t xml:space="preserve"> </w:t>
      </w:r>
      <w:r>
        <w:t>medium</w:t>
      </w:r>
      <w:r>
        <w:rPr>
          <w:spacing w:val="-13"/>
        </w:rPr>
        <w:t xml:space="preserve"> </w:t>
      </w:r>
      <w:r>
        <w:t>surface.</w:t>
      </w:r>
      <w:r>
        <w:rPr>
          <w:spacing w:val="-12"/>
        </w:rPr>
        <w:t xml:space="preserve"> </w:t>
      </w:r>
      <w:r>
        <w:t>The</w:t>
      </w:r>
      <w:r>
        <w:rPr>
          <w:spacing w:val="-13"/>
        </w:rPr>
        <w:t xml:space="preserve"> </w:t>
      </w:r>
      <w:r>
        <w:t>spatial</w:t>
      </w:r>
      <w:r>
        <w:rPr>
          <w:spacing w:val="-12"/>
        </w:rPr>
        <w:t xml:space="preserve"> </w:t>
      </w:r>
      <w:r>
        <w:t>arrangement</w:t>
      </w:r>
      <w:r>
        <w:rPr>
          <w:spacing w:val="-13"/>
        </w:rPr>
        <w:t xml:space="preserve"> </w:t>
      </w:r>
      <w:r>
        <w:t>of</w:t>
      </w:r>
      <w:r>
        <w:rPr>
          <w:spacing w:val="-13"/>
        </w:rPr>
        <w:t xml:space="preserve"> </w:t>
      </w:r>
      <w:r>
        <w:t>the</w:t>
      </w:r>
      <w:r>
        <w:rPr>
          <w:spacing w:val="-12"/>
        </w:rPr>
        <w:t xml:space="preserve"> </w:t>
      </w:r>
      <w:r>
        <w:t>disks</w:t>
      </w:r>
      <w:r>
        <w:rPr>
          <w:spacing w:val="-11"/>
        </w:rPr>
        <w:t xml:space="preserve"> </w:t>
      </w:r>
      <w:r>
        <w:t>was</w:t>
      </w:r>
      <w:r>
        <w:rPr>
          <w:spacing w:val="-12"/>
        </w:rPr>
        <w:t xml:space="preserve"> </w:t>
      </w:r>
      <w:r>
        <w:t>such</w:t>
      </w:r>
      <w:r>
        <w:rPr>
          <w:spacing w:val="-12"/>
        </w:rPr>
        <w:t xml:space="preserve"> </w:t>
      </w:r>
      <w:r>
        <w:t>that</w:t>
      </w:r>
      <w:r>
        <w:rPr>
          <w:spacing w:val="-11"/>
        </w:rPr>
        <w:t xml:space="preserve"> </w:t>
      </w:r>
      <w:r>
        <w:t>the</w:t>
      </w:r>
      <w:r>
        <w:rPr>
          <w:spacing w:val="-13"/>
        </w:rPr>
        <w:t xml:space="preserve"> </w:t>
      </w:r>
      <w:r>
        <w:t>disks were</w:t>
      </w:r>
      <w:r>
        <w:rPr>
          <w:spacing w:val="-5"/>
        </w:rPr>
        <w:t xml:space="preserve"> </w:t>
      </w:r>
      <w:r>
        <w:t>no</w:t>
      </w:r>
      <w:r>
        <w:rPr>
          <w:spacing w:val="-1"/>
        </w:rPr>
        <w:t xml:space="preserve"> </w:t>
      </w:r>
      <w:r>
        <w:t>closer</w:t>
      </w:r>
      <w:r>
        <w:rPr>
          <w:spacing w:val="-4"/>
        </w:rPr>
        <w:t xml:space="preserve"> </w:t>
      </w:r>
      <w:r>
        <w:t>than</w:t>
      </w:r>
      <w:r>
        <w:rPr>
          <w:spacing w:val="-1"/>
        </w:rPr>
        <w:t xml:space="preserve"> </w:t>
      </w:r>
      <w:r>
        <w:t>15</w:t>
      </w:r>
      <w:r>
        <w:rPr>
          <w:spacing w:val="-4"/>
        </w:rPr>
        <w:t xml:space="preserve"> </w:t>
      </w:r>
      <w:r>
        <w:t>mm</w:t>
      </w:r>
      <w:r>
        <w:rPr>
          <w:spacing w:val="-3"/>
        </w:rPr>
        <w:t xml:space="preserve"> </w:t>
      </w:r>
      <w:r>
        <w:t>to</w:t>
      </w:r>
      <w:r>
        <w:rPr>
          <w:spacing w:val="-4"/>
        </w:rPr>
        <w:t xml:space="preserve"> </w:t>
      </w:r>
      <w:r>
        <w:t>the</w:t>
      </w:r>
      <w:r>
        <w:rPr>
          <w:spacing w:val="-2"/>
        </w:rPr>
        <w:t xml:space="preserve"> </w:t>
      </w:r>
      <w:r>
        <w:t>edge</w:t>
      </w:r>
      <w:r>
        <w:rPr>
          <w:spacing w:val="-5"/>
        </w:rPr>
        <w:t xml:space="preserve"> </w:t>
      </w:r>
      <w:r>
        <w:t>of</w:t>
      </w:r>
      <w:r>
        <w:rPr>
          <w:spacing w:val="-5"/>
        </w:rPr>
        <w:t xml:space="preserve"> </w:t>
      </w:r>
      <w:r>
        <w:t>the</w:t>
      </w:r>
      <w:r>
        <w:rPr>
          <w:spacing w:val="-5"/>
        </w:rPr>
        <w:t xml:space="preserve"> </w:t>
      </w:r>
      <w:r>
        <w:t>plate</w:t>
      </w:r>
      <w:r>
        <w:rPr>
          <w:spacing w:val="-2"/>
        </w:rPr>
        <w:t xml:space="preserve"> </w:t>
      </w:r>
      <w:r>
        <w:t>and</w:t>
      </w:r>
      <w:r>
        <w:rPr>
          <w:spacing w:val="-1"/>
        </w:rPr>
        <w:t xml:space="preserve"> </w:t>
      </w:r>
      <w:r>
        <w:t>for</w:t>
      </w:r>
      <w:r>
        <w:rPr>
          <w:spacing w:val="-3"/>
        </w:rPr>
        <w:t xml:space="preserve"> </w:t>
      </w:r>
      <w:r>
        <w:t>enough apart</w:t>
      </w:r>
      <w:r>
        <w:rPr>
          <w:spacing w:val="-4"/>
        </w:rPr>
        <w:t xml:space="preserve"> </w:t>
      </w:r>
      <w:r>
        <w:t>to prevent</w:t>
      </w:r>
      <w:r>
        <w:rPr>
          <w:spacing w:val="-3"/>
        </w:rPr>
        <w:t xml:space="preserve"> </w:t>
      </w:r>
      <w:r>
        <w:t>overlapping</w:t>
      </w:r>
      <w:r>
        <w:rPr>
          <w:spacing w:val="-5"/>
        </w:rPr>
        <w:t xml:space="preserve"> </w:t>
      </w:r>
      <w:r>
        <w:t>the</w:t>
      </w:r>
      <w:r>
        <w:rPr>
          <w:spacing w:val="-5"/>
        </w:rPr>
        <w:t xml:space="preserve"> </w:t>
      </w:r>
      <w:r>
        <w:t>zones of inhibition. The plates were then inverted and kept in a refrigerator for about 24 hrs. at 4°C. This is sufficient time for the material to diffuse to considerable area of the medium. Finally, the plates were incubated at 37°C for 24 hrs.</w:t>
      </w:r>
    </w:p>
    <w:p w:rsidR="00553EB5" w:rsidRDefault="00553EB5">
      <w:pPr>
        <w:pStyle w:val="BodyText"/>
      </w:pPr>
    </w:p>
    <w:p w:rsidR="00553EB5" w:rsidRDefault="00553EB5">
      <w:pPr>
        <w:pStyle w:val="BodyText"/>
      </w:pPr>
    </w:p>
    <w:p w:rsidR="00553EB5" w:rsidRDefault="00553EB5">
      <w:pPr>
        <w:pStyle w:val="BodyText"/>
        <w:spacing w:before="267"/>
      </w:pPr>
    </w:p>
    <w:p w:rsidR="00553EB5" w:rsidRDefault="00B00B29">
      <w:pPr>
        <w:pStyle w:val="Heading4"/>
        <w:jc w:val="both"/>
      </w:pPr>
      <w:r>
        <w:t>Determination</w:t>
      </w:r>
      <w:r>
        <w:rPr>
          <w:spacing w:val="2"/>
        </w:rPr>
        <w:t xml:space="preserve"> </w:t>
      </w:r>
      <w:r>
        <w:t>of</w:t>
      </w:r>
      <w:r>
        <w:rPr>
          <w:spacing w:val="-3"/>
        </w:rPr>
        <w:t xml:space="preserve"> </w:t>
      </w:r>
      <w:r>
        <w:t>antimicrobial</w:t>
      </w:r>
      <w:r>
        <w:rPr>
          <w:spacing w:val="-1"/>
        </w:rPr>
        <w:t xml:space="preserve"> </w:t>
      </w:r>
      <w:r>
        <w:t>activity</w:t>
      </w:r>
      <w:r>
        <w:rPr>
          <w:spacing w:val="1"/>
        </w:rPr>
        <w:t xml:space="preserve"> </w:t>
      </w:r>
      <w:r>
        <w:t>by</w:t>
      </w:r>
      <w:r>
        <w:rPr>
          <w:spacing w:val="-5"/>
        </w:rPr>
        <w:t xml:space="preserve"> </w:t>
      </w:r>
      <w:r>
        <w:t>the</w:t>
      </w:r>
      <w:r>
        <w:rPr>
          <w:spacing w:val="-1"/>
        </w:rPr>
        <w:t xml:space="preserve"> </w:t>
      </w:r>
      <w:r>
        <w:t>zone</w:t>
      </w:r>
      <w:r>
        <w:rPr>
          <w:spacing w:val="-4"/>
        </w:rPr>
        <w:t xml:space="preserve"> </w:t>
      </w:r>
      <w:r>
        <w:t>of</w:t>
      </w:r>
      <w:r>
        <w:rPr>
          <w:spacing w:val="-1"/>
        </w:rPr>
        <w:t xml:space="preserve"> </w:t>
      </w:r>
      <w:r>
        <w:rPr>
          <w:spacing w:val="-2"/>
        </w:rPr>
        <w:t>inhibition</w:t>
      </w:r>
    </w:p>
    <w:p w:rsidR="00553EB5" w:rsidRDefault="00B00B29">
      <w:pPr>
        <w:pStyle w:val="BodyText"/>
        <w:spacing w:before="161" w:line="259" w:lineRule="auto"/>
        <w:ind w:left="219" w:right="823"/>
        <w:jc w:val="both"/>
      </w:pPr>
      <w:r>
        <w:t>The antimicrobial potency of the test agents is measured by their activity to prevent the growth of the microorganisms surrounding the discs which gives clear zone of inhibition. After incubation, the antimicrobial activities of the test materials were determined by measuring the diameter of the zones of inhibition in millimeter with a transparent millimeter scale.</w:t>
      </w:r>
    </w:p>
    <w:p w:rsidR="00553EB5" w:rsidRDefault="00553EB5">
      <w:pPr>
        <w:spacing w:line="259" w:lineRule="auto"/>
        <w:jc w:val="both"/>
        <w:sectPr w:rsidR="00553EB5">
          <w:pgSz w:w="12240" w:h="15840"/>
          <w:pgMar w:top="1340" w:right="240" w:bottom="1480" w:left="860" w:header="715" w:footer="1290" w:gutter="0"/>
          <w:cols w:space="720"/>
        </w:sectPr>
      </w:pPr>
    </w:p>
    <w:p w:rsidR="00553EB5" w:rsidRDefault="00553EB5">
      <w:pPr>
        <w:pStyle w:val="BodyText"/>
        <w:rPr>
          <w:sz w:val="28"/>
        </w:rPr>
      </w:pPr>
    </w:p>
    <w:p w:rsidR="00553EB5" w:rsidRDefault="00553EB5">
      <w:pPr>
        <w:pStyle w:val="BodyText"/>
        <w:rPr>
          <w:sz w:val="28"/>
        </w:rPr>
      </w:pPr>
    </w:p>
    <w:p w:rsidR="00553EB5" w:rsidRDefault="00553EB5">
      <w:pPr>
        <w:pStyle w:val="BodyText"/>
        <w:spacing w:before="136"/>
        <w:rPr>
          <w:sz w:val="28"/>
        </w:rPr>
      </w:pPr>
    </w:p>
    <w:p w:rsidR="00553EB5" w:rsidRDefault="00B00B29">
      <w:pPr>
        <w:pStyle w:val="Heading3"/>
        <w:rPr>
          <w:u w:val="none"/>
        </w:rPr>
      </w:pPr>
      <w:r>
        <w:rPr>
          <w:color w:val="4470C4"/>
          <w:spacing w:val="-2"/>
          <w:u w:color="4470C4"/>
        </w:rPr>
        <w:t>Results:</w:t>
      </w:r>
    </w:p>
    <w:p w:rsidR="00553EB5" w:rsidRDefault="00553EB5">
      <w:pPr>
        <w:pStyle w:val="BodyText"/>
        <w:rPr>
          <w:b/>
        </w:rPr>
      </w:pPr>
    </w:p>
    <w:p w:rsidR="00553EB5" w:rsidRDefault="00553EB5">
      <w:pPr>
        <w:pStyle w:val="BodyText"/>
        <w:spacing w:before="171"/>
        <w:rPr>
          <w:b/>
        </w:rPr>
      </w:pPr>
    </w:p>
    <w:p w:rsidR="00553EB5" w:rsidRDefault="00982A7C">
      <w:pPr>
        <w:pStyle w:val="ListParagraph"/>
        <w:numPr>
          <w:ilvl w:val="0"/>
          <w:numId w:val="4"/>
        </w:numPr>
        <w:tabs>
          <w:tab w:val="left" w:pos="938"/>
        </w:tabs>
        <w:ind w:left="938" w:hanging="359"/>
        <w:rPr>
          <w:sz w:val="24"/>
        </w:rPr>
      </w:pPr>
      <w:r>
        <w:rPr>
          <w:sz w:val="24"/>
        </w:rPr>
        <w:t>Amoxicillin</w:t>
      </w:r>
      <w:r w:rsidR="00B00B29">
        <w:rPr>
          <w:spacing w:val="-5"/>
          <w:sz w:val="24"/>
        </w:rPr>
        <w:t xml:space="preserve"> </w:t>
      </w:r>
      <w:r w:rsidR="00A25174">
        <w:rPr>
          <w:spacing w:val="-5"/>
          <w:sz w:val="24"/>
        </w:rPr>
        <w:t>does</w:t>
      </w:r>
      <w:r w:rsidR="00A25174">
        <w:rPr>
          <w:spacing w:val="44"/>
          <w:sz w:val="24"/>
        </w:rPr>
        <w:t xml:space="preserve"> </w:t>
      </w:r>
      <w:r w:rsidR="00B00B29">
        <w:rPr>
          <w:sz w:val="24"/>
        </w:rPr>
        <w:t>works</w:t>
      </w:r>
      <w:r w:rsidR="00B00B29">
        <w:rPr>
          <w:spacing w:val="-7"/>
          <w:sz w:val="24"/>
        </w:rPr>
        <w:t xml:space="preserve"> </w:t>
      </w:r>
      <w:r w:rsidR="00B00B29">
        <w:rPr>
          <w:sz w:val="24"/>
        </w:rPr>
        <w:t>well</w:t>
      </w:r>
      <w:r w:rsidR="00B00B29">
        <w:rPr>
          <w:spacing w:val="-4"/>
          <w:sz w:val="24"/>
        </w:rPr>
        <w:t xml:space="preserve"> </w:t>
      </w:r>
      <w:r w:rsidR="00B00B29">
        <w:rPr>
          <w:sz w:val="24"/>
        </w:rPr>
        <w:t>against</w:t>
      </w:r>
      <w:r w:rsidR="00B00B29">
        <w:rPr>
          <w:spacing w:val="2"/>
          <w:sz w:val="24"/>
        </w:rPr>
        <w:t xml:space="preserve"> </w:t>
      </w:r>
      <w:r w:rsidR="00B00B29">
        <w:rPr>
          <w:b/>
          <w:i/>
          <w:sz w:val="24"/>
        </w:rPr>
        <w:t>Staphylococcus</w:t>
      </w:r>
      <w:r w:rsidR="00B00B29">
        <w:rPr>
          <w:b/>
          <w:i/>
          <w:spacing w:val="-6"/>
          <w:sz w:val="24"/>
        </w:rPr>
        <w:t xml:space="preserve"> </w:t>
      </w:r>
      <w:r w:rsidR="00B00B29">
        <w:rPr>
          <w:b/>
          <w:i/>
          <w:sz w:val="24"/>
        </w:rPr>
        <w:t>aureus.</w:t>
      </w:r>
      <w:r w:rsidR="00B00B29">
        <w:rPr>
          <w:b/>
          <w:i/>
          <w:spacing w:val="-7"/>
          <w:sz w:val="24"/>
        </w:rPr>
        <w:t xml:space="preserve"> </w:t>
      </w:r>
      <w:r w:rsidR="00B00B29">
        <w:rPr>
          <w:sz w:val="24"/>
        </w:rPr>
        <w:t>It</w:t>
      </w:r>
      <w:r w:rsidR="00B00B29">
        <w:rPr>
          <w:spacing w:val="1"/>
          <w:sz w:val="24"/>
        </w:rPr>
        <w:t xml:space="preserve"> </w:t>
      </w:r>
      <w:r w:rsidR="00B00B29">
        <w:rPr>
          <w:sz w:val="24"/>
        </w:rPr>
        <w:t>is</w:t>
      </w:r>
      <w:r w:rsidR="00B00B29">
        <w:rPr>
          <w:spacing w:val="-9"/>
          <w:sz w:val="24"/>
        </w:rPr>
        <w:t xml:space="preserve"> </w:t>
      </w:r>
      <w:r w:rsidR="00B00B29">
        <w:rPr>
          <w:sz w:val="24"/>
        </w:rPr>
        <w:t>a</w:t>
      </w:r>
      <w:r w:rsidR="00B00B29">
        <w:rPr>
          <w:spacing w:val="-6"/>
          <w:sz w:val="24"/>
        </w:rPr>
        <w:t xml:space="preserve"> </w:t>
      </w:r>
      <w:r w:rsidR="00B00B29">
        <w:rPr>
          <w:sz w:val="24"/>
        </w:rPr>
        <w:t>gram positive</w:t>
      </w:r>
      <w:r w:rsidR="00B00B29">
        <w:rPr>
          <w:spacing w:val="-7"/>
          <w:sz w:val="24"/>
        </w:rPr>
        <w:t xml:space="preserve"> </w:t>
      </w:r>
      <w:r w:rsidR="00B00B29">
        <w:rPr>
          <w:spacing w:val="-2"/>
          <w:sz w:val="24"/>
        </w:rPr>
        <w:t>bacteria.</w:t>
      </w:r>
    </w:p>
    <w:p w:rsidR="00553EB5" w:rsidRDefault="00982A7C">
      <w:pPr>
        <w:pStyle w:val="ListParagraph"/>
        <w:numPr>
          <w:ilvl w:val="0"/>
          <w:numId w:val="4"/>
        </w:numPr>
        <w:tabs>
          <w:tab w:val="left" w:pos="938"/>
        </w:tabs>
        <w:spacing w:before="192"/>
        <w:ind w:left="938" w:hanging="359"/>
        <w:rPr>
          <w:sz w:val="24"/>
        </w:rPr>
      </w:pPr>
      <w:r>
        <w:rPr>
          <w:sz w:val="24"/>
        </w:rPr>
        <w:t>Amoxicillin</w:t>
      </w:r>
      <w:r w:rsidR="00B00B29">
        <w:rPr>
          <w:sz w:val="24"/>
        </w:rPr>
        <w:t>’s</w:t>
      </w:r>
      <w:r w:rsidR="00B00B29">
        <w:rPr>
          <w:spacing w:val="-10"/>
          <w:sz w:val="24"/>
        </w:rPr>
        <w:t xml:space="preserve"> </w:t>
      </w:r>
      <w:r w:rsidR="00B00B29">
        <w:rPr>
          <w:sz w:val="24"/>
        </w:rPr>
        <w:t>antibiotic</w:t>
      </w:r>
      <w:r w:rsidR="00B00B29">
        <w:rPr>
          <w:spacing w:val="-5"/>
          <w:sz w:val="24"/>
        </w:rPr>
        <w:t xml:space="preserve"> </w:t>
      </w:r>
      <w:r w:rsidR="00B00B29">
        <w:rPr>
          <w:sz w:val="24"/>
        </w:rPr>
        <w:t>activity</w:t>
      </w:r>
      <w:r w:rsidR="00B00B29">
        <w:rPr>
          <w:spacing w:val="-9"/>
          <w:sz w:val="24"/>
        </w:rPr>
        <w:t xml:space="preserve"> </w:t>
      </w:r>
      <w:r w:rsidR="00B00B29">
        <w:rPr>
          <w:sz w:val="24"/>
        </w:rPr>
        <w:t>reduces</w:t>
      </w:r>
      <w:r w:rsidR="00B00B29">
        <w:rPr>
          <w:spacing w:val="-4"/>
          <w:sz w:val="24"/>
        </w:rPr>
        <w:t xml:space="preserve"> </w:t>
      </w:r>
      <w:r w:rsidR="00B00B29">
        <w:rPr>
          <w:sz w:val="24"/>
        </w:rPr>
        <w:t>when</w:t>
      </w:r>
      <w:r w:rsidR="00B00B29">
        <w:rPr>
          <w:spacing w:val="41"/>
          <w:sz w:val="24"/>
        </w:rPr>
        <w:t xml:space="preserve"> </w:t>
      </w:r>
      <w:r w:rsidR="00B00B29">
        <w:rPr>
          <w:sz w:val="24"/>
        </w:rPr>
        <w:t>interact</w:t>
      </w:r>
      <w:r w:rsidR="00B00B29">
        <w:rPr>
          <w:spacing w:val="-2"/>
          <w:sz w:val="24"/>
        </w:rPr>
        <w:t xml:space="preserve"> </w:t>
      </w:r>
      <w:r w:rsidR="00B00B29">
        <w:rPr>
          <w:sz w:val="24"/>
        </w:rPr>
        <w:t>with</w:t>
      </w:r>
      <w:r w:rsidR="00B00B29">
        <w:rPr>
          <w:spacing w:val="-12"/>
          <w:sz w:val="24"/>
        </w:rPr>
        <w:t xml:space="preserve"> </w:t>
      </w:r>
      <w:r w:rsidR="005450B3">
        <w:rPr>
          <w:sz w:val="24"/>
        </w:rPr>
        <w:t>Vildagliptin</w:t>
      </w:r>
      <w:r w:rsidR="00B00B29">
        <w:rPr>
          <w:spacing w:val="-6"/>
          <w:sz w:val="24"/>
        </w:rPr>
        <w:t xml:space="preserve"> </w:t>
      </w:r>
      <w:r w:rsidR="00B00B29">
        <w:rPr>
          <w:spacing w:val="-4"/>
          <w:sz w:val="24"/>
        </w:rPr>
        <w:t>.</w:t>
      </w:r>
    </w:p>
    <w:p w:rsidR="00553EB5" w:rsidRDefault="00982A7C">
      <w:pPr>
        <w:pStyle w:val="ListParagraph"/>
        <w:numPr>
          <w:ilvl w:val="0"/>
          <w:numId w:val="4"/>
        </w:numPr>
        <w:tabs>
          <w:tab w:val="left" w:pos="1059"/>
        </w:tabs>
        <w:spacing w:before="173"/>
        <w:ind w:left="1059" w:hanging="480"/>
        <w:rPr>
          <w:sz w:val="24"/>
        </w:rPr>
      </w:pPr>
      <w:r>
        <w:rPr>
          <w:sz w:val="24"/>
        </w:rPr>
        <w:t>Amoxicillin</w:t>
      </w:r>
      <w:r w:rsidR="00B00B29">
        <w:rPr>
          <w:spacing w:val="-6"/>
          <w:sz w:val="24"/>
        </w:rPr>
        <w:t xml:space="preserve"> </w:t>
      </w:r>
      <w:r w:rsidR="00B00B29">
        <w:rPr>
          <w:spacing w:val="47"/>
          <w:sz w:val="24"/>
        </w:rPr>
        <w:t xml:space="preserve"> </w:t>
      </w:r>
      <w:r w:rsidR="00A25174">
        <w:rPr>
          <w:sz w:val="24"/>
        </w:rPr>
        <w:t>does</w:t>
      </w:r>
      <w:r w:rsidR="00B00B29">
        <w:rPr>
          <w:spacing w:val="-7"/>
          <w:sz w:val="24"/>
        </w:rPr>
        <w:t xml:space="preserve"> </w:t>
      </w:r>
      <w:r w:rsidR="00B00B29">
        <w:rPr>
          <w:sz w:val="24"/>
        </w:rPr>
        <w:t>work</w:t>
      </w:r>
      <w:r w:rsidR="00A338B9">
        <w:rPr>
          <w:sz w:val="24"/>
        </w:rPr>
        <w:t>s</w:t>
      </w:r>
      <w:r w:rsidR="00B00B29">
        <w:rPr>
          <w:spacing w:val="-5"/>
          <w:sz w:val="24"/>
        </w:rPr>
        <w:t xml:space="preserve"> </w:t>
      </w:r>
      <w:r w:rsidR="00B00B29">
        <w:rPr>
          <w:sz w:val="24"/>
        </w:rPr>
        <w:t>against</w:t>
      </w:r>
      <w:r w:rsidR="00B00B29">
        <w:rPr>
          <w:spacing w:val="2"/>
          <w:sz w:val="24"/>
        </w:rPr>
        <w:t xml:space="preserve"> </w:t>
      </w:r>
      <w:r w:rsidR="00B00B29">
        <w:rPr>
          <w:b/>
          <w:i/>
          <w:sz w:val="24"/>
        </w:rPr>
        <w:t>E.</w:t>
      </w:r>
      <w:r w:rsidR="00B00B29">
        <w:rPr>
          <w:b/>
          <w:i/>
          <w:spacing w:val="-10"/>
          <w:sz w:val="24"/>
        </w:rPr>
        <w:t xml:space="preserve"> </w:t>
      </w:r>
      <w:r w:rsidR="00B00B29">
        <w:rPr>
          <w:b/>
          <w:i/>
          <w:sz w:val="24"/>
        </w:rPr>
        <w:t>coli</w:t>
      </w:r>
      <w:r w:rsidR="00B00B29">
        <w:rPr>
          <w:b/>
          <w:i/>
          <w:spacing w:val="-1"/>
          <w:sz w:val="24"/>
        </w:rPr>
        <w:t xml:space="preserve"> </w:t>
      </w:r>
      <w:r w:rsidR="00B00B29">
        <w:rPr>
          <w:sz w:val="24"/>
        </w:rPr>
        <w:t>.</w:t>
      </w:r>
      <w:r w:rsidR="00B00B29">
        <w:rPr>
          <w:spacing w:val="-8"/>
          <w:sz w:val="24"/>
        </w:rPr>
        <w:t xml:space="preserve"> </w:t>
      </w:r>
      <w:r w:rsidR="00B00B29">
        <w:rPr>
          <w:sz w:val="24"/>
        </w:rPr>
        <w:t>It’s a</w:t>
      </w:r>
      <w:r w:rsidR="00B00B29">
        <w:rPr>
          <w:spacing w:val="-3"/>
          <w:sz w:val="24"/>
        </w:rPr>
        <w:t xml:space="preserve"> </w:t>
      </w:r>
      <w:r w:rsidR="00B00B29">
        <w:rPr>
          <w:sz w:val="24"/>
        </w:rPr>
        <w:t>gram</w:t>
      </w:r>
      <w:r w:rsidR="00B00B29">
        <w:rPr>
          <w:spacing w:val="-2"/>
          <w:sz w:val="24"/>
        </w:rPr>
        <w:t xml:space="preserve"> </w:t>
      </w:r>
      <w:r w:rsidR="00B00B29">
        <w:rPr>
          <w:sz w:val="24"/>
        </w:rPr>
        <w:t xml:space="preserve">negative </w:t>
      </w:r>
      <w:r w:rsidR="00B00B29">
        <w:rPr>
          <w:spacing w:val="-2"/>
          <w:sz w:val="24"/>
        </w:rPr>
        <w:t>bacteria.</w:t>
      </w:r>
    </w:p>
    <w:p w:rsidR="00553EB5" w:rsidRDefault="00553EB5">
      <w:pPr>
        <w:pStyle w:val="BodyText"/>
        <w:rPr>
          <w:sz w:val="20"/>
        </w:rPr>
      </w:pPr>
    </w:p>
    <w:p w:rsidR="00553EB5" w:rsidRDefault="00553EB5">
      <w:pPr>
        <w:pStyle w:val="BodyText"/>
        <w:rPr>
          <w:sz w:val="20"/>
        </w:rPr>
      </w:pPr>
    </w:p>
    <w:p w:rsidR="00553EB5" w:rsidRDefault="00553EB5">
      <w:pPr>
        <w:pStyle w:val="BodyText"/>
        <w:rPr>
          <w:sz w:val="20"/>
        </w:rPr>
      </w:pPr>
    </w:p>
    <w:p w:rsidR="00553EB5" w:rsidRDefault="00553EB5">
      <w:pPr>
        <w:pStyle w:val="BodyText"/>
        <w:rPr>
          <w:sz w:val="20"/>
        </w:rPr>
      </w:pPr>
    </w:p>
    <w:p w:rsidR="00553EB5" w:rsidRDefault="00553EB5">
      <w:pPr>
        <w:pStyle w:val="BodyText"/>
        <w:rPr>
          <w:sz w:val="20"/>
        </w:rPr>
      </w:pPr>
    </w:p>
    <w:p w:rsidR="005429A3" w:rsidRDefault="005429A3">
      <w:pPr>
        <w:pStyle w:val="BodyText"/>
        <w:rPr>
          <w:sz w:val="20"/>
        </w:rPr>
      </w:pPr>
    </w:p>
    <w:p w:rsidR="00553EB5" w:rsidRDefault="005429A3" w:rsidP="005429A3">
      <w:pPr>
        <w:pStyle w:val="BodyText"/>
        <w:spacing w:before="3"/>
        <w:jc w:val="center"/>
        <w:rPr>
          <w:sz w:val="20"/>
        </w:rPr>
      </w:pPr>
      <w:r w:rsidRPr="005429A3">
        <w:rPr>
          <w:noProof/>
          <w:sz w:val="20"/>
        </w:rPr>
        <w:drawing>
          <wp:inline distT="0" distB="0" distL="0" distR="0" wp14:anchorId="664F6CD7" wp14:editId="100F6C25">
            <wp:extent cx="2089150" cy="2422984"/>
            <wp:effectExtent l="0" t="0" r="6350" b="0"/>
            <wp:docPr id="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39" cstate="print">
                      <a:extLst>
                        <a:ext uri="{28A0092B-C50C-407E-A947-70E740481C1C}">
                          <a14:useLocalDpi xmlns:a14="http://schemas.microsoft.com/office/drawing/2010/main" val="0"/>
                        </a:ext>
                      </a:extLst>
                    </a:blip>
                    <a:srcRect l="2269" t="17870" r="14184" b="9456"/>
                    <a:stretch/>
                  </pic:blipFill>
                  <pic:spPr>
                    <a:xfrm>
                      <a:off x="0" y="0"/>
                      <a:ext cx="2103174" cy="2439249"/>
                    </a:xfrm>
                    <a:prstGeom prst="rect">
                      <a:avLst/>
                    </a:prstGeom>
                  </pic:spPr>
                </pic:pic>
              </a:graphicData>
            </a:graphic>
          </wp:inline>
        </w:drawing>
      </w:r>
      <w:r w:rsidRPr="005429A3">
        <w:rPr>
          <w:noProof/>
          <w:sz w:val="20"/>
        </w:rPr>
        <w:drawing>
          <wp:inline distT="0" distB="0" distL="0" distR="0" wp14:anchorId="0240B83B" wp14:editId="7974F2D3">
            <wp:extent cx="2311400" cy="2402640"/>
            <wp:effectExtent l="0" t="0" r="0" b="0"/>
            <wp:docPr id="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40" cstate="print">
                      <a:extLst>
                        <a:ext uri="{28A0092B-C50C-407E-A947-70E740481C1C}">
                          <a14:useLocalDpi xmlns:a14="http://schemas.microsoft.com/office/drawing/2010/main" val="0"/>
                        </a:ext>
                      </a:extLst>
                    </a:blip>
                    <a:srcRect l="10863" t="21951" r="14075" b="19532"/>
                    <a:stretch/>
                  </pic:blipFill>
                  <pic:spPr>
                    <a:xfrm>
                      <a:off x="0" y="0"/>
                      <a:ext cx="2322859" cy="2414551"/>
                    </a:xfrm>
                    <a:prstGeom prst="rect">
                      <a:avLst/>
                    </a:prstGeom>
                  </pic:spPr>
                </pic:pic>
              </a:graphicData>
            </a:graphic>
          </wp:inline>
        </w:drawing>
      </w:r>
    </w:p>
    <w:p w:rsidR="00553EB5" w:rsidRDefault="00553EB5">
      <w:pPr>
        <w:pStyle w:val="BodyText"/>
      </w:pPr>
    </w:p>
    <w:p w:rsidR="00553EB5" w:rsidRDefault="00553EB5">
      <w:pPr>
        <w:pStyle w:val="BodyText"/>
        <w:spacing w:before="162"/>
      </w:pPr>
    </w:p>
    <w:p w:rsidR="00553EB5" w:rsidRDefault="00B00B29">
      <w:pPr>
        <w:ind w:left="672" w:right="1285"/>
        <w:jc w:val="center"/>
        <w:rPr>
          <w:b/>
          <w:sz w:val="28"/>
        </w:rPr>
      </w:pPr>
      <w:r>
        <w:rPr>
          <w:b/>
          <w:color w:val="4470C4"/>
          <w:sz w:val="28"/>
        </w:rPr>
        <w:t>In</w:t>
      </w:r>
      <w:r>
        <w:rPr>
          <w:b/>
          <w:color w:val="4470C4"/>
          <w:spacing w:val="-4"/>
          <w:sz w:val="28"/>
        </w:rPr>
        <w:t xml:space="preserve"> </w:t>
      </w:r>
      <w:r>
        <w:rPr>
          <w:b/>
          <w:color w:val="4470C4"/>
          <w:sz w:val="28"/>
        </w:rPr>
        <w:t>the</w:t>
      </w:r>
      <w:r>
        <w:rPr>
          <w:b/>
          <w:color w:val="4470C4"/>
          <w:spacing w:val="-2"/>
          <w:sz w:val="28"/>
        </w:rPr>
        <w:t xml:space="preserve"> figure-</w:t>
      </w:r>
    </w:p>
    <w:p w:rsidR="00553EB5" w:rsidRDefault="00B00B29">
      <w:pPr>
        <w:spacing w:before="139" w:line="372" w:lineRule="auto"/>
        <w:ind w:left="3570" w:right="4177" w:firstLine="5"/>
        <w:jc w:val="center"/>
        <w:rPr>
          <w:sz w:val="28"/>
        </w:rPr>
      </w:pPr>
      <w:r>
        <w:rPr>
          <w:color w:val="4470C4"/>
          <w:sz w:val="28"/>
        </w:rPr>
        <w:t>C= Drug (</w:t>
      </w:r>
      <w:r w:rsidR="00982A7C">
        <w:rPr>
          <w:color w:val="4470C4"/>
          <w:sz w:val="28"/>
        </w:rPr>
        <w:t>Amoxicillin</w:t>
      </w:r>
      <w:r>
        <w:rPr>
          <w:color w:val="4470C4"/>
          <w:spacing w:val="-2"/>
          <w:sz w:val="28"/>
        </w:rPr>
        <w:t xml:space="preserve"> </w:t>
      </w:r>
      <w:r>
        <w:rPr>
          <w:color w:val="4470C4"/>
          <w:sz w:val="28"/>
        </w:rPr>
        <w:t>) C+M</w:t>
      </w:r>
      <w:r>
        <w:rPr>
          <w:color w:val="4470C4"/>
          <w:spacing w:val="-29"/>
          <w:sz w:val="28"/>
        </w:rPr>
        <w:t xml:space="preserve"> </w:t>
      </w:r>
      <w:r>
        <w:rPr>
          <w:color w:val="4470C4"/>
          <w:sz w:val="28"/>
        </w:rPr>
        <w:t>=Drug</w:t>
      </w:r>
      <w:r>
        <w:rPr>
          <w:color w:val="4470C4"/>
          <w:spacing w:val="-15"/>
          <w:sz w:val="28"/>
        </w:rPr>
        <w:t xml:space="preserve"> </w:t>
      </w:r>
      <w:r>
        <w:rPr>
          <w:color w:val="4470C4"/>
          <w:sz w:val="28"/>
        </w:rPr>
        <w:t>+</w:t>
      </w:r>
      <w:r>
        <w:rPr>
          <w:color w:val="4470C4"/>
          <w:spacing w:val="-8"/>
          <w:sz w:val="28"/>
        </w:rPr>
        <w:t xml:space="preserve"> </w:t>
      </w:r>
      <w:r w:rsidR="005450B3">
        <w:rPr>
          <w:color w:val="4470C4"/>
          <w:sz w:val="28"/>
        </w:rPr>
        <w:t>Vildagliptin</w:t>
      </w:r>
      <w:r>
        <w:rPr>
          <w:color w:val="4470C4"/>
          <w:spacing w:val="-8"/>
          <w:sz w:val="28"/>
        </w:rPr>
        <w:t xml:space="preserve"> </w:t>
      </w:r>
    </w:p>
    <w:p w:rsidR="00553EB5" w:rsidRDefault="00553EB5">
      <w:pPr>
        <w:spacing w:line="372" w:lineRule="auto"/>
        <w:jc w:val="center"/>
        <w:rPr>
          <w:sz w:val="28"/>
        </w:rPr>
        <w:sectPr w:rsidR="00553EB5">
          <w:pgSz w:w="12240" w:h="15840"/>
          <w:pgMar w:top="1340" w:right="240" w:bottom="1480" w:left="860" w:header="715" w:footer="1290" w:gutter="0"/>
          <w:cols w:space="720"/>
        </w:sectPr>
      </w:pPr>
    </w:p>
    <w:p w:rsidR="00553EB5" w:rsidRDefault="00553EB5">
      <w:pPr>
        <w:pStyle w:val="BodyText"/>
        <w:rPr>
          <w:sz w:val="28"/>
        </w:rPr>
      </w:pPr>
    </w:p>
    <w:p w:rsidR="00553EB5" w:rsidRDefault="00553EB5">
      <w:pPr>
        <w:pStyle w:val="BodyText"/>
        <w:rPr>
          <w:sz w:val="28"/>
        </w:rPr>
      </w:pPr>
    </w:p>
    <w:p w:rsidR="00553EB5" w:rsidRDefault="00553EB5">
      <w:pPr>
        <w:pStyle w:val="BodyText"/>
        <w:rPr>
          <w:sz w:val="28"/>
        </w:rPr>
      </w:pPr>
    </w:p>
    <w:p w:rsidR="00553EB5" w:rsidRDefault="00553EB5">
      <w:pPr>
        <w:pStyle w:val="BodyText"/>
        <w:spacing w:before="320"/>
        <w:rPr>
          <w:sz w:val="28"/>
        </w:rPr>
      </w:pPr>
    </w:p>
    <w:p w:rsidR="00553EB5" w:rsidRDefault="00B00B29">
      <w:pPr>
        <w:ind w:left="219"/>
        <w:rPr>
          <w:b/>
          <w:sz w:val="28"/>
        </w:rPr>
      </w:pPr>
      <w:r>
        <w:rPr>
          <w:b/>
          <w:color w:val="4470C4"/>
          <w:sz w:val="28"/>
          <w:u w:val="single" w:color="4470C4"/>
        </w:rPr>
        <w:t>Evaluation</w:t>
      </w:r>
      <w:r>
        <w:rPr>
          <w:b/>
          <w:color w:val="4470C4"/>
          <w:spacing w:val="-17"/>
          <w:sz w:val="28"/>
          <w:u w:val="single" w:color="4470C4"/>
        </w:rPr>
        <w:t xml:space="preserve"> </w:t>
      </w:r>
      <w:r>
        <w:rPr>
          <w:b/>
          <w:color w:val="4470C4"/>
          <w:sz w:val="28"/>
          <w:u w:val="single" w:color="4470C4"/>
        </w:rPr>
        <w:t>of</w:t>
      </w:r>
      <w:r>
        <w:rPr>
          <w:b/>
          <w:color w:val="4470C4"/>
          <w:spacing w:val="-9"/>
          <w:sz w:val="28"/>
          <w:u w:val="single" w:color="4470C4"/>
        </w:rPr>
        <w:t xml:space="preserve"> </w:t>
      </w:r>
      <w:r>
        <w:rPr>
          <w:b/>
          <w:color w:val="4470C4"/>
          <w:sz w:val="28"/>
          <w:u w:val="single" w:color="4470C4"/>
        </w:rPr>
        <w:t>antimicrobial</w:t>
      </w:r>
      <w:r>
        <w:rPr>
          <w:b/>
          <w:color w:val="4470C4"/>
          <w:spacing w:val="52"/>
          <w:sz w:val="28"/>
          <w:u w:val="single" w:color="4470C4"/>
        </w:rPr>
        <w:t xml:space="preserve"> </w:t>
      </w:r>
      <w:r>
        <w:rPr>
          <w:b/>
          <w:color w:val="4470C4"/>
          <w:sz w:val="28"/>
          <w:u w:val="single" w:color="4470C4"/>
        </w:rPr>
        <w:t>study</w:t>
      </w:r>
      <w:r>
        <w:rPr>
          <w:b/>
          <w:color w:val="4470C4"/>
          <w:spacing w:val="-8"/>
          <w:sz w:val="28"/>
          <w:u w:val="single" w:color="4470C4"/>
        </w:rPr>
        <w:t xml:space="preserve"> </w:t>
      </w:r>
      <w:r>
        <w:rPr>
          <w:b/>
          <w:color w:val="4470C4"/>
          <w:sz w:val="28"/>
          <w:u w:val="single" w:color="4470C4"/>
        </w:rPr>
        <w:t>of</w:t>
      </w:r>
      <w:r>
        <w:rPr>
          <w:b/>
          <w:color w:val="4470C4"/>
          <w:spacing w:val="-8"/>
          <w:sz w:val="28"/>
          <w:u w:val="single" w:color="4470C4"/>
        </w:rPr>
        <w:t xml:space="preserve"> </w:t>
      </w:r>
      <w:r w:rsidR="00982A7C">
        <w:rPr>
          <w:b/>
          <w:color w:val="4470C4"/>
          <w:sz w:val="28"/>
          <w:u w:val="single" w:color="4470C4"/>
        </w:rPr>
        <w:t>Amoxicillin</w:t>
      </w:r>
      <w:r>
        <w:rPr>
          <w:b/>
          <w:color w:val="4470C4"/>
          <w:spacing w:val="-17"/>
          <w:sz w:val="28"/>
          <w:u w:val="single" w:color="4470C4"/>
        </w:rPr>
        <w:t xml:space="preserve"> </w:t>
      </w:r>
      <w:r>
        <w:rPr>
          <w:b/>
          <w:color w:val="4470C4"/>
          <w:spacing w:val="57"/>
          <w:sz w:val="28"/>
          <w:u w:val="single" w:color="4470C4"/>
        </w:rPr>
        <w:t xml:space="preserve"> </w:t>
      </w:r>
      <w:r>
        <w:rPr>
          <w:b/>
          <w:color w:val="4470C4"/>
          <w:sz w:val="28"/>
          <w:u w:val="single" w:color="4470C4"/>
        </w:rPr>
        <w:t>with</w:t>
      </w:r>
      <w:r>
        <w:rPr>
          <w:b/>
          <w:color w:val="4470C4"/>
          <w:spacing w:val="-13"/>
          <w:sz w:val="28"/>
          <w:u w:val="single" w:color="4470C4"/>
        </w:rPr>
        <w:t xml:space="preserve"> </w:t>
      </w:r>
      <w:r w:rsidR="005450B3">
        <w:rPr>
          <w:b/>
          <w:color w:val="4470C4"/>
          <w:sz w:val="28"/>
          <w:u w:val="single" w:color="4470C4"/>
        </w:rPr>
        <w:t>Vildagliptin</w:t>
      </w:r>
      <w:r>
        <w:rPr>
          <w:b/>
          <w:color w:val="4470C4"/>
          <w:spacing w:val="-7"/>
          <w:sz w:val="28"/>
          <w:u w:val="single" w:color="4470C4"/>
        </w:rPr>
        <w:t xml:space="preserve"> </w:t>
      </w:r>
      <w:r>
        <w:rPr>
          <w:b/>
          <w:color w:val="4470C4"/>
          <w:spacing w:val="-4"/>
          <w:sz w:val="28"/>
          <w:u w:val="single" w:color="4470C4"/>
        </w:rPr>
        <w:t>:</w:t>
      </w:r>
    </w:p>
    <w:p w:rsidR="00553EB5" w:rsidRDefault="00553EB5">
      <w:pPr>
        <w:pStyle w:val="BodyText"/>
        <w:rPr>
          <w:b/>
          <w:sz w:val="20"/>
        </w:rPr>
      </w:pPr>
    </w:p>
    <w:p w:rsidR="00553EB5" w:rsidRDefault="00553EB5">
      <w:pPr>
        <w:pStyle w:val="BodyText"/>
        <w:rPr>
          <w:b/>
          <w:sz w:val="20"/>
        </w:rPr>
      </w:pPr>
    </w:p>
    <w:p w:rsidR="00553EB5" w:rsidRDefault="00553EB5">
      <w:pPr>
        <w:pStyle w:val="BodyText"/>
        <w:rPr>
          <w:b/>
          <w:sz w:val="20"/>
        </w:rPr>
      </w:pPr>
    </w:p>
    <w:p w:rsidR="00553EB5" w:rsidRDefault="00553EB5">
      <w:pPr>
        <w:pStyle w:val="BodyText"/>
        <w:rPr>
          <w:b/>
          <w:sz w:val="20"/>
        </w:rPr>
      </w:pPr>
    </w:p>
    <w:p w:rsidR="00553EB5" w:rsidRDefault="00553EB5">
      <w:pPr>
        <w:pStyle w:val="BodyText"/>
        <w:spacing w:before="56"/>
        <w:rPr>
          <w:b/>
          <w:sz w:val="20"/>
        </w:rPr>
      </w:pPr>
    </w:p>
    <w:tbl>
      <w:tblPr>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91"/>
        <w:gridCol w:w="3190"/>
        <w:gridCol w:w="4520"/>
      </w:tblGrid>
      <w:tr w:rsidR="00553EB5">
        <w:trPr>
          <w:trHeight w:val="1199"/>
        </w:trPr>
        <w:tc>
          <w:tcPr>
            <w:tcW w:w="3191" w:type="dxa"/>
          </w:tcPr>
          <w:p w:rsidR="00553EB5" w:rsidRDefault="00B00B29">
            <w:pPr>
              <w:pStyle w:val="TableParagraph"/>
              <w:spacing w:line="266" w:lineRule="exact"/>
              <w:ind w:left="926"/>
              <w:jc w:val="left"/>
              <w:rPr>
                <w:b/>
                <w:sz w:val="24"/>
              </w:rPr>
            </w:pPr>
            <w:r>
              <w:rPr>
                <w:b/>
                <w:color w:val="006EC0"/>
                <w:sz w:val="24"/>
              </w:rPr>
              <w:t>Bacteria</w:t>
            </w:r>
            <w:r>
              <w:rPr>
                <w:b/>
                <w:color w:val="006EC0"/>
                <w:spacing w:val="-9"/>
                <w:sz w:val="24"/>
              </w:rPr>
              <w:t xml:space="preserve"> </w:t>
            </w:r>
            <w:r>
              <w:rPr>
                <w:b/>
                <w:color w:val="006EC0"/>
                <w:spacing w:val="-4"/>
                <w:sz w:val="24"/>
              </w:rPr>
              <w:t>used</w:t>
            </w:r>
          </w:p>
        </w:tc>
        <w:tc>
          <w:tcPr>
            <w:tcW w:w="3190" w:type="dxa"/>
          </w:tcPr>
          <w:p w:rsidR="00553EB5" w:rsidRDefault="00B00B29">
            <w:pPr>
              <w:pStyle w:val="TableParagraph"/>
              <w:spacing w:line="268" w:lineRule="auto"/>
              <w:ind w:left="860" w:hanging="389"/>
              <w:jc w:val="left"/>
              <w:rPr>
                <w:b/>
                <w:sz w:val="24"/>
              </w:rPr>
            </w:pPr>
            <w:r>
              <w:rPr>
                <w:b/>
                <w:color w:val="006EC0"/>
                <w:sz w:val="24"/>
              </w:rPr>
              <w:t>Standard</w:t>
            </w:r>
            <w:r>
              <w:rPr>
                <w:b/>
                <w:color w:val="006EC0"/>
                <w:spacing w:val="-15"/>
                <w:sz w:val="24"/>
              </w:rPr>
              <w:t xml:space="preserve"> </w:t>
            </w:r>
            <w:r>
              <w:rPr>
                <w:b/>
                <w:color w:val="006EC0"/>
                <w:sz w:val="24"/>
              </w:rPr>
              <w:t>disk</w:t>
            </w:r>
            <w:r>
              <w:rPr>
                <w:b/>
                <w:color w:val="006EC0"/>
                <w:spacing w:val="-15"/>
                <w:sz w:val="24"/>
              </w:rPr>
              <w:t xml:space="preserve"> </w:t>
            </w:r>
            <w:r>
              <w:rPr>
                <w:b/>
                <w:color w:val="006EC0"/>
                <w:sz w:val="24"/>
              </w:rPr>
              <w:t>(zone</w:t>
            </w:r>
            <w:r>
              <w:rPr>
                <w:b/>
                <w:color w:val="006EC0"/>
                <w:spacing w:val="-15"/>
                <w:sz w:val="24"/>
              </w:rPr>
              <w:t xml:space="preserve"> </w:t>
            </w:r>
            <w:r>
              <w:rPr>
                <w:b/>
                <w:color w:val="006EC0"/>
                <w:sz w:val="24"/>
              </w:rPr>
              <w:t xml:space="preserve">of </w:t>
            </w:r>
            <w:r>
              <w:rPr>
                <w:b/>
                <w:color w:val="006EC0"/>
                <w:spacing w:val="-2"/>
                <w:sz w:val="24"/>
              </w:rPr>
              <w:t>inhibition/mm)</w:t>
            </w:r>
          </w:p>
        </w:tc>
        <w:tc>
          <w:tcPr>
            <w:tcW w:w="4520" w:type="dxa"/>
          </w:tcPr>
          <w:p w:rsidR="00553EB5" w:rsidRDefault="00B00B29">
            <w:pPr>
              <w:pStyle w:val="TableParagraph"/>
              <w:spacing w:line="266" w:lineRule="exact"/>
              <w:ind w:left="1021"/>
              <w:jc w:val="left"/>
              <w:rPr>
                <w:b/>
                <w:sz w:val="24"/>
              </w:rPr>
            </w:pPr>
            <w:r>
              <w:rPr>
                <w:b/>
                <w:color w:val="006EC0"/>
                <w:sz w:val="24"/>
              </w:rPr>
              <w:t>Sample</w:t>
            </w:r>
            <w:r>
              <w:rPr>
                <w:b/>
                <w:color w:val="006EC0"/>
                <w:spacing w:val="-5"/>
                <w:sz w:val="24"/>
              </w:rPr>
              <w:t xml:space="preserve"> </w:t>
            </w:r>
            <w:r>
              <w:rPr>
                <w:b/>
                <w:color w:val="006EC0"/>
                <w:sz w:val="24"/>
              </w:rPr>
              <w:t>disk</w:t>
            </w:r>
            <w:r>
              <w:rPr>
                <w:b/>
                <w:color w:val="006EC0"/>
                <w:spacing w:val="-9"/>
                <w:sz w:val="24"/>
              </w:rPr>
              <w:t xml:space="preserve"> </w:t>
            </w:r>
            <w:r>
              <w:rPr>
                <w:b/>
                <w:color w:val="006EC0"/>
                <w:sz w:val="24"/>
              </w:rPr>
              <w:t>(zone</w:t>
            </w:r>
            <w:r>
              <w:rPr>
                <w:b/>
                <w:color w:val="006EC0"/>
                <w:spacing w:val="-6"/>
                <w:sz w:val="24"/>
              </w:rPr>
              <w:t xml:space="preserve"> </w:t>
            </w:r>
            <w:r>
              <w:rPr>
                <w:b/>
                <w:color w:val="006EC0"/>
                <w:sz w:val="24"/>
              </w:rPr>
              <w:t>of</w:t>
            </w:r>
            <w:r>
              <w:rPr>
                <w:b/>
                <w:color w:val="006EC0"/>
                <w:spacing w:val="-5"/>
                <w:sz w:val="24"/>
              </w:rPr>
              <w:t xml:space="preserve"> </w:t>
            </w:r>
            <w:r>
              <w:rPr>
                <w:b/>
                <w:color w:val="006EC0"/>
                <w:spacing w:val="-2"/>
                <w:sz w:val="24"/>
              </w:rPr>
              <w:t>inhibition)</w:t>
            </w:r>
          </w:p>
        </w:tc>
      </w:tr>
      <w:tr w:rsidR="00553EB5">
        <w:trPr>
          <w:trHeight w:val="648"/>
        </w:trPr>
        <w:tc>
          <w:tcPr>
            <w:tcW w:w="3191" w:type="dxa"/>
            <w:vMerge w:val="restart"/>
          </w:tcPr>
          <w:p w:rsidR="00553EB5" w:rsidRDefault="00B00B29">
            <w:pPr>
              <w:pStyle w:val="TableParagraph"/>
              <w:spacing w:line="266" w:lineRule="exact"/>
              <w:ind w:left="485"/>
              <w:jc w:val="left"/>
              <w:rPr>
                <w:b/>
                <w:i/>
                <w:sz w:val="24"/>
              </w:rPr>
            </w:pPr>
            <w:r>
              <w:rPr>
                <w:b/>
                <w:i/>
                <w:color w:val="4470C4"/>
                <w:sz w:val="24"/>
              </w:rPr>
              <w:t>Staphylococcus</w:t>
            </w:r>
            <w:r>
              <w:rPr>
                <w:b/>
                <w:i/>
                <w:color w:val="4470C4"/>
                <w:spacing w:val="-12"/>
                <w:sz w:val="24"/>
              </w:rPr>
              <w:t xml:space="preserve"> </w:t>
            </w:r>
            <w:r>
              <w:rPr>
                <w:b/>
                <w:i/>
                <w:color w:val="4470C4"/>
                <w:spacing w:val="-2"/>
                <w:sz w:val="24"/>
              </w:rPr>
              <w:t>aureus</w:t>
            </w:r>
          </w:p>
        </w:tc>
        <w:tc>
          <w:tcPr>
            <w:tcW w:w="3190" w:type="dxa"/>
            <w:vMerge w:val="restart"/>
          </w:tcPr>
          <w:p w:rsidR="00553EB5" w:rsidRDefault="00DB5794">
            <w:pPr>
              <w:pStyle w:val="TableParagraph"/>
              <w:spacing w:line="266" w:lineRule="exact"/>
              <w:ind w:left="69"/>
              <w:rPr>
                <w:sz w:val="24"/>
              </w:rPr>
            </w:pPr>
            <w:r>
              <w:rPr>
                <w:sz w:val="24"/>
              </w:rPr>
              <w:t>14</w:t>
            </w:r>
            <w:r w:rsidR="00B00B29">
              <w:rPr>
                <w:sz w:val="24"/>
              </w:rPr>
              <w:t xml:space="preserve"> </w:t>
            </w:r>
            <w:r w:rsidR="00B00B29">
              <w:rPr>
                <w:spacing w:val="-5"/>
                <w:sz w:val="24"/>
              </w:rPr>
              <w:t>mm</w:t>
            </w:r>
          </w:p>
        </w:tc>
        <w:tc>
          <w:tcPr>
            <w:tcW w:w="4520" w:type="dxa"/>
          </w:tcPr>
          <w:p w:rsidR="00553EB5" w:rsidRDefault="00982A7C">
            <w:pPr>
              <w:pStyle w:val="TableParagraph"/>
              <w:spacing w:line="266" w:lineRule="exact"/>
              <w:ind w:left="1338"/>
              <w:jc w:val="left"/>
              <w:rPr>
                <w:b/>
                <w:sz w:val="24"/>
              </w:rPr>
            </w:pPr>
            <w:r>
              <w:rPr>
                <w:b/>
                <w:sz w:val="24"/>
              </w:rPr>
              <w:t>Amoxicillin</w:t>
            </w:r>
            <w:r w:rsidR="00B00B29">
              <w:rPr>
                <w:b/>
                <w:spacing w:val="-8"/>
                <w:sz w:val="24"/>
              </w:rPr>
              <w:t xml:space="preserve"> </w:t>
            </w:r>
          </w:p>
        </w:tc>
      </w:tr>
      <w:tr w:rsidR="00553EB5">
        <w:trPr>
          <w:trHeight w:val="491"/>
        </w:trPr>
        <w:tc>
          <w:tcPr>
            <w:tcW w:w="3191" w:type="dxa"/>
            <w:vMerge/>
            <w:tcBorders>
              <w:top w:val="nil"/>
            </w:tcBorders>
          </w:tcPr>
          <w:p w:rsidR="00553EB5" w:rsidRDefault="00553EB5">
            <w:pPr>
              <w:rPr>
                <w:sz w:val="2"/>
                <w:szCs w:val="2"/>
              </w:rPr>
            </w:pPr>
          </w:p>
        </w:tc>
        <w:tc>
          <w:tcPr>
            <w:tcW w:w="3190" w:type="dxa"/>
            <w:vMerge/>
            <w:tcBorders>
              <w:top w:val="nil"/>
            </w:tcBorders>
          </w:tcPr>
          <w:p w:rsidR="00553EB5" w:rsidRDefault="00553EB5">
            <w:pPr>
              <w:rPr>
                <w:sz w:val="2"/>
                <w:szCs w:val="2"/>
              </w:rPr>
            </w:pPr>
          </w:p>
        </w:tc>
        <w:tc>
          <w:tcPr>
            <w:tcW w:w="4520" w:type="dxa"/>
          </w:tcPr>
          <w:p w:rsidR="00553EB5" w:rsidRDefault="00DB5794">
            <w:pPr>
              <w:pStyle w:val="TableParagraph"/>
              <w:spacing w:line="266" w:lineRule="exact"/>
              <w:ind w:left="77"/>
              <w:rPr>
                <w:sz w:val="24"/>
              </w:rPr>
            </w:pPr>
            <w:r>
              <w:rPr>
                <w:sz w:val="24"/>
              </w:rPr>
              <w:t>7</w:t>
            </w:r>
            <w:r w:rsidR="00B00B29">
              <w:rPr>
                <w:sz w:val="24"/>
              </w:rPr>
              <w:t xml:space="preserve"> </w:t>
            </w:r>
            <w:r w:rsidR="00B00B29">
              <w:rPr>
                <w:spacing w:val="-5"/>
                <w:sz w:val="24"/>
              </w:rPr>
              <w:t>mm</w:t>
            </w:r>
          </w:p>
        </w:tc>
      </w:tr>
      <w:tr w:rsidR="00553EB5">
        <w:trPr>
          <w:trHeight w:val="648"/>
        </w:trPr>
        <w:tc>
          <w:tcPr>
            <w:tcW w:w="3191" w:type="dxa"/>
            <w:vMerge w:val="restart"/>
          </w:tcPr>
          <w:p w:rsidR="00553EB5" w:rsidRDefault="00B00B29">
            <w:pPr>
              <w:pStyle w:val="TableParagraph"/>
              <w:spacing w:line="266" w:lineRule="exact"/>
              <w:ind w:left="485"/>
              <w:jc w:val="left"/>
              <w:rPr>
                <w:b/>
                <w:i/>
                <w:sz w:val="24"/>
              </w:rPr>
            </w:pPr>
            <w:r>
              <w:rPr>
                <w:b/>
                <w:i/>
                <w:color w:val="4470C4"/>
                <w:sz w:val="24"/>
              </w:rPr>
              <w:t>Staphylococcus</w:t>
            </w:r>
            <w:r>
              <w:rPr>
                <w:b/>
                <w:i/>
                <w:color w:val="4470C4"/>
                <w:spacing w:val="-12"/>
                <w:sz w:val="24"/>
              </w:rPr>
              <w:t xml:space="preserve"> </w:t>
            </w:r>
            <w:r>
              <w:rPr>
                <w:b/>
                <w:i/>
                <w:color w:val="4470C4"/>
                <w:spacing w:val="-2"/>
                <w:sz w:val="24"/>
              </w:rPr>
              <w:t>aureus</w:t>
            </w:r>
          </w:p>
        </w:tc>
        <w:tc>
          <w:tcPr>
            <w:tcW w:w="3190" w:type="dxa"/>
            <w:vMerge w:val="restart"/>
          </w:tcPr>
          <w:p w:rsidR="00553EB5" w:rsidRDefault="00DB5794">
            <w:pPr>
              <w:pStyle w:val="TableParagraph"/>
              <w:spacing w:line="266" w:lineRule="exact"/>
              <w:ind w:left="69"/>
              <w:rPr>
                <w:sz w:val="24"/>
              </w:rPr>
            </w:pPr>
            <w:r>
              <w:rPr>
                <w:sz w:val="24"/>
              </w:rPr>
              <w:t>14</w:t>
            </w:r>
            <w:r w:rsidR="00B00B29">
              <w:rPr>
                <w:sz w:val="24"/>
              </w:rPr>
              <w:t xml:space="preserve"> </w:t>
            </w:r>
            <w:r w:rsidR="00B00B29">
              <w:rPr>
                <w:spacing w:val="-5"/>
                <w:sz w:val="24"/>
              </w:rPr>
              <w:t>mm</w:t>
            </w:r>
          </w:p>
        </w:tc>
        <w:tc>
          <w:tcPr>
            <w:tcW w:w="4520" w:type="dxa"/>
          </w:tcPr>
          <w:p w:rsidR="00553EB5" w:rsidRDefault="00982A7C">
            <w:pPr>
              <w:pStyle w:val="TableParagraph"/>
              <w:spacing w:line="266" w:lineRule="exact"/>
              <w:ind w:left="407"/>
              <w:jc w:val="left"/>
              <w:rPr>
                <w:b/>
                <w:sz w:val="24"/>
              </w:rPr>
            </w:pPr>
            <w:r>
              <w:rPr>
                <w:b/>
                <w:sz w:val="24"/>
              </w:rPr>
              <w:t>Amoxicillin</w:t>
            </w:r>
            <w:r w:rsidR="00B00B29">
              <w:rPr>
                <w:b/>
                <w:spacing w:val="-13"/>
                <w:sz w:val="24"/>
              </w:rPr>
              <w:t xml:space="preserve"> </w:t>
            </w:r>
            <w:r w:rsidR="00B00B29">
              <w:rPr>
                <w:b/>
                <w:spacing w:val="-11"/>
                <w:sz w:val="24"/>
              </w:rPr>
              <w:t xml:space="preserve"> </w:t>
            </w:r>
            <w:r w:rsidR="00B00B29">
              <w:rPr>
                <w:b/>
                <w:sz w:val="24"/>
              </w:rPr>
              <w:t>+</w:t>
            </w:r>
            <w:r w:rsidR="00B00B29">
              <w:rPr>
                <w:b/>
                <w:spacing w:val="-10"/>
                <w:sz w:val="24"/>
              </w:rPr>
              <w:t xml:space="preserve"> </w:t>
            </w:r>
            <w:r w:rsidR="005450B3">
              <w:rPr>
                <w:b/>
                <w:sz w:val="24"/>
              </w:rPr>
              <w:t>Vildagliptin</w:t>
            </w:r>
            <w:r w:rsidR="00B00B29">
              <w:rPr>
                <w:b/>
                <w:spacing w:val="-2"/>
                <w:sz w:val="24"/>
              </w:rPr>
              <w:t xml:space="preserve"> </w:t>
            </w:r>
          </w:p>
        </w:tc>
      </w:tr>
      <w:tr w:rsidR="00553EB5">
        <w:trPr>
          <w:trHeight w:val="483"/>
        </w:trPr>
        <w:tc>
          <w:tcPr>
            <w:tcW w:w="3191" w:type="dxa"/>
            <w:vMerge/>
            <w:tcBorders>
              <w:top w:val="nil"/>
            </w:tcBorders>
          </w:tcPr>
          <w:p w:rsidR="00553EB5" w:rsidRDefault="00553EB5">
            <w:pPr>
              <w:rPr>
                <w:sz w:val="2"/>
                <w:szCs w:val="2"/>
              </w:rPr>
            </w:pPr>
          </w:p>
        </w:tc>
        <w:tc>
          <w:tcPr>
            <w:tcW w:w="3190" w:type="dxa"/>
            <w:vMerge/>
            <w:tcBorders>
              <w:top w:val="nil"/>
            </w:tcBorders>
          </w:tcPr>
          <w:p w:rsidR="00553EB5" w:rsidRDefault="00553EB5">
            <w:pPr>
              <w:rPr>
                <w:sz w:val="2"/>
                <w:szCs w:val="2"/>
              </w:rPr>
            </w:pPr>
          </w:p>
        </w:tc>
        <w:tc>
          <w:tcPr>
            <w:tcW w:w="4520" w:type="dxa"/>
          </w:tcPr>
          <w:p w:rsidR="00553EB5" w:rsidRDefault="00DB5794">
            <w:pPr>
              <w:pStyle w:val="TableParagraph"/>
              <w:spacing w:line="266" w:lineRule="exact"/>
              <w:ind w:left="77"/>
              <w:rPr>
                <w:sz w:val="24"/>
              </w:rPr>
            </w:pPr>
            <w:r>
              <w:rPr>
                <w:sz w:val="24"/>
              </w:rPr>
              <w:t>No</w:t>
            </w:r>
            <w:r>
              <w:rPr>
                <w:spacing w:val="-3"/>
                <w:sz w:val="24"/>
              </w:rPr>
              <w:t xml:space="preserve"> </w:t>
            </w:r>
            <w:r>
              <w:rPr>
                <w:sz w:val="24"/>
              </w:rPr>
              <w:t>zone</w:t>
            </w:r>
            <w:r>
              <w:rPr>
                <w:spacing w:val="-4"/>
                <w:sz w:val="24"/>
              </w:rPr>
              <w:t xml:space="preserve"> </w:t>
            </w:r>
            <w:r>
              <w:rPr>
                <w:sz w:val="24"/>
              </w:rPr>
              <w:t>of</w:t>
            </w:r>
            <w:r>
              <w:rPr>
                <w:spacing w:val="-3"/>
                <w:sz w:val="24"/>
              </w:rPr>
              <w:t xml:space="preserve"> </w:t>
            </w:r>
            <w:r>
              <w:rPr>
                <w:spacing w:val="-2"/>
                <w:sz w:val="24"/>
              </w:rPr>
              <w:t>inhibition</w:t>
            </w:r>
          </w:p>
        </w:tc>
      </w:tr>
      <w:tr w:rsidR="00553EB5">
        <w:trPr>
          <w:trHeight w:val="530"/>
        </w:trPr>
        <w:tc>
          <w:tcPr>
            <w:tcW w:w="3191" w:type="dxa"/>
            <w:vMerge w:val="restart"/>
          </w:tcPr>
          <w:p w:rsidR="00553EB5" w:rsidRDefault="00B00B29">
            <w:pPr>
              <w:pStyle w:val="TableParagraph"/>
              <w:spacing w:line="266" w:lineRule="exact"/>
              <w:ind w:left="1301"/>
              <w:jc w:val="left"/>
              <w:rPr>
                <w:b/>
                <w:i/>
                <w:sz w:val="24"/>
              </w:rPr>
            </w:pPr>
            <w:r>
              <w:rPr>
                <w:b/>
                <w:i/>
                <w:color w:val="4470C4"/>
                <w:sz w:val="24"/>
              </w:rPr>
              <w:t xml:space="preserve">E. </w:t>
            </w:r>
            <w:r>
              <w:rPr>
                <w:b/>
                <w:i/>
                <w:color w:val="4470C4"/>
                <w:spacing w:val="-4"/>
                <w:sz w:val="24"/>
              </w:rPr>
              <w:t>coli</w:t>
            </w:r>
          </w:p>
        </w:tc>
        <w:tc>
          <w:tcPr>
            <w:tcW w:w="3190" w:type="dxa"/>
            <w:vMerge w:val="restart"/>
          </w:tcPr>
          <w:p w:rsidR="00553EB5" w:rsidRDefault="00DB5794">
            <w:pPr>
              <w:pStyle w:val="TableParagraph"/>
              <w:spacing w:line="266" w:lineRule="exact"/>
              <w:ind w:left="69" w:right="5"/>
              <w:rPr>
                <w:sz w:val="24"/>
              </w:rPr>
            </w:pPr>
            <w:r>
              <w:rPr>
                <w:sz w:val="24"/>
              </w:rPr>
              <w:t>14</w:t>
            </w:r>
            <w:r w:rsidR="00B00B29">
              <w:rPr>
                <w:sz w:val="24"/>
              </w:rPr>
              <w:t xml:space="preserve"> </w:t>
            </w:r>
            <w:r w:rsidR="00B00B29">
              <w:rPr>
                <w:spacing w:val="-5"/>
                <w:sz w:val="24"/>
              </w:rPr>
              <w:t>mm</w:t>
            </w:r>
          </w:p>
        </w:tc>
        <w:tc>
          <w:tcPr>
            <w:tcW w:w="4520" w:type="dxa"/>
          </w:tcPr>
          <w:p w:rsidR="00553EB5" w:rsidRDefault="00982A7C">
            <w:pPr>
              <w:pStyle w:val="TableParagraph"/>
              <w:spacing w:line="266" w:lineRule="exact"/>
              <w:ind w:left="407"/>
              <w:jc w:val="left"/>
              <w:rPr>
                <w:b/>
                <w:sz w:val="24"/>
              </w:rPr>
            </w:pPr>
            <w:r>
              <w:rPr>
                <w:b/>
                <w:sz w:val="24"/>
              </w:rPr>
              <w:t>Amoxicillin</w:t>
            </w:r>
            <w:r w:rsidR="00B00B29">
              <w:rPr>
                <w:b/>
                <w:spacing w:val="-11"/>
                <w:sz w:val="24"/>
              </w:rPr>
              <w:t xml:space="preserve"> </w:t>
            </w:r>
            <w:r w:rsidR="00B00B29">
              <w:rPr>
                <w:b/>
                <w:spacing w:val="-9"/>
                <w:sz w:val="24"/>
              </w:rPr>
              <w:t xml:space="preserve"> </w:t>
            </w:r>
            <w:r w:rsidR="00B00B29">
              <w:rPr>
                <w:b/>
                <w:sz w:val="24"/>
              </w:rPr>
              <w:t>+</w:t>
            </w:r>
            <w:r w:rsidR="00B00B29">
              <w:rPr>
                <w:b/>
                <w:spacing w:val="-10"/>
                <w:sz w:val="24"/>
              </w:rPr>
              <w:t xml:space="preserve"> </w:t>
            </w:r>
            <w:r w:rsidR="005450B3">
              <w:rPr>
                <w:b/>
                <w:sz w:val="24"/>
              </w:rPr>
              <w:t>Vildagliptin</w:t>
            </w:r>
            <w:r w:rsidR="00B00B29">
              <w:rPr>
                <w:b/>
                <w:sz w:val="24"/>
              </w:rPr>
              <w:t xml:space="preserve"> </w:t>
            </w:r>
          </w:p>
        </w:tc>
      </w:tr>
      <w:tr w:rsidR="00553EB5">
        <w:trPr>
          <w:trHeight w:val="427"/>
        </w:trPr>
        <w:tc>
          <w:tcPr>
            <w:tcW w:w="3191" w:type="dxa"/>
            <w:vMerge/>
            <w:tcBorders>
              <w:top w:val="nil"/>
            </w:tcBorders>
          </w:tcPr>
          <w:p w:rsidR="00553EB5" w:rsidRDefault="00553EB5">
            <w:pPr>
              <w:rPr>
                <w:sz w:val="2"/>
                <w:szCs w:val="2"/>
              </w:rPr>
            </w:pPr>
          </w:p>
        </w:tc>
        <w:tc>
          <w:tcPr>
            <w:tcW w:w="3190" w:type="dxa"/>
            <w:vMerge/>
            <w:tcBorders>
              <w:top w:val="nil"/>
            </w:tcBorders>
          </w:tcPr>
          <w:p w:rsidR="00553EB5" w:rsidRDefault="00553EB5">
            <w:pPr>
              <w:rPr>
                <w:sz w:val="2"/>
                <w:szCs w:val="2"/>
              </w:rPr>
            </w:pPr>
          </w:p>
        </w:tc>
        <w:tc>
          <w:tcPr>
            <w:tcW w:w="4520" w:type="dxa"/>
          </w:tcPr>
          <w:p w:rsidR="00553EB5" w:rsidRDefault="00B00B29">
            <w:pPr>
              <w:pStyle w:val="TableParagraph"/>
              <w:spacing w:line="267" w:lineRule="exact"/>
              <w:ind w:left="1259"/>
              <w:jc w:val="left"/>
              <w:rPr>
                <w:sz w:val="24"/>
              </w:rPr>
            </w:pPr>
            <w:r>
              <w:rPr>
                <w:sz w:val="24"/>
              </w:rPr>
              <w:t>No</w:t>
            </w:r>
            <w:r>
              <w:rPr>
                <w:spacing w:val="-3"/>
                <w:sz w:val="24"/>
              </w:rPr>
              <w:t xml:space="preserve"> </w:t>
            </w:r>
            <w:r>
              <w:rPr>
                <w:sz w:val="24"/>
              </w:rPr>
              <w:t>zone</w:t>
            </w:r>
            <w:r>
              <w:rPr>
                <w:spacing w:val="-4"/>
                <w:sz w:val="24"/>
              </w:rPr>
              <w:t xml:space="preserve"> </w:t>
            </w:r>
            <w:r>
              <w:rPr>
                <w:sz w:val="24"/>
              </w:rPr>
              <w:t>of</w:t>
            </w:r>
            <w:r>
              <w:rPr>
                <w:spacing w:val="-3"/>
                <w:sz w:val="24"/>
              </w:rPr>
              <w:t xml:space="preserve"> </w:t>
            </w:r>
            <w:r>
              <w:rPr>
                <w:spacing w:val="-2"/>
                <w:sz w:val="24"/>
              </w:rPr>
              <w:t>inhibition</w:t>
            </w:r>
          </w:p>
        </w:tc>
      </w:tr>
    </w:tbl>
    <w:p w:rsidR="00553EB5" w:rsidRDefault="00553EB5">
      <w:pPr>
        <w:spacing w:line="267" w:lineRule="exact"/>
        <w:rPr>
          <w:sz w:val="24"/>
        </w:rPr>
        <w:sectPr w:rsidR="00553EB5">
          <w:pgSz w:w="12240" w:h="15840"/>
          <w:pgMar w:top="1340" w:right="240" w:bottom="1480" w:left="860" w:header="715" w:footer="1290" w:gutter="0"/>
          <w:cols w:space="720"/>
        </w:sectPr>
      </w:pPr>
    </w:p>
    <w:p w:rsidR="00553EB5" w:rsidRDefault="00553EB5">
      <w:pPr>
        <w:pStyle w:val="BodyText"/>
        <w:rPr>
          <w:b/>
          <w:sz w:val="72"/>
        </w:rPr>
      </w:pPr>
    </w:p>
    <w:p w:rsidR="00553EB5" w:rsidRDefault="00553EB5">
      <w:pPr>
        <w:pStyle w:val="BodyText"/>
        <w:rPr>
          <w:b/>
          <w:sz w:val="72"/>
        </w:rPr>
      </w:pPr>
    </w:p>
    <w:p w:rsidR="00553EB5" w:rsidRDefault="00553EB5">
      <w:pPr>
        <w:pStyle w:val="BodyText"/>
        <w:rPr>
          <w:b/>
          <w:sz w:val="72"/>
        </w:rPr>
      </w:pPr>
    </w:p>
    <w:p w:rsidR="00553EB5" w:rsidRDefault="00553EB5">
      <w:pPr>
        <w:pStyle w:val="BodyText"/>
        <w:rPr>
          <w:b/>
          <w:sz w:val="72"/>
        </w:rPr>
      </w:pPr>
    </w:p>
    <w:p w:rsidR="00553EB5" w:rsidRDefault="00553EB5">
      <w:pPr>
        <w:pStyle w:val="BodyText"/>
        <w:spacing w:before="418"/>
        <w:rPr>
          <w:b/>
          <w:sz w:val="72"/>
        </w:rPr>
      </w:pPr>
    </w:p>
    <w:p w:rsidR="00553EB5" w:rsidRDefault="00B00B29">
      <w:pPr>
        <w:pStyle w:val="Heading1"/>
        <w:spacing w:before="1" w:line="307" w:lineRule="auto"/>
        <w:ind w:left="3681" w:right="3998" w:hanging="336"/>
        <w:jc w:val="center"/>
      </w:pPr>
      <w:r>
        <w:rPr>
          <w:color w:val="528135"/>
          <w:spacing w:val="-2"/>
        </w:rPr>
        <w:t xml:space="preserve">Chapter-7 </w:t>
      </w:r>
      <w:r>
        <w:rPr>
          <w:color w:val="4470C4"/>
          <w:spacing w:val="-2"/>
        </w:rPr>
        <w:t>Conclusion</w:t>
      </w:r>
    </w:p>
    <w:p w:rsidR="00553EB5" w:rsidRDefault="00553EB5">
      <w:pPr>
        <w:spacing w:line="307" w:lineRule="auto"/>
        <w:jc w:val="center"/>
        <w:sectPr w:rsidR="00553EB5">
          <w:pgSz w:w="12240" w:h="15840"/>
          <w:pgMar w:top="1340" w:right="240" w:bottom="1480" w:left="860" w:header="715" w:footer="1290" w:gutter="0"/>
          <w:cols w:space="720"/>
        </w:sectPr>
      </w:pPr>
    </w:p>
    <w:p w:rsidR="00553EB5" w:rsidRDefault="00553EB5">
      <w:pPr>
        <w:pStyle w:val="BodyText"/>
        <w:spacing w:before="223"/>
        <w:rPr>
          <w:b/>
          <w:sz w:val="28"/>
        </w:rPr>
      </w:pPr>
    </w:p>
    <w:p w:rsidR="00553EB5" w:rsidRDefault="00B00B29">
      <w:pPr>
        <w:pStyle w:val="Heading3"/>
        <w:ind w:left="672" w:right="1300"/>
        <w:jc w:val="center"/>
        <w:rPr>
          <w:u w:val="none"/>
        </w:rPr>
      </w:pPr>
      <w:r>
        <w:rPr>
          <w:color w:val="4470C4"/>
          <w:spacing w:val="-2"/>
          <w:u w:color="4470C4"/>
        </w:rPr>
        <w:t>Conclusion</w:t>
      </w:r>
    </w:p>
    <w:p w:rsidR="00553EB5" w:rsidRDefault="00553EB5">
      <w:pPr>
        <w:pStyle w:val="BodyText"/>
        <w:rPr>
          <w:b/>
        </w:rPr>
      </w:pPr>
    </w:p>
    <w:p w:rsidR="00553EB5" w:rsidRDefault="00553EB5">
      <w:pPr>
        <w:pStyle w:val="BodyText"/>
        <w:rPr>
          <w:b/>
        </w:rPr>
      </w:pPr>
    </w:p>
    <w:p w:rsidR="00553EB5" w:rsidRDefault="00553EB5">
      <w:pPr>
        <w:pStyle w:val="BodyText"/>
        <w:spacing w:before="256"/>
        <w:rPr>
          <w:b/>
        </w:rPr>
      </w:pPr>
    </w:p>
    <w:p w:rsidR="00553EB5" w:rsidRDefault="00B00B29">
      <w:pPr>
        <w:pStyle w:val="BodyText"/>
        <w:spacing w:line="256" w:lineRule="auto"/>
        <w:ind w:left="220" w:right="820"/>
        <w:jc w:val="both"/>
      </w:pPr>
      <w:r>
        <w:t>In</w:t>
      </w:r>
      <w:r>
        <w:rPr>
          <w:spacing w:val="-11"/>
        </w:rPr>
        <w:t xml:space="preserve"> </w:t>
      </w:r>
      <w:r>
        <w:t>the</w:t>
      </w:r>
      <w:r>
        <w:rPr>
          <w:spacing w:val="-15"/>
        </w:rPr>
        <w:t xml:space="preserve"> </w:t>
      </w:r>
      <w:r>
        <w:t>present</w:t>
      </w:r>
      <w:r>
        <w:rPr>
          <w:spacing w:val="-15"/>
        </w:rPr>
        <w:t xml:space="preserve"> </w:t>
      </w:r>
      <w:r>
        <w:t>work,</w:t>
      </w:r>
      <w:r>
        <w:rPr>
          <w:spacing w:val="-13"/>
        </w:rPr>
        <w:t xml:space="preserve"> </w:t>
      </w:r>
      <w:r>
        <w:t>the</w:t>
      </w:r>
      <w:r>
        <w:rPr>
          <w:spacing w:val="-12"/>
        </w:rPr>
        <w:t xml:space="preserve"> </w:t>
      </w:r>
      <w:r>
        <w:t>interaction</w:t>
      </w:r>
      <w:r>
        <w:rPr>
          <w:spacing w:val="-14"/>
        </w:rPr>
        <w:t xml:space="preserve"> </w:t>
      </w:r>
      <w:r>
        <w:t>of</w:t>
      </w:r>
      <w:r>
        <w:rPr>
          <w:spacing w:val="-12"/>
        </w:rPr>
        <w:t xml:space="preserve"> </w:t>
      </w:r>
      <w:r>
        <w:t>an</w:t>
      </w:r>
      <w:r>
        <w:rPr>
          <w:spacing w:val="-11"/>
        </w:rPr>
        <w:t xml:space="preserve"> </w:t>
      </w:r>
      <w:r>
        <w:t>important</w:t>
      </w:r>
      <w:r>
        <w:rPr>
          <w:spacing w:val="-15"/>
        </w:rPr>
        <w:t xml:space="preserve"> </w:t>
      </w:r>
      <w:r>
        <w:t>antimicrobial</w:t>
      </w:r>
      <w:r>
        <w:rPr>
          <w:spacing w:val="-12"/>
        </w:rPr>
        <w:t xml:space="preserve"> </w:t>
      </w:r>
      <w:r>
        <w:t>drug,</w:t>
      </w:r>
      <w:r>
        <w:rPr>
          <w:spacing w:val="-13"/>
        </w:rPr>
        <w:t xml:space="preserve"> </w:t>
      </w:r>
      <w:r w:rsidR="00982A7C">
        <w:t>Amoxicillin</w:t>
      </w:r>
      <w:r>
        <w:rPr>
          <w:spacing w:val="-13"/>
        </w:rPr>
        <w:t xml:space="preserve">  </w:t>
      </w:r>
      <w:r>
        <w:t>with</w:t>
      </w:r>
      <w:r>
        <w:rPr>
          <w:spacing w:val="-15"/>
        </w:rPr>
        <w:t xml:space="preserve"> </w:t>
      </w:r>
      <w:r w:rsidR="005450B3">
        <w:t>Vildagliptin</w:t>
      </w:r>
      <w:r>
        <w:t xml:space="preserve">  at p</w:t>
      </w:r>
      <w:r>
        <w:rPr>
          <w:position w:val="7"/>
          <w:sz w:val="16"/>
        </w:rPr>
        <w:t>H</w:t>
      </w:r>
      <w:r>
        <w:rPr>
          <w:spacing w:val="40"/>
          <w:position w:val="7"/>
          <w:sz w:val="16"/>
        </w:rPr>
        <w:t xml:space="preserve"> </w:t>
      </w:r>
      <w:r w:rsidR="00D815AE">
        <w:t>1.75</w:t>
      </w:r>
      <w:r>
        <w:t xml:space="preserve"> by a variety of physical method like inspection of spectral behavior, Job’s method of continuous variation.</w:t>
      </w:r>
    </w:p>
    <w:p w:rsidR="00553EB5" w:rsidRDefault="00B00B29">
      <w:pPr>
        <w:pStyle w:val="BodyText"/>
        <w:spacing w:before="160"/>
        <w:ind w:left="220"/>
        <w:jc w:val="both"/>
      </w:pPr>
      <w:r>
        <w:t>From</w:t>
      </w:r>
      <w:r>
        <w:rPr>
          <w:spacing w:val="41"/>
        </w:rPr>
        <w:t xml:space="preserve"> </w:t>
      </w:r>
      <w:r>
        <w:t>spectral</w:t>
      </w:r>
      <w:r>
        <w:rPr>
          <w:spacing w:val="43"/>
        </w:rPr>
        <w:t xml:space="preserve"> </w:t>
      </w:r>
      <w:r>
        <w:t>study,</w:t>
      </w:r>
      <w:r>
        <w:rPr>
          <w:spacing w:val="41"/>
        </w:rPr>
        <w:t xml:space="preserve"> </w:t>
      </w:r>
      <w:r>
        <w:t>it</w:t>
      </w:r>
      <w:r>
        <w:rPr>
          <w:spacing w:val="45"/>
        </w:rPr>
        <w:t xml:space="preserve"> </w:t>
      </w:r>
      <w:r>
        <w:t>has</w:t>
      </w:r>
      <w:r>
        <w:rPr>
          <w:spacing w:val="42"/>
        </w:rPr>
        <w:t xml:space="preserve"> </w:t>
      </w:r>
      <w:r>
        <w:t>been</w:t>
      </w:r>
      <w:r>
        <w:rPr>
          <w:spacing w:val="41"/>
        </w:rPr>
        <w:t xml:space="preserve"> </w:t>
      </w:r>
      <w:r>
        <w:t>seen</w:t>
      </w:r>
      <w:r>
        <w:rPr>
          <w:spacing w:val="42"/>
        </w:rPr>
        <w:t xml:space="preserve"> </w:t>
      </w:r>
      <w:r>
        <w:t>that</w:t>
      </w:r>
      <w:r>
        <w:rPr>
          <w:spacing w:val="43"/>
        </w:rPr>
        <w:t xml:space="preserve"> </w:t>
      </w:r>
      <w:r w:rsidR="00982A7C">
        <w:t>Amoxicillin</w:t>
      </w:r>
      <w:r>
        <w:rPr>
          <w:spacing w:val="42"/>
        </w:rPr>
        <w:t xml:space="preserve"> </w:t>
      </w:r>
      <w:r>
        <w:rPr>
          <w:spacing w:val="45"/>
        </w:rPr>
        <w:t xml:space="preserve"> </w:t>
      </w:r>
      <w:r>
        <w:t>gives</w:t>
      </w:r>
      <w:r>
        <w:rPr>
          <w:spacing w:val="42"/>
        </w:rPr>
        <w:t xml:space="preserve"> </w:t>
      </w:r>
      <w:r>
        <w:t>a</w:t>
      </w:r>
      <w:r>
        <w:rPr>
          <w:spacing w:val="40"/>
        </w:rPr>
        <w:t xml:space="preserve"> </w:t>
      </w:r>
      <w:r>
        <w:t>sharp</w:t>
      </w:r>
      <w:r>
        <w:rPr>
          <w:spacing w:val="42"/>
        </w:rPr>
        <w:t xml:space="preserve"> </w:t>
      </w:r>
      <w:r>
        <w:t>peak</w:t>
      </w:r>
      <w:r>
        <w:rPr>
          <w:spacing w:val="41"/>
        </w:rPr>
        <w:t xml:space="preserve"> </w:t>
      </w:r>
      <w:r>
        <w:t>at</w:t>
      </w:r>
      <w:r>
        <w:rPr>
          <w:spacing w:val="41"/>
        </w:rPr>
        <w:t xml:space="preserve"> </w:t>
      </w:r>
      <w:r w:rsidR="00F4608F">
        <w:t>228.71</w:t>
      </w:r>
      <w:r>
        <w:rPr>
          <w:spacing w:val="41"/>
        </w:rPr>
        <w:t xml:space="preserve"> </w:t>
      </w:r>
      <w:r>
        <w:t>nm.</w:t>
      </w:r>
      <w:r>
        <w:rPr>
          <w:spacing w:val="44"/>
        </w:rPr>
        <w:t xml:space="preserve"> </w:t>
      </w:r>
      <w:r>
        <w:rPr>
          <w:spacing w:val="-4"/>
        </w:rPr>
        <w:t>When</w:t>
      </w:r>
    </w:p>
    <w:p w:rsidR="00553EB5" w:rsidRDefault="005450B3">
      <w:pPr>
        <w:pStyle w:val="BodyText"/>
        <w:spacing w:before="20"/>
        <w:ind w:left="220"/>
        <w:jc w:val="both"/>
      </w:pPr>
      <w:r>
        <w:t>Vildagliptin</w:t>
      </w:r>
      <w:r w:rsidR="00B00B29">
        <w:rPr>
          <w:spacing w:val="-6"/>
        </w:rPr>
        <w:t xml:space="preserve">  </w:t>
      </w:r>
      <w:r w:rsidR="00B00B29">
        <w:t>with</w:t>
      </w:r>
      <w:r w:rsidR="00B00B29">
        <w:rPr>
          <w:spacing w:val="-6"/>
        </w:rPr>
        <w:t xml:space="preserve"> </w:t>
      </w:r>
      <w:r w:rsidR="00982A7C">
        <w:t>Amoxicillin</w:t>
      </w:r>
      <w:r w:rsidR="00B00B29">
        <w:t xml:space="preserve"> </w:t>
      </w:r>
      <w:r w:rsidR="00B00B29">
        <w:rPr>
          <w:spacing w:val="-6"/>
        </w:rPr>
        <w:t xml:space="preserve"> </w:t>
      </w:r>
      <w:r w:rsidR="00B00B29">
        <w:t>at</w:t>
      </w:r>
      <w:r w:rsidR="00B00B29">
        <w:rPr>
          <w:spacing w:val="-3"/>
        </w:rPr>
        <w:t xml:space="preserve"> </w:t>
      </w:r>
      <w:r w:rsidR="00B00B29">
        <w:t>1:1</w:t>
      </w:r>
      <w:r w:rsidR="00B00B29">
        <w:rPr>
          <w:spacing w:val="-6"/>
        </w:rPr>
        <w:t xml:space="preserve"> </w:t>
      </w:r>
      <w:r w:rsidR="00B00B29">
        <w:t>ratio,</w:t>
      </w:r>
      <w:r w:rsidR="00B00B29">
        <w:rPr>
          <w:spacing w:val="-4"/>
        </w:rPr>
        <w:t xml:space="preserve"> </w:t>
      </w:r>
      <w:r w:rsidR="00B00B29">
        <w:t>the</w:t>
      </w:r>
      <w:r w:rsidR="00B00B29">
        <w:rPr>
          <w:spacing w:val="-4"/>
        </w:rPr>
        <w:t xml:space="preserve"> </w:t>
      </w:r>
      <w:r w:rsidR="00B00B29">
        <w:t>intensity</w:t>
      </w:r>
      <w:r w:rsidR="00B00B29">
        <w:rPr>
          <w:spacing w:val="-8"/>
        </w:rPr>
        <w:t xml:space="preserve"> </w:t>
      </w:r>
      <w:r w:rsidR="00B00B29">
        <w:t>of</w:t>
      </w:r>
      <w:r w:rsidR="00B00B29">
        <w:rPr>
          <w:spacing w:val="-5"/>
        </w:rPr>
        <w:t xml:space="preserve"> </w:t>
      </w:r>
      <w:r w:rsidR="00B00B29">
        <w:t>the</w:t>
      </w:r>
      <w:r w:rsidR="00B00B29">
        <w:rPr>
          <w:spacing w:val="-7"/>
        </w:rPr>
        <w:t xml:space="preserve"> </w:t>
      </w:r>
      <w:r w:rsidR="00B00B29">
        <w:t>peak</w:t>
      </w:r>
      <w:r w:rsidR="00B00B29">
        <w:rPr>
          <w:spacing w:val="-1"/>
        </w:rPr>
        <w:t xml:space="preserve"> </w:t>
      </w:r>
      <w:r w:rsidR="00B00B29">
        <w:t>changes</w:t>
      </w:r>
      <w:r w:rsidR="00B00B29">
        <w:rPr>
          <w:spacing w:val="4"/>
        </w:rPr>
        <w:t xml:space="preserve"> </w:t>
      </w:r>
      <w:r w:rsidR="00B00B29">
        <w:rPr>
          <w:spacing w:val="-2"/>
        </w:rPr>
        <w:t>remarkably.</w:t>
      </w:r>
    </w:p>
    <w:p w:rsidR="00553EB5" w:rsidRDefault="00B00B29">
      <w:pPr>
        <w:pStyle w:val="BodyText"/>
        <w:spacing w:before="178" w:line="254" w:lineRule="auto"/>
        <w:ind w:left="220" w:right="821"/>
        <w:jc w:val="both"/>
      </w:pPr>
      <w:r>
        <w:t xml:space="preserve">From the job plot we can see that </w:t>
      </w:r>
      <w:r w:rsidR="00982A7C">
        <w:t>Amoxicillin</w:t>
      </w:r>
      <w:r>
        <w:t xml:space="preserve">  forms strong 1:1 complexes </w:t>
      </w:r>
      <w:r w:rsidR="005450B3">
        <w:t>Vildagliptin</w:t>
      </w:r>
      <w:r>
        <w:t xml:space="preserve">  which is indicated as ‘˄’ shaped curve. This ‘˄’ shaped curve confirms the interaction.</w:t>
      </w:r>
    </w:p>
    <w:p w:rsidR="00553EB5" w:rsidRDefault="00B00B29">
      <w:pPr>
        <w:pStyle w:val="BodyText"/>
        <w:spacing w:before="161" w:line="256" w:lineRule="auto"/>
        <w:ind w:left="220" w:right="824"/>
        <w:jc w:val="both"/>
      </w:pPr>
      <w:r>
        <w:t>To</w:t>
      </w:r>
      <w:r>
        <w:rPr>
          <w:spacing w:val="-1"/>
        </w:rPr>
        <w:t xml:space="preserve"> </w:t>
      </w:r>
      <w:r>
        <w:t>sum up,</w:t>
      </w:r>
      <w:r>
        <w:rPr>
          <w:spacing w:val="-1"/>
        </w:rPr>
        <w:t xml:space="preserve"> </w:t>
      </w:r>
      <w:r>
        <w:t>we</w:t>
      </w:r>
      <w:r>
        <w:rPr>
          <w:spacing w:val="-2"/>
        </w:rPr>
        <w:t xml:space="preserve"> </w:t>
      </w:r>
      <w:r>
        <w:t>can</w:t>
      </w:r>
      <w:r>
        <w:rPr>
          <w:spacing w:val="-1"/>
        </w:rPr>
        <w:t xml:space="preserve"> </w:t>
      </w:r>
      <w:r>
        <w:t>say</w:t>
      </w:r>
      <w:r>
        <w:rPr>
          <w:spacing w:val="-6"/>
        </w:rPr>
        <w:t xml:space="preserve"> </w:t>
      </w:r>
      <w:r>
        <w:t>that the antimicrobial activity</w:t>
      </w:r>
      <w:r>
        <w:rPr>
          <w:spacing w:val="-5"/>
        </w:rPr>
        <w:t xml:space="preserve"> </w:t>
      </w:r>
      <w:r>
        <w:t>of</w:t>
      </w:r>
      <w:r>
        <w:rPr>
          <w:spacing w:val="-2"/>
        </w:rPr>
        <w:t xml:space="preserve"> </w:t>
      </w:r>
      <w:r w:rsidR="00982A7C">
        <w:t>Amoxicillin</w:t>
      </w:r>
      <w:r>
        <w:t xml:space="preserve"> </w:t>
      </w:r>
      <w:r>
        <w:rPr>
          <w:spacing w:val="-3"/>
        </w:rPr>
        <w:t xml:space="preserve"> </w:t>
      </w:r>
      <w:r>
        <w:t>decreases when</w:t>
      </w:r>
      <w:r>
        <w:rPr>
          <w:spacing w:val="-1"/>
        </w:rPr>
        <w:t xml:space="preserve"> </w:t>
      </w:r>
      <w:r>
        <w:t>it</w:t>
      </w:r>
      <w:r>
        <w:rPr>
          <w:spacing w:val="-1"/>
        </w:rPr>
        <w:t xml:space="preserve"> </w:t>
      </w:r>
      <w:r>
        <w:t xml:space="preserve">reacts with </w:t>
      </w:r>
      <w:r w:rsidR="005450B3">
        <w:t>Vildagliptin</w:t>
      </w:r>
      <w:r>
        <w:rPr>
          <w:spacing w:val="-3"/>
        </w:rPr>
        <w:t xml:space="preserve"> </w:t>
      </w:r>
    </w:p>
    <w:p w:rsidR="00553EB5" w:rsidRDefault="00553EB5">
      <w:pPr>
        <w:spacing w:line="256" w:lineRule="auto"/>
        <w:jc w:val="both"/>
        <w:sectPr w:rsidR="00553EB5">
          <w:pgSz w:w="12240" w:h="15840"/>
          <w:pgMar w:top="1340" w:right="240" w:bottom="1480" w:left="860" w:header="715" w:footer="1290" w:gutter="0"/>
          <w:cols w:space="720"/>
        </w:sectPr>
      </w:pPr>
    </w:p>
    <w:p w:rsidR="00553EB5" w:rsidRDefault="00B00B29">
      <w:pPr>
        <w:pStyle w:val="Heading3"/>
        <w:spacing w:before="100"/>
        <w:ind w:left="672" w:right="1279"/>
        <w:jc w:val="center"/>
        <w:rPr>
          <w:u w:val="none"/>
        </w:rPr>
      </w:pPr>
      <w:r>
        <w:rPr>
          <w:color w:val="4470C4"/>
          <w:spacing w:val="-2"/>
          <w:u w:color="4470C4"/>
        </w:rPr>
        <w:lastRenderedPageBreak/>
        <w:t>References</w:t>
      </w:r>
    </w:p>
    <w:p w:rsidR="00553EB5" w:rsidRDefault="00B00B29">
      <w:pPr>
        <w:pStyle w:val="ListParagraph"/>
        <w:numPr>
          <w:ilvl w:val="0"/>
          <w:numId w:val="3"/>
        </w:numPr>
        <w:tabs>
          <w:tab w:val="left" w:pos="1658"/>
        </w:tabs>
        <w:spacing w:before="193"/>
        <w:ind w:left="1658" w:hanging="359"/>
        <w:rPr>
          <w:sz w:val="24"/>
        </w:rPr>
      </w:pPr>
      <w:r>
        <w:rPr>
          <w:sz w:val="24"/>
        </w:rPr>
        <w:t>Shargel</w:t>
      </w:r>
      <w:r>
        <w:rPr>
          <w:spacing w:val="-6"/>
          <w:sz w:val="24"/>
        </w:rPr>
        <w:t xml:space="preserve"> </w:t>
      </w:r>
      <w:r>
        <w:rPr>
          <w:sz w:val="24"/>
        </w:rPr>
        <w:t>L.</w:t>
      </w:r>
      <w:r>
        <w:rPr>
          <w:spacing w:val="-5"/>
          <w:sz w:val="24"/>
        </w:rPr>
        <w:t xml:space="preserve"> </w:t>
      </w:r>
      <w:r>
        <w:rPr>
          <w:sz w:val="24"/>
        </w:rPr>
        <w:t>Comprehensive</w:t>
      </w:r>
      <w:r>
        <w:rPr>
          <w:spacing w:val="-8"/>
          <w:sz w:val="24"/>
        </w:rPr>
        <w:t xml:space="preserve"> </w:t>
      </w:r>
      <w:r>
        <w:rPr>
          <w:sz w:val="24"/>
        </w:rPr>
        <w:t>pharmacy</w:t>
      </w:r>
      <w:r>
        <w:rPr>
          <w:spacing w:val="-10"/>
          <w:sz w:val="24"/>
        </w:rPr>
        <w:t xml:space="preserve"> </w:t>
      </w:r>
      <w:r>
        <w:rPr>
          <w:sz w:val="24"/>
        </w:rPr>
        <w:t>review.</w:t>
      </w:r>
      <w:r>
        <w:rPr>
          <w:spacing w:val="-6"/>
          <w:sz w:val="24"/>
        </w:rPr>
        <w:t xml:space="preserve"> </w:t>
      </w:r>
      <w:r>
        <w:rPr>
          <w:sz w:val="24"/>
        </w:rPr>
        <w:t>Lippincott</w:t>
      </w:r>
      <w:r>
        <w:rPr>
          <w:spacing w:val="-2"/>
          <w:sz w:val="24"/>
        </w:rPr>
        <w:t xml:space="preserve"> </w:t>
      </w:r>
      <w:r>
        <w:rPr>
          <w:sz w:val="24"/>
        </w:rPr>
        <w:t>Williams</w:t>
      </w:r>
      <w:r>
        <w:rPr>
          <w:spacing w:val="-6"/>
          <w:sz w:val="24"/>
        </w:rPr>
        <w:t xml:space="preserve"> </w:t>
      </w:r>
      <w:r>
        <w:rPr>
          <w:sz w:val="24"/>
        </w:rPr>
        <w:t>&amp;</w:t>
      </w:r>
      <w:r>
        <w:rPr>
          <w:spacing w:val="-13"/>
          <w:sz w:val="24"/>
        </w:rPr>
        <w:t xml:space="preserve"> </w:t>
      </w:r>
      <w:r>
        <w:rPr>
          <w:sz w:val="24"/>
        </w:rPr>
        <w:t>Wilkins,;</w:t>
      </w:r>
      <w:r>
        <w:rPr>
          <w:spacing w:val="-10"/>
          <w:sz w:val="24"/>
        </w:rPr>
        <w:t xml:space="preserve"> </w:t>
      </w:r>
      <w:r>
        <w:rPr>
          <w:spacing w:val="-2"/>
          <w:sz w:val="24"/>
        </w:rPr>
        <w:t>2010.</w:t>
      </w:r>
    </w:p>
    <w:p w:rsidR="00553EB5" w:rsidRDefault="00553EB5">
      <w:pPr>
        <w:pStyle w:val="BodyText"/>
        <w:spacing w:before="36"/>
      </w:pPr>
    </w:p>
    <w:p w:rsidR="00553EB5" w:rsidRDefault="00B00B29">
      <w:pPr>
        <w:pStyle w:val="ListParagraph"/>
        <w:numPr>
          <w:ilvl w:val="0"/>
          <w:numId w:val="3"/>
        </w:numPr>
        <w:tabs>
          <w:tab w:val="left" w:pos="1659"/>
        </w:tabs>
        <w:spacing w:line="256" w:lineRule="auto"/>
        <w:ind w:right="907"/>
        <w:rPr>
          <w:sz w:val="24"/>
        </w:rPr>
      </w:pPr>
      <w:r>
        <w:rPr>
          <w:sz w:val="24"/>
        </w:rPr>
        <w:t>Herfindal ET, Hirschman JL. Clinical pharmacy and therapeutics. Williams &amp; Wilkins; 1979 Dec 1.</w:t>
      </w:r>
    </w:p>
    <w:p w:rsidR="00553EB5" w:rsidRDefault="00553EB5">
      <w:pPr>
        <w:pStyle w:val="BodyText"/>
        <w:spacing w:before="67"/>
      </w:pPr>
    </w:p>
    <w:p w:rsidR="00553EB5" w:rsidRDefault="00B00B29">
      <w:pPr>
        <w:pStyle w:val="ListParagraph"/>
        <w:numPr>
          <w:ilvl w:val="0"/>
          <w:numId w:val="3"/>
        </w:numPr>
        <w:tabs>
          <w:tab w:val="left" w:pos="1657"/>
          <w:tab w:val="left" w:pos="1659"/>
          <w:tab w:val="left" w:pos="2891"/>
          <w:tab w:val="left" w:pos="4489"/>
          <w:tab w:val="left" w:pos="5481"/>
          <w:tab w:val="left" w:pos="7024"/>
          <w:tab w:val="left" w:pos="8104"/>
          <w:tab w:val="left" w:pos="9206"/>
        </w:tabs>
        <w:spacing w:line="256" w:lineRule="auto"/>
        <w:ind w:right="866"/>
        <w:rPr>
          <w:sz w:val="24"/>
        </w:rPr>
      </w:pPr>
      <w:r>
        <w:rPr>
          <w:spacing w:val="-2"/>
          <w:sz w:val="24"/>
        </w:rPr>
        <w:t>(2023,</w:t>
      </w:r>
      <w:r>
        <w:rPr>
          <w:sz w:val="24"/>
        </w:rPr>
        <w:tab/>
      </w:r>
      <w:r>
        <w:rPr>
          <w:spacing w:val="-2"/>
          <w:sz w:val="24"/>
        </w:rPr>
        <w:t>september</w:t>
      </w:r>
      <w:r>
        <w:rPr>
          <w:sz w:val="24"/>
        </w:rPr>
        <w:tab/>
      </w:r>
      <w:r>
        <w:rPr>
          <w:spacing w:val="-4"/>
          <w:sz w:val="24"/>
        </w:rPr>
        <w:t>25).</w:t>
      </w:r>
      <w:r>
        <w:rPr>
          <w:sz w:val="24"/>
        </w:rPr>
        <w:tab/>
      </w:r>
      <w:r>
        <w:rPr>
          <w:spacing w:val="-2"/>
          <w:sz w:val="24"/>
        </w:rPr>
        <w:t>Retrieved</w:t>
      </w:r>
      <w:r>
        <w:rPr>
          <w:sz w:val="24"/>
        </w:rPr>
        <w:tab/>
      </w:r>
      <w:r>
        <w:rPr>
          <w:spacing w:val="-4"/>
          <w:sz w:val="24"/>
        </w:rPr>
        <w:t>from</w:t>
      </w:r>
      <w:r>
        <w:rPr>
          <w:sz w:val="24"/>
        </w:rPr>
        <w:tab/>
      </w:r>
      <w:r>
        <w:rPr>
          <w:spacing w:val="-4"/>
          <w:sz w:val="24"/>
        </w:rPr>
        <w:t>Drug</w:t>
      </w:r>
      <w:r>
        <w:rPr>
          <w:sz w:val="24"/>
        </w:rPr>
        <w:tab/>
      </w:r>
      <w:r>
        <w:rPr>
          <w:spacing w:val="-4"/>
          <w:sz w:val="24"/>
        </w:rPr>
        <w:t xml:space="preserve">interaction: </w:t>
      </w:r>
      <w:hyperlink r:id="rId41">
        <w:r>
          <w:rPr>
            <w:color w:val="0000FF"/>
            <w:spacing w:val="-2"/>
            <w:sz w:val="24"/>
            <w:u w:val="single" w:color="0461C1"/>
          </w:rPr>
          <w:t>https://hivinfo.nih.gov/understanding-hiv/fact-sheets/what-drug-</w:t>
        </w:r>
      </w:hyperlink>
      <w:r>
        <w:rPr>
          <w:color w:val="0000FF"/>
          <w:spacing w:val="-2"/>
          <w:sz w:val="24"/>
        </w:rPr>
        <w:t xml:space="preserve"> </w:t>
      </w:r>
      <w:hyperlink r:id="rId42">
        <w:r>
          <w:rPr>
            <w:color w:val="0000FF"/>
            <w:spacing w:val="-2"/>
            <w:sz w:val="24"/>
            <w:u w:val="single" w:color="0461C1"/>
          </w:rPr>
          <w:t>interaction#:~:text=Key%20Points,may%20cause%20an%20unwanted%20reaction</w:t>
        </w:r>
      </w:hyperlink>
    </w:p>
    <w:p w:rsidR="00553EB5" w:rsidRDefault="00553EB5">
      <w:pPr>
        <w:pStyle w:val="BodyText"/>
        <w:spacing w:before="64"/>
      </w:pPr>
    </w:p>
    <w:p w:rsidR="00553EB5" w:rsidRDefault="008D7861" w:rsidP="008D7861">
      <w:pPr>
        <w:pStyle w:val="ListParagraph"/>
        <w:numPr>
          <w:ilvl w:val="0"/>
          <w:numId w:val="3"/>
        </w:numPr>
        <w:tabs>
          <w:tab w:val="left" w:pos="1659"/>
        </w:tabs>
        <w:spacing w:line="259" w:lineRule="auto"/>
        <w:ind w:right="900"/>
        <w:rPr>
          <w:i/>
          <w:sz w:val="24"/>
        </w:rPr>
      </w:pPr>
      <w:r>
        <w:rPr>
          <w:i/>
          <w:sz w:val="24"/>
        </w:rPr>
        <w:t>A</w:t>
      </w:r>
      <w:r w:rsidR="00982A7C">
        <w:rPr>
          <w:i/>
          <w:sz w:val="24"/>
        </w:rPr>
        <w:t>moxicillin</w:t>
      </w:r>
      <w:r w:rsidR="00B00B29">
        <w:rPr>
          <w:spacing w:val="80"/>
          <w:w w:val="150"/>
          <w:sz w:val="24"/>
        </w:rPr>
        <w:t xml:space="preserve"> </w:t>
      </w:r>
      <w:r>
        <w:rPr>
          <w:sz w:val="24"/>
        </w:rPr>
        <w:t>(2024</w:t>
      </w:r>
      <w:r w:rsidR="00B00B29">
        <w:rPr>
          <w:sz w:val="24"/>
        </w:rPr>
        <w:t>,</w:t>
      </w:r>
      <w:r w:rsidR="00B00B29">
        <w:rPr>
          <w:spacing w:val="80"/>
          <w:sz w:val="24"/>
        </w:rPr>
        <w:t xml:space="preserve"> </w:t>
      </w:r>
      <w:r w:rsidR="00B00B29">
        <w:rPr>
          <w:sz w:val="24"/>
        </w:rPr>
        <w:t>september</w:t>
      </w:r>
      <w:r w:rsidR="00B00B29">
        <w:rPr>
          <w:spacing w:val="80"/>
          <w:w w:val="150"/>
          <w:sz w:val="24"/>
        </w:rPr>
        <w:t xml:space="preserve"> </w:t>
      </w:r>
      <w:r w:rsidR="00B00B29">
        <w:rPr>
          <w:sz w:val="24"/>
        </w:rPr>
        <w:t>25).</w:t>
      </w:r>
      <w:r w:rsidR="00B00B29">
        <w:rPr>
          <w:spacing w:val="80"/>
          <w:sz w:val="24"/>
        </w:rPr>
        <w:t xml:space="preserve"> </w:t>
      </w:r>
      <w:r w:rsidR="00B00B29">
        <w:rPr>
          <w:sz w:val="24"/>
        </w:rPr>
        <w:t>Retrieved</w:t>
      </w:r>
      <w:r w:rsidR="00B00B29">
        <w:rPr>
          <w:spacing w:val="80"/>
          <w:w w:val="150"/>
          <w:sz w:val="24"/>
        </w:rPr>
        <w:t xml:space="preserve"> </w:t>
      </w:r>
      <w:r w:rsidR="00B00B29">
        <w:rPr>
          <w:sz w:val="24"/>
        </w:rPr>
        <w:t>from</w:t>
      </w:r>
      <w:r w:rsidR="00B00B29">
        <w:rPr>
          <w:spacing w:val="80"/>
          <w:sz w:val="24"/>
        </w:rPr>
        <w:t xml:space="preserve"> </w:t>
      </w:r>
      <w:r w:rsidR="00B00B29">
        <w:rPr>
          <w:sz w:val="24"/>
        </w:rPr>
        <w:t>Drug</w:t>
      </w:r>
      <w:r w:rsidR="00B00B29">
        <w:rPr>
          <w:spacing w:val="80"/>
          <w:sz w:val="24"/>
        </w:rPr>
        <w:t xml:space="preserve"> </w:t>
      </w:r>
      <w:r>
        <w:rPr>
          <w:sz w:val="24"/>
        </w:rPr>
        <w:t>bank:</w:t>
      </w:r>
      <w:r w:rsidRPr="008D7861">
        <w:rPr>
          <w:color w:val="0000FF"/>
          <w:spacing w:val="-2"/>
          <w:sz w:val="24"/>
          <w:u w:val="single" w:color="0461C1"/>
        </w:rPr>
        <w:t>https://pubchem.ncbi.nlm.nih.gov/compound/L-Amoxicillin</w:t>
      </w:r>
    </w:p>
    <w:p w:rsidR="00553EB5" w:rsidRDefault="00553EB5">
      <w:pPr>
        <w:pStyle w:val="BodyText"/>
        <w:spacing w:before="30"/>
      </w:pPr>
    </w:p>
    <w:p w:rsidR="00553EB5" w:rsidRPr="0018455E" w:rsidRDefault="00B00B29" w:rsidP="0018455E">
      <w:pPr>
        <w:pStyle w:val="ListParagraph"/>
        <w:numPr>
          <w:ilvl w:val="0"/>
          <w:numId w:val="3"/>
        </w:numPr>
        <w:tabs>
          <w:tab w:val="left" w:pos="1659"/>
        </w:tabs>
        <w:spacing w:before="1" w:line="259" w:lineRule="auto"/>
        <w:ind w:right="906"/>
        <w:rPr>
          <w:sz w:val="24"/>
        </w:rPr>
      </w:pPr>
      <w:r>
        <w:rPr>
          <w:sz w:val="24"/>
        </w:rPr>
        <w:t xml:space="preserve">Group, A. E. (2010). </w:t>
      </w:r>
      <w:r w:rsidR="00982A7C">
        <w:rPr>
          <w:sz w:val="24"/>
        </w:rPr>
        <w:t>Amoxicillin</w:t>
      </w:r>
      <w:r>
        <w:rPr>
          <w:spacing w:val="29"/>
          <w:sz w:val="24"/>
        </w:rPr>
        <w:t xml:space="preserve"> </w:t>
      </w:r>
      <w:r>
        <w:rPr>
          <w:sz w:val="24"/>
        </w:rPr>
        <w:t>Pregnancy and</w:t>
      </w:r>
      <w:r>
        <w:rPr>
          <w:spacing w:val="25"/>
          <w:sz w:val="24"/>
        </w:rPr>
        <w:t xml:space="preserve"> </w:t>
      </w:r>
      <w:r>
        <w:rPr>
          <w:sz w:val="24"/>
        </w:rPr>
        <w:t>Breastfeeding</w:t>
      </w:r>
      <w:r>
        <w:rPr>
          <w:spacing w:val="30"/>
          <w:sz w:val="24"/>
        </w:rPr>
        <w:t xml:space="preserve"> </w:t>
      </w:r>
      <w:r>
        <w:rPr>
          <w:sz w:val="24"/>
        </w:rPr>
        <w:t>Warnings.</w:t>
      </w:r>
      <w:r>
        <w:rPr>
          <w:spacing w:val="28"/>
          <w:sz w:val="24"/>
        </w:rPr>
        <w:t xml:space="preserve"> </w:t>
      </w:r>
      <w:r>
        <w:rPr>
          <w:sz w:val="24"/>
        </w:rPr>
        <w:t xml:space="preserve">Retrieved from </w:t>
      </w:r>
      <w:r>
        <w:rPr>
          <w:color w:val="0000FF"/>
          <w:sz w:val="24"/>
          <w:u w:val="single" w:color="0461C1"/>
        </w:rPr>
        <w:t>https://www.drugs.com/</w:t>
      </w:r>
    </w:p>
    <w:p w:rsidR="00553EB5" w:rsidRDefault="00553EB5">
      <w:pPr>
        <w:pStyle w:val="BodyText"/>
        <w:spacing w:before="90"/>
      </w:pPr>
    </w:p>
    <w:p w:rsidR="00553EB5" w:rsidRDefault="00C87EA5">
      <w:pPr>
        <w:pStyle w:val="ListParagraph"/>
        <w:numPr>
          <w:ilvl w:val="0"/>
          <w:numId w:val="3"/>
        </w:numPr>
        <w:tabs>
          <w:tab w:val="left" w:pos="1657"/>
        </w:tabs>
        <w:ind w:left="1657" w:hanging="358"/>
        <w:rPr>
          <w:sz w:val="24"/>
        </w:rPr>
      </w:pPr>
      <w:hyperlink r:id="rId43">
        <w:r w:rsidR="00B00B29">
          <w:rPr>
            <w:color w:val="0000FF"/>
            <w:spacing w:val="-2"/>
            <w:sz w:val="24"/>
            <w:u w:val="single" w:color="0461C1"/>
          </w:rPr>
          <w:t>https://www.drugs.com/pregnancy/</w:t>
        </w:r>
        <w:r w:rsidR="00982A7C">
          <w:rPr>
            <w:color w:val="0000FF"/>
            <w:spacing w:val="-2"/>
            <w:sz w:val="24"/>
            <w:u w:val="single" w:color="0461C1"/>
          </w:rPr>
          <w:t>amoxicillin</w:t>
        </w:r>
        <w:r w:rsidR="00B00B29">
          <w:rPr>
            <w:color w:val="0000FF"/>
            <w:spacing w:val="-2"/>
            <w:sz w:val="24"/>
            <w:u w:val="single" w:color="0461C1"/>
          </w:rPr>
          <w:t>.html</w:t>
        </w:r>
      </w:hyperlink>
    </w:p>
    <w:p w:rsidR="00553EB5" w:rsidRDefault="00553EB5">
      <w:pPr>
        <w:pStyle w:val="BodyText"/>
        <w:spacing w:before="65"/>
      </w:pPr>
    </w:p>
    <w:p w:rsidR="00553EB5" w:rsidRDefault="00B00B29">
      <w:pPr>
        <w:pStyle w:val="ListParagraph"/>
        <w:numPr>
          <w:ilvl w:val="0"/>
          <w:numId w:val="3"/>
        </w:numPr>
        <w:tabs>
          <w:tab w:val="left" w:pos="1658"/>
        </w:tabs>
        <w:ind w:left="1658" w:hanging="359"/>
        <w:rPr>
          <w:sz w:val="24"/>
        </w:rPr>
      </w:pPr>
      <w:r>
        <w:rPr>
          <w:sz w:val="24"/>
        </w:rPr>
        <w:t>HealthCare, B.</w:t>
      </w:r>
      <w:r>
        <w:rPr>
          <w:spacing w:val="-8"/>
          <w:sz w:val="24"/>
        </w:rPr>
        <w:t xml:space="preserve"> </w:t>
      </w:r>
      <w:r>
        <w:rPr>
          <w:sz w:val="24"/>
        </w:rPr>
        <w:t>(2016,</w:t>
      </w:r>
      <w:r>
        <w:rPr>
          <w:spacing w:val="-7"/>
          <w:sz w:val="24"/>
        </w:rPr>
        <w:t xml:space="preserve"> </w:t>
      </w:r>
      <w:r>
        <w:rPr>
          <w:sz w:val="24"/>
        </w:rPr>
        <w:t>7</w:t>
      </w:r>
      <w:r>
        <w:rPr>
          <w:spacing w:val="-7"/>
          <w:sz w:val="24"/>
        </w:rPr>
        <w:t xml:space="preserve"> </w:t>
      </w:r>
      <w:r>
        <w:rPr>
          <w:sz w:val="24"/>
        </w:rPr>
        <w:t>26).</w:t>
      </w:r>
      <w:r>
        <w:rPr>
          <w:spacing w:val="-9"/>
          <w:sz w:val="24"/>
        </w:rPr>
        <w:t xml:space="preserve"> </w:t>
      </w:r>
      <w:r>
        <w:rPr>
          <w:sz w:val="24"/>
        </w:rPr>
        <w:t>CIPRO®.</w:t>
      </w:r>
      <w:r>
        <w:rPr>
          <w:spacing w:val="-7"/>
          <w:sz w:val="24"/>
        </w:rPr>
        <w:t xml:space="preserve"> </w:t>
      </w:r>
      <w:r>
        <w:rPr>
          <w:sz w:val="24"/>
        </w:rPr>
        <w:t>Retrieved</w:t>
      </w:r>
      <w:r>
        <w:rPr>
          <w:spacing w:val="-1"/>
          <w:sz w:val="24"/>
        </w:rPr>
        <w:t xml:space="preserve"> </w:t>
      </w:r>
      <w:r>
        <w:rPr>
          <w:sz w:val="24"/>
        </w:rPr>
        <w:t>from</w:t>
      </w:r>
      <w:r>
        <w:rPr>
          <w:spacing w:val="-2"/>
          <w:sz w:val="24"/>
        </w:rPr>
        <w:t xml:space="preserve"> </w:t>
      </w:r>
      <w:hyperlink r:id="rId44">
        <w:r>
          <w:rPr>
            <w:color w:val="0000FF"/>
            <w:spacing w:val="-2"/>
            <w:sz w:val="24"/>
            <w:u w:val="single" w:color="0461C1"/>
          </w:rPr>
          <w:t>http://www.accessdata.fda.gov/</w:t>
        </w:r>
      </w:hyperlink>
      <w:r>
        <w:rPr>
          <w:spacing w:val="-2"/>
          <w:sz w:val="24"/>
        </w:rPr>
        <w:t>:</w:t>
      </w:r>
    </w:p>
    <w:p w:rsidR="00553EB5" w:rsidRDefault="00553EB5">
      <w:pPr>
        <w:pStyle w:val="BodyText"/>
        <w:spacing w:before="213"/>
      </w:pPr>
    </w:p>
    <w:p w:rsidR="00553EB5" w:rsidRDefault="00B00B29">
      <w:pPr>
        <w:pStyle w:val="ListParagraph"/>
        <w:numPr>
          <w:ilvl w:val="0"/>
          <w:numId w:val="3"/>
        </w:numPr>
        <w:tabs>
          <w:tab w:val="left" w:pos="1658"/>
          <w:tab w:val="left" w:pos="1660"/>
          <w:tab w:val="left" w:pos="3150"/>
          <w:tab w:val="left" w:pos="3671"/>
          <w:tab w:val="left" w:pos="4180"/>
          <w:tab w:val="left" w:pos="5044"/>
          <w:tab w:val="left" w:pos="6513"/>
          <w:tab w:val="left" w:pos="7733"/>
          <w:tab w:val="left" w:pos="8419"/>
          <w:tab w:val="left" w:pos="9005"/>
          <w:tab w:val="left" w:pos="9838"/>
        </w:tabs>
        <w:spacing w:line="259" w:lineRule="auto"/>
        <w:ind w:left="1660" w:right="849"/>
        <w:rPr>
          <w:sz w:val="24"/>
        </w:rPr>
      </w:pPr>
      <w:r>
        <w:rPr>
          <w:spacing w:val="-2"/>
          <w:sz w:val="24"/>
        </w:rPr>
        <w:t>Information,</w:t>
      </w:r>
      <w:r>
        <w:rPr>
          <w:sz w:val="24"/>
        </w:rPr>
        <w:tab/>
      </w:r>
      <w:r>
        <w:rPr>
          <w:spacing w:val="-6"/>
          <w:sz w:val="24"/>
        </w:rPr>
        <w:t>N.</w:t>
      </w:r>
      <w:r>
        <w:rPr>
          <w:sz w:val="24"/>
        </w:rPr>
        <w:tab/>
      </w:r>
      <w:r>
        <w:rPr>
          <w:spacing w:val="-6"/>
          <w:sz w:val="24"/>
        </w:rPr>
        <w:t>C.</w:t>
      </w:r>
      <w:r>
        <w:rPr>
          <w:sz w:val="24"/>
        </w:rPr>
        <w:tab/>
      </w:r>
      <w:r>
        <w:rPr>
          <w:spacing w:val="-2"/>
          <w:sz w:val="24"/>
        </w:rPr>
        <w:t>(n.d.).</w:t>
      </w:r>
      <w:r>
        <w:rPr>
          <w:sz w:val="24"/>
        </w:rPr>
        <w:tab/>
      </w:r>
      <w:r>
        <w:rPr>
          <w:spacing w:val="-2"/>
          <w:sz w:val="24"/>
        </w:rPr>
        <w:t>86393-32-0.</w:t>
      </w:r>
      <w:r>
        <w:rPr>
          <w:sz w:val="24"/>
        </w:rPr>
        <w:tab/>
      </w:r>
      <w:r>
        <w:rPr>
          <w:spacing w:val="-2"/>
          <w:sz w:val="24"/>
        </w:rPr>
        <w:t>Retrieved</w:t>
      </w:r>
      <w:r>
        <w:rPr>
          <w:sz w:val="24"/>
        </w:rPr>
        <w:tab/>
      </w:r>
      <w:r>
        <w:rPr>
          <w:spacing w:val="-4"/>
          <w:sz w:val="24"/>
        </w:rPr>
        <w:t>July</w:t>
      </w:r>
      <w:r>
        <w:rPr>
          <w:sz w:val="24"/>
        </w:rPr>
        <w:tab/>
      </w:r>
      <w:r>
        <w:rPr>
          <w:spacing w:val="-4"/>
          <w:sz w:val="24"/>
        </w:rPr>
        <w:t>22,</w:t>
      </w:r>
      <w:r>
        <w:rPr>
          <w:sz w:val="24"/>
        </w:rPr>
        <w:tab/>
      </w:r>
      <w:r>
        <w:rPr>
          <w:spacing w:val="-2"/>
          <w:sz w:val="24"/>
        </w:rPr>
        <w:t>2016,</w:t>
      </w:r>
      <w:r>
        <w:rPr>
          <w:sz w:val="24"/>
        </w:rPr>
        <w:tab/>
      </w:r>
      <w:r>
        <w:rPr>
          <w:spacing w:val="-6"/>
          <w:sz w:val="24"/>
        </w:rPr>
        <w:t xml:space="preserve">from </w:t>
      </w:r>
      <w:hyperlink r:id="rId45">
        <w:r>
          <w:rPr>
            <w:color w:val="0000FF"/>
            <w:spacing w:val="-2"/>
            <w:sz w:val="24"/>
            <w:u w:val="single" w:color="0461C1"/>
          </w:rPr>
          <w:t>https://pubchem.ncbi.nlm.nih.gov/</w:t>
        </w:r>
      </w:hyperlink>
    </w:p>
    <w:p w:rsidR="00553EB5" w:rsidRDefault="00553EB5">
      <w:pPr>
        <w:pStyle w:val="BodyText"/>
        <w:spacing w:before="11"/>
      </w:pPr>
    </w:p>
    <w:p w:rsidR="00553EB5" w:rsidRDefault="005450B3" w:rsidP="008D7861">
      <w:pPr>
        <w:pStyle w:val="ListParagraph"/>
        <w:numPr>
          <w:ilvl w:val="0"/>
          <w:numId w:val="3"/>
        </w:numPr>
        <w:tabs>
          <w:tab w:val="left" w:pos="1660"/>
        </w:tabs>
        <w:spacing w:line="259" w:lineRule="auto"/>
        <w:ind w:right="829"/>
        <w:jc w:val="both"/>
        <w:rPr>
          <w:i/>
          <w:sz w:val="24"/>
        </w:rPr>
      </w:pPr>
      <w:r>
        <w:rPr>
          <w:i/>
          <w:sz w:val="24"/>
        </w:rPr>
        <w:t>Vildagliptin</w:t>
      </w:r>
      <w:r w:rsidR="00B00B29">
        <w:rPr>
          <w:sz w:val="24"/>
        </w:rPr>
        <w:t xml:space="preserve">. (2023, september 25). Retrieved from Pubchem: </w:t>
      </w:r>
      <w:r w:rsidR="008D7861" w:rsidRPr="008D7861">
        <w:rPr>
          <w:color w:val="17365D" w:themeColor="text2" w:themeShade="BF"/>
          <w:sz w:val="24"/>
        </w:rPr>
        <w:t>https://pubchem.ncbi.nlm.nih.gov/compound/Vildagliptin</w:t>
      </w:r>
    </w:p>
    <w:p w:rsidR="00553EB5" w:rsidRDefault="00553EB5">
      <w:pPr>
        <w:pStyle w:val="BodyText"/>
        <w:spacing w:before="60"/>
      </w:pPr>
    </w:p>
    <w:p w:rsidR="00553EB5" w:rsidRDefault="005450B3">
      <w:pPr>
        <w:pStyle w:val="ListParagraph"/>
        <w:numPr>
          <w:ilvl w:val="0"/>
          <w:numId w:val="3"/>
        </w:numPr>
        <w:tabs>
          <w:tab w:val="left" w:pos="1660"/>
        </w:tabs>
        <w:spacing w:line="254" w:lineRule="auto"/>
        <w:ind w:left="1660" w:right="832"/>
        <w:jc w:val="both"/>
        <w:rPr>
          <w:i/>
          <w:sz w:val="24"/>
        </w:rPr>
      </w:pPr>
      <w:r>
        <w:rPr>
          <w:i/>
          <w:sz w:val="24"/>
        </w:rPr>
        <w:t>Vildagliptin</w:t>
      </w:r>
      <w:r w:rsidR="00B00B29">
        <w:rPr>
          <w:sz w:val="24"/>
        </w:rPr>
        <w:t xml:space="preserve">. (2023, september 27). Retrieved from MedicineNet: </w:t>
      </w:r>
      <w:hyperlink r:id="rId46">
        <w:r w:rsidR="00B00B29">
          <w:rPr>
            <w:color w:val="0000FF"/>
            <w:spacing w:val="-2"/>
            <w:sz w:val="24"/>
            <w:u w:val="single" w:color="0461C1"/>
          </w:rPr>
          <w:t>https://www.medicinenet.com/search/mni/</w:t>
        </w:r>
        <w:r>
          <w:rPr>
            <w:color w:val="0000FF"/>
            <w:spacing w:val="-2"/>
            <w:sz w:val="24"/>
            <w:u w:val="single" w:color="0461C1"/>
          </w:rPr>
          <w:t>Vildagliptin</w:t>
        </w:r>
        <w:r w:rsidR="00B00B29">
          <w:rPr>
            <w:color w:val="0000FF"/>
            <w:spacing w:val="-2"/>
            <w:sz w:val="24"/>
            <w:u w:val="single" w:color="0461C1"/>
          </w:rPr>
          <w:t>%20hydrochloride</w:t>
        </w:r>
      </w:hyperlink>
    </w:p>
    <w:p w:rsidR="0018455E" w:rsidRDefault="0018455E">
      <w:pPr>
        <w:pStyle w:val="BodyText"/>
        <w:spacing w:before="89"/>
      </w:pPr>
      <w:r>
        <w:t xml:space="preserve"> </w:t>
      </w:r>
    </w:p>
    <w:p w:rsidR="00553EB5" w:rsidRPr="0018455E" w:rsidRDefault="00B00B29" w:rsidP="009B421F">
      <w:pPr>
        <w:pStyle w:val="ListParagraph"/>
        <w:numPr>
          <w:ilvl w:val="0"/>
          <w:numId w:val="3"/>
        </w:numPr>
        <w:tabs>
          <w:tab w:val="left" w:pos="1658"/>
          <w:tab w:val="left" w:pos="1660"/>
          <w:tab w:val="left" w:pos="4096"/>
          <w:tab w:val="left" w:pos="7087"/>
          <w:tab w:val="left" w:pos="9610"/>
        </w:tabs>
        <w:spacing w:line="256" w:lineRule="auto"/>
        <w:ind w:right="826"/>
        <w:rPr>
          <w:i/>
          <w:sz w:val="24"/>
        </w:rPr>
        <w:sectPr w:rsidR="00553EB5" w:rsidRPr="0018455E">
          <w:pgSz w:w="12240" w:h="15840"/>
          <w:pgMar w:top="1340" w:right="240" w:bottom="1480" w:left="860" w:header="715" w:footer="1290" w:gutter="0"/>
          <w:cols w:space="720"/>
        </w:sectPr>
      </w:pPr>
      <w:r>
        <w:rPr>
          <w:i/>
          <w:sz w:val="24"/>
        </w:rPr>
        <w:t>Pharmacokinetics</w:t>
      </w:r>
      <w:r>
        <w:rPr>
          <w:i/>
          <w:spacing w:val="-2"/>
          <w:sz w:val="24"/>
        </w:rPr>
        <w:t xml:space="preserve"> </w:t>
      </w:r>
      <w:r>
        <w:rPr>
          <w:i/>
          <w:sz w:val="24"/>
        </w:rPr>
        <w:t>and pharmacodynamics</w:t>
      </w:r>
      <w:r>
        <w:rPr>
          <w:i/>
          <w:spacing w:val="-2"/>
          <w:sz w:val="24"/>
        </w:rPr>
        <w:t xml:space="preserve"> </w:t>
      </w:r>
      <w:r>
        <w:rPr>
          <w:i/>
          <w:sz w:val="24"/>
        </w:rPr>
        <w:t xml:space="preserve">of </w:t>
      </w:r>
      <w:r w:rsidR="005450B3">
        <w:rPr>
          <w:i/>
          <w:sz w:val="24"/>
        </w:rPr>
        <w:t>Vildagliptin</w:t>
      </w:r>
      <w:r>
        <w:rPr>
          <w:sz w:val="24"/>
        </w:rPr>
        <w:t xml:space="preserve">. (2023, september </w:t>
      </w:r>
      <w:r>
        <w:rPr>
          <w:spacing w:val="-4"/>
          <w:sz w:val="24"/>
        </w:rPr>
        <w:t>30).</w:t>
      </w:r>
      <w:r>
        <w:rPr>
          <w:sz w:val="24"/>
        </w:rPr>
        <w:tab/>
      </w:r>
      <w:r>
        <w:rPr>
          <w:spacing w:val="-2"/>
          <w:sz w:val="24"/>
        </w:rPr>
        <w:t>Retrieved</w:t>
      </w:r>
      <w:r w:rsidR="009B421F">
        <w:rPr>
          <w:spacing w:val="-2"/>
          <w:sz w:val="24"/>
        </w:rPr>
        <w:t xml:space="preserve"> </w:t>
      </w:r>
      <w:r w:rsidR="008D7861">
        <w:rPr>
          <w:sz w:val="24"/>
        </w:rPr>
        <w:t xml:space="preserve"> </w:t>
      </w:r>
      <w:r>
        <w:rPr>
          <w:spacing w:val="-4"/>
          <w:sz w:val="24"/>
        </w:rPr>
        <w:t>from</w:t>
      </w:r>
      <w:r w:rsidR="008D7861">
        <w:rPr>
          <w:sz w:val="24"/>
        </w:rPr>
        <w:t xml:space="preserve"> </w:t>
      </w:r>
      <w:r>
        <w:rPr>
          <w:spacing w:val="-2"/>
          <w:sz w:val="24"/>
        </w:rPr>
        <w:t xml:space="preserve">ACCP: </w:t>
      </w:r>
      <w:r>
        <w:rPr>
          <w:color w:val="0000FF"/>
          <w:spacing w:val="-2"/>
          <w:sz w:val="24"/>
          <w:u w:val="single" w:color="0461C1"/>
        </w:rPr>
        <w:t>https://accp1.onlinelibrary.wiley.com/doi/abs/10.1177/009127009603601105</w:t>
      </w:r>
    </w:p>
    <w:p w:rsidR="00553EB5" w:rsidRDefault="00553EB5">
      <w:pPr>
        <w:pStyle w:val="BodyText"/>
        <w:spacing w:before="106"/>
      </w:pPr>
    </w:p>
    <w:p w:rsidR="00553EB5" w:rsidRDefault="00B00B29">
      <w:pPr>
        <w:pStyle w:val="ListParagraph"/>
        <w:numPr>
          <w:ilvl w:val="0"/>
          <w:numId w:val="3"/>
        </w:numPr>
        <w:tabs>
          <w:tab w:val="left" w:pos="473"/>
        </w:tabs>
        <w:ind w:left="473" w:hanging="353"/>
        <w:jc w:val="center"/>
        <w:rPr>
          <w:sz w:val="24"/>
        </w:rPr>
      </w:pPr>
      <w:r>
        <w:rPr>
          <w:spacing w:val="-2"/>
          <w:sz w:val="24"/>
        </w:rPr>
        <w:t>https://pubchem.ncbi.nlm.nih.gov/compound/62998</w:t>
      </w:r>
      <w:r>
        <w:rPr>
          <w:spacing w:val="14"/>
          <w:sz w:val="24"/>
        </w:rPr>
        <w:t xml:space="preserve"> </w:t>
      </w:r>
      <w:r>
        <w:rPr>
          <w:spacing w:val="-2"/>
          <w:sz w:val="24"/>
        </w:rPr>
        <w:t>Joseph</w:t>
      </w:r>
      <w:r>
        <w:rPr>
          <w:spacing w:val="4"/>
          <w:sz w:val="24"/>
        </w:rPr>
        <w:t xml:space="preserve"> </w:t>
      </w:r>
      <w:r>
        <w:rPr>
          <w:spacing w:val="-2"/>
          <w:sz w:val="24"/>
        </w:rPr>
        <w:t>P</w:t>
      </w:r>
      <w:r>
        <w:rPr>
          <w:spacing w:val="6"/>
          <w:sz w:val="24"/>
        </w:rPr>
        <w:t xml:space="preserve"> </w:t>
      </w:r>
      <w:r>
        <w:rPr>
          <w:spacing w:val="-2"/>
          <w:sz w:val="24"/>
        </w:rPr>
        <w:t>Remington,</w:t>
      </w:r>
      <w:r>
        <w:rPr>
          <w:spacing w:val="9"/>
          <w:sz w:val="24"/>
        </w:rPr>
        <w:t xml:space="preserve"> </w:t>
      </w:r>
      <w:r>
        <w:rPr>
          <w:spacing w:val="-2"/>
          <w:sz w:val="24"/>
        </w:rPr>
        <w:t>P.</w:t>
      </w:r>
      <w:r>
        <w:rPr>
          <w:spacing w:val="1"/>
          <w:sz w:val="24"/>
        </w:rPr>
        <w:t xml:space="preserve"> </w:t>
      </w:r>
      <w:r>
        <w:rPr>
          <w:spacing w:val="-2"/>
          <w:sz w:val="24"/>
        </w:rPr>
        <w:t>B.</w:t>
      </w:r>
      <w:r>
        <w:rPr>
          <w:spacing w:val="10"/>
          <w:sz w:val="24"/>
        </w:rPr>
        <w:t xml:space="preserve"> </w:t>
      </w:r>
      <w:r>
        <w:rPr>
          <w:spacing w:val="-2"/>
          <w:sz w:val="24"/>
        </w:rPr>
        <w:t>(2013).</w:t>
      </w:r>
    </w:p>
    <w:p w:rsidR="00553EB5" w:rsidRDefault="00B00B29">
      <w:pPr>
        <w:pStyle w:val="BodyText"/>
        <w:spacing w:before="193"/>
        <w:ind w:left="1660"/>
      </w:pPr>
      <w:r>
        <w:t>The</w:t>
      </w:r>
      <w:r>
        <w:rPr>
          <w:spacing w:val="-9"/>
        </w:rPr>
        <w:t xml:space="preserve"> </w:t>
      </w:r>
      <w:r>
        <w:t>science</w:t>
      </w:r>
      <w:r>
        <w:rPr>
          <w:spacing w:val="-4"/>
        </w:rPr>
        <w:t xml:space="preserve"> </w:t>
      </w:r>
      <w:r>
        <w:t>and</w:t>
      </w:r>
      <w:r>
        <w:rPr>
          <w:spacing w:val="-6"/>
        </w:rPr>
        <w:t xml:space="preserve"> </w:t>
      </w:r>
      <w:r>
        <w:t>practise</w:t>
      </w:r>
      <w:r>
        <w:rPr>
          <w:spacing w:val="-4"/>
        </w:rPr>
        <w:t xml:space="preserve"> </w:t>
      </w:r>
      <w:r>
        <w:t>pharmacy.</w:t>
      </w:r>
      <w:r>
        <w:rPr>
          <w:spacing w:val="5"/>
        </w:rPr>
        <w:t xml:space="preserve"> </w:t>
      </w:r>
      <w:r>
        <w:t>22nd</w:t>
      </w:r>
      <w:r>
        <w:rPr>
          <w:spacing w:val="-7"/>
        </w:rPr>
        <w:t xml:space="preserve"> </w:t>
      </w:r>
      <w:r>
        <w:rPr>
          <w:spacing w:val="-2"/>
        </w:rPr>
        <w:t>Edition</w:t>
      </w:r>
    </w:p>
    <w:p w:rsidR="00553EB5" w:rsidRDefault="00553EB5">
      <w:pPr>
        <w:pStyle w:val="BodyText"/>
        <w:spacing w:before="243"/>
      </w:pPr>
    </w:p>
    <w:p w:rsidR="00553EB5" w:rsidRDefault="00553EB5">
      <w:pPr>
        <w:pStyle w:val="BodyText"/>
        <w:spacing w:before="108"/>
      </w:pPr>
    </w:p>
    <w:p w:rsidR="00553EB5" w:rsidRDefault="00B00B29">
      <w:pPr>
        <w:pStyle w:val="ListParagraph"/>
        <w:numPr>
          <w:ilvl w:val="0"/>
          <w:numId w:val="3"/>
        </w:numPr>
        <w:tabs>
          <w:tab w:val="left" w:pos="1660"/>
        </w:tabs>
        <w:spacing w:line="259" w:lineRule="auto"/>
        <w:ind w:left="1660" w:right="823"/>
        <w:jc w:val="both"/>
        <w:rPr>
          <w:sz w:val="24"/>
        </w:rPr>
      </w:pPr>
      <w:r>
        <w:rPr>
          <w:sz w:val="24"/>
        </w:rPr>
        <w:t>Swapnil r. Bhalerao*, a. R. (2012, 04). Application of uv spectrophotometric</w:t>
      </w:r>
      <w:r>
        <w:rPr>
          <w:spacing w:val="-2"/>
          <w:sz w:val="24"/>
        </w:rPr>
        <w:t xml:space="preserve"> </w:t>
      </w:r>
      <w:r>
        <w:rPr>
          <w:sz w:val="24"/>
        </w:rPr>
        <w:t>methods for estimation</w:t>
      </w:r>
      <w:r>
        <w:rPr>
          <w:spacing w:val="-15"/>
          <w:sz w:val="24"/>
        </w:rPr>
        <w:t xml:space="preserve"> </w:t>
      </w:r>
      <w:r>
        <w:rPr>
          <w:sz w:val="24"/>
        </w:rPr>
        <w:t>of</w:t>
      </w:r>
      <w:r>
        <w:rPr>
          <w:spacing w:val="-13"/>
          <w:sz w:val="24"/>
        </w:rPr>
        <w:t xml:space="preserve"> </w:t>
      </w:r>
      <w:r w:rsidR="00982A7C">
        <w:rPr>
          <w:sz w:val="24"/>
        </w:rPr>
        <w:t>amoxicillin</w:t>
      </w:r>
      <w:r>
        <w:rPr>
          <w:spacing w:val="-15"/>
          <w:sz w:val="24"/>
        </w:rPr>
        <w:t xml:space="preserve"> </w:t>
      </w:r>
      <w:r>
        <w:rPr>
          <w:sz w:val="24"/>
        </w:rPr>
        <w:t>and</w:t>
      </w:r>
      <w:r>
        <w:rPr>
          <w:spacing w:val="-12"/>
          <w:sz w:val="24"/>
        </w:rPr>
        <w:t xml:space="preserve"> </w:t>
      </w:r>
      <w:r>
        <w:rPr>
          <w:sz w:val="24"/>
        </w:rPr>
        <w:t>tinidazole</w:t>
      </w:r>
      <w:r>
        <w:rPr>
          <w:spacing w:val="-14"/>
          <w:sz w:val="24"/>
        </w:rPr>
        <w:t xml:space="preserve"> </w:t>
      </w:r>
      <w:r>
        <w:rPr>
          <w:sz w:val="24"/>
        </w:rPr>
        <w:t>in</w:t>
      </w:r>
      <w:r>
        <w:rPr>
          <w:spacing w:val="-12"/>
          <w:sz w:val="24"/>
        </w:rPr>
        <w:t xml:space="preserve"> </w:t>
      </w:r>
      <w:r>
        <w:rPr>
          <w:sz w:val="24"/>
        </w:rPr>
        <w:t>combined</w:t>
      </w:r>
      <w:r>
        <w:rPr>
          <w:spacing w:val="-15"/>
          <w:sz w:val="24"/>
        </w:rPr>
        <w:t xml:space="preserve"> </w:t>
      </w:r>
      <w:r>
        <w:rPr>
          <w:sz w:val="24"/>
        </w:rPr>
        <w:t>tablet</w:t>
      </w:r>
      <w:r>
        <w:rPr>
          <w:spacing w:val="-15"/>
          <w:sz w:val="24"/>
        </w:rPr>
        <w:t xml:space="preserve"> </w:t>
      </w:r>
      <w:r>
        <w:rPr>
          <w:sz w:val="24"/>
        </w:rPr>
        <w:t>dosage</w:t>
      </w:r>
      <w:r>
        <w:rPr>
          <w:spacing w:val="-15"/>
          <w:sz w:val="24"/>
        </w:rPr>
        <w:t xml:space="preserve"> </w:t>
      </w:r>
      <w:r>
        <w:rPr>
          <w:sz w:val="24"/>
        </w:rPr>
        <w:t>form.</w:t>
      </w:r>
      <w:r>
        <w:rPr>
          <w:spacing w:val="-12"/>
          <w:sz w:val="24"/>
        </w:rPr>
        <w:t xml:space="preserve"> </w:t>
      </w:r>
      <w:r>
        <w:rPr>
          <w:sz w:val="24"/>
        </w:rPr>
        <w:t>Retrieved</w:t>
      </w:r>
      <w:r>
        <w:rPr>
          <w:spacing w:val="-14"/>
          <w:sz w:val="24"/>
        </w:rPr>
        <w:t xml:space="preserve"> </w:t>
      </w:r>
      <w:r>
        <w:rPr>
          <w:sz w:val="24"/>
        </w:rPr>
        <w:t xml:space="preserve">2016, from </w:t>
      </w:r>
      <w:hyperlink r:id="rId47">
        <w:r>
          <w:rPr>
            <w:color w:val="0000FF"/>
            <w:sz w:val="24"/>
            <w:u w:val="single" w:color="0461C1"/>
          </w:rPr>
          <w:t>http://www.ijppsjournal.com/</w:t>
        </w:r>
      </w:hyperlink>
      <w:r>
        <w:rPr>
          <w:sz w:val="24"/>
        </w:rPr>
        <w:t>:</w:t>
      </w:r>
    </w:p>
    <w:p w:rsidR="00553EB5" w:rsidRDefault="00553EB5">
      <w:pPr>
        <w:pStyle w:val="BodyText"/>
        <w:spacing w:before="64"/>
      </w:pPr>
    </w:p>
    <w:p w:rsidR="00553EB5" w:rsidRDefault="00B00B29">
      <w:pPr>
        <w:pStyle w:val="ListParagraph"/>
        <w:numPr>
          <w:ilvl w:val="0"/>
          <w:numId w:val="3"/>
        </w:numPr>
        <w:tabs>
          <w:tab w:val="left" w:pos="1660"/>
        </w:tabs>
        <w:spacing w:line="259" w:lineRule="auto"/>
        <w:ind w:left="1660" w:right="829"/>
        <w:jc w:val="both"/>
        <w:rPr>
          <w:sz w:val="24"/>
        </w:rPr>
      </w:pPr>
      <w:r>
        <w:rPr>
          <w:sz w:val="24"/>
        </w:rPr>
        <w:t xml:space="preserve">Serigne Omar SARR1, 2. S. (2013, 07). Development and validation of a simple and economical spectrofluorimetric method for estimation of </w:t>
      </w:r>
      <w:r w:rsidR="00982A7C">
        <w:rPr>
          <w:sz w:val="24"/>
        </w:rPr>
        <w:t>amoxicillin</w:t>
      </w:r>
      <w:r>
        <w:rPr>
          <w:sz w:val="24"/>
        </w:rPr>
        <w:t xml:space="preserve"> in pharmaceutical dosage forms. Retrieved 08 8, 2016, from </w:t>
      </w:r>
      <w:hyperlink r:id="rId48">
        <w:r>
          <w:rPr>
            <w:color w:val="0000FF"/>
            <w:sz w:val="24"/>
            <w:u w:val="single" w:color="0461C1"/>
          </w:rPr>
          <w:t>http://urpjournals.com/</w:t>
        </w:r>
      </w:hyperlink>
      <w:r>
        <w:rPr>
          <w:sz w:val="24"/>
        </w:rPr>
        <w:t>:</w:t>
      </w:r>
    </w:p>
    <w:p w:rsidR="00553EB5" w:rsidRDefault="00553EB5">
      <w:pPr>
        <w:pStyle w:val="BodyText"/>
        <w:spacing w:before="35"/>
      </w:pPr>
    </w:p>
    <w:p w:rsidR="00553EB5" w:rsidRPr="0018455E" w:rsidRDefault="00B00B29" w:rsidP="0018455E">
      <w:pPr>
        <w:pStyle w:val="ListParagraph"/>
        <w:numPr>
          <w:ilvl w:val="0"/>
          <w:numId w:val="3"/>
        </w:numPr>
        <w:tabs>
          <w:tab w:val="left" w:pos="1657"/>
          <w:tab w:val="left" w:pos="1660"/>
        </w:tabs>
        <w:spacing w:line="256" w:lineRule="auto"/>
        <w:ind w:left="1660" w:right="822"/>
        <w:jc w:val="both"/>
        <w:rPr>
          <w:sz w:val="24"/>
        </w:rPr>
      </w:pPr>
      <w:r>
        <w:rPr>
          <w:sz w:val="24"/>
        </w:rPr>
        <w:t>Tendencia,</w:t>
      </w:r>
      <w:r>
        <w:rPr>
          <w:spacing w:val="-6"/>
          <w:sz w:val="24"/>
        </w:rPr>
        <w:t xml:space="preserve"> </w:t>
      </w:r>
      <w:r>
        <w:rPr>
          <w:sz w:val="24"/>
        </w:rPr>
        <w:t>E.</w:t>
      </w:r>
      <w:r>
        <w:rPr>
          <w:spacing w:val="-5"/>
          <w:sz w:val="24"/>
        </w:rPr>
        <w:t xml:space="preserve"> </w:t>
      </w:r>
      <w:r>
        <w:rPr>
          <w:sz w:val="24"/>
        </w:rPr>
        <w:t>A.</w:t>
      </w:r>
      <w:r>
        <w:rPr>
          <w:spacing w:val="31"/>
          <w:sz w:val="24"/>
        </w:rPr>
        <w:t xml:space="preserve"> </w:t>
      </w:r>
      <w:r>
        <w:rPr>
          <w:sz w:val="24"/>
        </w:rPr>
        <w:t>Chapter</w:t>
      </w:r>
      <w:r>
        <w:rPr>
          <w:spacing w:val="-5"/>
          <w:sz w:val="24"/>
        </w:rPr>
        <w:t xml:space="preserve"> </w:t>
      </w:r>
      <w:r>
        <w:rPr>
          <w:sz w:val="24"/>
        </w:rPr>
        <w:t>2.</w:t>
      </w:r>
      <w:r>
        <w:rPr>
          <w:spacing w:val="-6"/>
          <w:sz w:val="24"/>
        </w:rPr>
        <w:t xml:space="preserve"> </w:t>
      </w:r>
      <w:r>
        <w:rPr>
          <w:sz w:val="24"/>
        </w:rPr>
        <w:t>Disk</w:t>
      </w:r>
      <w:r>
        <w:rPr>
          <w:spacing w:val="-7"/>
          <w:sz w:val="24"/>
        </w:rPr>
        <w:t xml:space="preserve"> </w:t>
      </w:r>
      <w:r>
        <w:rPr>
          <w:sz w:val="24"/>
        </w:rPr>
        <w:t>diffusion</w:t>
      </w:r>
      <w:r>
        <w:rPr>
          <w:spacing w:val="-5"/>
          <w:sz w:val="24"/>
        </w:rPr>
        <w:t xml:space="preserve"> </w:t>
      </w:r>
      <w:r>
        <w:rPr>
          <w:sz w:val="24"/>
        </w:rPr>
        <w:t>method.</w:t>
      </w:r>
      <w:r>
        <w:rPr>
          <w:spacing w:val="-2"/>
          <w:sz w:val="24"/>
        </w:rPr>
        <w:t xml:space="preserve"> </w:t>
      </w:r>
      <w:r>
        <w:rPr>
          <w:sz w:val="24"/>
        </w:rPr>
        <w:t>In</w:t>
      </w:r>
      <w:r>
        <w:rPr>
          <w:spacing w:val="-2"/>
          <w:sz w:val="24"/>
        </w:rPr>
        <w:t xml:space="preserve"> </w:t>
      </w:r>
      <w:r>
        <w:rPr>
          <w:sz w:val="24"/>
        </w:rPr>
        <w:t>Laboratory</w:t>
      </w:r>
      <w:r>
        <w:rPr>
          <w:spacing w:val="-10"/>
          <w:sz w:val="24"/>
        </w:rPr>
        <w:t xml:space="preserve"> </w:t>
      </w:r>
      <w:r>
        <w:rPr>
          <w:sz w:val="24"/>
        </w:rPr>
        <w:t>manual</w:t>
      </w:r>
      <w:r>
        <w:rPr>
          <w:spacing w:val="-4"/>
          <w:sz w:val="24"/>
        </w:rPr>
        <w:t xml:space="preserve"> </w:t>
      </w:r>
      <w:r>
        <w:rPr>
          <w:sz w:val="24"/>
        </w:rPr>
        <w:t>of</w:t>
      </w:r>
      <w:r>
        <w:rPr>
          <w:spacing w:val="-9"/>
          <w:sz w:val="24"/>
        </w:rPr>
        <w:t xml:space="preserve"> </w:t>
      </w:r>
      <w:r>
        <w:rPr>
          <w:sz w:val="24"/>
        </w:rPr>
        <w:t xml:space="preserve">standardized methods for antimicrobial sensitivity tests for bacteria isolated from aquatic animals and environment (pp. 13-29). Tigbauan, Iloilo, Philippines: Aquaculture Department, Southeast Asian Fisheries DevelopmentCenter,2004.[cited 2 august 2017]. Available at: </w:t>
      </w:r>
      <w:hyperlink r:id="rId49">
        <w:r>
          <w:rPr>
            <w:color w:val="0000FF"/>
            <w:spacing w:val="-2"/>
            <w:sz w:val="24"/>
            <w:u w:val="single" w:color="0461C1"/>
          </w:rPr>
          <w:t>http://hdl.handle.net/10862/1635</w:t>
        </w:r>
      </w:hyperlink>
    </w:p>
    <w:p w:rsidR="00553EB5" w:rsidRDefault="00553EB5">
      <w:pPr>
        <w:pStyle w:val="BodyText"/>
        <w:spacing w:before="69"/>
      </w:pPr>
    </w:p>
    <w:p w:rsidR="00553EB5" w:rsidRPr="0018455E" w:rsidRDefault="00B00B29" w:rsidP="0018455E">
      <w:pPr>
        <w:pStyle w:val="ListParagraph"/>
        <w:numPr>
          <w:ilvl w:val="0"/>
          <w:numId w:val="3"/>
        </w:numPr>
        <w:tabs>
          <w:tab w:val="left" w:pos="1660"/>
        </w:tabs>
        <w:spacing w:line="259" w:lineRule="auto"/>
        <w:ind w:left="1660" w:right="817"/>
        <w:jc w:val="both"/>
        <w:rPr>
          <w:sz w:val="24"/>
        </w:rPr>
      </w:pPr>
      <w:r>
        <w:rPr>
          <w:sz w:val="24"/>
        </w:rPr>
        <w:t>Dajcs JJ, Thibodeaux BA, Marquart ME, Girgis DO, Traidej M, O'Callaghan RJ. Effectiveness</w:t>
      </w:r>
      <w:r>
        <w:rPr>
          <w:spacing w:val="-15"/>
          <w:sz w:val="24"/>
        </w:rPr>
        <w:t xml:space="preserve"> </w:t>
      </w:r>
      <w:r>
        <w:rPr>
          <w:sz w:val="24"/>
        </w:rPr>
        <w:t>of</w:t>
      </w:r>
      <w:r>
        <w:rPr>
          <w:spacing w:val="-13"/>
          <w:sz w:val="24"/>
        </w:rPr>
        <w:t xml:space="preserve"> </w:t>
      </w:r>
      <w:r w:rsidR="00982A7C">
        <w:rPr>
          <w:sz w:val="24"/>
        </w:rPr>
        <w:t>amoxicillin</w:t>
      </w:r>
      <w:r>
        <w:rPr>
          <w:sz w:val="24"/>
        </w:rPr>
        <w:t>,</w:t>
      </w:r>
      <w:r>
        <w:rPr>
          <w:spacing w:val="-15"/>
          <w:sz w:val="24"/>
        </w:rPr>
        <w:t xml:space="preserve"> </w:t>
      </w:r>
      <w:r>
        <w:rPr>
          <w:sz w:val="24"/>
        </w:rPr>
        <w:t>levofloxacin,</w:t>
      </w:r>
      <w:r>
        <w:rPr>
          <w:spacing w:val="-15"/>
          <w:sz w:val="24"/>
        </w:rPr>
        <w:t xml:space="preserve"> </w:t>
      </w:r>
      <w:r>
        <w:rPr>
          <w:sz w:val="24"/>
        </w:rPr>
        <w:t>or</w:t>
      </w:r>
      <w:r>
        <w:rPr>
          <w:spacing w:val="-14"/>
          <w:sz w:val="24"/>
        </w:rPr>
        <w:t xml:space="preserve"> </w:t>
      </w:r>
      <w:r>
        <w:rPr>
          <w:sz w:val="24"/>
        </w:rPr>
        <w:t>moxifloxacin</w:t>
      </w:r>
      <w:r>
        <w:rPr>
          <w:spacing w:val="-15"/>
          <w:sz w:val="24"/>
        </w:rPr>
        <w:t xml:space="preserve"> </w:t>
      </w:r>
      <w:r>
        <w:rPr>
          <w:sz w:val="24"/>
        </w:rPr>
        <w:t>for</w:t>
      </w:r>
      <w:r>
        <w:rPr>
          <w:spacing w:val="-15"/>
          <w:sz w:val="24"/>
        </w:rPr>
        <w:t xml:space="preserve"> </w:t>
      </w:r>
      <w:r>
        <w:rPr>
          <w:sz w:val="24"/>
        </w:rPr>
        <w:t>treatment</w:t>
      </w:r>
      <w:r>
        <w:rPr>
          <w:spacing w:val="-13"/>
          <w:sz w:val="24"/>
        </w:rPr>
        <w:t xml:space="preserve"> </w:t>
      </w:r>
      <w:r>
        <w:rPr>
          <w:sz w:val="24"/>
        </w:rPr>
        <w:t>of</w:t>
      </w:r>
      <w:r>
        <w:rPr>
          <w:spacing w:val="-15"/>
          <w:sz w:val="24"/>
        </w:rPr>
        <w:t xml:space="preserve"> </w:t>
      </w:r>
      <w:r>
        <w:rPr>
          <w:sz w:val="24"/>
        </w:rPr>
        <w:t xml:space="preserve">experimental Staphylococcus aureus keratitis. Antimicrobial agents and chemotherapy. 2004 Jun </w:t>
      </w:r>
      <w:r>
        <w:rPr>
          <w:spacing w:val="-2"/>
          <w:sz w:val="24"/>
        </w:rPr>
        <w:t>1;48(6):1948-52.</w:t>
      </w:r>
    </w:p>
    <w:p w:rsidR="00553EB5" w:rsidRDefault="00553EB5">
      <w:pPr>
        <w:pStyle w:val="BodyText"/>
        <w:spacing w:before="78"/>
      </w:pPr>
    </w:p>
    <w:p w:rsidR="00553EB5" w:rsidRDefault="00B00B29">
      <w:pPr>
        <w:pStyle w:val="ListParagraph"/>
        <w:numPr>
          <w:ilvl w:val="0"/>
          <w:numId w:val="3"/>
        </w:numPr>
        <w:tabs>
          <w:tab w:val="left" w:pos="1657"/>
          <w:tab w:val="left" w:pos="1660"/>
        </w:tabs>
        <w:spacing w:line="259" w:lineRule="auto"/>
        <w:ind w:left="1660" w:right="819"/>
        <w:jc w:val="both"/>
        <w:rPr>
          <w:sz w:val="24"/>
        </w:rPr>
      </w:pPr>
      <w:r>
        <w:rPr>
          <w:sz w:val="24"/>
        </w:rPr>
        <w:t>Tendencia,</w:t>
      </w:r>
      <w:r>
        <w:rPr>
          <w:spacing w:val="-5"/>
          <w:sz w:val="24"/>
        </w:rPr>
        <w:t xml:space="preserve"> </w:t>
      </w:r>
      <w:r>
        <w:rPr>
          <w:sz w:val="24"/>
        </w:rPr>
        <w:t>E.</w:t>
      </w:r>
      <w:r>
        <w:rPr>
          <w:spacing w:val="-5"/>
          <w:sz w:val="24"/>
        </w:rPr>
        <w:t xml:space="preserve"> </w:t>
      </w:r>
      <w:r>
        <w:rPr>
          <w:sz w:val="24"/>
        </w:rPr>
        <w:t>A.</w:t>
      </w:r>
      <w:r>
        <w:rPr>
          <w:spacing w:val="31"/>
          <w:sz w:val="24"/>
        </w:rPr>
        <w:t xml:space="preserve"> </w:t>
      </w:r>
      <w:r>
        <w:rPr>
          <w:sz w:val="24"/>
        </w:rPr>
        <w:t>Chapter</w:t>
      </w:r>
      <w:r>
        <w:rPr>
          <w:spacing w:val="-5"/>
          <w:sz w:val="24"/>
        </w:rPr>
        <w:t xml:space="preserve"> </w:t>
      </w:r>
      <w:r>
        <w:rPr>
          <w:sz w:val="24"/>
        </w:rPr>
        <w:t>2.</w:t>
      </w:r>
      <w:r>
        <w:rPr>
          <w:spacing w:val="-6"/>
          <w:sz w:val="24"/>
        </w:rPr>
        <w:t xml:space="preserve"> </w:t>
      </w:r>
      <w:r>
        <w:rPr>
          <w:sz w:val="24"/>
        </w:rPr>
        <w:t>Disk</w:t>
      </w:r>
      <w:r>
        <w:rPr>
          <w:spacing w:val="-4"/>
          <w:sz w:val="24"/>
        </w:rPr>
        <w:t xml:space="preserve"> </w:t>
      </w:r>
      <w:r>
        <w:rPr>
          <w:sz w:val="24"/>
        </w:rPr>
        <w:t>diffusion</w:t>
      </w:r>
      <w:r>
        <w:rPr>
          <w:spacing w:val="-7"/>
          <w:sz w:val="24"/>
        </w:rPr>
        <w:t xml:space="preserve"> </w:t>
      </w:r>
      <w:r>
        <w:rPr>
          <w:sz w:val="24"/>
        </w:rPr>
        <w:t>method.</w:t>
      </w:r>
      <w:r>
        <w:rPr>
          <w:spacing w:val="-2"/>
          <w:sz w:val="24"/>
        </w:rPr>
        <w:t xml:space="preserve"> </w:t>
      </w:r>
      <w:r>
        <w:rPr>
          <w:sz w:val="24"/>
        </w:rPr>
        <w:t>In</w:t>
      </w:r>
      <w:r>
        <w:rPr>
          <w:spacing w:val="-2"/>
          <w:sz w:val="24"/>
        </w:rPr>
        <w:t xml:space="preserve"> </w:t>
      </w:r>
      <w:r>
        <w:rPr>
          <w:sz w:val="24"/>
        </w:rPr>
        <w:t>Laboratory</w:t>
      </w:r>
      <w:r>
        <w:rPr>
          <w:spacing w:val="-10"/>
          <w:sz w:val="24"/>
        </w:rPr>
        <w:t xml:space="preserve"> </w:t>
      </w:r>
      <w:r>
        <w:rPr>
          <w:sz w:val="24"/>
        </w:rPr>
        <w:t>manual</w:t>
      </w:r>
      <w:r>
        <w:rPr>
          <w:spacing w:val="-4"/>
          <w:sz w:val="24"/>
        </w:rPr>
        <w:t xml:space="preserve"> </w:t>
      </w:r>
      <w:r>
        <w:rPr>
          <w:sz w:val="24"/>
        </w:rPr>
        <w:t>of</w:t>
      </w:r>
      <w:r>
        <w:rPr>
          <w:spacing w:val="-9"/>
          <w:sz w:val="24"/>
        </w:rPr>
        <w:t xml:space="preserve"> </w:t>
      </w:r>
      <w:r>
        <w:rPr>
          <w:sz w:val="24"/>
        </w:rPr>
        <w:t xml:space="preserve">standardized methods for antimicrobial sensitivity tests for bacteria isolated from aquatic animals and environment (pp. 13-29). Tigbauan, Iloilo, Philippines: Aquaculture Department, Southeast Asian Fisheries DevelopmentCenter,2004.[cited 2 august 2017]. Available at: </w:t>
      </w:r>
      <w:hyperlink r:id="rId50">
        <w:r>
          <w:rPr>
            <w:color w:val="0000FF"/>
            <w:spacing w:val="-2"/>
            <w:sz w:val="24"/>
            <w:u w:val="single" w:color="0461C1"/>
          </w:rPr>
          <w:t>http://hdl.handle.net/10862/1635</w:t>
        </w:r>
      </w:hyperlink>
    </w:p>
    <w:p w:rsidR="00553EB5" w:rsidRDefault="00553EB5">
      <w:pPr>
        <w:spacing w:line="259" w:lineRule="auto"/>
        <w:jc w:val="both"/>
        <w:rPr>
          <w:sz w:val="24"/>
        </w:rPr>
      </w:pPr>
    </w:p>
    <w:p w:rsidR="0018455E" w:rsidRPr="0018455E" w:rsidRDefault="0018455E" w:rsidP="0018455E">
      <w:pPr>
        <w:pStyle w:val="ListParagraph"/>
        <w:numPr>
          <w:ilvl w:val="0"/>
          <w:numId w:val="3"/>
        </w:numPr>
        <w:tabs>
          <w:tab w:val="left" w:pos="1661"/>
          <w:tab w:val="left" w:pos="1692"/>
        </w:tabs>
        <w:spacing w:line="259" w:lineRule="auto"/>
        <w:ind w:right="820"/>
        <w:jc w:val="both"/>
        <w:rPr>
          <w:sz w:val="24"/>
        </w:rPr>
      </w:pPr>
      <w:r w:rsidRPr="0018455E">
        <w:rPr>
          <w:sz w:val="24"/>
        </w:rPr>
        <w:t xml:space="preserve">BSAC Methods for Antimicrobial Susceptibility Testing. Mandy Wootton. Version 12 May. 2013. Available from: </w:t>
      </w:r>
      <w:hyperlink r:id="rId51">
        <w:r w:rsidRPr="0018455E">
          <w:rPr>
            <w:color w:val="0000FF"/>
            <w:sz w:val="24"/>
            <w:u w:val="single" w:color="0000FF"/>
          </w:rPr>
          <w:t>http://bsac.org.uk/wp-content/uploads/2012/02/Version-12-</w:t>
        </w:r>
      </w:hyperlink>
      <w:r w:rsidRPr="0018455E">
        <w:rPr>
          <w:color w:val="0000FF"/>
          <w:sz w:val="24"/>
        </w:rPr>
        <w:t xml:space="preserve"> </w:t>
      </w:r>
      <w:r w:rsidRPr="0018455E">
        <w:rPr>
          <w:sz w:val="24"/>
        </w:rPr>
        <w:t>Apr-2013. [Accessed 28</w:t>
      </w:r>
      <w:r w:rsidRPr="0018455E">
        <w:rPr>
          <w:position w:val="7"/>
          <w:sz w:val="16"/>
        </w:rPr>
        <w:t xml:space="preserve">th </w:t>
      </w:r>
      <w:r w:rsidRPr="0018455E">
        <w:rPr>
          <w:sz w:val="24"/>
        </w:rPr>
        <w:t>July, 2017].</w:t>
      </w:r>
    </w:p>
    <w:p w:rsidR="0018455E" w:rsidRDefault="0018455E">
      <w:pPr>
        <w:spacing w:line="259" w:lineRule="auto"/>
        <w:jc w:val="both"/>
        <w:rPr>
          <w:sz w:val="24"/>
        </w:rPr>
        <w:sectPr w:rsidR="0018455E">
          <w:pgSz w:w="12240" w:h="15840"/>
          <w:pgMar w:top="1340" w:right="240" w:bottom="1480" w:left="860" w:header="715" w:footer="1290" w:gutter="0"/>
          <w:cols w:space="720"/>
        </w:sectPr>
      </w:pPr>
    </w:p>
    <w:p w:rsidR="00A231FC" w:rsidRPr="00A231FC" w:rsidRDefault="00A231FC" w:rsidP="001B520C"/>
    <w:sectPr w:rsidR="00A231FC" w:rsidRPr="00A231FC">
      <w:pgSz w:w="12240" w:h="15840"/>
      <w:pgMar w:top="1340" w:right="240" w:bottom="1480" w:left="860" w:header="715" w:footer="129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73D8" w:rsidRDefault="005973D8">
      <w:r>
        <w:separator/>
      </w:r>
    </w:p>
  </w:endnote>
  <w:endnote w:type="continuationSeparator" w:id="0">
    <w:p w:rsidR="005973D8" w:rsidRDefault="00597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7EA5" w:rsidRDefault="00C87EA5">
    <w:pPr>
      <w:pStyle w:val="BodyText"/>
      <w:spacing w:line="14" w:lineRule="auto"/>
      <w:rPr>
        <w:sz w:val="20"/>
      </w:rPr>
    </w:pPr>
    <w:r>
      <w:rPr>
        <w:noProof/>
      </w:rPr>
      <mc:AlternateContent>
        <mc:Choice Requires="wps">
          <w:drawing>
            <wp:anchor distT="0" distB="0" distL="0" distR="0" simplePos="0" relativeHeight="486155264" behindDoc="1" locked="0" layoutInCell="1" allowOverlap="1">
              <wp:simplePos x="0" y="0"/>
              <wp:positionH relativeFrom="page">
                <wp:posOffset>691896</wp:posOffset>
              </wp:positionH>
              <wp:positionV relativeFrom="page">
                <wp:posOffset>9061450</wp:posOffset>
              </wp:positionV>
              <wp:extent cx="6251575" cy="40386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1575" cy="403860"/>
                      </a:xfrm>
                      <a:custGeom>
                        <a:avLst/>
                        <a:gdLst/>
                        <a:ahLst/>
                        <a:cxnLst/>
                        <a:rect l="l" t="t" r="r" b="b"/>
                        <a:pathLst>
                          <a:path w="6251575" h="403860">
                            <a:moveTo>
                              <a:pt x="6251067" y="0"/>
                            </a:moveTo>
                            <a:lnTo>
                              <a:pt x="0" y="0"/>
                            </a:lnTo>
                            <a:lnTo>
                              <a:pt x="0" y="171450"/>
                            </a:lnTo>
                            <a:lnTo>
                              <a:pt x="0" y="403860"/>
                            </a:lnTo>
                            <a:lnTo>
                              <a:pt x="6251067" y="403860"/>
                            </a:lnTo>
                            <a:lnTo>
                              <a:pt x="6251067" y="171450"/>
                            </a:lnTo>
                            <a:lnTo>
                              <a:pt x="6251067" y="0"/>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w14:anchorId="199270D7" id="Graphic 3" o:spid="_x0000_s1026" style="position:absolute;margin-left:54.5pt;margin-top:713.5pt;width:492.25pt;height:31.8pt;z-index:-17161216;visibility:visible;mso-wrap-style:square;mso-wrap-distance-left:0;mso-wrap-distance-top:0;mso-wrap-distance-right:0;mso-wrap-distance-bottom:0;mso-position-horizontal:absolute;mso-position-horizontal-relative:page;mso-position-vertical:absolute;mso-position-vertical-relative:page;v-text-anchor:top" coordsize="6251575,40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" path="m6251067,l,,,171450,,403860r6251067,l6251067,171450,6251067,xe" fillcolor="#5b9bd3" stroked="f">
              <v:path arrowok="t"/>
              <w10:wrap anchorx="page" anchory="page"/>
            </v:shape>
          </w:pict>
        </mc:Fallback>
      </mc:AlternateContent>
    </w:r>
    <w:r>
      <w:rPr>
        <w:noProof/>
      </w:rPr>
      <mc:AlternateContent>
        <mc:Choice Requires="wps">
          <w:drawing>
            <wp:anchor distT="0" distB="0" distL="0" distR="0" simplePos="0" relativeHeight="486155776" behindDoc="1" locked="0" layoutInCell="1" allowOverlap="1">
              <wp:simplePos x="0" y="0"/>
              <wp:positionH relativeFrom="page">
                <wp:posOffset>1096772</wp:posOffset>
              </wp:positionH>
              <wp:positionV relativeFrom="page">
                <wp:posOffset>9050172</wp:posOffset>
              </wp:positionV>
              <wp:extent cx="508127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1270" cy="152400"/>
                      </a:xfrm>
                      <a:prstGeom prst="rect">
                        <a:avLst/>
                      </a:prstGeom>
                    </wps:spPr>
                    <wps:txbx>
                      <w:txbxContent>
                        <w:p w:rsidR="00C87EA5" w:rsidRDefault="00C87EA5">
                          <w:pPr>
                            <w:spacing w:before="12"/>
                            <w:ind w:left="20"/>
                            <w:rPr>
                              <w:b/>
                              <w:sz w:val="18"/>
                            </w:rPr>
                          </w:pPr>
                          <w:r>
                            <w:rPr>
                              <w:b/>
                              <w:i/>
                              <w:sz w:val="18"/>
                            </w:rPr>
                            <w:t>In</w:t>
                          </w:r>
                          <w:r>
                            <w:rPr>
                              <w:b/>
                              <w:i/>
                              <w:spacing w:val="-14"/>
                              <w:sz w:val="18"/>
                            </w:rPr>
                            <w:t xml:space="preserve"> </w:t>
                          </w:r>
                          <w:r>
                            <w:rPr>
                              <w:b/>
                              <w:i/>
                              <w:sz w:val="18"/>
                            </w:rPr>
                            <w:t>vitro</w:t>
                          </w:r>
                          <w:r>
                            <w:rPr>
                              <w:b/>
                              <w:i/>
                              <w:spacing w:val="-6"/>
                              <w:sz w:val="18"/>
                            </w:rPr>
                            <w:t xml:space="preserve"> </w:t>
                          </w:r>
                          <w:r>
                            <w:rPr>
                              <w:b/>
                              <w:sz w:val="18"/>
                            </w:rPr>
                            <w:t>interaction</w:t>
                          </w:r>
                          <w:r>
                            <w:rPr>
                              <w:b/>
                              <w:spacing w:val="-4"/>
                              <w:sz w:val="18"/>
                            </w:rPr>
                            <w:t xml:space="preserve"> </w:t>
                          </w:r>
                          <w:r>
                            <w:rPr>
                              <w:b/>
                              <w:sz w:val="18"/>
                            </w:rPr>
                            <w:t>of</w:t>
                          </w:r>
                          <w:r>
                            <w:rPr>
                              <w:b/>
                              <w:spacing w:val="-6"/>
                              <w:sz w:val="18"/>
                            </w:rPr>
                            <w:t xml:space="preserve"> </w:t>
                          </w:r>
                          <w:r>
                            <w:rPr>
                              <w:b/>
                              <w:sz w:val="18"/>
                            </w:rPr>
                            <w:t xml:space="preserve"> Amoxicilin</w:t>
                          </w:r>
                          <w:r>
                            <w:rPr>
                              <w:b/>
                              <w:spacing w:val="-7"/>
                              <w:sz w:val="18"/>
                            </w:rPr>
                            <w:t xml:space="preserve"> </w:t>
                          </w:r>
                          <w:r>
                            <w:rPr>
                              <w:b/>
                              <w:sz w:val="18"/>
                            </w:rPr>
                            <w:t>with</w:t>
                          </w:r>
                          <w:r>
                            <w:rPr>
                              <w:b/>
                              <w:spacing w:val="-12"/>
                              <w:sz w:val="18"/>
                            </w:rPr>
                            <w:t xml:space="preserve"> </w:t>
                          </w:r>
                          <w:r>
                            <w:rPr>
                              <w:b/>
                              <w:sz w:val="18"/>
                            </w:rPr>
                            <w:t>Vildagliptin</w:t>
                          </w:r>
                          <w:r>
                            <w:rPr>
                              <w:b/>
                              <w:spacing w:val="-6"/>
                              <w:sz w:val="18"/>
                            </w:rPr>
                            <w:t xml:space="preserve"> </w:t>
                          </w:r>
                          <w:r>
                            <w:rPr>
                              <w:b/>
                              <w:sz w:val="18"/>
                            </w:rPr>
                            <w:t>and</w:t>
                          </w:r>
                          <w:r>
                            <w:rPr>
                              <w:b/>
                              <w:spacing w:val="-8"/>
                              <w:sz w:val="18"/>
                            </w:rPr>
                            <w:t xml:space="preserve"> </w:t>
                          </w:r>
                          <w:r>
                            <w:rPr>
                              <w:b/>
                              <w:sz w:val="18"/>
                            </w:rPr>
                            <w:t>investigation</w:t>
                          </w:r>
                          <w:r>
                            <w:rPr>
                              <w:b/>
                              <w:spacing w:val="-7"/>
                              <w:sz w:val="18"/>
                            </w:rPr>
                            <w:t xml:space="preserve"> </w:t>
                          </w:r>
                          <w:r>
                            <w:rPr>
                              <w:b/>
                              <w:sz w:val="18"/>
                            </w:rPr>
                            <w:t>of</w:t>
                          </w:r>
                          <w:r>
                            <w:rPr>
                              <w:b/>
                              <w:spacing w:val="-6"/>
                              <w:sz w:val="18"/>
                            </w:rPr>
                            <w:t xml:space="preserve"> </w:t>
                          </w:r>
                          <w:r>
                            <w:rPr>
                              <w:b/>
                              <w:sz w:val="18"/>
                            </w:rPr>
                            <w:t>Antimicrobial</w:t>
                          </w:r>
                          <w:r>
                            <w:rPr>
                              <w:b/>
                              <w:spacing w:val="1"/>
                              <w:sz w:val="18"/>
                            </w:rPr>
                            <w:t xml:space="preserve"> </w:t>
                          </w:r>
                          <w:r>
                            <w:rPr>
                              <w:b/>
                              <w:spacing w:val="-2"/>
                              <w:sz w:val="18"/>
                            </w:rPr>
                            <w:t>activity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86.35pt;margin-top:712.6pt;width:400.1pt;height:12pt;z-index:-1716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" filled="f" stroked="f">
              <v:path arrowok="t"/>
              <v:textbox inset="0,0,0,0">
                <w:txbxContent>
                  <w:p w:rsidR="00C87EA5" w:rsidRDefault="00C87EA5">
                    <w:pPr>
                      <w:spacing w:before="12"/>
                      <w:ind w:left="20"/>
                      <w:rPr>
                        <w:b/>
                        <w:sz w:val="18"/>
                      </w:rPr>
                    </w:pPr>
                    <w:r>
                      <w:rPr>
                        <w:b/>
                        <w:i/>
                        <w:sz w:val="18"/>
                      </w:rPr>
                      <w:t>In</w:t>
                    </w:r>
                    <w:r>
                      <w:rPr>
                        <w:b/>
                        <w:i/>
                        <w:spacing w:val="-14"/>
                        <w:sz w:val="18"/>
                      </w:rPr>
                      <w:t xml:space="preserve"> </w:t>
                    </w:r>
                    <w:r>
                      <w:rPr>
                        <w:b/>
                        <w:i/>
                        <w:sz w:val="18"/>
                      </w:rPr>
                      <w:t>vitro</w:t>
                    </w:r>
                    <w:r>
                      <w:rPr>
                        <w:b/>
                        <w:i/>
                        <w:spacing w:val="-6"/>
                        <w:sz w:val="18"/>
                      </w:rPr>
                      <w:t xml:space="preserve"> </w:t>
                    </w:r>
                    <w:r>
                      <w:rPr>
                        <w:b/>
                        <w:sz w:val="18"/>
                      </w:rPr>
                      <w:t>interaction</w:t>
                    </w:r>
                    <w:r>
                      <w:rPr>
                        <w:b/>
                        <w:spacing w:val="-4"/>
                        <w:sz w:val="18"/>
                      </w:rPr>
                      <w:t xml:space="preserve"> </w:t>
                    </w:r>
                    <w:r>
                      <w:rPr>
                        <w:b/>
                        <w:sz w:val="18"/>
                      </w:rPr>
                      <w:t>of</w:t>
                    </w:r>
                    <w:r>
                      <w:rPr>
                        <w:b/>
                        <w:spacing w:val="-6"/>
                        <w:sz w:val="18"/>
                      </w:rPr>
                      <w:t xml:space="preserve"> </w:t>
                    </w:r>
                    <w:r>
                      <w:rPr>
                        <w:b/>
                        <w:sz w:val="18"/>
                      </w:rPr>
                      <w:t xml:space="preserve"> Amoxicilin</w:t>
                    </w:r>
                    <w:r>
                      <w:rPr>
                        <w:b/>
                        <w:spacing w:val="-7"/>
                        <w:sz w:val="18"/>
                      </w:rPr>
                      <w:t xml:space="preserve"> </w:t>
                    </w:r>
                    <w:r>
                      <w:rPr>
                        <w:b/>
                        <w:sz w:val="18"/>
                      </w:rPr>
                      <w:t>with</w:t>
                    </w:r>
                    <w:r>
                      <w:rPr>
                        <w:b/>
                        <w:spacing w:val="-12"/>
                        <w:sz w:val="18"/>
                      </w:rPr>
                      <w:t xml:space="preserve"> </w:t>
                    </w:r>
                    <w:r>
                      <w:rPr>
                        <w:b/>
                        <w:sz w:val="18"/>
                      </w:rPr>
                      <w:t>Vildagliptin</w:t>
                    </w:r>
                    <w:r>
                      <w:rPr>
                        <w:b/>
                        <w:spacing w:val="-6"/>
                        <w:sz w:val="18"/>
                      </w:rPr>
                      <w:t xml:space="preserve"> </w:t>
                    </w:r>
                    <w:r>
                      <w:rPr>
                        <w:b/>
                        <w:sz w:val="18"/>
                      </w:rPr>
                      <w:t>and</w:t>
                    </w:r>
                    <w:r>
                      <w:rPr>
                        <w:b/>
                        <w:spacing w:val="-8"/>
                        <w:sz w:val="18"/>
                      </w:rPr>
                      <w:t xml:space="preserve"> </w:t>
                    </w:r>
                    <w:r>
                      <w:rPr>
                        <w:b/>
                        <w:sz w:val="18"/>
                      </w:rPr>
                      <w:t>investigation</w:t>
                    </w:r>
                    <w:r>
                      <w:rPr>
                        <w:b/>
                        <w:spacing w:val="-7"/>
                        <w:sz w:val="18"/>
                      </w:rPr>
                      <w:t xml:space="preserve"> </w:t>
                    </w:r>
                    <w:r>
                      <w:rPr>
                        <w:b/>
                        <w:sz w:val="18"/>
                      </w:rPr>
                      <w:t>of</w:t>
                    </w:r>
                    <w:r>
                      <w:rPr>
                        <w:b/>
                        <w:spacing w:val="-6"/>
                        <w:sz w:val="18"/>
                      </w:rPr>
                      <w:t xml:space="preserve"> </w:t>
                    </w:r>
                    <w:r>
                      <w:rPr>
                        <w:b/>
                        <w:sz w:val="18"/>
                      </w:rPr>
                      <w:t>Antimicrobial</w:t>
                    </w:r>
                    <w:r>
                      <w:rPr>
                        <w:b/>
                        <w:spacing w:val="1"/>
                        <w:sz w:val="18"/>
                      </w:rPr>
                      <w:t xml:space="preserve"> </w:t>
                    </w:r>
                    <w:r>
                      <w:rPr>
                        <w:b/>
                        <w:spacing w:val="-2"/>
                        <w:sz w:val="18"/>
                      </w:rPr>
                      <w:t>activity</w:t>
                    </w:r>
                  </w:p>
                </w:txbxContent>
              </v:textbox>
              <w10:wrap anchorx="page" anchory="page"/>
            </v:shape>
          </w:pict>
        </mc:Fallback>
      </mc:AlternateContent>
    </w:r>
    <w:r>
      <w:rPr>
        <w:noProof/>
      </w:rPr>
      <mc:AlternateContent>
        <mc:Choice Requires="wps">
          <w:drawing>
            <wp:anchor distT="0" distB="0" distL="0" distR="0" simplePos="0" relativeHeight="486156288" behindDoc="1" locked="0" layoutInCell="1" allowOverlap="1">
              <wp:simplePos x="0" y="0"/>
              <wp:positionH relativeFrom="page">
                <wp:posOffset>6682105</wp:posOffset>
              </wp:positionH>
              <wp:positionV relativeFrom="page">
                <wp:posOffset>9073997</wp:posOffset>
              </wp:positionV>
              <wp:extent cx="18859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rsidR="00C87EA5" w:rsidRDefault="00C87EA5">
                          <w:pPr>
                            <w:spacing w:line="245" w:lineRule="exact"/>
                            <w:ind w:left="60"/>
                            <w:rPr>
                              <w:rFonts w:ascii="Calibri"/>
                              <w:b/>
                            </w:rPr>
                          </w:pPr>
                          <w:r>
                            <w:rPr>
                              <w:rFonts w:ascii="Calibri"/>
                              <w:b/>
                              <w:spacing w:val="-5"/>
                            </w:rPr>
                            <w:fldChar w:fldCharType="begin"/>
                          </w:r>
                          <w:r>
                            <w:rPr>
                              <w:rFonts w:ascii="Calibri"/>
                              <w:b/>
                              <w:spacing w:val="-5"/>
                            </w:rPr>
                            <w:instrText xml:space="preserve"> PAGE </w:instrText>
                          </w:r>
                          <w:r>
                            <w:rPr>
                              <w:rFonts w:ascii="Calibri"/>
                              <w:b/>
                              <w:spacing w:val="-5"/>
                            </w:rPr>
                            <w:fldChar w:fldCharType="separate"/>
                          </w:r>
                          <w:r w:rsidR="009F26F0">
                            <w:rPr>
                              <w:rFonts w:ascii="Calibri"/>
                              <w:b/>
                              <w:noProof/>
                              <w:spacing w:val="-5"/>
                            </w:rPr>
                            <w:t>17</w:t>
                          </w:r>
                          <w:r>
                            <w:rPr>
                              <w:rFonts w:ascii="Calibri"/>
                              <w:b/>
                              <w:spacing w:val="-5"/>
                            </w:rPr>
                            <w:fldChar w:fldCharType="end"/>
                          </w:r>
                        </w:p>
                      </w:txbxContent>
                    </wps:txbx>
                    <wps:bodyPr wrap="square" lIns="0" tIns="0" rIns="0" bIns="0" rtlCol="0">
                      <a:noAutofit/>
                    </wps:bodyPr>
                  </wps:wsp>
                </a:graphicData>
              </a:graphic>
            </wp:anchor>
          </w:drawing>
        </mc:Choice>
        <mc:Fallback>
          <w:pict>
            <v:shape id="Textbox 5" o:spid="_x0000_s1030" type="#_x0000_t202" style="position:absolute;margin-left:526.15pt;margin-top:714.5pt;width:14.85pt;height:13.05pt;z-index:-1716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" filled="f" stroked="f">
              <v:path arrowok="t"/>
              <v:textbox inset="0,0,0,0">
                <w:txbxContent>
                  <w:p w:rsidR="00C87EA5" w:rsidRDefault="00C87EA5">
                    <w:pPr>
                      <w:spacing w:line="245" w:lineRule="exact"/>
                      <w:ind w:left="60"/>
                      <w:rPr>
                        <w:rFonts w:ascii="Calibri"/>
                        <w:b/>
                      </w:rPr>
                    </w:pPr>
                    <w:r>
                      <w:rPr>
                        <w:rFonts w:ascii="Calibri"/>
                        <w:b/>
                        <w:spacing w:val="-5"/>
                      </w:rPr>
                      <w:fldChar w:fldCharType="begin"/>
                    </w:r>
                    <w:r>
                      <w:rPr>
                        <w:rFonts w:ascii="Calibri"/>
                        <w:b/>
                        <w:spacing w:val="-5"/>
                      </w:rPr>
                      <w:instrText xml:space="preserve"> PAGE </w:instrText>
                    </w:r>
                    <w:r>
                      <w:rPr>
                        <w:rFonts w:ascii="Calibri"/>
                        <w:b/>
                        <w:spacing w:val="-5"/>
                      </w:rPr>
                      <w:fldChar w:fldCharType="separate"/>
                    </w:r>
                    <w:r w:rsidR="009F26F0">
                      <w:rPr>
                        <w:rFonts w:ascii="Calibri"/>
                        <w:b/>
                        <w:noProof/>
                        <w:spacing w:val="-5"/>
                      </w:rPr>
                      <w:t>17</w:t>
                    </w:r>
                    <w:r>
                      <w:rPr>
                        <w:rFonts w:ascii="Calibri"/>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73D8" w:rsidRDefault="005973D8">
      <w:r>
        <w:separator/>
      </w:r>
    </w:p>
  </w:footnote>
  <w:footnote w:type="continuationSeparator" w:id="0">
    <w:p w:rsidR="005973D8" w:rsidRDefault="005973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7EA5" w:rsidRDefault="00C87EA5">
    <w:pPr>
      <w:pStyle w:val="BodyText"/>
      <w:spacing w:line="14" w:lineRule="auto"/>
      <w:rPr>
        <w:sz w:val="20"/>
      </w:rPr>
    </w:pPr>
    <w:r>
      <w:rPr>
        <w:noProof/>
      </w:rPr>
      <mc:AlternateContent>
        <mc:Choice Requires="wps">
          <w:drawing>
            <wp:anchor distT="0" distB="0" distL="0" distR="0" simplePos="0" relativeHeight="486154752" behindDoc="1" locked="0" layoutInCell="1" allowOverlap="1">
              <wp:simplePos x="0" y="0"/>
              <wp:positionH relativeFrom="page">
                <wp:posOffset>672795</wp:posOffset>
              </wp:positionH>
              <wp:positionV relativeFrom="page">
                <wp:posOffset>441282</wp:posOffset>
              </wp:positionV>
              <wp:extent cx="89725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255" cy="194310"/>
                      </a:xfrm>
                      <a:prstGeom prst="rect">
                        <a:avLst/>
                      </a:prstGeom>
                    </wps:spPr>
                    <wps:txbx>
                      <w:txbxContent>
                        <w:p w:rsidR="00C87EA5" w:rsidRDefault="00C87EA5">
                          <w:pPr>
                            <w:pStyle w:val="BodyText"/>
                            <w:spacing w:before="10"/>
                            <w:ind w:left="20"/>
                          </w:pPr>
                          <w:r>
                            <w:rPr>
                              <w:color w:val="4470C4"/>
                            </w:rPr>
                            <w:t>Project</w:t>
                          </w:r>
                          <w:r>
                            <w:rPr>
                              <w:color w:val="4470C4"/>
                              <w:spacing w:val="-10"/>
                            </w:rPr>
                            <w:t xml:space="preserve"> </w:t>
                          </w:r>
                          <w:r>
                            <w:rPr>
                              <w:color w:val="4470C4"/>
                              <w:spacing w:val="-2"/>
                            </w:rPr>
                            <w:t>Report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8" type="#_x0000_t202" style="position:absolute;margin-left:53pt;margin-top:34.75pt;width:70.65pt;height:15.3pt;z-index:-1716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" filled="f" stroked="f">
              <v:path arrowok="t"/>
              <v:textbox inset="0,0,0,0">
                <w:txbxContent>
                  <w:p w:rsidR="00C87EA5" w:rsidRDefault="00C87EA5">
                    <w:pPr>
                      <w:pStyle w:val="BodyText"/>
                      <w:spacing w:before="10"/>
                      <w:ind w:left="20"/>
                    </w:pPr>
                    <w:r>
                      <w:rPr>
                        <w:color w:val="4470C4"/>
                      </w:rPr>
                      <w:t>Project</w:t>
                    </w:r>
                    <w:r>
                      <w:rPr>
                        <w:color w:val="4470C4"/>
                        <w:spacing w:val="-10"/>
                      </w:rPr>
                      <w:t xml:space="preserve"> </w:t>
                    </w:r>
                    <w:r>
                      <w:rPr>
                        <w:color w:val="4470C4"/>
                        <w:spacing w:val="-2"/>
                      </w:rPr>
                      <w:t>Report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11.1pt;height:10.5pt;visibility:visible;mso-wrap-style:square" o:bullet="t">
        <v:imagedata r:id="rId1" o:title=""/>
        <o:lock v:ext="edit" aspectratio="f"/>
      </v:shape>
    </w:pict>
  </w:numPicBullet>
  <w:abstractNum w:abstractNumId="0">
    <w:nsid w:val="06675993"/>
    <w:multiLevelType w:val="hybridMultilevel"/>
    <w:tmpl w:val="416C4AEE"/>
    <w:lvl w:ilvl="0" w:tplc="F3D4A64E">
      <w:start w:val="1"/>
      <w:numFmt w:val="decimal"/>
      <w:lvlText w:val="%1."/>
      <w:lvlJc w:val="left"/>
      <w:pPr>
        <w:ind w:left="939" w:hanging="360"/>
      </w:pPr>
      <w:rPr>
        <w:rFonts w:ascii="Times New Roman" w:eastAsia="Times New Roman" w:hAnsi="Times New Roman" w:cs="Times New Roman" w:hint="default"/>
        <w:b/>
        <w:bCs/>
        <w:i w:val="0"/>
        <w:iCs w:val="0"/>
        <w:spacing w:val="0"/>
        <w:w w:val="100"/>
        <w:sz w:val="24"/>
        <w:szCs w:val="24"/>
        <w:lang w:val="en-US" w:eastAsia="en-US" w:bidi="ar-SA"/>
      </w:rPr>
    </w:lvl>
    <w:lvl w:ilvl="1" w:tplc="AFC235B8">
      <w:numFmt w:val="bullet"/>
      <w:lvlText w:val="•"/>
      <w:lvlJc w:val="left"/>
      <w:pPr>
        <w:ind w:left="1960" w:hanging="360"/>
      </w:pPr>
      <w:rPr>
        <w:rFonts w:hint="default"/>
        <w:lang w:val="en-US" w:eastAsia="en-US" w:bidi="ar-SA"/>
      </w:rPr>
    </w:lvl>
    <w:lvl w:ilvl="2" w:tplc="4368426E">
      <w:numFmt w:val="bullet"/>
      <w:lvlText w:val="•"/>
      <w:lvlJc w:val="left"/>
      <w:pPr>
        <w:ind w:left="2980" w:hanging="360"/>
      </w:pPr>
      <w:rPr>
        <w:rFonts w:hint="default"/>
        <w:lang w:val="en-US" w:eastAsia="en-US" w:bidi="ar-SA"/>
      </w:rPr>
    </w:lvl>
    <w:lvl w:ilvl="3" w:tplc="F584868E">
      <w:numFmt w:val="bullet"/>
      <w:lvlText w:val="•"/>
      <w:lvlJc w:val="left"/>
      <w:pPr>
        <w:ind w:left="4000" w:hanging="360"/>
      </w:pPr>
      <w:rPr>
        <w:rFonts w:hint="default"/>
        <w:lang w:val="en-US" w:eastAsia="en-US" w:bidi="ar-SA"/>
      </w:rPr>
    </w:lvl>
    <w:lvl w:ilvl="4" w:tplc="8C18F064">
      <w:numFmt w:val="bullet"/>
      <w:lvlText w:val="•"/>
      <w:lvlJc w:val="left"/>
      <w:pPr>
        <w:ind w:left="5020" w:hanging="360"/>
      </w:pPr>
      <w:rPr>
        <w:rFonts w:hint="default"/>
        <w:lang w:val="en-US" w:eastAsia="en-US" w:bidi="ar-SA"/>
      </w:rPr>
    </w:lvl>
    <w:lvl w:ilvl="5" w:tplc="C38426CC">
      <w:numFmt w:val="bullet"/>
      <w:lvlText w:val="•"/>
      <w:lvlJc w:val="left"/>
      <w:pPr>
        <w:ind w:left="6040" w:hanging="360"/>
      </w:pPr>
      <w:rPr>
        <w:rFonts w:hint="default"/>
        <w:lang w:val="en-US" w:eastAsia="en-US" w:bidi="ar-SA"/>
      </w:rPr>
    </w:lvl>
    <w:lvl w:ilvl="6" w:tplc="C2BE645A">
      <w:numFmt w:val="bullet"/>
      <w:lvlText w:val="•"/>
      <w:lvlJc w:val="left"/>
      <w:pPr>
        <w:ind w:left="7060" w:hanging="360"/>
      </w:pPr>
      <w:rPr>
        <w:rFonts w:hint="default"/>
        <w:lang w:val="en-US" w:eastAsia="en-US" w:bidi="ar-SA"/>
      </w:rPr>
    </w:lvl>
    <w:lvl w:ilvl="7" w:tplc="5224BD34">
      <w:numFmt w:val="bullet"/>
      <w:lvlText w:val="•"/>
      <w:lvlJc w:val="left"/>
      <w:pPr>
        <w:ind w:left="8080" w:hanging="360"/>
      </w:pPr>
      <w:rPr>
        <w:rFonts w:hint="default"/>
        <w:lang w:val="en-US" w:eastAsia="en-US" w:bidi="ar-SA"/>
      </w:rPr>
    </w:lvl>
    <w:lvl w:ilvl="8" w:tplc="E43435F8">
      <w:numFmt w:val="bullet"/>
      <w:lvlText w:val="•"/>
      <w:lvlJc w:val="left"/>
      <w:pPr>
        <w:ind w:left="9100" w:hanging="360"/>
      </w:pPr>
      <w:rPr>
        <w:rFonts w:hint="default"/>
        <w:lang w:val="en-US" w:eastAsia="en-US" w:bidi="ar-SA"/>
      </w:rPr>
    </w:lvl>
  </w:abstractNum>
  <w:abstractNum w:abstractNumId="1">
    <w:nsid w:val="08584DF8"/>
    <w:multiLevelType w:val="hybridMultilevel"/>
    <w:tmpl w:val="E41EE9B0"/>
    <w:lvl w:ilvl="0" w:tplc="BE38F646">
      <w:start w:val="1"/>
      <w:numFmt w:val="decimal"/>
      <w:lvlText w:val="%1)"/>
      <w:lvlJc w:val="left"/>
      <w:pPr>
        <w:ind w:left="9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DC4C46">
      <w:numFmt w:val="bullet"/>
      <w:lvlText w:val="•"/>
      <w:lvlJc w:val="left"/>
      <w:pPr>
        <w:ind w:left="1960" w:hanging="360"/>
      </w:pPr>
      <w:rPr>
        <w:rFonts w:hint="default"/>
        <w:lang w:val="en-US" w:eastAsia="en-US" w:bidi="ar-SA"/>
      </w:rPr>
    </w:lvl>
    <w:lvl w:ilvl="2" w:tplc="6A1C0D1C">
      <w:numFmt w:val="bullet"/>
      <w:lvlText w:val="•"/>
      <w:lvlJc w:val="left"/>
      <w:pPr>
        <w:ind w:left="2980" w:hanging="360"/>
      </w:pPr>
      <w:rPr>
        <w:rFonts w:hint="default"/>
        <w:lang w:val="en-US" w:eastAsia="en-US" w:bidi="ar-SA"/>
      </w:rPr>
    </w:lvl>
    <w:lvl w:ilvl="3" w:tplc="2A567D8C">
      <w:numFmt w:val="bullet"/>
      <w:lvlText w:val="•"/>
      <w:lvlJc w:val="left"/>
      <w:pPr>
        <w:ind w:left="4000" w:hanging="360"/>
      </w:pPr>
      <w:rPr>
        <w:rFonts w:hint="default"/>
        <w:lang w:val="en-US" w:eastAsia="en-US" w:bidi="ar-SA"/>
      </w:rPr>
    </w:lvl>
    <w:lvl w:ilvl="4" w:tplc="C5363D42">
      <w:numFmt w:val="bullet"/>
      <w:lvlText w:val="•"/>
      <w:lvlJc w:val="left"/>
      <w:pPr>
        <w:ind w:left="5020" w:hanging="360"/>
      </w:pPr>
      <w:rPr>
        <w:rFonts w:hint="default"/>
        <w:lang w:val="en-US" w:eastAsia="en-US" w:bidi="ar-SA"/>
      </w:rPr>
    </w:lvl>
    <w:lvl w:ilvl="5" w:tplc="8FDED68A">
      <w:numFmt w:val="bullet"/>
      <w:lvlText w:val="•"/>
      <w:lvlJc w:val="left"/>
      <w:pPr>
        <w:ind w:left="6040" w:hanging="360"/>
      </w:pPr>
      <w:rPr>
        <w:rFonts w:hint="default"/>
        <w:lang w:val="en-US" w:eastAsia="en-US" w:bidi="ar-SA"/>
      </w:rPr>
    </w:lvl>
    <w:lvl w:ilvl="6" w:tplc="2E0E13F2">
      <w:numFmt w:val="bullet"/>
      <w:lvlText w:val="•"/>
      <w:lvlJc w:val="left"/>
      <w:pPr>
        <w:ind w:left="7060" w:hanging="360"/>
      </w:pPr>
      <w:rPr>
        <w:rFonts w:hint="default"/>
        <w:lang w:val="en-US" w:eastAsia="en-US" w:bidi="ar-SA"/>
      </w:rPr>
    </w:lvl>
    <w:lvl w:ilvl="7" w:tplc="7598B772">
      <w:numFmt w:val="bullet"/>
      <w:lvlText w:val="•"/>
      <w:lvlJc w:val="left"/>
      <w:pPr>
        <w:ind w:left="8080" w:hanging="360"/>
      </w:pPr>
      <w:rPr>
        <w:rFonts w:hint="default"/>
        <w:lang w:val="en-US" w:eastAsia="en-US" w:bidi="ar-SA"/>
      </w:rPr>
    </w:lvl>
    <w:lvl w:ilvl="8" w:tplc="477A94E8">
      <w:numFmt w:val="bullet"/>
      <w:lvlText w:val="•"/>
      <w:lvlJc w:val="left"/>
      <w:pPr>
        <w:ind w:left="9100" w:hanging="360"/>
      </w:pPr>
      <w:rPr>
        <w:rFonts w:hint="default"/>
        <w:lang w:val="en-US" w:eastAsia="en-US" w:bidi="ar-SA"/>
      </w:rPr>
    </w:lvl>
  </w:abstractNum>
  <w:abstractNum w:abstractNumId="2">
    <w:nsid w:val="08BB2CB9"/>
    <w:multiLevelType w:val="hybridMultilevel"/>
    <w:tmpl w:val="D8B2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7C0CB1"/>
    <w:multiLevelType w:val="hybridMultilevel"/>
    <w:tmpl w:val="3ADC7E36"/>
    <w:lvl w:ilvl="0" w:tplc="70F4A436">
      <w:start w:val="1"/>
      <w:numFmt w:val="decimal"/>
      <w:lvlText w:val="%1."/>
      <w:lvlJc w:val="left"/>
      <w:pPr>
        <w:ind w:left="939"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tplc="3CC4AFB2">
      <w:numFmt w:val="bullet"/>
      <w:lvlText w:val=""/>
      <w:lvlJc w:val="left"/>
      <w:pPr>
        <w:ind w:left="1659" w:hanging="360"/>
      </w:pPr>
      <w:rPr>
        <w:rFonts w:ascii="Symbol" w:eastAsia="Symbol" w:hAnsi="Symbol" w:cs="Symbol" w:hint="default"/>
        <w:b w:val="0"/>
        <w:bCs w:val="0"/>
        <w:i w:val="0"/>
        <w:iCs w:val="0"/>
        <w:spacing w:val="0"/>
        <w:w w:val="99"/>
        <w:sz w:val="20"/>
        <w:szCs w:val="20"/>
        <w:lang w:val="en-US" w:eastAsia="en-US" w:bidi="ar-SA"/>
      </w:rPr>
    </w:lvl>
    <w:lvl w:ilvl="2" w:tplc="E6EA1C7E">
      <w:numFmt w:val="bullet"/>
      <w:lvlText w:val="•"/>
      <w:lvlJc w:val="left"/>
      <w:pPr>
        <w:ind w:left="2713" w:hanging="360"/>
      </w:pPr>
      <w:rPr>
        <w:rFonts w:hint="default"/>
        <w:lang w:val="en-US" w:eastAsia="en-US" w:bidi="ar-SA"/>
      </w:rPr>
    </w:lvl>
    <w:lvl w:ilvl="3" w:tplc="6D720B8C">
      <w:numFmt w:val="bullet"/>
      <w:lvlText w:val="•"/>
      <w:lvlJc w:val="left"/>
      <w:pPr>
        <w:ind w:left="3766" w:hanging="360"/>
      </w:pPr>
      <w:rPr>
        <w:rFonts w:hint="default"/>
        <w:lang w:val="en-US" w:eastAsia="en-US" w:bidi="ar-SA"/>
      </w:rPr>
    </w:lvl>
    <w:lvl w:ilvl="4" w:tplc="5388140C">
      <w:numFmt w:val="bullet"/>
      <w:lvlText w:val="•"/>
      <w:lvlJc w:val="left"/>
      <w:pPr>
        <w:ind w:left="4820" w:hanging="360"/>
      </w:pPr>
      <w:rPr>
        <w:rFonts w:hint="default"/>
        <w:lang w:val="en-US" w:eastAsia="en-US" w:bidi="ar-SA"/>
      </w:rPr>
    </w:lvl>
    <w:lvl w:ilvl="5" w:tplc="7E9C871E">
      <w:numFmt w:val="bullet"/>
      <w:lvlText w:val="•"/>
      <w:lvlJc w:val="left"/>
      <w:pPr>
        <w:ind w:left="5873" w:hanging="360"/>
      </w:pPr>
      <w:rPr>
        <w:rFonts w:hint="default"/>
        <w:lang w:val="en-US" w:eastAsia="en-US" w:bidi="ar-SA"/>
      </w:rPr>
    </w:lvl>
    <w:lvl w:ilvl="6" w:tplc="1AAC990C">
      <w:numFmt w:val="bullet"/>
      <w:lvlText w:val="•"/>
      <w:lvlJc w:val="left"/>
      <w:pPr>
        <w:ind w:left="6926" w:hanging="360"/>
      </w:pPr>
      <w:rPr>
        <w:rFonts w:hint="default"/>
        <w:lang w:val="en-US" w:eastAsia="en-US" w:bidi="ar-SA"/>
      </w:rPr>
    </w:lvl>
    <w:lvl w:ilvl="7" w:tplc="D174DD5C">
      <w:numFmt w:val="bullet"/>
      <w:lvlText w:val="•"/>
      <w:lvlJc w:val="left"/>
      <w:pPr>
        <w:ind w:left="7980" w:hanging="360"/>
      </w:pPr>
      <w:rPr>
        <w:rFonts w:hint="default"/>
        <w:lang w:val="en-US" w:eastAsia="en-US" w:bidi="ar-SA"/>
      </w:rPr>
    </w:lvl>
    <w:lvl w:ilvl="8" w:tplc="AD9499F2">
      <w:numFmt w:val="bullet"/>
      <w:lvlText w:val="•"/>
      <w:lvlJc w:val="left"/>
      <w:pPr>
        <w:ind w:left="9033" w:hanging="360"/>
      </w:pPr>
      <w:rPr>
        <w:rFonts w:hint="default"/>
        <w:lang w:val="en-US" w:eastAsia="en-US" w:bidi="ar-SA"/>
      </w:rPr>
    </w:lvl>
  </w:abstractNum>
  <w:abstractNum w:abstractNumId="4">
    <w:nsid w:val="15370D12"/>
    <w:multiLevelType w:val="hybridMultilevel"/>
    <w:tmpl w:val="217267A4"/>
    <w:lvl w:ilvl="0" w:tplc="85AC9496">
      <w:numFmt w:val="bullet"/>
      <w:lvlText w:val="o"/>
      <w:lvlJc w:val="left"/>
      <w:pPr>
        <w:ind w:left="1659" w:hanging="360"/>
      </w:pPr>
      <w:rPr>
        <w:rFonts w:ascii="Courier New" w:eastAsia="Courier New" w:hAnsi="Courier New" w:cs="Courier New" w:hint="default"/>
        <w:b w:val="0"/>
        <w:bCs w:val="0"/>
        <w:i w:val="0"/>
        <w:iCs w:val="0"/>
        <w:spacing w:val="0"/>
        <w:w w:val="100"/>
        <w:sz w:val="24"/>
        <w:szCs w:val="24"/>
        <w:lang w:val="en-US" w:eastAsia="en-US" w:bidi="ar-SA"/>
      </w:rPr>
    </w:lvl>
    <w:lvl w:ilvl="1" w:tplc="ADEA57F4">
      <w:numFmt w:val="bullet"/>
      <w:lvlText w:val="•"/>
      <w:lvlJc w:val="left"/>
      <w:pPr>
        <w:ind w:left="2608" w:hanging="360"/>
      </w:pPr>
      <w:rPr>
        <w:rFonts w:hint="default"/>
        <w:lang w:val="en-US" w:eastAsia="en-US" w:bidi="ar-SA"/>
      </w:rPr>
    </w:lvl>
    <w:lvl w:ilvl="2" w:tplc="90129154">
      <w:numFmt w:val="bullet"/>
      <w:lvlText w:val="•"/>
      <w:lvlJc w:val="left"/>
      <w:pPr>
        <w:ind w:left="3556" w:hanging="360"/>
      </w:pPr>
      <w:rPr>
        <w:rFonts w:hint="default"/>
        <w:lang w:val="en-US" w:eastAsia="en-US" w:bidi="ar-SA"/>
      </w:rPr>
    </w:lvl>
    <w:lvl w:ilvl="3" w:tplc="CD4677DE">
      <w:numFmt w:val="bullet"/>
      <w:lvlText w:val="•"/>
      <w:lvlJc w:val="left"/>
      <w:pPr>
        <w:ind w:left="4504" w:hanging="360"/>
      </w:pPr>
      <w:rPr>
        <w:rFonts w:hint="default"/>
        <w:lang w:val="en-US" w:eastAsia="en-US" w:bidi="ar-SA"/>
      </w:rPr>
    </w:lvl>
    <w:lvl w:ilvl="4" w:tplc="1C2E9644">
      <w:numFmt w:val="bullet"/>
      <w:lvlText w:val="•"/>
      <w:lvlJc w:val="left"/>
      <w:pPr>
        <w:ind w:left="5452" w:hanging="360"/>
      </w:pPr>
      <w:rPr>
        <w:rFonts w:hint="default"/>
        <w:lang w:val="en-US" w:eastAsia="en-US" w:bidi="ar-SA"/>
      </w:rPr>
    </w:lvl>
    <w:lvl w:ilvl="5" w:tplc="5230808A">
      <w:numFmt w:val="bullet"/>
      <w:lvlText w:val="•"/>
      <w:lvlJc w:val="left"/>
      <w:pPr>
        <w:ind w:left="6400" w:hanging="360"/>
      </w:pPr>
      <w:rPr>
        <w:rFonts w:hint="default"/>
        <w:lang w:val="en-US" w:eastAsia="en-US" w:bidi="ar-SA"/>
      </w:rPr>
    </w:lvl>
    <w:lvl w:ilvl="6" w:tplc="B4CCA208">
      <w:numFmt w:val="bullet"/>
      <w:lvlText w:val="•"/>
      <w:lvlJc w:val="left"/>
      <w:pPr>
        <w:ind w:left="7348" w:hanging="360"/>
      </w:pPr>
      <w:rPr>
        <w:rFonts w:hint="default"/>
        <w:lang w:val="en-US" w:eastAsia="en-US" w:bidi="ar-SA"/>
      </w:rPr>
    </w:lvl>
    <w:lvl w:ilvl="7" w:tplc="99361786">
      <w:numFmt w:val="bullet"/>
      <w:lvlText w:val="•"/>
      <w:lvlJc w:val="left"/>
      <w:pPr>
        <w:ind w:left="8296" w:hanging="360"/>
      </w:pPr>
      <w:rPr>
        <w:rFonts w:hint="default"/>
        <w:lang w:val="en-US" w:eastAsia="en-US" w:bidi="ar-SA"/>
      </w:rPr>
    </w:lvl>
    <w:lvl w:ilvl="8" w:tplc="B2A4B2AC">
      <w:numFmt w:val="bullet"/>
      <w:lvlText w:val="•"/>
      <w:lvlJc w:val="left"/>
      <w:pPr>
        <w:ind w:left="9244" w:hanging="360"/>
      </w:pPr>
      <w:rPr>
        <w:rFonts w:hint="default"/>
        <w:lang w:val="en-US" w:eastAsia="en-US" w:bidi="ar-SA"/>
      </w:rPr>
    </w:lvl>
  </w:abstractNum>
  <w:abstractNum w:abstractNumId="5">
    <w:nsid w:val="18DA2411"/>
    <w:multiLevelType w:val="hybridMultilevel"/>
    <w:tmpl w:val="13342E0C"/>
    <w:lvl w:ilvl="0" w:tplc="D2F6A1DE">
      <w:start w:val="1"/>
      <w:numFmt w:val="decimal"/>
      <w:lvlText w:val="%1)"/>
      <w:lvlJc w:val="left"/>
      <w:pPr>
        <w:ind w:left="1659" w:hanging="360"/>
      </w:pPr>
      <w:rPr>
        <w:rFonts w:hint="default"/>
        <w:spacing w:val="0"/>
        <w:w w:val="100"/>
        <w:lang w:val="en-US" w:eastAsia="en-US" w:bidi="ar-SA"/>
      </w:rPr>
    </w:lvl>
    <w:lvl w:ilvl="1" w:tplc="6AACA9D2">
      <w:numFmt w:val="bullet"/>
      <w:lvlText w:val="•"/>
      <w:lvlJc w:val="left"/>
      <w:pPr>
        <w:ind w:left="2608" w:hanging="360"/>
      </w:pPr>
      <w:rPr>
        <w:rFonts w:hint="default"/>
        <w:lang w:val="en-US" w:eastAsia="en-US" w:bidi="ar-SA"/>
      </w:rPr>
    </w:lvl>
    <w:lvl w:ilvl="2" w:tplc="600AC42E">
      <w:numFmt w:val="bullet"/>
      <w:lvlText w:val="•"/>
      <w:lvlJc w:val="left"/>
      <w:pPr>
        <w:ind w:left="3556" w:hanging="360"/>
      </w:pPr>
      <w:rPr>
        <w:rFonts w:hint="default"/>
        <w:lang w:val="en-US" w:eastAsia="en-US" w:bidi="ar-SA"/>
      </w:rPr>
    </w:lvl>
    <w:lvl w:ilvl="3" w:tplc="B4AE1908">
      <w:numFmt w:val="bullet"/>
      <w:lvlText w:val="•"/>
      <w:lvlJc w:val="left"/>
      <w:pPr>
        <w:ind w:left="4504" w:hanging="360"/>
      </w:pPr>
      <w:rPr>
        <w:rFonts w:hint="default"/>
        <w:lang w:val="en-US" w:eastAsia="en-US" w:bidi="ar-SA"/>
      </w:rPr>
    </w:lvl>
    <w:lvl w:ilvl="4" w:tplc="8C54003E">
      <w:numFmt w:val="bullet"/>
      <w:lvlText w:val="•"/>
      <w:lvlJc w:val="left"/>
      <w:pPr>
        <w:ind w:left="5452" w:hanging="360"/>
      </w:pPr>
      <w:rPr>
        <w:rFonts w:hint="default"/>
        <w:lang w:val="en-US" w:eastAsia="en-US" w:bidi="ar-SA"/>
      </w:rPr>
    </w:lvl>
    <w:lvl w:ilvl="5" w:tplc="C512C156">
      <w:numFmt w:val="bullet"/>
      <w:lvlText w:val="•"/>
      <w:lvlJc w:val="left"/>
      <w:pPr>
        <w:ind w:left="6400" w:hanging="360"/>
      </w:pPr>
      <w:rPr>
        <w:rFonts w:hint="default"/>
        <w:lang w:val="en-US" w:eastAsia="en-US" w:bidi="ar-SA"/>
      </w:rPr>
    </w:lvl>
    <w:lvl w:ilvl="6" w:tplc="9A74F07E">
      <w:numFmt w:val="bullet"/>
      <w:lvlText w:val="•"/>
      <w:lvlJc w:val="left"/>
      <w:pPr>
        <w:ind w:left="7348" w:hanging="360"/>
      </w:pPr>
      <w:rPr>
        <w:rFonts w:hint="default"/>
        <w:lang w:val="en-US" w:eastAsia="en-US" w:bidi="ar-SA"/>
      </w:rPr>
    </w:lvl>
    <w:lvl w:ilvl="7" w:tplc="DA4AFB10">
      <w:numFmt w:val="bullet"/>
      <w:lvlText w:val="•"/>
      <w:lvlJc w:val="left"/>
      <w:pPr>
        <w:ind w:left="8296" w:hanging="360"/>
      </w:pPr>
      <w:rPr>
        <w:rFonts w:hint="default"/>
        <w:lang w:val="en-US" w:eastAsia="en-US" w:bidi="ar-SA"/>
      </w:rPr>
    </w:lvl>
    <w:lvl w:ilvl="8" w:tplc="267CE95A">
      <w:numFmt w:val="bullet"/>
      <w:lvlText w:val="•"/>
      <w:lvlJc w:val="left"/>
      <w:pPr>
        <w:ind w:left="9244" w:hanging="360"/>
      </w:pPr>
      <w:rPr>
        <w:rFonts w:hint="default"/>
        <w:lang w:val="en-US" w:eastAsia="en-US" w:bidi="ar-SA"/>
      </w:rPr>
    </w:lvl>
  </w:abstractNum>
  <w:abstractNum w:abstractNumId="6">
    <w:nsid w:val="1D811B0B"/>
    <w:multiLevelType w:val="hybridMultilevel"/>
    <w:tmpl w:val="448053E2"/>
    <w:lvl w:ilvl="0" w:tplc="75F83C5C">
      <w:start w:val="1"/>
      <w:numFmt w:val="decimal"/>
      <w:lvlText w:val="%1."/>
      <w:lvlJc w:val="left"/>
      <w:pPr>
        <w:ind w:left="939" w:hanging="360"/>
      </w:pPr>
      <w:rPr>
        <w:rFonts w:ascii="Times New Roman" w:eastAsia="Times New Roman" w:hAnsi="Times New Roman" w:cs="Times New Roman" w:hint="default"/>
        <w:b w:val="0"/>
        <w:bCs w:val="0"/>
        <w:i/>
        <w:iCs/>
        <w:spacing w:val="-3"/>
        <w:w w:val="100"/>
        <w:sz w:val="24"/>
        <w:szCs w:val="24"/>
        <w:lang w:val="en-US" w:eastAsia="en-US" w:bidi="ar-SA"/>
      </w:rPr>
    </w:lvl>
    <w:lvl w:ilvl="1" w:tplc="18420B68">
      <w:numFmt w:val="bullet"/>
      <w:lvlText w:val="•"/>
      <w:lvlJc w:val="left"/>
      <w:pPr>
        <w:ind w:left="1960" w:hanging="360"/>
      </w:pPr>
      <w:rPr>
        <w:rFonts w:hint="default"/>
        <w:lang w:val="en-US" w:eastAsia="en-US" w:bidi="ar-SA"/>
      </w:rPr>
    </w:lvl>
    <w:lvl w:ilvl="2" w:tplc="024A1B26">
      <w:numFmt w:val="bullet"/>
      <w:lvlText w:val="•"/>
      <w:lvlJc w:val="left"/>
      <w:pPr>
        <w:ind w:left="2980" w:hanging="360"/>
      </w:pPr>
      <w:rPr>
        <w:rFonts w:hint="default"/>
        <w:lang w:val="en-US" w:eastAsia="en-US" w:bidi="ar-SA"/>
      </w:rPr>
    </w:lvl>
    <w:lvl w:ilvl="3" w:tplc="CC08EC14">
      <w:numFmt w:val="bullet"/>
      <w:lvlText w:val="•"/>
      <w:lvlJc w:val="left"/>
      <w:pPr>
        <w:ind w:left="4000" w:hanging="360"/>
      </w:pPr>
      <w:rPr>
        <w:rFonts w:hint="default"/>
        <w:lang w:val="en-US" w:eastAsia="en-US" w:bidi="ar-SA"/>
      </w:rPr>
    </w:lvl>
    <w:lvl w:ilvl="4" w:tplc="8108B072">
      <w:numFmt w:val="bullet"/>
      <w:lvlText w:val="•"/>
      <w:lvlJc w:val="left"/>
      <w:pPr>
        <w:ind w:left="5020" w:hanging="360"/>
      </w:pPr>
      <w:rPr>
        <w:rFonts w:hint="default"/>
        <w:lang w:val="en-US" w:eastAsia="en-US" w:bidi="ar-SA"/>
      </w:rPr>
    </w:lvl>
    <w:lvl w:ilvl="5" w:tplc="763EC4C4">
      <w:numFmt w:val="bullet"/>
      <w:lvlText w:val="•"/>
      <w:lvlJc w:val="left"/>
      <w:pPr>
        <w:ind w:left="6040" w:hanging="360"/>
      </w:pPr>
      <w:rPr>
        <w:rFonts w:hint="default"/>
        <w:lang w:val="en-US" w:eastAsia="en-US" w:bidi="ar-SA"/>
      </w:rPr>
    </w:lvl>
    <w:lvl w:ilvl="6" w:tplc="469AFBA8">
      <w:numFmt w:val="bullet"/>
      <w:lvlText w:val="•"/>
      <w:lvlJc w:val="left"/>
      <w:pPr>
        <w:ind w:left="7060" w:hanging="360"/>
      </w:pPr>
      <w:rPr>
        <w:rFonts w:hint="default"/>
        <w:lang w:val="en-US" w:eastAsia="en-US" w:bidi="ar-SA"/>
      </w:rPr>
    </w:lvl>
    <w:lvl w:ilvl="7" w:tplc="28083BFC">
      <w:numFmt w:val="bullet"/>
      <w:lvlText w:val="•"/>
      <w:lvlJc w:val="left"/>
      <w:pPr>
        <w:ind w:left="8080" w:hanging="360"/>
      </w:pPr>
      <w:rPr>
        <w:rFonts w:hint="default"/>
        <w:lang w:val="en-US" w:eastAsia="en-US" w:bidi="ar-SA"/>
      </w:rPr>
    </w:lvl>
    <w:lvl w:ilvl="8" w:tplc="85C65F92">
      <w:numFmt w:val="bullet"/>
      <w:lvlText w:val="•"/>
      <w:lvlJc w:val="left"/>
      <w:pPr>
        <w:ind w:left="9100" w:hanging="360"/>
      </w:pPr>
      <w:rPr>
        <w:rFonts w:hint="default"/>
        <w:lang w:val="en-US" w:eastAsia="en-US" w:bidi="ar-SA"/>
      </w:rPr>
    </w:lvl>
  </w:abstractNum>
  <w:abstractNum w:abstractNumId="7">
    <w:nsid w:val="262C17F2"/>
    <w:multiLevelType w:val="multilevel"/>
    <w:tmpl w:val="8A7649BE"/>
    <w:lvl w:ilvl="0">
      <w:start w:val="1"/>
      <w:numFmt w:val="decimal"/>
      <w:lvlText w:val="%1."/>
      <w:lvlJc w:val="left"/>
      <w:pPr>
        <w:ind w:left="778" w:hanging="559"/>
      </w:pPr>
      <w:rPr>
        <w:rFonts w:hint="default"/>
        <w:spacing w:val="0"/>
        <w:w w:val="90"/>
        <w:lang w:val="en-US" w:eastAsia="en-US" w:bidi="ar-SA"/>
      </w:rPr>
    </w:lvl>
    <w:lvl w:ilvl="1">
      <w:start w:val="1"/>
      <w:numFmt w:val="decimal"/>
      <w:lvlText w:val="%1.%2."/>
      <w:lvlJc w:val="left"/>
      <w:pPr>
        <w:ind w:left="219" w:hanging="42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31" w:hanging="423"/>
      </w:pPr>
      <w:rPr>
        <w:rFonts w:hint="default"/>
        <w:lang w:val="en-US" w:eastAsia="en-US" w:bidi="ar-SA"/>
      </w:rPr>
    </w:lvl>
    <w:lvl w:ilvl="3">
      <w:numFmt w:val="bullet"/>
      <w:lvlText w:val="•"/>
      <w:lvlJc w:val="left"/>
      <w:pPr>
        <w:ind w:left="3082" w:hanging="423"/>
      </w:pPr>
      <w:rPr>
        <w:rFonts w:hint="default"/>
        <w:lang w:val="en-US" w:eastAsia="en-US" w:bidi="ar-SA"/>
      </w:rPr>
    </w:lvl>
    <w:lvl w:ilvl="4">
      <w:numFmt w:val="bullet"/>
      <w:lvlText w:val="•"/>
      <w:lvlJc w:val="left"/>
      <w:pPr>
        <w:ind w:left="4233" w:hanging="423"/>
      </w:pPr>
      <w:rPr>
        <w:rFonts w:hint="default"/>
        <w:lang w:val="en-US" w:eastAsia="en-US" w:bidi="ar-SA"/>
      </w:rPr>
    </w:lvl>
    <w:lvl w:ilvl="5">
      <w:numFmt w:val="bullet"/>
      <w:lvlText w:val="•"/>
      <w:lvlJc w:val="left"/>
      <w:pPr>
        <w:ind w:left="5384" w:hanging="423"/>
      </w:pPr>
      <w:rPr>
        <w:rFonts w:hint="default"/>
        <w:lang w:val="en-US" w:eastAsia="en-US" w:bidi="ar-SA"/>
      </w:rPr>
    </w:lvl>
    <w:lvl w:ilvl="6">
      <w:numFmt w:val="bullet"/>
      <w:lvlText w:val="•"/>
      <w:lvlJc w:val="left"/>
      <w:pPr>
        <w:ind w:left="6535" w:hanging="423"/>
      </w:pPr>
      <w:rPr>
        <w:rFonts w:hint="default"/>
        <w:lang w:val="en-US" w:eastAsia="en-US" w:bidi="ar-SA"/>
      </w:rPr>
    </w:lvl>
    <w:lvl w:ilvl="7">
      <w:numFmt w:val="bullet"/>
      <w:lvlText w:val="•"/>
      <w:lvlJc w:val="left"/>
      <w:pPr>
        <w:ind w:left="7686" w:hanging="423"/>
      </w:pPr>
      <w:rPr>
        <w:rFonts w:hint="default"/>
        <w:lang w:val="en-US" w:eastAsia="en-US" w:bidi="ar-SA"/>
      </w:rPr>
    </w:lvl>
    <w:lvl w:ilvl="8">
      <w:numFmt w:val="bullet"/>
      <w:lvlText w:val="•"/>
      <w:lvlJc w:val="left"/>
      <w:pPr>
        <w:ind w:left="8837" w:hanging="423"/>
      </w:pPr>
      <w:rPr>
        <w:rFonts w:hint="default"/>
        <w:lang w:val="en-US" w:eastAsia="en-US" w:bidi="ar-SA"/>
      </w:rPr>
    </w:lvl>
  </w:abstractNum>
  <w:abstractNum w:abstractNumId="8">
    <w:nsid w:val="291D776A"/>
    <w:multiLevelType w:val="hybridMultilevel"/>
    <w:tmpl w:val="BD7A8E38"/>
    <w:lvl w:ilvl="0" w:tplc="80D260E6">
      <w:start w:val="1"/>
      <w:numFmt w:val="decimal"/>
      <w:lvlText w:val="%1."/>
      <w:lvlJc w:val="left"/>
      <w:pPr>
        <w:ind w:left="940" w:hanging="360"/>
      </w:pPr>
      <w:rPr>
        <w:rFonts w:ascii="Times New Roman" w:eastAsia="Times New Roman" w:hAnsi="Times New Roman" w:cs="Times New Roman" w:hint="default"/>
        <w:b/>
        <w:bCs/>
        <w:i w:val="0"/>
        <w:iCs w:val="0"/>
        <w:spacing w:val="0"/>
        <w:w w:val="100"/>
        <w:sz w:val="24"/>
        <w:szCs w:val="24"/>
        <w:lang w:val="en-US" w:eastAsia="en-US" w:bidi="ar-SA"/>
      </w:rPr>
    </w:lvl>
    <w:lvl w:ilvl="1" w:tplc="B8C03A2A">
      <w:numFmt w:val="bullet"/>
      <w:lvlText w:val="•"/>
      <w:lvlJc w:val="left"/>
      <w:pPr>
        <w:ind w:left="1960" w:hanging="360"/>
      </w:pPr>
      <w:rPr>
        <w:rFonts w:hint="default"/>
        <w:lang w:val="en-US" w:eastAsia="en-US" w:bidi="ar-SA"/>
      </w:rPr>
    </w:lvl>
    <w:lvl w:ilvl="2" w:tplc="C116E7EE">
      <w:numFmt w:val="bullet"/>
      <w:lvlText w:val="•"/>
      <w:lvlJc w:val="left"/>
      <w:pPr>
        <w:ind w:left="2980" w:hanging="360"/>
      </w:pPr>
      <w:rPr>
        <w:rFonts w:hint="default"/>
        <w:lang w:val="en-US" w:eastAsia="en-US" w:bidi="ar-SA"/>
      </w:rPr>
    </w:lvl>
    <w:lvl w:ilvl="3" w:tplc="33081C92">
      <w:numFmt w:val="bullet"/>
      <w:lvlText w:val="•"/>
      <w:lvlJc w:val="left"/>
      <w:pPr>
        <w:ind w:left="4000" w:hanging="360"/>
      </w:pPr>
      <w:rPr>
        <w:rFonts w:hint="default"/>
        <w:lang w:val="en-US" w:eastAsia="en-US" w:bidi="ar-SA"/>
      </w:rPr>
    </w:lvl>
    <w:lvl w:ilvl="4" w:tplc="8870D810">
      <w:numFmt w:val="bullet"/>
      <w:lvlText w:val="•"/>
      <w:lvlJc w:val="left"/>
      <w:pPr>
        <w:ind w:left="5020" w:hanging="360"/>
      </w:pPr>
      <w:rPr>
        <w:rFonts w:hint="default"/>
        <w:lang w:val="en-US" w:eastAsia="en-US" w:bidi="ar-SA"/>
      </w:rPr>
    </w:lvl>
    <w:lvl w:ilvl="5" w:tplc="8F843446">
      <w:numFmt w:val="bullet"/>
      <w:lvlText w:val="•"/>
      <w:lvlJc w:val="left"/>
      <w:pPr>
        <w:ind w:left="6040" w:hanging="360"/>
      </w:pPr>
      <w:rPr>
        <w:rFonts w:hint="default"/>
        <w:lang w:val="en-US" w:eastAsia="en-US" w:bidi="ar-SA"/>
      </w:rPr>
    </w:lvl>
    <w:lvl w:ilvl="6" w:tplc="E488D834">
      <w:numFmt w:val="bullet"/>
      <w:lvlText w:val="•"/>
      <w:lvlJc w:val="left"/>
      <w:pPr>
        <w:ind w:left="7060" w:hanging="360"/>
      </w:pPr>
      <w:rPr>
        <w:rFonts w:hint="default"/>
        <w:lang w:val="en-US" w:eastAsia="en-US" w:bidi="ar-SA"/>
      </w:rPr>
    </w:lvl>
    <w:lvl w:ilvl="7" w:tplc="E312BC00">
      <w:numFmt w:val="bullet"/>
      <w:lvlText w:val="•"/>
      <w:lvlJc w:val="left"/>
      <w:pPr>
        <w:ind w:left="8080" w:hanging="360"/>
      </w:pPr>
      <w:rPr>
        <w:rFonts w:hint="default"/>
        <w:lang w:val="en-US" w:eastAsia="en-US" w:bidi="ar-SA"/>
      </w:rPr>
    </w:lvl>
    <w:lvl w:ilvl="8" w:tplc="DFC40E68">
      <w:numFmt w:val="bullet"/>
      <w:lvlText w:val="•"/>
      <w:lvlJc w:val="left"/>
      <w:pPr>
        <w:ind w:left="9100" w:hanging="360"/>
      </w:pPr>
      <w:rPr>
        <w:rFonts w:hint="default"/>
        <w:lang w:val="en-US" w:eastAsia="en-US" w:bidi="ar-SA"/>
      </w:rPr>
    </w:lvl>
  </w:abstractNum>
  <w:abstractNum w:abstractNumId="9">
    <w:nsid w:val="2CBF4BB3"/>
    <w:multiLevelType w:val="hybridMultilevel"/>
    <w:tmpl w:val="92844B5E"/>
    <w:lvl w:ilvl="0" w:tplc="D95E9888">
      <w:start w:val="1"/>
      <w:numFmt w:val="bullet"/>
      <w:lvlText w:val=""/>
      <w:lvlJc w:val="left"/>
      <w:pPr>
        <w:tabs>
          <w:tab w:val="num" w:pos="720"/>
        </w:tabs>
        <w:ind w:left="720" w:hanging="360"/>
      </w:pPr>
      <w:rPr>
        <w:rFonts w:ascii="Wingdings" w:hAnsi="Wingdings" w:hint="default"/>
      </w:rPr>
    </w:lvl>
    <w:lvl w:ilvl="1" w:tplc="05642C12" w:tentative="1">
      <w:start w:val="1"/>
      <w:numFmt w:val="bullet"/>
      <w:lvlText w:val=""/>
      <w:lvlJc w:val="left"/>
      <w:pPr>
        <w:tabs>
          <w:tab w:val="num" w:pos="1440"/>
        </w:tabs>
        <w:ind w:left="1440" w:hanging="360"/>
      </w:pPr>
      <w:rPr>
        <w:rFonts w:ascii="Wingdings" w:hAnsi="Wingdings" w:hint="default"/>
      </w:rPr>
    </w:lvl>
    <w:lvl w:ilvl="2" w:tplc="320AFC0A" w:tentative="1">
      <w:start w:val="1"/>
      <w:numFmt w:val="bullet"/>
      <w:lvlText w:val=""/>
      <w:lvlJc w:val="left"/>
      <w:pPr>
        <w:tabs>
          <w:tab w:val="num" w:pos="2160"/>
        </w:tabs>
        <w:ind w:left="2160" w:hanging="360"/>
      </w:pPr>
      <w:rPr>
        <w:rFonts w:ascii="Wingdings" w:hAnsi="Wingdings" w:hint="default"/>
      </w:rPr>
    </w:lvl>
    <w:lvl w:ilvl="3" w:tplc="D1FA13AA" w:tentative="1">
      <w:start w:val="1"/>
      <w:numFmt w:val="bullet"/>
      <w:lvlText w:val=""/>
      <w:lvlJc w:val="left"/>
      <w:pPr>
        <w:tabs>
          <w:tab w:val="num" w:pos="2880"/>
        </w:tabs>
        <w:ind w:left="2880" w:hanging="360"/>
      </w:pPr>
      <w:rPr>
        <w:rFonts w:ascii="Wingdings" w:hAnsi="Wingdings" w:hint="default"/>
      </w:rPr>
    </w:lvl>
    <w:lvl w:ilvl="4" w:tplc="DF9889C2" w:tentative="1">
      <w:start w:val="1"/>
      <w:numFmt w:val="bullet"/>
      <w:lvlText w:val=""/>
      <w:lvlJc w:val="left"/>
      <w:pPr>
        <w:tabs>
          <w:tab w:val="num" w:pos="3600"/>
        </w:tabs>
        <w:ind w:left="3600" w:hanging="360"/>
      </w:pPr>
      <w:rPr>
        <w:rFonts w:ascii="Wingdings" w:hAnsi="Wingdings" w:hint="default"/>
      </w:rPr>
    </w:lvl>
    <w:lvl w:ilvl="5" w:tplc="643E0AA2" w:tentative="1">
      <w:start w:val="1"/>
      <w:numFmt w:val="bullet"/>
      <w:lvlText w:val=""/>
      <w:lvlJc w:val="left"/>
      <w:pPr>
        <w:tabs>
          <w:tab w:val="num" w:pos="4320"/>
        </w:tabs>
        <w:ind w:left="4320" w:hanging="360"/>
      </w:pPr>
      <w:rPr>
        <w:rFonts w:ascii="Wingdings" w:hAnsi="Wingdings" w:hint="default"/>
      </w:rPr>
    </w:lvl>
    <w:lvl w:ilvl="6" w:tplc="2CE812A4" w:tentative="1">
      <w:start w:val="1"/>
      <w:numFmt w:val="bullet"/>
      <w:lvlText w:val=""/>
      <w:lvlJc w:val="left"/>
      <w:pPr>
        <w:tabs>
          <w:tab w:val="num" w:pos="5040"/>
        </w:tabs>
        <w:ind w:left="5040" w:hanging="360"/>
      </w:pPr>
      <w:rPr>
        <w:rFonts w:ascii="Wingdings" w:hAnsi="Wingdings" w:hint="default"/>
      </w:rPr>
    </w:lvl>
    <w:lvl w:ilvl="7" w:tplc="6E7E4450" w:tentative="1">
      <w:start w:val="1"/>
      <w:numFmt w:val="bullet"/>
      <w:lvlText w:val=""/>
      <w:lvlJc w:val="left"/>
      <w:pPr>
        <w:tabs>
          <w:tab w:val="num" w:pos="5760"/>
        </w:tabs>
        <w:ind w:left="5760" w:hanging="360"/>
      </w:pPr>
      <w:rPr>
        <w:rFonts w:ascii="Wingdings" w:hAnsi="Wingdings" w:hint="default"/>
      </w:rPr>
    </w:lvl>
    <w:lvl w:ilvl="8" w:tplc="0F3CC1D4" w:tentative="1">
      <w:start w:val="1"/>
      <w:numFmt w:val="bullet"/>
      <w:lvlText w:val=""/>
      <w:lvlJc w:val="left"/>
      <w:pPr>
        <w:tabs>
          <w:tab w:val="num" w:pos="6480"/>
        </w:tabs>
        <w:ind w:left="6480" w:hanging="360"/>
      </w:pPr>
      <w:rPr>
        <w:rFonts w:ascii="Wingdings" w:hAnsi="Wingdings" w:hint="default"/>
      </w:rPr>
    </w:lvl>
  </w:abstractNum>
  <w:abstractNum w:abstractNumId="10">
    <w:nsid w:val="3837540F"/>
    <w:multiLevelType w:val="hybridMultilevel"/>
    <w:tmpl w:val="1B141748"/>
    <w:lvl w:ilvl="0" w:tplc="64FA618C">
      <w:start w:val="1"/>
      <w:numFmt w:val="decimal"/>
      <w:lvlText w:val="%1."/>
      <w:lvlJc w:val="left"/>
      <w:pPr>
        <w:ind w:left="9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A4ADBE">
      <w:numFmt w:val="bullet"/>
      <w:lvlText w:val="•"/>
      <w:lvlJc w:val="left"/>
      <w:pPr>
        <w:ind w:left="1960" w:hanging="360"/>
      </w:pPr>
      <w:rPr>
        <w:rFonts w:hint="default"/>
        <w:lang w:val="en-US" w:eastAsia="en-US" w:bidi="ar-SA"/>
      </w:rPr>
    </w:lvl>
    <w:lvl w:ilvl="2" w:tplc="CCA8C62A">
      <w:numFmt w:val="bullet"/>
      <w:lvlText w:val="•"/>
      <w:lvlJc w:val="left"/>
      <w:pPr>
        <w:ind w:left="2980" w:hanging="360"/>
      </w:pPr>
      <w:rPr>
        <w:rFonts w:hint="default"/>
        <w:lang w:val="en-US" w:eastAsia="en-US" w:bidi="ar-SA"/>
      </w:rPr>
    </w:lvl>
    <w:lvl w:ilvl="3" w:tplc="CC1AACB2">
      <w:numFmt w:val="bullet"/>
      <w:lvlText w:val="•"/>
      <w:lvlJc w:val="left"/>
      <w:pPr>
        <w:ind w:left="4000" w:hanging="360"/>
      </w:pPr>
      <w:rPr>
        <w:rFonts w:hint="default"/>
        <w:lang w:val="en-US" w:eastAsia="en-US" w:bidi="ar-SA"/>
      </w:rPr>
    </w:lvl>
    <w:lvl w:ilvl="4" w:tplc="B03EBBD0">
      <w:numFmt w:val="bullet"/>
      <w:lvlText w:val="•"/>
      <w:lvlJc w:val="left"/>
      <w:pPr>
        <w:ind w:left="5020" w:hanging="360"/>
      </w:pPr>
      <w:rPr>
        <w:rFonts w:hint="default"/>
        <w:lang w:val="en-US" w:eastAsia="en-US" w:bidi="ar-SA"/>
      </w:rPr>
    </w:lvl>
    <w:lvl w:ilvl="5" w:tplc="CE923DD0">
      <w:numFmt w:val="bullet"/>
      <w:lvlText w:val="•"/>
      <w:lvlJc w:val="left"/>
      <w:pPr>
        <w:ind w:left="6040" w:hanging="360"/>
      </w:pPr>
      <w:rPr>
        <w:rFonts w:hint="default"/>
        <w:lang w:val="en-US" w:eastAsia="en-US" w:bidi="ar-SA"/>
      </w:rPr>
    </w:lvl>
    <w:lvl w:ilvl="6" w:tplc="B38456D8">
      <w:numFmt w:val="bullet"/>
      <w:lvlText w:val="•"/>
      <w:lvlJc w:val="left"/>
      <w:pPr>
        <w:ind w:left="7060" w:hanging="360"/>
      </w:pPr>
      <w:rPr>
        <w:rFonts w:hint="default"/>
        <w:lang w:val="en-US" w:eastAsia="en-US" w:bidi="ar-SA"/>
      </w:rPr>
    </w:lvl>
    <w:lvl w:ilvl="7" w:tplc="2C344226">
      <w:numFmt w:val="bullet"/>
      <w:lvlText w:val="•"/>
      <w:lvlJc w:val="left"/>
      <w:pPr>
        <w:ind w:left="8080" w:hanging="360"/>
      </w:pPr>
      <w:rPr>
        <w:rFonts w:hint="default"/>
        <w:lang w:val="en-US" w:eastAsia="en-US" w:bidi="ar-SA"/>
      </w:rPr>
    </w:lvl>
    <w:lvl w:ilvl="8" w:tplc="355C7822">
      <w:numFmt w:val="bullet"/>
      <w:lvlText w:val="•"/>
      <w:lvlJc w:val="left"/>
      <w:pPr>
        <w:ind w:left="9100" w:hanging="360"/>
      </w:pPr>
      <w:rPr>
        <w:rFonts w:hint="default"/>
        <w:lang w:val="en-US" w:eastAsia="en-US" w:bidi="ar-SA"/>
      </w:rPr>
    </w:lvl>
  </w:abstractNum>
  <w:abstractNum w:abstractNumId="11">
    <w:nsid w:val="3F474A36"/>
    <w:multiLevelType w:val="hybridMultilevel"/>
    <w:tmpl w:val="9E5EF8CA"/>
    <w:lvl w:ilvl="0" w:tplc="E91A4AA4">
      <w:numFmt w:val="bullet"/>
      <w:lvlText w:val=""/>
      <w:lvlJc w:val="left"/>
      <w:pPr>
        <w:ind w:left="1300" w:hanging="360"/>
      </w:pPr>
      <w:rPr>
        <w:rFonts w:ascii="Wingdings" w:eastAsia="Wingdings" w:hAnsi="Wingdings" w:cs="Wingdings" w:hint="default"/>
        <w:b w:val="0"/>
        <w:bCs w:val="0"/>
        <w:i w:val="0"/>
        <w:iCs w:val="0"/>
        <w:spacing w:val="0"/>
        <w:w w:val="100"/>
        <w:sz w:val="24"/>
        <w:szCs w:val="24"/>
        <w:lang w:val="en-US" w:eastAsia="en-US" w:bidi="ar-SA"/>
      </w:rPr>
    </w:lvl>
    <w:lvl w:ilvl="1" w:tplc="D7B4CB56">
      <w:numFmt w:val="bullet"/>
      <w:lvlText w:val="•"/>
      <w:lvlJc w:val="left"/>
      <w:pPr>
        <w:ind w:left="2284" w:hanging="360"/>
      </w:pPr>
      <w:rPr>
        <w:rFonts w:hint="default"/>
        <w:lang w:val="en-US" w:eastAsia="en-US" w:bidi="ar-SA"/>
      </w:rPr>
    </w:lvl>
    <w:lvl w:ilvl="2" w:tplc="23969BCA">
      <w:numFmt w:val="bullet"/>
      <w:lvlText w:val="•"/>
      <w:lvlJc w:val="left"/>
      <w:pPr>
        <w:ind w:left="3268" w:hanging="360"/>
      </w:pPr>
      <w:rPr>
        <w:rFonts w:hint="default"/>
        <w:lang w:val="en-US" w:eastAsia="en-US" w:bidi="ar-SA"/>
      </w:rPr>
    </w:lvl>
    <w:lvl w:ilvl="3" w:tplc="342E240E">
      <w:numFmt w:val="bullet"/>
      <w:lvlText w:val="•"/>
      <w:lvlJc w:val="left"/>
      <w:pPr>
        <w:ind w:left="4252" w:hanging="360"/>
      </w:pPr>
      <w:rPr>
        <w:rFonts w:hint="default"/>
        <w:lang w:val="en-US" w:eastAsia="en-US" w:bidi="ar-SA"/>
      </w:rPr>
    </w:lvl>
    <w:lvl w:ilvl="4" w:tplc="8C2E5666">
      <w:numFmt w:val="bullet"/>
      <w:lvlText w:val="•"/>
      <w:lvlJc w:val="left"/>
      <w:pPr>
        <w:ind w:left="5236" w:hanging="360"/>
      </w:pPr>
      <w:rPr>
        <w:rFonts w:hint="default"/>
        <w:lang w:val="en-US" w:eastAsia="en-US" w:bidi="ar-SA"/>
      </w:rPr>
    </w:lvl>
    <w:lvl w:ilvl="5" w:tplc="F02E9A62">
      <w:numFmt w:val="bullet"/>
      <w:lvlText w:val="•"/>
      <w:lvlJc w:val="left"/>
      <w:pPr>
        <w:ind w:left="6220" w:hanging="360"/>
      </w:pPr>
      <w:rPr>
        <w:rFonts w:hint="default"/>
        <w:lang w:val="en-US" w:eastAsia="en-US" w:bidi="ar-SA"/>
      </w:rPr>
    </w:lvl>
    <w:lvl w:ilvl="6" w:tplc="5240BB50">
      <w:numFmt w:val="bullet"/>
      <w:lvlText w:val="•"/>
      <w:lvlJc w:val="left"/>
      <w:pPr>
        <w:ind w:left="7204" w:hanging="360"/>
      </w:pPr>
      <w:rPr>
        <w:rFonts w:hint="default"/>
        <w:lang w:val="en-US" w:eastAsia="en-US" w:bidi="ar-SA"/>
      </w:rPr>
    </w:lvl>
    <w:lvl w:ilvl="7" w:tplc="62B4187A">
      <w:numFmt w:val="bullet"/>
      <w:lvlText w:val="•"/>
      <w:lvlJc w:val="left"/>
      <w:pPr>
        <w:ind w:left="8188" w:hanging="360"/>
      </w:pPr>
      <w:rPr>
        <w:rFonts w:hint="default"/>
        <w:lang w:val="en-US" w:eastAsia="en-US" w:bidi="ar-SA"/>
      </w:rPr>
    </w:lvl>
    <w:lvl w:ilvl="8" w:tplc="411080B4">
      <w:numFmt w:val="bullet"/>
      <w:lvlText w:val="•"/>
      <w:lvlJc w:val="left"/>
      <w:pPr>
        <w:ind w:left="9172" w:hanging="360"/>
      </w:pPr>
      <w:rPr>
        <w:rFonts w:hint="default"/>
        <w:lang w:val="en-US" w:eastAsia="en-US" w:bidi="ar-SA"/>
      </w:rPr>
    </w:lvl>
  </w:abstractNum>
  <w:abstractNum w:abstractNumId="12">
    <w:nsid w:val="441A6B23"/>
    <w:multiLevelType w:val="hybridMultilevel"/>
    <w:tmpl w:val="E7E4BD4A"/>
    <w:lvl w:ilvl="0" w:tplc="71649744">
      <w:start w:val="1"/>
      <w:numFmt w:val="decimal"/>
      <w:lvlText w:val="%1."/>
      <w:lvlJc w:val="left"/>
      <w:pPr>
        <w:ind w:left="9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05023A8">
      <w:numFmt w:val="bullet"/>
      <w:lvlText w:val="•"/>
      <w:lvlJc w:val="left"/>
      <w:pPr>
        <w:ind w:left="1960" w:hanging="360"/>
      </w:pPr>
      <w:rPr>
        <w:rFonts w:hint="default"/>
        <w:lang w:val="en-US" w:eastAsia="en-US" w:bidi="ar-SA"/>
      </w:rPr>
    </w:lvl>
    <w:lvl w:ilvl="2" w:tplc="2528FC90">
      <w:numFmt w:val="bullet"/>
      <w:lvlText w:val="•"/>
      <w:lvlJc w:val="left"/>
      <w:pPr>
        <w:ind w:left="2980" w:hanging="360"/>
      </w:pPr>
      <w:rPr>
        <w:rFonts w:hint="default"/>
        <w:lang w:val="en-US" w:eastAsia="en-US" w:bidi="ar-SA"/>
      </w:rPr>
    </w:lvl>
    <w:lvl w:ilvl="3" w:tplc="DECCE2CE">
      <w:numFmt w:val="bullet"/>
      <w:lvlText w:val="•"/>
      <w:lvlJc w:val="left"/>
      <w:pPr>
        <w:ind w:left="4000" w:hanging="360"/>
      </w:pPr>
      <w:rPr>
        <w:rFonts w:hint="default"/>
        <w:lang w:val="en-US" w:eastAsia="en-US" w:bidi="ar-SA"/>
      </w:rPr>
    </w:lvl>
    <w:lvl w:ilvl="4" w:tplc="A5146F5A">
      <w:numFmt w:val="bullet"/>
      <w:lvlText w:val="•"/>
      <w:lvlJc w:val="left"/>
      <w:pPr>
        <w:ind w:left="5020" w:hanging="360"/>
      </w:pPr>
      <w:rPr>
        <w:rFonts w:hint="default"/>
        <w:lang w:val="en-US" w:eastAsia="en-US" w:bidi="ar-SA"/>
      </w:rPr>
    </w:lvl>
    <w:lvl w:ilvl="5" w:tplc="3D0A219E">
      <w:numFmt w:val="bullet"/>
      <w:lvlText w:val="•"/>
      <w:lvlJc w:val="left"/>
      <w:pPr>
        <w:ind w:left="6040" w:hanging="360"/>
      </w:pPr>
      <w:rPr>
        <w:rFonts w:hint="default"/>
        <w:lang w:val="en-US" w:eastAsia="en-US" w:bidi="ar-SA"/>
      </w:rPr>
    </w:lvl>
    <w:lvl w:ilvl="6" w:tplc="2AF2CAC2">
      <w:numFmt w:val="bullet"/>
      <w:lvlText w:val="•"/>
      <w:lvlJc w:val="left"/>
      <w:pPr>
        <w:ind w:left="7060" w:hanging="360"/>
      </w:pPr>
      <w:rPr>
        <w:rFonts w:hint="default"/>
        <w:lang w:val="en-US" w:eastAsia="en-US" w:bidi="ar-SA"/>
      </w:rPr>
    </w:lvl>
    <w:lvl w:ilvl="7" w:tplc="15BC29B0">
      <w:numFmt w:val="bullet"/>
      <w:lvlText w:val="•"/>
      <w:lvlJc w:val="left"/>
      <w:pPr>
        <w:ind w:left="8080" w:hanging="360"/>
      </w:pPr>
      <w:rPr>
        <w:rFonts w:hint="default"/>
        <w:lang w:val="en-US" w:eastAsia="en-US" w:bidi="ar-SA"/>
      </w:rPr>
    </w:lvl>
    <w:lvl w:ilvl="8" w:tplc="BE24EDEA">
      <w:numFmt w:val="bullet"/>
      <w:lvlText w:val="•"/>
      <w:lvlJc w:val="left"/>
      <w:pPr>
        <w:ind w:left="9100" w:hanging="360"/>
      </w:pPr>
      <w:rPr>
        <w:rFonts w:hint="default"/>
        <w:lang w:val="en-US" w:eastAsia="en-US" w:bidi="ar-SA"/>
      </w:rPr>
    </w:lvl>
  </w:abstractNum>
  <w:abstractNum w:abstractNumId="13">
    <w:nsid w:val="4AFA2707"/>
    <w:multiLevelType w:val="hybridMultilevel"/>
    <w:tmpl w:val="FDA654CE"/>
    <w:lvl w:ilvl="0" w:tplc="BF0CA0F8">
      <w:start w:val="1"/>
      <w:numFmt w:val="bullet"/>
      <w:lvlText w:val="o"/>
      <w:lvlJc w:val="left"/>
      <w:pPr>
        <w:tabs>
          <w:tab w:val="num" w:pos="720"/>
        </w:tabs>
        <w:ind w:left="720" w:hanging="360"/>
      </w:pPr>
      <w:rPr>
        <w:rFonts w:ascii="Courier New" w:hAnsi="Courier New" w:hint="default"/>
      </w:rPr>
    </w:lvl>
    <w:lvl w:ilvl="1" w:tplc="C2DCE7D6" w:tentative="1">
      <w:start w:val="1"/>
      <w:numFmt w:val="bullet"/>
      <w:lvlText w:val="o"/>
      <w:lvlJc w:val="left"/>
      <w:pPr>
        <w:tabs>
          <w:tab w:val="num" w:pos="1440"/>
        </w:tabs>
        <w:ind w:left="1440" w:hanging="360"/>
      </w:pPr>
      <w:rPr>
        <w:rFonts w:ascii="Courier New" w:hAnsi="Courier New" w:hint="default"/>
      </w:rPr>
    </w:lvl>
    <w:lvl w:ilvl="2" w:tplc="80444BCA" w:tentative="1">
      <w:start w:val="1"/>
      <w:numFmt w:val="bullet"/>
      <w:lvlText w:val="o"/>
      <w:lvlJc w:val="left"/>
      <w:pPr>
        <w:tabs>
          <w:tab w:val="num" w:pos="2160"/>
        </w:tabs>
        <w:ind w:left="2160" w:hanging="360"/>
      </w:pPr>
      <w:rPr>
        <w:rFonts w:ascii="Courier New" w:hAnsi="Courier New" w:hint="default"/>
      </w:rPr>
    </w:lvl>
    <w:lvl w:ilvl="3" w:tplc="18AE16AC" w:tentative="1">
      <w:start w:val="1"/>
      <w:numFmt w:val="bullet"/>
      <w:lvlText w:val="o"/>
      <w:lvlJc w:val="left"/>
      <w:pPr>
        <w:tabs>
          <w:tab w:val="num" w:pos="2880"/>
        </w:tabs>
        <w:ind w:left="2880" w:hanging="360"/>
      </w:pPr>
      <w:rPr>
        <w:rFonts w:ascii="Courier New" w:hAnsi="Courier New" w:hint="default"/>
      </w:rPr>
    </w:lvl>
    <w:lvl w:ilvl="4" w:tplc="1BB6847A" w:tentative="1">
      <w:start w:val="1"/>
      <w:numFmt w:val="bullet"/>
      <w:lvlText w:val="o"/>
      <w:lvlJc w:val="left"/>
      <w:pPr>
        <w:tabs>
          <w:tab w:val="num" w:pos="3600"/>
        </w:tabs>
        <w:ind w:left="3600" w:hanging="360"/>
      </w:pPr>
      <w:rPr>
        <w:rFonts w:ascii="Courier New" w:hAnsi="Courier New" w:hint="default"/>
      </w:rPr>
    </w:lvl>
    <w:lvl w:ilvl="5" w:tplc="E3EC904E" w:tentative="1">
      <w:start w:val="1"/>
      <w:numFmt w:val="bullet"/>
      <w:lvlText w:val="o"/>
      <w:lvlJc w:val="left"/>
      <w:pPr>
        <w:tabs>
          <w:tab w:val="num" w:pos="4320"/>
        </w:tabs>
        <w:ind w:left="4320" w:hanging="360"/>
      </w:pPr>
      <w:rPr>
        <w:rFonts w:ascii="Courier New" w:hAnsi="Courier New" w:hint="default"/>
      </w:rPr>
    </w:lvl>
    <w:lvl w:ilvl="6" w:tplc="A79EFAE6" w:tentative="1">
      <w:start w:val="1"/>
      <w:numFmt w:val="bullet"/>
      <w:lvlText w:val="o"/>
      <w:lvlJc w:val="left"/>
      <w:pPr>
        <w:tabs>
          <w:tab w:val="num" w:pos="5040"/>
        </w:tabs>
        <w:ind w:left="5040" w:hanging="360"/>
      </w:pPr>
      <w:rPr>
        <w:rFonts w:ascii="Courier New" w:hAnsi="Courier New" w:hint="default"/>
      </w:rPr>
    </w:lvl>
    <w:lvl w:ilvl="7" w:tplc="ED5ECBA4" w:tentative="1">
      <w:start w:val="1"/>
      <w:numFmt w:val="bullet"/>
      <w:lvlText w:val="o"/>
      <w:lvlJc w:val="left"/>
      <w:pPr>
        <w:tabs>
          <w:tab w:val="num" w:pos="5760"/>
        </w:tabs>
        <w:ind w:left="5760" w:hanging="360"/>
      </w:pPr>
      <w:rPr>
        <w:rFonts w:ascii="Courier New" w:hAnsi="Courier New" w:hint="default"/>
      </w:rPr>
    </w:lvl>
    <w:lvl w:ilvl="8" w:tplc="07D614AC" w:tentative="1">
      <w:start w:val="1"/>
      <w:numFmt w:val="bullet"/>
      <w:lvlText w:val="o"/>
      <w:lvlJc w:val="left"/>
      <w:pPr>
        <w:tabs>
          <w:tab w:val="num" w:pos="6480"/>
        </w:tabs>
        <w:ind w:left="6480" w:hanging="360"/>
      </w:pPr>
      <w:rPr>
        <w:rFonts w:ascii="Courier New" w:hAnsi="Courier New" w:hint="default"/>
      </w:rPr>
    </w:lvl>
  </w:abstractNum>
  <w:abstractNum w:abstractNumId="14">
    <w:nsid w:val="51BE3C1E"/>
    <w:multiLevelType w:val="hybridMultilevel"/>
    <w:tmpl w:val="29D2ACC4"/>
    <w:lvl w:ilvl="0" w:tplc="5E1E1C5E">
      <w:start w:val="1"/>
      <w:numFmt w:val="decimal"/>
      <w:lvlText w:val="%1."/>
      <w:lvlJc w:val="left"/>
      <w:pPr>
        <w:tabs>
          <w:tab w:val="num" w:pos="720"/>
        </w:tabs>
        <w:ind w:left="720" w:hanging="360"/>
      </w:pPr>
    </w:lvl>
    <w:lvl w:ilvl="1" w:tplc="B430472E" w:tentative="1">
      <w:start w:val="1"/>
      <w:numFmt w:val="decimal"/>
      <w:lvlText w:val="%2."/>
      <w:lvlJc w:val="left"/>
      <w:pPr>
        <w:tabs>
          <w:tab w:val="num" w:pos="1440"/>
        </w:tabs>
        <w:ind w:left="1440" w:hanging="360"/>
      </w:pPr>
    </w:lvl>
    <w:lvl w:ilvl="2" w:tplc="023AE40A" w:tentative="1">
      <w:start w:val="1"/>
      <w:numFmt w:val="decimal"/>
      <w:lvlText w:val="%3."/>
      <w:lvlJc w:val="left"/>
      <w:pPr>
        <w:tabs>
          <w:tab w:val="num" w:pos="2160"/>
        </w:tabs>
        <w:ind w:left="2160" w:hanging="360"/>
      </w:pPr>
    </w:lvl>
    <w:lvl w:ilvl="3" w:tplc="12F24F5E" w:tentative="1">
      <w:start w:val="1"/>
      <w:numFmt w:val="decimal"/>
      <w:lvlText w:val="%4."/>
      <w:lvlJc w:val="left"/>
      <w:pPr>
        <w:tabs>
          <w:tab w:val="num" w:pos="2880"/>
        </w:tabs>
        <w:ind w:left="2880" w:hanging="360"/>
      </w:pPr>
    </w:lvl>
    <w:lvl w:ilvl="4" w:tplc="59EE89CC" w:tentative="1">
      <w:start w:val="1"/>
      <w:numFmt w:val="decimal"/>
      <w:lvlText w:val="%5."/>
      <w:lvlJc w:val="left"/>
      <w:pPr>
        <w:tabs>
          <w:tab w:val="num" w:pos="3600"/>
        </w:tabs>
        <w:ind w:left="3600" w:hanging="360"/>
      </w:pPr>
    </w:lvl>
    <w:lvl w:ilvl="5" w:tplc="FD9C11C0" w:tentative="1">
      <w:start w:val="1"/>
      <w:numFmt w:val="decimal"/>
      <w:lvlText w:val="%6."/>
      <w:lvlJc w:val="left"/>
      <w:pPr>
        <w:tabs>
          <w:tab w:val="num" w:pos="4320"/>
        </w:tabs>
        <w:ind w:left="4320" w:hanging="360"/>
      </w:pPr>
    </w:lvl>
    <w:lvl w:ilvl="6" w:tplc="53C4F01A" w:tentative="1">
      <w:start w:val="1"/>
      <w:numFmt w:val="decimal"/>
      <w:lvlText w:val="%7."/>
      <w:lvlJc w:val="left"/>
      <w:pPr>
        <w:tabs>
          <w:tab w:val="num" w:pos="5040"/>
        </w:tabs>
        <w:ind w:left="5040" w:hanging="360"/>
      </w:pPr>
    </w:lvl>
    <w:lvl w:ilvl="7" w:tplc="AFAE46AA" w:tentative="1">
      <w:start w:val="1"/>
      <w:numFmt w:val="decimal"/>
      <w:lvlText w:val="%8."/>
      <w:lvlJc w:val="left"/>
      <w:pPr>
        <w:tabs>
          <w:tab w:val="num" w:pos="5760"/>
        </w:tabs>
        <w:ind w:left="5760" w:hanging="360"/>
      </w:pPr>
    </w:lvl>
    <w:lvl w:ilvl="8" w:tplc="4EDCAD2A" w:tentative="1">
      <w:start w:val="1"/>
      <w:numFmt w:val="decimal"/>
      <w:lvlText w:val="%9."/>
      <w:lvlJc w:val="left"/>
      <w:pPr>
        <w:tabs>
          <w:tab w:val="num" w:pos="6480"/>
        </w:tabs>
        <w:ind w:left="6480" w:hanging="360"/>
      </w:pPr>
    </w:lvl>
  </w:abstractNum>
  <w:abstractNum w:abstractNumId="15">
    <w:nsid w:val="529B4B36"/>
    <w:multiLevelType w:val="multilevel"/>
    <w:tmpl w:val="508A2576"/>
    <w:lvl w:ilvl="0">
      <w:start w:val="1"/>
      <w:numFmt w:val="decimal"/>
      <w:lvlText w:val="%1"/>
      <w:lvlJc w:val="left"/>
      <w:pPr>
        <w:ind w:left="637" w:hanging="418"/>
      </w:pPr>
      <w:rPr>
        <w:rFonts w:hint="default"/>
        <w:lang w:val="en-US" w:eastAsia="en-US" w:bidi="ar-SA"/>
      </w:rPr>
    </w:lvl>
    <w:lvl w:ilvl="1">
      <w:start w:val="1"/>
      <w:numFmt w:val="decimal"/>
      <w:lvlText w:val="%1.%2"/>
      <w:lvlJc w:val="left"/>
      <w:pPr>
        <w:ind w:left="637" w:hanging="418"/>
      </w:pPr>
      <w:rPr>
        <w:rFonts w:hint="default"/>
        <w:spacing w:val="-1"/>
        <w:w w:val="95"/>
        <w:u w:val="single" w:color="5B9BD3"/>
        <w:lang w:val="en-US" w:eastAsia="en-US" w:bidi="ar-SA"/>
      </w:rPr>
    </w:lvl>
    <w:lvl w:ilvl="2">
      <w:start w:val="1"/>
      <w:numFmt w:val="decimal"/>
      <w:lvlText w:val="%3)"/>
      <w:lvlJc w:val="left"/>
      <w:pPr>
        <w:ind w:left="939"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3206" w:hanging="360"/>
      </w:pPr>
      <w:rPr>
        <w:rFonts w:hint="default"/>
        <w:lang w:val="en-US" w:eastAsia="en-US" w:bidi="ar-SA"/>
      </w:rPr>
    </w:lvl>
    <w:lvl w:ilvl="4">
      <w:numFmt w:val="bullet"/>
      <w:lvlText w:val="•"/>
      <w:lvlJc w:val="left"/>
      <w:pPr>
        <w:ind w:left="4340" w:hanging="360"/>
      </w:pPr>
      <w:rPr>
        <w:rFonts w:hint="default"/>
        <w:lang w:val="en-US" w:eastAsia="en-US" w:bidi="ar-SA"/>
      </w:rPr>
    </w:lvl>
    <w:lvl w:ilvl="5">
      <w:numFmt w:val="bullet"/>
      <w:lvlText w:val="•"/>
      <w:lvlJc w:val="left"/>
      <w:pPr>
        <w:ind w:left="5473" w:hanging="360"/>
      </w:pPr>
      <w:rPr>
        <w:rFonts w:hint="default"/>
        <w:lang w:val="en-US" w:eastAsia="en-US" w:bidi="ar-SA"/>
      </w:rPr>
    </w:lvl>
    <w:lvl w:ilvl="6">
      <w:numFmt w:val="bullet"/>
      <w:lvlText w:val="•"/>
      <w:lvlJc w:val="left"/>
      <w:pPr>
        <w:ind w:left="6606" w:hanging="360"/>
      </w:pPr>
      <w:rPr>
        <w:rFonts w:hint="default"/>
        <w:lang w:val="en-US" w:eastAsia="en-US" w:bidi="ar-SA"/>
      </w:rPr>
    </w:lvl>
    <w:lvl w:ilvl="7">
      <w:numFmt w:val="bullet"/>
      <w:lvlText w:val="•"/>
      <w:lvlJc w:val="left"/>
      <w:pPr>
        <w:ind w:left="7740" w:hanging="360"/>
      </w:pPr>
      <w:rPr>
        <w:rFonts w:hint="default"/>
        <w:lang w:val="en-US" w:eastAsia="en-US" w:bidi="ar-SA"/>
      </w:rPr>
    </w:lvl>
    <w:lvl w:ilvl="8">
      <w:numFmt w:val="bullet"/>
      <w:lvlText w:val="•"/>
      <w:lvlJc w:val="left"/>
      <w:pPr>
        <w:ind w:left="8873" w:hanging="360"/>
      </w:pPr>
      <w:rPr>
        <w:rFonts w:hint="default"/>
        <w:lang w:val="en-US" w:eastAsia="en-US" w:bidi="ar-SA"/>
      </w:rPr>
    </w:lvl>
  </w:abstractNum>
  <w:abstractNum w:abstractNumId="16">
    <w:nsid w:val="540752A7"/>
    <w:multiLevelType w:val="hybridMultilevel"/>
    <w:tmpl w:val="4D8C8838"/>
    <w:lvl w:ilvl="0" w:tplc="50B6D686">
      <w:start w:val="1"/>
      <w:numFmt w:val="decimal"/>
      <w:lvlText w:val="%1."/>
      <w:lvlJc w:val="left"/>
      <w:pPr>
        <w:ind w:left="45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2809A94">
      <w:numFmt w:val="bullet"/>
      <w:lvlText w:val="•"/>
      <w:lvlJc w:val="left"/>
      <w:pPr>
        <w:ind w:left="1528" w:hanging="240"/>
      </w:pPr>
      <w:rPr>
        <w:rFonts w:hint="default"/>
        <w:lang w:val="en-US" w:eastAsia="en-US" w:bidi="ar-SA"/>
      </w:rPr>
    </w:lvl>
    <w:lvl w:ilvl="2" w:tplc="C18C9F7E">
      <w:numFmt w:val="bullet"/>
      <w:lvlText w:val="•"/>
      <w:lvlJc w:val="left"/>
      <w:pPr>
        <w:ind w:left="2596" w:hanging="240"/>
      </w:pPr>
      <w:rPr>
        <w:rFonts w:hint="default"/>
        <w:lang w:val="en-US" w:eastAsia="en-US" w:bidi="ar-SA"/>
      </w:rPr>
    </w:lvl>
    <w:lvl w:ilvl="3" w:tplc="4EBCF36A">
      <w:numFmt w:val="bullet"/>
      <w:lvlText w:val="•"/>
      <w:lvlJc w:val="left"/>
      <w:pPr>
        <w:ind w:left="3664" w:hanging="240"/>
      </w:pPr>
      <w:rPr>
        <w:rFonts w:hint="default"/>
        <w:lang w:val="en-US" w:eastAsia="en-US" w:bidi="ar-SA"/>
      </w:rPr>
    </w:lvl>
    <w:lvl w:ilvl="4" w:tplc="DE28552E">
      <w:numFmt w:val="bullet"/>
      <w:lvlText w:val="•"/>
      <w:lvlJc w:val="left"/>
      <w:pPr>
        <w:ind w:left="4732" w:hanging="240"/>
      </w:pPr>
      <w:rPr>
        <w:rFonts w:hint="default"/>
        <w:lang w:val="en-US" w:eastAsia="en-US" w:bidi="ar-SA"/>
      </w:rPr>
    </w:lvl>
    <w:lvl w:ilvl="5" w:tplc="39EA35EC">
      <w:numFmt w:val="bullet"/>
      <w:lvlText w:val="•"/>
      <w:lvlJc w:val="left"/>
      <w:pPr>
        <w:ind w:left="5800" w:hanging="240"/>
      </w:pPr>
      <w:rPr>
        <w:rFonts w:hint="default"/>
        <w:lang w:val="en-US" w:eastAsia="en-US" w:bidi="ar-SA"/>
      </w:rPr>
    </w:lvl>
    <w:lvl w:ilvl="6" w:tplc="F1A4B49C">
      <w:numFmt w:val="bullet"/>
      <w:lvlText w:val="•"/>
      <w:lvlJc w:val="left"/>
      <w:pPr>
        <w:ind w:left="6868" w:hanging="240"/>
      </w:pPr>
      <w:rPr>
        <w:rFonts w:hint="default"/>
        <w:lang w:val="en-US" w:eastAsia="en-US" w:bidi="ar-SA"/>
      </w:rPr>
    </w:lvl>
    <w:lvl w:ilvl="7" w:tplc="6E3C6356">
      <w:numFmt w:val="bullet"/>
      <w:lvlText w:val="•"/>
      <w:lvlJc w:val="left"/>
      <w:pPr>
        <w:ind w:left="7936" w:hanging="240"/>
      </w:pPr>
      <w:rPr>
        <w:rFonts w:hint="default"/>
        <w:lang w:val="en-US" w:eastAsia="en-US" w:bidi="ar-SA"/>
      </w:rPr>
    </w:lvl>
    <w:lvl w:ilvl="8" w:tplc="76D41F4C">
      <w:numFmt w:val="bullet"/>
      <w:lvlText w:val="•"/>
      <w:lvlJc w:val="left"/>
      <w:pPr>
        <w:ind w:left="9004" w:hanging="240"/>
      </w:pPr>
      <w:rPr>
        <w:rFonts w:hint="default"/>
        <w:lang w:val="en-US" w:eastAsia="en-US" w:bidi="ar-SA"/>
      </w:rPr>
    </w:lvl>
  </w:abstractNum>
  <w:abstractNum w:abstractNumId="17">
    <w:nsid w:val="55F9096D"/>
    <w:multiLevelType w:val="hybridMultilevel"/>
    <w:tmpl w:val="B04E261A"/>
    <w:lvl w:ilvl="0" w:tplc="3E406ED4">
      <w:start w:val="1"/>
      <w:numFmt w:val="decimal"/>
      <w:lvlText w:val="%1."/>
      <w:lvlJc w:val="left"/>
      <w:pPr>
        <w:tabs>
          <w:tab w:val="num" w:pos="720"/>
        </w:tabs>
        <w:ind w:left="720" w:hanging="360"/>
      </w:pPr>
    </w:lvl>
    <w:lvl w:ilvl="1" w:tplc="17BE46FE" w:tentative="1">
      <w:start w:val="1"/>
      <w:numFmt w:val="decimal"/>
      <w:lvlText w:val="%2."/>
      <w:lvlJc w:val="left"/>
      <w:pPr>
        <w:tabs>
          <w:tab w:val="num" w:pos="1440"/>
        </w:tabs>
        <w:ind w:left="1440" w:hanging="360"/>
      </w:pPr>
    </w:lvl>
    <w:lvl w:ilvl="2" w:tplc="D4CC54AE" w:tentative="1">
      <w:start w:val="1"/>
      <w:numFmt w:val="decimal"/>
      <w:lvlText w:val="%3."/>
      <w:lvlJc w:val="left"/>
      <w:pPr>
        <w:tabs>
          <w:tab w:val="num" w:pos="2160"/>
        </w:tabs>
        <w:ind w:left="2160" w:hanging="360"/>
      </w:pPr>
    </w:lvl>
    <w:lvl w:ilvl="3" w:tplc="134EDEDC" w:tentative="1">
      <w:start w:val="1"/>
      <w:numFmt w:val="decimal"/>
      <w:lvlText w:val="%4."/>
      <w:lvlJc w:val="left"/>
      <w:pPr>
        <w:tabs>
          <w:tab w:val="num" w:pos="2880"/>
        </w:tabs>
        <w:ind w:left="2880" w:hanging="360"/>
      </w:pPr>
    </w:lvl>
    <w:lvl w:ilvl="4" w:tplc="22F4468A" w:tentative="1">
      <w:start w:val="1"/>
      <w:numFmt w:val="decimal"/>
      <w:lvlText w:val="%5."/>
      <w:lvlJc w:val="left"/>
      <w:pPr>
        <w:tabs>
          <w:tab w:val="num" w:pos="3600"/>
        </w:tabs>
        <w:ind w:left="3600" w:hanging="360"/>
      </w:pPr>
    </w:lvl>
    <w:lvl w:ilvl="5" w:tplc="8E3C21F2" w:tentative="1">
      <w:start w:val="1"/>
      <w:numFmt w:val="decimal"/>
      <w:lvlText w:val="%6."/>
      <w:lvlJc w:val="left"/>
      <w:pPr>
        <w:tabs>
          <w:tab w:val="num" w:pos="4320"/>
        </w:tabs>
        <w:ind w:left="4320" w:hanging="360"/>
      </w:pPr>
    </w:lvl>
    <w:lvl w:ilvl="6" w:tplc="B93A74DC" w:tentative="1">
      <w:start w:val="1"/>
      <w:numFmt w:val="decimal"/>
      <w:lvlText w:val="%7."/>
      <w:lvlJc w:val="left"/>
      <w:pPr>
        <w:tabs>
          <w:tab w:val="num" w:pos="5040"/>
        </w:tabs>
        <w:ind w:left="5040" w:hanging="360"/>
      </w:pPr>
    </w:lvl>
    <w:lvl w:ilvl="7" w:tplc="BFE8C82C" w:tentative="1">
      <w:start w:val="1"/>
      <w:numFmt w:val="decimal"/>
      <w:lvlText w:val="%8."/>
      <w:lvlJc w:val="left"/>
      <w:pPr>
        <w:tabs>
          <w:tab w:val="num" w:pos="5760"/>
        </w:tabs>
        <w:ind w:left="5760" w:hanging="360"/>
      </w:pPr>
    </w:lvl>
    <w:lvl w:ilvl="8" w:tplc="E6328BFA" w:tentative="1">
      <w:start w:val="1"/>
      <w:numFmt w:val="decimal"/>
      <w:lvlText w:val="%9."/>
      <w:lvlJc w:val="left"/>
      <w:pPr>
        <w:tabs>
          <w:tab w:val="num" w:pos="6480"/>
        </w:tabs>
        <w:ind w:left="6480" w:hanging="360"/>
      </w:pPr>
    </w:lvl>
  </w:abstractNum>
  <w:abstractNum w:abstractNumId="18">
    <w:nsid w:val="59BF3C3E"/>
    <w:multiLevelType w:val="hybridMultilevel"/>
    <w:tmpl w:val="C77EBE1A"/>
    <w:lvl w:ilvl="0" w:tplc="94C0256C">
      <w:start w:val="1"/>
      <w:numFmt w:val="bullet"/>
      <w:lvlText w:val=""/>
      <w:lvlPicBulletId w:val="0"/>
      <w:lvlJc w:val="left"/>
      <w:pPr>
        <w:tabs>
          <w:tab w:val="num" w:pos="720"/>
        </w:tabs>
        <w:ind w:left="720" w:hanging="360"/>
      </w:pPr>
      <w:rPr>
        <w:rFonts w:ascii="Symbol" w:hAnsi="Symbol" w:hint="default"/>
      </w:rPr>
    </w:lvl>
    <w:lvl w:ilvl="1" w:tplc="E3D6169C" w:tentative="1">
      <w:start w:val="1"/>
      <w:numFmt w:val="bullet"/>
      <w:lvlText w:val=""/>
      <w:lvlJc w:val="left"/>
      <w:pPr>
        <w:tabs>
          <w:tab w:val="num" w:pos="1440"/>
        </w:tabs>
        <w:ind w:left="1440" w:hanging="360"/>
      </w:pPr>
      <w:rPr>
        <w:rFonts w:ascii="Symbol" w:hAnsi="Symbol" w:hint="default"/>
      </w:rPr>
    </w:lvl>
    <w:lvl w:ilvl="2" w:tplc="A774BEDC" w:tentative="1">
      <w:start w:val="1"/>
      <w:numFmt w:val="bullet"/>
      <w:lvlText w:val=""/>
      <w:lvlJc w:val="left"/>
      <w:pPr>
        <w:tabs>
          <w:tab w:val="num" w:pos="2160"/>
        </w:tabs>
        <w:ind w:left="2160" w:hanging="360"/>
      </w:pPr>
      <w:rPr>
        <w:rFonts w:ascii="Symbol" w:hAnsi="Symbol" w:hint="default"/>
      </w:rPr>
    </w:lvl>
    <w:lvl w:ilvl="3" w:tplc="B8844F86" w:tentative="1">
      <w:start w:val="1"/>
      <w:numFmt w:val="bullet"/>
      <w:lvlText w:val=""/>
      <w:lvlJc w:val="left"/>
      <w:pPr>
        <w:tabs>
          <w:tab w:val="num" w:pos="2880"/>
        </w:tabs>
        <w:ind w:left="2880" w:hanging="360"/>
      </w:pPr>
      <w:rPr>
        <w:rFonts w:ascii="Symbol" w:hAnsi="Symbol" w:hint="default"/>
      </w:rPr>
    </w:lvl>
    <w:lvl w:ilvl="4" w:tplc="5BD0B1AA" w:tentative="1">
      <w:start w:val="1"/>
      <w:numFmt w:val="bullet"/>
      <w:lvlText w:val=""/>
      <w:lvlJc w:val="left"/>
      <w:pPr>
        <w:tabs>
          <w:tab w:val="num" w:pos="3600"/>
        </w:tabs>
        <w:ind w:left="3600" w:hanging="360"/>
      </w:pPr>
      <w:rPr>
        <w:rFonts w:ascii="Symbol" w:hAnsi="Symbol" w:hint="default"/>
      </w:rPr>
    </w:lvl>
    <w:lvl w:ilvl="5" w:tplc="62329564" w:tentative="1">
      <w:start w:val="1"/>
      <w:numFmt w:val="bullet"/>
      <w:lvlText w:val=""/>
      <w:lvlJc w:val="left"/>
      <w:pPr>
        <w:tabs>
          <w:tab w:val="num" w:pos="4320"/>
        </w:tabs>
        <w:ind w:left="4320" w:hanging="360"/>
      </w:pPr>
      <w:rPr>
        <w:rFonts w:ascii="Symbol" w:hAnsi="Symbol" w:hint="default"/>
      </w:rPr>
    </w:lvl>
    <w:lvl w:ilvl="6" w:tplc="A9EE8548" w:tentative="1">
      <w:start w:val="1"/>
      <w:numFmt w:val="bullet"/>
      <w:lvlText w:val=""/>
      <w:lvlJc w:val="left"/>
      <w:pPr>
        <w:tabs>
          <w:tab w:val="num" w:pos="5040"/>
        </w:tabs>
        <w:ind w:left="5040" w:hanging="360"/>
      </w:pPr>
      <w:rPr>
        <w:rFonts w:ascii="Symbol" w:hAnsi="Symbol" w:hint="default"/>
      </w:rPr>
    </w:lvl>
    <w:lvl w:ilvl="7" w:tplc="87AC3178" w:tentative="1">
      <w:start w:val="1"/>
      <w:numFmt w:val="bullet"/>
      <w:lvlText w:val=""/>
      <w:lvlJc w:val="left"/>
      <w:pPr>
        <w:tabs>
          <w:tab w:val="num" w:pos="5760"/>
        </w:tabs>
        <w:ind w:left="5760" w:hanging="360"/>
      </w:pPr>
      <w:rPr>
        <w:rFonts w:ascii="Symbol" w:hAnsi="Symbol" w:hint="default"/>
      </w:rPr>
    </w:lvl>
    <w:lvl w:ilvl="8" w:tplc="2DBE3794" w:tentative="1">
      <w:start w:val="1"/>
      <w:numFmt w:val="bullet"/>
      <w:lvlText w:val=""/>
      <w:lvlJc w:val="left"/>
      <w:pPr>
        <w:tabs>
          <w:tab w:val="num" w:pos="6480"/>
        </w:tabs>
        <w:ind w:left="6480" w:hanging="360"/>
      </w:pPr>
      <w:rPr>
        <w:rFonts w:ascii="Symbol" w:hAnsi="Symbol" w:hint="default"/>
      </w:rPr>
    </w:lvl>
  </w:abstractNum>
  <w:abstractNum w:abstractNumId="19">
    <w:nsid w:val="60852763"/>
    <w:multiLevelType w:val="hybridMultilevel"/>
    <w:tmpl w:val="6B18D138"/>
    <w:lvl w:ilvl="0" w:tplc="F7889DCE">
      <w:start w:val="1"/>
      <w:numFmt w:val="decimal"/>
      <w:lvlText w:val="%1."/>
      <w:lvlJc w:val="left"/>
      <w:pPr>
        <w:ind w:left="939" w:hanging="360"/>
      </w:pPr>
      <w:rPr>
        <w:rFonts w:ascii="Times New Roman" w:eastAsia="Times New Roman" w:hAnsi="Times New Roman" w:cs="Times New Roman" w:hint="default"/>
        <w:b/>
        <w:bCs/>
        <w:i w:val="0"/>
        <w:iCs w:val="0"/>
        <w:spacing w:val="0"/>
        <w:w w:val="100"/>
        <w:sz w:val="24"/>
        <w:szCs w:val="24"/>
        <w:lang w:val="en-US" w:eastAsia="en-US" w:bidi="ar-SA"/>
      </w:rPr>
    </w:lvl>
    <w:lvl w:ilvl="1" w:tplc="95EE4652">
      <w:numFmt w:val="bullet"/>
      <w:lvlText w:val="•"/>
      <w:lvlJc w:val="left"/>
      <w:pPr>
        <w:ind w:left="1960" w:hanging="360"/>
      </w:pPr>
      <w:rPr>
        <w:rFonts w:hint="default"/>
        <w:lang w:val="en-US" w:eastAsia="en-US" w:bidi="ar-SA"/>
      </w:rPr>
    </w:lvl>
    <w:lvl w:ilvl="2" w:tplc="148E0572">
      <w:numFmt w:val="bullet"/>
      <w:lvlText w:val="•"/>
      <w:lvlJc w:val="left"/>
      <w:pPr>
        <w:ind w:left="2980" w:hanging="360"/>
      </w:pPr>
      <w:rPr>
        <w:rFonts w:hint="default"/>
        <w:lang w:val="en-US" w:eastAsia="en-US" w:bidi="ar-SA"/>
      </w:rPr>
    </w:lvl>
    <w:lvl w:ilvl="3" w:tplc="609E086E">
      <w:numFmt w:val="bullet"/>
      <w:lvlText w:val="•"/>
      <w:lvlJc w:val="left"/>
      <w:pPr>
        <w:ind w:left="4000" w:hanging="360"/>
      </w:pPr>
      <w:rPr>
        <w:rFonts w:hint="default"/>
        <w:lang w:val="en-US" w:eastAsia="en-US" w:bidi="ar-SA"/>
      </w:rPr>
    </w:lvl>
    <w:lvl w:ilvl="4" w:tplc="9EBE7638">
      <w:numFmt w:val="bullet"/>
      <w:lvlText w:val="•"/>
      <w:lvlJc w:val="left"/>
      <w:pPr>
        <w:ind w:left="5020" w:hanging="360"/>
      </w:pPr>
      <w:rPr>
        <w:rFonts w:hint="default"/>
        <w:lang w:val="en-US" w:eastAsia="en-US" w:bidi="ar-SA"/>
      </w:rPr>
    </w:lvl>
    <w:lvl w:ilvl="5" w:tplc="E654CB78">
      <w:numFmt w:val="bullet"/>
      <w:lvlText w:val="•"/>
      <w:lvlJc w:val="left"/>
      <w:pPr>
        <w:ind w:left="6040" w:hanging="360"/>
      </w:pPr>
      <w:rPr>
        <w:rFonts w:hint="default"/>
        <w:lang w:val="en-US" w:eastAsia="en-US" w:bidi="ar-SA"/>
      </w:rPr>
    </w:lvl>
    <w:lvl w:ilvl="6" w:tplc="6986A114">
      <w:numFmt w:val="bullet"/>
      <w:lvlText w:val="•"/>
      <w:lvlJc w:val="left"/>
      <w:pPr>
        <w:ind w:left="7060" w:hanging="360"/>
      </w:pPr>
      <w:rPr>
        <w:rFonts w:hint="default"/>
        <w:lang w:val="en-US" w:eastAsia="en-US" w:bidi="ar-SA"/>
      </w:rPr>
    </w:lvl>
    <w:lvl w:ilvl="7" w:tplc="263AF674">
      <w:numFmt w:val="bullet"/>
      <w:lvlText w:val="•"/>
      <w:lvlJc w:val="left"/>
      <w:pPr>
        <w:ind w:left="8080" w:hanging="360"/>
      </w:pPr>
      <w:rPr>
        <w:rFonts w:hint="default"/>
        <w:lang w:val="en-US" w:eastAsia="en-US" w:bidi="ar-SA"/>
      </w:rPr>
    </w:lvl>
    <w:lvl w:ilvl="8" w:tplc="73922AFC">
      <w:numFmt w:val="bullet"/>
      <w:lvlText w:val="•"/>
      <w:lvlJc w:val="left"/>
      <w:pPr>
        <w:ind w:left="9100" w:hanging="360"/>
      </w:pPr>
      <w:rPr>
        <w:rFonts w:hint="default"/>
        <w:lang w:val="en-US" w:eastAsia="en-US" w:bidi="ar-SA"/>
      </w:rPr>
    </w:lvl>
  </w:abstractNum>
  <w:abstractNum w:abstractNumId="20">
    <w:nsid w:val="64F25942"/>
    <w:multiLevelType w:val="hybridMultilevel"/>
    <w:tmpl w:val="FE4AFBC2"/>
    <w:lvl w:ilvl="0" w:tplc="E850D1BE">
      <w:start w:val="1"/>
      <w:numFmt w:val="bullet"/>
      <w:lvlText w:val=""/>
      <w:lvlPicBulletId w:val="0"/>
      <w:lvlJc w:val="left"/>
      <w:pPr>
        <w:tabs>
          <w:tab w:val="num" w:pos="720"/>
        </w:tabs>
        <w:ind w:left="720" w:hanging="360"/>
      </w:pPr>
      <w:rPr>
        <w:rFonts w:ascii="Symbol" w:hAnsi="Symbol" w:hint="default"/>
      </w:rPr>
    </w:lvl>
    <w:lvl w:ilvl="1" w:tplc="ECE81B52" w:tentative="1">
      <w:start w:val="1"/>
      <w:numFmt w:val="bullet"/>
      <w:lvlText w:val=""/>
      <w:lvlJc w:val="left"/>
      <w:pPr>
        <w:tabs>
          <w:tab w:val="num" w:pos="1440"/>
        </w:tabs>
        <w:ind w:left="1440" w:hanging="360"/>
      </w:pPr>
      <w:rPr>
        <w:rFonts w:ascii="Symbol" w:hAnsi="Symbol" w:hint="default"/>
      </w:rPr>
    </w:lvl>
    <w:lvl w:ilvl="2" w:tplc="9F7CDFEA" w:tentative="1">
      <w:start w:val="1"/>
      <w:numFmt w:val="bullet"/>
      <w:lvlText w:val=""/>
      <w:lvlJc w:val="left"/>
      <w:pPr>
        <w:tabs>
          <w:tab w:val="num" w:pos="2160"/>
        </w:tabs>
        <w:ind w:left="2160" w:hanging="360"/>
      </w:pPr>
      <w:rPr>
        <w:rFonts w:ascii="Symbol" w:hAnsi="Symbol" w:hint="default"/>
      </w:rPr>
    </w:lvl>
    <w:lvl w:ilvl="3" w:tplc="B5F2B18A" w:tentative="1">
      <w:start w:val="1"/>
      <w:numFmt w:val="bullet"/>
      <w:lvlText w:val=""/>
      <w:lvlJc w:val="left"/>
      <w:pPr>
        <w:tabs>
          <w:tab w:val="num" w:pos="2880"/>
        </w:tabs>
        <w:ind w:left="2880" w:hanging="360"/>
      </w:pPr>
      <w:rPr>
        <w:rFonts w:ascii="Symbol" w:hAnsi="Symbol" w:hint="default"/>
      </w:rPr>
    </w:lvl>
    <w:lvl w:ilvl="4" w:tplc="6D58207E" w:tentative="1">
      <w:start w:val="1"/>
      <w:numFmt w:val="bullet"/>
      <w:lvlText w:val=""/>
      <w:lvlJc w:val="left"/>
      <w:pPr>
        <w:tabs>
          <w:tab w:val="num" w:pos="3600"/>
        </w:tabs>
        <w:ind w:left="3600" w:hanging="360"/>
      </w:pPr>
      <w:rPr>
        <w:rFonts w:ascii="Symbol" w:hAnsi="Symbol" w:hint="default"/>
      </w:rPr>
    </w:lvl>
    <w:lvl w:ilvl="5" w:tplc="FF109B3C" w:tentative="1">
      <w:start w:val="1"/>
      <w:numFmt w:val="bullet"/>
      <w:lvlText w:val=""/>
      <w:lvlJc w:val="left"/>
      <w:pPr>
        <w:tabs>
          <w:tab w:val="num" w:pos="4320"/>
        </w:tabs>
        <w:ind w:left="4320" w:hanging="360"/>
      </w:pPr>
      <w:rPr>
        <w:rFonts w:ascii="Symbol" w:hAnsi="Symbol" w:hint="default"/>
      </w:rPr>
    </w:lvl>
    <w:lvl w:ilvl="6" w:tplc="C74C6A06" w:tentative="1">
      <w:start w:val="1"/>
      <w:numFmt w:val="bullet"/>
      <w:lvlText w:val=""/>
      <w:lvlJc w:val="left"/>
      <w:pPr>
        <w:tabs>
          <w:tab w:val="num" w:pos="5040"/>
        </w:tabs>
        <w:ind w:left="5040" w:hanging="360"/>
      </w:pPr>
      <w:rPr>
        <w:rFonts w:ascii="Symbol" w:hAnsi="Symbol" w:hint="default"/>
      </w:rPr>
    </w:lvl>
    <w:lvl w:ilvl="7" w:tplc="D9B8257A" w:tentative="1">
      <w:start w:val="1"/>
      <w:numFmt w:val="bullet"/>
      <w:lvlText w:val=""/>
      <w:lvlJc w:val="left"/>
      <w:pPr>
        <w:tabs>
          <w:tab w:val="num" w:pos="5760"/>
        </w:tabs>
        <w:ind w:left="5760" w:hanging="360"/>
      </w:pPr>
      <w:rPr>
        <w:rFonts w:ascii="Symbol" w:hAnsi="Symbol" w:hint="default"/>
      </w:rPr>
    </w:lvl>
    <w:lvl w:ilvl="8" w:tplc="FE1E61E0" w:tentative="1">
      <w:start w:val="1"/>
      <w:numFmt w:val="bullet"/>
      <w:lvlText w:val=""/>
      <w:lvlJc w:val="left"/>
      <w:pPr>
        <w:tabs>
          <w:tab w:val="num" w:pos="6480"/>
        </w:tabs>
        <w:ind w:left="6480" w:hanging="360"/>
      </w:pPr>
      <w:rPr>
        <w:rFonts w:ascii="Symbol" w:hAnsi="Symbol" w:hint="default"/>
      </w:rPr>
    </w:lvl>
  </w:abstractNum>
  <w:abstractNum w:abstractNumId="21">
    <w:nsid w:val="687357BF"/>
    <w:multiLevelType w:val="hybridMultilevel"/>
    <w:tmpl w:val="13342E0C"/>
    <w:lvl w:ilvl="0" w:tplc="D2F6A1DE">
      <w:start w:val="1"/>
      <w:numFmt w:val="decimal"/>
      <w:lvlText w:val="%1)"/>
      <w:lvlJc w:val="left"/>
      <w:pPr>
        <w:ind w:left="1659" w:hanging="360"/>
      </w:pPr>
      <w:rPr>
        <w:rFonts w:hint="default"/>
        <w:spacing w:val="0"/>
        <w:w w:val="100"/>
        <w:lang w:val="en-US" w:eastAsia="en-US" w:bidi="ar-SA"/>
      </w:rPr>
    </w:lvl>
    <w:lvl w:ilvl="1" w:tplc="6AACA9D2">
      <w:numFmt w:val="bullet"/>
      <w:lvlText w:val="•"/>
      <w:lvlJc w:val="left"/>
      <w:pPr>
        <w:ind w:left="2608" w:hanging="360"/>
      </w:pPr>
      <w:rPr>
        <w:rFonts w:hint="default"/>
        <w:lang w:val="en-US" w:eastAsia="en-US" w:bidi="ar-SA"/>
      </w:rPr>
    </w:lvl>
    <w:lvl w:ilvl="2" w:tplc="600AC42E">
      <w:numFmt w:val="bullet"/>
      <w:lvlText w:val="•"/>
      <w:lvlJc w:val="left"/>
      <w:pPr>
        <w:ind w:left="3556" w:hanging="360"/>
      </w:pPr>
      <w:rPr>
        <w:rFonts w:hint="default"/>
        <w:lang w:val="en-US" w:eastAsia="en-US" w:bidi="ar-SA"/>
      </w:rPr>
    </w:lvl>
    <w:lvl w:ilvl="3" w:tplc="B4AE1908">
      <w:numFmt w:val="bullet"/>
      <w:lvlText w:val="•"/>
      <w:lvlJc w:val="left"/>
      <w:pPr>
        <w:ind w:left="4504" w:hanging="360"/>
      </w:pPr>
      <w:rPr>
        <w:rFonts w:hint="default"/>
        <w:lang w:val="en-US" w:eastAsia="en-US" w:bidi="ar-SA"/>
      </w:rPr>
    </w:lvl>
    <w:lvl w:ilvl="4" w:tplc="8C54003E">
      <w:numFmt w:val="bullet"/>
      <w:lvlText w:val="•"/>
      <w:lvlJc w:val="left"/>
      <w:pPr>
        <w:ind w:left="5452" w:hanging="360"/>
      </w:pPr>
      <w:rPr>
        <w:rFonts w:hint="default"/>
        <w:lang w:val="en-US" w:eastAsia="en-US" w:bidi="ar-SA"/>
      </w:rPr>
    </w:lvl>
    <w:lvl w:ilvl="5" w:tplc="C512C156">
      <w:numFmt w:val="bullet"/>
      <w:lvlText w:val="•"/>
      <w:lvlJc w:val="left"/>
      <w:pPr>
        <w:ind w:left="6400" w:hanging="360"/>
      </w:pPr>
      <w:rPr>
        <w:rFonts w:hint="default"/>
        <w:lang w:val="en-US" w:eastAsia="en-US" w:bidi="ar-SA"/>
      </w:rPr>
    </w:lvl>
    <w:lvl w:ilvl="6" w:tplc="9A74F07E">
      <w:numFmt w:val="bullet"/>
      <w:lvlText w:val="•"/>
      <w:lvlJc w:val="left"/>
      <w:pPr>
        <w:ind w:left="7348" w:hanging="360"/>
      </w:pPr>
      <w:rPr>
        <w:rFonts w:hint="default"/>
        <w:lang w:val="en-US" w:eastAsia="en-US" w:bidi="ar-SA"/>
      </w:rPr>
    </w:lvl>
    <w:lvl w:ilvl="7" w:tplc="DA4AFB10">
      <w:numFmt w:val="bullet"/>
      <w:lvlText w:val="•"/>
      <w:lvlJc w:val="left"/>
      <w:pPr>
        <w:ind w:left="8296" w:hanging="360"/>
      </w:pPr>
      <w:rPr>
        <w:rFonts w:hint="default"/>
        <w:lang w:val="en-US" w:eastAsia="en-US" w:bidi="ar-SA"/>
      </w:rPr>
    </w:lvl>
    <w:lvl w:ilvl="8" w:tplc="267CE95A">
      <w:numFmt w:val="bullet"/>
      <w:lvlText w:val="•"/>
      <w:lvlJc w:val="left"/>
      <w:pPr>
        <w:ind w:left="9244" w:hanging="360"/>
      </w:pPr>
      <w:rPr>
        <w:rFonts w:hint="default"/>
        <w:lang w:val="en-US" w:eastAsia="en-US" w:bidi="ar-SA"/>
      </w:rPr>
    </w:lvl>
  </w:abstractNum>
  <w:abstractNum w:abstractNumId="22">
    <w:nsid w:val="68E43C5C"/>
    <w:multiLevelType w:val="hybridMultilevel"/>
    <w:tmpl w:val="C91E1250"/>
    <w:lvl w:ilvl="0" w:tplc="D672878E">
      <w:start w:val="1"/>
      <w:numFmt w:val="decimal"/>
      <w:lvlText w:val="%1."/>
      <w:lvlJc w:val="left"/>
      <w:pPr>
        <w:ind w:left="939"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tplc="EED64A72">
      <w:numFmt w:val="bullet"/>
      <w:lvlText w:val=""/>
      <w:lvlJc w:val="left"/>
      <w:pPr>
        <w:ind w:left="1659" w:hanging="360"/>
      </w:pPr>
      <w:rPr>
        <w:rFonts w:ascii="Symbol" w:eastAsia="Symbol" w:hAnsi="Symbol" w:cs="Symbol" w:hint="default"/>
        <w:b w:val="0"/>
        <w:bCs w:val="0"/>
        <w:i w:val="0"/>
        <w:iCs w:val="0"/>
        <w:spacing w:val="0"/>
        <w:w w:val="99"/>
        <w:sz w:val="20"/>
        <w:szCs w:val="20"/>
        <w:lang w:val="en-US" w:eastAsia="en-US" w:bidi="ar-SA"/>
      </w:rPr>
    </w:lvl>
    <w:lvl w:ilvl="2" w:tplc="5890119C">
      <w:numFmt w:val="bullet"/>
      <w:lvlText w:val="•"/>
      <w:lvlJc w:val="left"/>
      <w:pPr>
        <w:ind w:left="2713" w:hanging="360"/>
      </w:pPr>
      <w:rPr>
        <w:rFonts w:hint="default"/>
        <w:lang w:val="en-US" w:eastAsia="en-US" w:bidi="ar-SA"/>
      </w:rPr>
    </w:lvl>
    <w:lvl w:ilvl="3" w:tplc="F1922DB2">
      <w:numFmt w:val="bullet"/>
      <w:lvlText w:val="•"/>
      <w:lvlJc w:val="left"/>
      <w:pPr>
        <w:ind w:left="3766" w:hanging="360"/>
      </w:pPr>
      <w:rPr>
        <w:rFonts w:hint="default"/>
        <w:lang w:val="en-US" w:eastAsia="en-US" w:bidi="ar-SA"/>
      </w:rPr>
    </w:lvl>
    <w:lvl w:ilvl="4" w:tplc="60E46B5C">
      <w:numFmt w:val="bullet"/>
      <w:lvlText w:val="•"/>
      <w:lvlJc w:val="left"/>
      <w:pPr>
        <w:ind w:left="4820" w:hanging="360"/>
      </w:pPr>
      <w:rPr>
        <w:rFonts w:hint="default"/>
        <w:lang w:val="en-US" w:eastAsia="en-US" w:bidi="ar-SA"/>
      </w:rPr>
    </w:lvl>
    <w:lvl w:ilvl="5" w:tplc="3CC6E692">
      <w:numFmt w:val="bullet"/>
      <w:lvlText w:val="•"/>
      <w:lvlJc w:val="left"/>
      <w:pPr>
        <w:ind w:left="5873" w:hanging="360"/>
      </w:pPr>
      <w:rPr>
        <w:rFonts w:hint="default"/>
        <w:lang w:val="en-US" w:eastAsia="en-US" w:bidi="ar-SA"/>
      </w:rPr>
    </w:lvl>
    <w:lvl w:ilvl="6" w:tplc="FFECA394">
      <w:numFmt w:val="bullet"/>
      <w:lvlText w:val="•"/>
      <w:lvlJc w:val="left"/>
      <w:pPr>
        <w:ind w:left="6926" w:hanging="360"/>
      </w:pPr>
      <w:rPr>
        <w:rFonts w:hint="default"/>
        <w:lang w:val="en-US" w:eastAsia="en-US" w:bidi="ar-SA"/>
      </w:rPr>
    </w:lvl>
    <w:lvl w:ilvl="7" w:tplc="EF5AD8EE">
      <w:numFmt w:val="bullet"/>
      <w:lvlText w:val="•"/>
      <w:lvlJc w:val="left"/>
      <w:pPr>
        <w:ind w:left="7980" w:hanging="360"/>
      </w:pPr>
      <w:rPr>
        <w:rFonts w:hint="default"/>
        <w:lang w:val="en-US" w:eastAsia="en-US" w:bidi="ar-SA"/>
      </w:rPr>
    </w:lvl>
    <w:lvl w:ilvl="8" w:tplc="E4E4BC5E">
      <w:numFmt w:val="bullet"/>
      <w:lvlText w:val="•"/>
      <w:lvlJc w:val="left"/>
      <w:pPr>
        <w:ind w:left="9033" w:hanging="360"/>
      </w:pPr>
      <w:rPr>
        <w:rFonts w:hint="default"/>
        <w:lang w:val="en-US" w:eastAsia="en-US" w:bidi="ar-SA"/>
      </w:rPr>
    </w:lvl>
  </w:abstractNum>
  <w:abstractNum w:abstractNumId="23">
    <w:nsid w:val="6BC125BE"/>
    <w:multiLevelType w:val="hybridMultilevel"/>
    <w:tmpl w:val="67E8C1C2"/>
    <w:lvl w:ilvl="0" w:tplc="CE4A8016">
      <w:start w:val="1"/>
      <w:numFmt w:val="bullet"/>
      <w:lvlText w:val=""/>
      <w:lvlPicBulletId w:val="0"/>
      <w:lvlJc w:val="left"/>
      <w:pPr>
        <w:tabs>
          <w:tab w:val="num" w:pos="720"/>
        </w:tabs>
        <w:ind w:left="720" w:hanging="360"/>
      </w:pPr>
      <w:rPr>
        <w:rFonts w:ascii="Symbol" w:hAnsi="Symbol" w:hint="default"/>
      </w:rPr>
    </w:lvl>
    <w:lvl w:ilvl="1" w:tplc="623CFEE8" w:tentative="1">
      <w:start w:val="1"/>
      <w:numFmt w:val="bullet"/>
      <w:lvlText w:val=""/>
      <w:lvlJc w:val="left"/>
      <w:pPr>
        <w:tabs>
          <w:tab w:val="num" w:pos="1440"/>
        </w:tabs>
        <w:ind w:left="1440" w:hanging="360"/>
      </w:pPr>
      <w:rPr>
        <w:rFonts w:ascii="Symbol" w:hAnsi="Symbol" w:hint="default"/>
      </w:rPr>
    </w:lvl>
    <w:lvl w:ilvl="2" w:tplc="ACB2DC02" w:tentative="1">
      <w:start w:val="1"/>
      <w:numFmt w:val="bullet"/>
      <w:lvlText w:val=""/>
      <w:lvlJc w:val="left"/>
      <w:pPr>
        <w:tabs>
          <w:tab w:val="num" w:pos="2160"/>
        </w:tabs>
        <w:ind w:left="2160" w:hanging="360"/>
      </w:pPr>
      <w:rPr>
        <w:rFonts w:ascii="Symbol" w:hAnsi="Symbol" w:hint="default"/>
      </w:rPr>
    </w:lvl>
    <w:lvl w:ilvl="3" w:tplc="D6226174" w:tentative="1">
      <w:start w:val="1"/>
      <w:numFmt w:val="bullet"/>
      <w:lvlText w:val=""/>
      <w:lvlJc w:val="left"/>
      <w:pPr>
        <w:tabs>
          <w:tab w:val="num" w:pos="2880"/>
        </w:tabs>
        <w:ind w:left="2880" w:hanging="360"/>
      </w:pPr>
      <w:rPr>
        <w:rFonts w:ascii="Symbol" w:hAnsi="Symbol" w:hint="default"/>
      </w:rPr>
    </w:lvl>
    <w:lvl w:ilvl="4" w:tplc="0DFCD996" w:tentative="1">
      <w:start w:val="1"/>
      <w:numFmt w:val="bullet"/>
      <w:lvlText w:val=""/>
      <w:lvlJc w:val="left"/>
      <w:pPr>
        <w:tabs>
          <w:tab w:val="num" w:pos="3600"/>
        </w:tabs>
        <w:ind w:left="3600" w:hanging="360"/>
      </w:pPr>
      <w:rPr>
        <w:rFonts w:ascii="Symbol" w:hAnsi="Symbol" w:hint="default"/>
      </w:rPr>
    </w:lvl>
    <w:lvl w:ilvl="5" w:tplc="EBD84630" w:tentative="1">
      <w:start w:val="1"/>
      <w:numFmt w:val="bullet"/>
      <w:lvlText w:val=""/>
      <w:lvlJc w:val="left"/>
      <w:pPr>
        <w:tabs>
          <w:tab w:val="num" w:pos="4320"/>
        </w:tabs>
        <w:ind w:left="4320" w:hanging="360"/>
      </w:pPr>
      <w:rPr>
        <w:rFonts w:ascii="Symbol" w:hAnsi="Symbol" w:hint="default"/>
      </w:rPr>
    </w:lvl>
    <w:lvl w:ilvl="6" w:tplc="2FE60800" w:tentative="1">
      <w:start w:val="1"/>
      <w:numFmt w:val="bullet"/>
      <w:lvlText w:val=""/>
      <w:lvlJc w:val="left"/>
      <w:pPr>
        <w:tabs>
          <w:tab w:val="num" w:pos="5040"/>
        </w:tabs>
        <w:ind w:left="5040" w:hanging="360"/>
      </w:pPr>
      <w:rPr>
        <w:rFonts w:ascii="Symbol" w:hAnsi="Symbol" w:hint="default"/>
      </w:rPr>
    </w:lvl>
    <w:lvl w:ilvl="7" w:tplc="3C7CE504" w:tentative="1">
      <w:start w:val="1"/>
      <w:numFmt w:val="bullet"/>
      <w:lvlText w:val=""/>
      <w:lvlJc w:val="left"/>
      <w:pPr>
        <w:tabs>
          <w:tab w:val="num" w:pos="5760"/>
        </w:tabs>
        <w:ind w:left="5760" w:hanging="360"/>
      </w:pPr>
      <w:rPr>
        <w:rFonts w:ascii="Symbol" w:hAnsi="Symbol" w:hint="default"/>
      </w:rPr>
    </w:lvl>
    <w:lvl w:ilvl="8" w:tplc="70F846F2" w:tentative="1">
      <w:start w:val="1"/>
      <w:numFmt w:val="bullet"/>
      <w:lvlText w:val=""/>
      <w:lvlJc w:val="left"/>
      <w:pPr>
        <w:tabs>
          <w:tab w:val="num" w:pos="6480"/>
        </w:tabs>
        <w:ind w:left="6480" w:hanging="360"/>
      </w:pPr>
      <w:rPr>
        <w:rFonts w:ascii="Symbol" w:hAnsi="Symbol" w:hint="default"/>
      </w:rPr>
    </w:lvl>
  </w:abstractNum>
  <w:abstractNum w:abstractNumId="24">
    <w:nsid w:val="6BDE750B"/>
    <w:multiLevelType w:val="hybridMultilevel"/>
    <w:tmpl w:val="022EE672"/>
    <w:lvl w:ilvl="0" w:tplc="433A976A">
      <w:numFmt w:val="bullet"/>
      <w:lvlText w:val=""/>
      <w:lvlJc w:val="left"/>
      <w:pPr>
        <w:ind w:left="939" w:hanging="360"/>
      </w:pPr>
      <w:rPr>
        <w:rFonts w:ascii="Wingdings" w:eastAsia="Wingdings" w:hAnsi="Wingdings" w:cs="Wingdings" w:hint="default"/>
        <w:b w:val="0"/>
        <w:bCs w:val="0"/>
        <w:i w:val="0"/>
        <w:iCs w:val="0"/>
        <w:spacing w:val="0"/>
        <w:w w:val="100"/>
        <w:sz w:val="24"/>
        <w:szCs w:val="24"/>
        <w:lang w:val="en-US" w:eastAsia="en-US" w:bidi="ar-SA"/>
      </w:rPr>
    </w:lvl>
    <w:lvl w:ilvl="1" w:tplc="59D84AE2">
      <w:numFmt w:val="bullet"/>
      <w:lvlText w:val="•"/>
      <w:lvlJc w:val="left"/>
      <w:pPr>
        <w:ind w:left="1960" w:hanging="360"/>
      </w:pPr>
      <w:rPr>
        <w:rFonts w:hint="default"/>
        <w:lang w:val="en-US" w:eastAsia="en-US" w:bidi="ar-SA"/>
      </w:rPr>
    </w:lvl>
    <w:lvl w:ilvl="2" w:tplc="29EA3B9A">
      <w:numFmt w:val="bullet"/>
      <w:lvlText w:val="•"/>
      <w:lvlJc w:val="left"/>
      <w:pPr>
        <w:ind w:left="2980" w:hanging="360"/>
      </w:pPr>
      <w:rPr>
        <w:rFonts w:hint="default"/>
        <w:lang w:val="en-US" w:eastAsia="en-US" w:bidi="ar-SA"/>
      </w:rPr>
    </w:lvl>
    <w:lvl w:ilvl="3" w:tplc="CE3EA25C">
      <w:numFmt w:val="bullet"/>
      <w:lvlText w:val="•"/>
      <w:lvlJc w:val="left"/>
      <w:pPr>
        <w:ind w:left="4000" w:hanging="360"/>
      </w:pPr>
      <w:rPr>
        <w:rFonts w:hint="default"/>
        <w:lang w:val="en-US" w:eastAsia="en-US" w:bidi="ar-SA"/>
      </w:rPr>
    </w:lvl>
    <w:lvl w:ilvl="4" w:tplc="459A8B9A">
      <w:numFmt w:val="bullet"/>
      <w:lvlText w:val="•"/>
      <w:lvlJc w:val="left"/>
      <w:pPr>
        <w:ind w:left="5020" w:hanging="360"/>
      </w:pPr>
      <w:rPr>
        <w:rFonts w:hint="default"/>
        <w:lang w:val="en-US" w:eastAsia="en-US" w:bidi="ar-SA"/>
      </w:rPr>
    </w:lvl>
    <w:lvl w:ilvl="5" w:tplc="13F2A386">
      <w:numFmt w:val="bullet"/>
      <w:lvlText w:val="•"/>
      <w:lvlJc w:val="left"/>
      <w:pPr>
        <w:ind w:left="6040" w:hanging="360"/>
      </w:pPr>
      <w:rPr>
        <w:rFonts w:hint="default"/>
        <w:lang w:val="en-US" w:eastAsia="en-US" w:bidi="ar-SA"/>
      </w:rPr>
    </w:lvl>
    <w:lvl w:ilvl="6" w:tplc="FE686AF6">
      <w:numFmt w:val="bullet"/>
      <w:lvlText w:val="•"/>
      <w:lvlJc w:val="left"/>
      <w:pPr>
        <w:ind w:left="7060" w:hanging="360"/>
      </w:pPr>
      <w:rPr>
        <w:rFonts w:hint="default"/>
        <w:lang w:val="en-US" w:eastAsia="en-US" w:bidi="ar-SA"/>
      </w:rPr>
    </w:lvl>
    <w:lvl w:ilvl="7" w:tplc="DB04E4CC">
      <w:numFmt w:val="bullet"/>
      <w:lvlText w:val="•"/>
      <w:lvlJc w:val="left"/>
      <w:pPr>
        <w:ind w:left="8080" w:hanging="360"/>
      </w:pPr>
      <w:rPr>
        <w:rFonts w:hint="default"/>
        <w:lang w:val="en-US" w:eastAsia="en-US" w:bidi="ar-SA"/>
      </w:rPr>
    </w:lvl>
    <w:lvl w:ilvl="8" w:tplc="24F891B0">
      <w:numFmt w:val="bullet"/>
      <w:lvlText w:val="•"/>
      <w:lvlJc w:val="left"/>
      <w:pPr>
        <w:ind w:left="9100" w:hanging="360"/>
      </w:pPr>
      <w:rPr>
        <w:rFonts w:hint="default"/>
        <w:lang w:val="en-US" w:eastAsia="en-US" w:bidi="ar-SA"/>
      </w:rPr>
    </w:lvl>
  </w:abstractNum>
  <w:abstractNum w:abstractNumId="25">
    <w:nsid w:val="6EC666FB"/>
    <w:multiLevelType w:val="hybridMultilevel"/>
    <w:tmpl w:val="E1A8704E"/>
    <w:lvl w:ilvl="0" w:tplc="FAA660D0">
      <w:start w:val="1"/>
      <w:numFmt w:val="bullet"/>
      <w:lvlText w:val=""/>
      <w:lvlJc w:val="left"/>
      <w:pPr>
        <w:tabs>
          <w:tab w:val="num" w:pos="720"/>
        </w:tabs>
        <w:ind w:left="720" w:hanging="360"/>
      </w:pPr>
      <w:rPr>
        <w:rFonts w:ascii="Wingdings" w:hAnsi="Wingdings" w:hint="default"/>
      </w:rPr>
    </w:lvl>
    <w:lvl w:ilvl="1" w:tplc="9328DE04" w:tentative="1">
      <w:start w:val="1"/>
      <w:numFmt w:val="bullet"/>
      <w:lvlText w:val=""/>
      <w:lvlJc w:val="left"/>
      <w:pPr>
        <w:tabs>
          <w:tab w:val="num" w:pos="1440"/>
        </w:tabs>
        <w:ind w:left="1440" w:hanging="360"/>
      </w:pPr>
      <w:rPr>
        <w:rFonts w:ascii="Wingdings" w:hAnsi="Wingdings" w:hint="default"/>
      </w:rPr>
    </w:lvl>
    <w:lvl w:ilvl="2" w:tplc="D664526A" w:tentative="1">
      <w:start w:val="1"/>
      <w:numFmt w:val="bullet"/>
      <w:lvlText w:val=""/>
      <w:lvlJc w:val="left"/>
      <w:pPr>
        <w:tabs>
          <w:tab w:val="num" w:pos="2160"/>
        </w:tabs>
        <w:ind w:left="2160" w:hanging="360"/>
      </w:pPr>
      <w:rPr>
        <w:rFonts w:ascii="Wingdings" w:hAnsi="Wingdings" w:hint="default"/>
      </w:rPr>
    </w:lvl>
    <w:lvl w:ilvl="3" w:tplc="04E6542C" w:tentative="1">
      <w:start w:val="1"/>
      <w:numFmt w:val="bullet"/>
      <w:lvlText w:val=""/>
      <w:lvlJc w:val="left"/>
      <w:pPr>
        <w:tabs>
          <w:tab w:val="num" w:pos="2880"/>
        </w:tabs>
        <w:ind w:left="2880" w:hanging="360"/>
      </w:pPr>
      <w:rPr>
        <w:rFonts w:ascii="Wingdings" w:hAnsi="Wingdings" w:hint="default"/>
      </w:rPr>
    </w:lvl>
    <w:lvl w:ilvl="4" w:tplc="91FC07AC" w:tentative="1">
      <w:start w:val="1"/>
      <w:numFmt w:val="bullet"/>
      <w:lvlText w:val=""/>
      <w:lvlJc w:val="left"/>
      <w:pPr>
        <w:tabs>
          <w:tab w:val="num" w:pos="3600"/>
        </w:tabs>
        <w:ind w:left="3600" w:hanging="360"/>
      </w:pPr>
      <w:rPr>
        <w:rFonts w:ascii="Wingdings" w:hAnsi="Wingdings" w:hint="default"/>
      </w:rPr>
    </w:lvl>
    <w:lvl w:ilvl="5" w:tplc="8F9840A0" w:tentative="1">
      <w:start w:val="1"/>
      <w:numFmt w:val="bullet"/>
      <w:lvlText w:val=""/>
      <w:lvlJc w:val="left"/>
      <w:pPr>
        <w:tabs>
          <w:tab w:val="num" w:pos="4320"/>
        </w:tabs>
        <w:ind w:left="4320" w:hanging="360"/>
      </w:pPr>
      <w:rPr>
        <w:rFonts w:ascii="Wingdings" w:hAnsi="Wingdings" w:hint="default"/>
      </w:rPr>
    </w:lvl>
    <w:lvl w:ilvl="6" w:tplc="BFB61E0A" w:tentative="1">
      <w:start w:val="1"/>
      <w:numFmt w:val="bullet"/>
      <w:lvlText w:val=""/>
      <w:lvlJc w:val="left"/>
      <w:pPr>
        <w:tabs>
          <w:tab w:val="num" w:pos="5040"/>
        </w:tabs>
        <w:ind w:left="5040" w:hanging="360"/>
      </w:pPr>
      <w:rPr>
        <w:rFonts w:ascii="Wingdings" w:hAnsi="Wingdings" w:hint="default"/>
      </w:rPr>
    </w:lvl>
    <w:lvl w:ilvl="7" w:tplc="EC260998" w:tentative="1">
      <w:start w:val="1"/>
      <w:numFmt w:val="bullet"/>
      <w:lvlText w:val=""/>
      <w:lvlJc w:val="left"/>
      <w:pPr>
        <w:tabs>
          <w:tab w:val="num" w:pos="5760"/>
        </w:tabs>
        <w:ind w:left="5760" w:hanging="360"/>
      </w:pPr>
      <w:rPr>
        <w:rFonts w:ascii="Wingdings" w:hAnsi="Wingdings" w:hint="default"/>
      </w:rPr>
    </w:lvl>
    <w:lvl w:ilvl="8" w:tplc="6B040636" w:tentative="1">
      <w:start w:val="1"/>
      <w:numFmt w:val="bullet"/>
      <w:lvlText w:val=""/>
      <w:lvlJc w:val="left"/>
      <w:pPr>
        <w:tabs>
          <w:tab w:val="num" w:pos="6480"/>
        </w:tabs>
        <w:ind w:left="6480" w:hanging="360"/>
      </w:pPr>
      <w:rPr>
        <w:rFonts w:ascii="Wingdings" w:hAnsi="Wingdings" w:hint="default"/>
      </w:rPr>
    </w:lvl>
  </w:abstractNum>
  <w:abstractNum w:abstractNumId="26">
    <w:nsid w:val="724C1D4C"/>
    <w:multiLevelType w:val="hybridMultilevel"/>
    <w:tmpl w:val="54B40AF6"/>
    <w:lvl w:ilvl="0" w:tplc="BBAAE070">
      <w:numFmt w:val="bullet"/>
      <w:lvlText w:val=""/>
      <w:lvlJc w:val="left"/>
      <w:pPr>
        <w:ind w:left="1659" w:hanging="360"/>
      </w:pPr>
      <w:rPr>
        <w:rFonts w:ascii="Wingdings" w:eastAsia="Wingdings" w:hAnsi="Wingdings" w:cs="Wingdings" w:hint="default"/>
        <w:b w:val="0"/>
        <w:bCs w:val="0"/>
        <w:i w:val="0"/>
        <w:iCs w:val="0"/>
        <w:spacing w:val="0"/>
        <w:w w:val="100"/>
        <w:sz w:val="24"/>
        <w:szCs w:val="24"/>
        <w:lang w:val="en-US" w:eastAsia="en-US" w:bidi="ar-SA"/>
      </w:rPr>
    </w:lvl>
    <w:lvl w:ilvl="1" w:tplc="B8CCE9BA">
      <w:numFmt w:val="bullet"/>
      <w:lvlText w:val="•"/>
      <w:lvlJc w:val="left"/>
      <w:pPr>
        <w:ind w:left="2608" w:hanging="360"/>
      </w:pPr>
      <w:rPr>
        <w:rFonts w:hint="default"/>
        <w:lang w:val="en-US" w:eastAsia="en-US" w:bidi="ar-SA"/>
      </w:rPr>
    </w:lvl>
    <w:lvl w:ilvl="2" w:tplc="1BE46E10">
      <w:numFmt w:val="bullet"/>
      <w:lvlText w:val="•"/>
      <w:lvlJc w:val="left"/>
      <w:pPr>
        <w:ind w:left="3556" w:hanging="360"/>
      </w:pPr>
      <w:rPr>
        <w:rFonts w:hint="default"/>
        <w:lang w:val="en-US" w:eastAsia="en-US" w:bidi="ar-SA"/>
      </w:rPr>
    </w:lvl>
    <w:lvl w:ilvl="3" w:tplc="BC7C7BFC">
      <w:numFmt w:val="bullet"/>
      <w:lvlText w:val="•"/>
      <w:lvlJc w:val="left"/>
      <w:pPr>
        <w:ind w:left="4504" w:hanging="360"/>
      </w:pPr>
      <w:rPr>
        <w:rFonts w:hint="default"/>
        <w:lang w:val="en-US" w:eastAsia="en-US" w:bidi="ar-SA"/>
      </w:rPr>
    </w:lvl>
    <w:lvl w:ilvl="4" w:tplc="D09C9D16">
      <w:numFmt w:val="bullet"/>
      <w:lvlText w:val="•"/>
      <w:lvlJc w:val="left"/>
      <w:pPr>
        <w:ind w:left="5452" w:hanging="360"/>
      </w:pPr>
      <w:rPr>
        <w:rFonts w:hint="default"/>
        <w:lang w:val="en-US" w:eastAsia="en-US" w:bidi="ar-SA"/>
      </w:rPr>
    </w:lvl>
    <w:lvl w:ilvl="5" w:tplc="F370CF4A">
      <w:numFmt w:val="bullet"/>
      <w:lvlText w:val="•"/>
      <w:lvlJc w:val="left"/>
      <w:pPr>
        <w:ind w:left="6400" w:hanging="360"/>
      </w:pPr>
      <w:rPr>
        <w:rFonts w:hint="default"/>
        <w:lang w:val="en-US" w:eastAsia="en-US" w:bidi="ar-SA"/>
      </w:rPr>
    </w:lvl>
    <w:lvl w:ilvl="6" w:tplc="065439CA">
      <w:numFmt w:val="bullet"/>
      <w:lvlText w:val="•"/>
      <w:lvlJc w:val="left"/>
      <w:pPr>
        <w:ind w:left="7348" w:hanging="360"/>
      </w:pPr>
      <w:rPr>
        <w:rFonts w:hint="default"/>
        <w:lang w:val="en-US" w:eastAsia="en-US" w:bidi="ar-SA"/>
      </w:rPr>
    </w:lvl>
    <w:lvl w:ilvl="7" w:tplc="41D86734">
      <w:numFmt w:val="bullet"/>
      <w:lvlText w:val="•"/>
      <w:lvlJc w:val="left"/>
      <w:pPr>
        <w:ind w:left="8296" w:hanging="360"/>
      </w:pPr>
      <w:rPr>
        <w:rFonts w:hint="default"/>
        <w:lang w:val="en-US" w:eastAsia="en-US" w:bidi="ar-SA"/>
      </w:rPr>
    </w:lvl>
    <w:lvl w:ilvl="8" w:tplc="D25E1126">
      <w:numFmt w:val="bullet"/>
      <w:lvlText w:val="•"/>
      <w:lvlJc w:val="left"/>
      <w:pPr>
        <w:ind w:left="9244" w:hanging="360"/>
      </w:pPr>
      <w:rPr>
        <w:rFonts w:hint="default"/>
        <w:lang w:val="en-US" w:eastAsia="en-US" w:bidi="ar-SA"/>
      </w:rPr>
    </w:lvl>
  </w:abstractNum>
  <w:abstractNum w:abstractNumId="27">
    <w:nsid w:val="7A76497F"/>
    <w:multiLevelType w:val="hybridMultilevel"/>
    <w:tmpl w:val="B4FEFBD0"/>
    <w:lvl w:ilvl="0" w:tplc="EBBA0784">
      <w:start w:val="1"/>
      <w:numFmt w:val="decimal"/>
      <w:lvlText w:val="%1."/>
      <w:lvlJc w:val="left"/>
      <w:pPr>
        <w:ind w:left="939"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tplc="A48C0CD2">
      <w:numFmt w:val="bullet"/>
      <w:lvlText w:val=""/>
      <w:lvlJc w:val="left"/>
      <w:pPr>
        <w:ind w:left="1659" w:hanging="360"/>
      </w:pPr>
      <w:rPr>
        <w:rFonts w:ascii="Symbol" w:eastAsia="Symbol" w:hAnsi="Symbol" w:cs="Symbol" w:hint="default"/>
        <w:b w:val="0"/>
        <w:bCs w:val="0"/>
        <w:i w:val="0"/>
        <w:iCs w:val="0"/>
        <w:spacing w:val="0"/>
        <w:w w:val="99"/>
        <w:sz w:val="20"/>
        <w:szCs w:val="20"/>
        <w:lang w:val="en-US" w:eastAsia="en-US" w:bidi="ar-SA"/>
      </w:rPr>
    </w:lvl>
    <w:lvl w:ilvl="2" w:tplc="2E5AB382">
      <w:numFmt w:val="bullet"/>
      <w:lvlText w:val="•"/>
      <w:lvlJc w:val="left"/>
      <w:pPr>
        <w:ind w:left="2713" w:hanging="360"/>
      </w:pPr>
      <w:rPr>
        <w:rFonts w:hint="default"/>
        <w:lang w:val="en-US" w:eastAsia="en-US" w:bidi="ar-SA"/>
      </w:rPr>
    </w:lvl>
    <w:lvl w:ilvl="3" w:tplc="1286FC54">
      <w:numFmt w:val="bullet"/>
      <w:lvlText w:val="•"/>
      <w:lvlJc w:val="left"/>
      <w:pPr>
        <w:ind w:left="3766" w:hanging="360"/>
      </w:pPr>
      <w:rPr>
        <w:rFonts w:hint="default"/>
        <w:lang w:val="en-US" w:eastAsia="en-US" w:bidi="ar-SA"/>
      </w:rPr>
    </w:lvl>
    <w:lvl w:ilvl="4" w:tplc="E716F6C2">
      <w:numFmt w:val="bullet"/>
      <w:lvlText w:val="•"/>
      <w:lvlJc w:val="left"/>
      <w:pPr>
        <w:ind w:left="4820" w:hanging="360"/>
      </w:pPr>
      <w:rPr>
        <w:rFonts w:hint="default"/>
        <w:lang w:val="en-US" w:eastAsia="en-US" w:bidi="ar-SA"/>
      </w:rPr>
    </w:lvl>
    <w:lvl w:ilvl="5" w:tplc="2E085C94">
      <w:numFmt w:val="bullet"/>
      <w:lvlText w:val="•"/>
      <w:lvlJc w:val="left"/>
      <w:pPr>
        <w:ind w:left="5873" w:hanging="360"/>
      </w:pPr>
      <w:rPr>
        <w:rFonts w:hint="default"/>
        <w:lang w:val="en-US" w:eastAsia="en-US" w:bidi="ar-SA"/>
      </w:rPr>
    </w:lvl>
    <w:lvl w:ilvl="6" w:tplc="F02EAFD4">
      <w:numFmt w:val="bullet"/>
      <w:lvlText w:val="•"/>
      <w:lvlJc w:val="left"/>
      <w:pPr>
        <w:ind w:left="6926" w:hanging="360"/>
      </w:pPr>
      <w:rPr>
        <w:rFonts w:hint="default"/>
        <w:lang w:val="en-US" w:eastAsia="en-US" w:bidi="ar-SA"/>
      </w:rPr>
    </w:lvl>
    <w:lvl w:ilvl="7" w:tplc="EDEAB3A0">
      <w:numFmt w:val="bullet"/>
      <w:lvlText w:val="•"/>
      <w:lvlJc w:val="left"/>
      <w:pPr>
        <w:ind w:left="7980" w:hanging="360"/>
      </w:pPr>
      <w:rPr>
        <w:rFonts w:hint="default"/>
        <w:lang w:val="en-US" w:eastAsia="en-US" w:bidi="ar-SA"/>
      </w:rPr>
    </w:lvl>
    <w:lvl w:ilvl="8" w:tplc="76DC6580">
      <w:numFmt w:val="bullet"/>
      <w:lvlText w:val="•"/>
      <w:lvlJc w:val="left"/>
      <w:pPr>
        <w:ind w:left="9033" w:hanging="360"/>
      </w:pPr>
      <w:rPr>
        <w:rFonts w:hint="default"/>
        <w:lang w:val="en-US" w:eastAsia="en-US" w:bidi="ar-SA"/>
      </w:rPr>
    </w:lvl>
  </w:abstractNum>
  <w:num w:numId="1">
    <w:abstractNumId w:val="6"/>
  </w:num>
  <w:num w:numId="2">
    <w:abstractNumId w:val="22"/>
  </w:num>
  <w:num w:numId="3">
    <w:abstractNumId w:val="21"/>
  </w:num>
  <w:num w:numId="4">
    <w:abstractNumId w:val="24"/>
  </w:num>
  <w:num w:numId="5">
    <w:abstractNumId w:val="12"/>
  </w:num>
  <w:num w:numId="6">
    <w:abstractNumId w:val="16"/>
  </w:num>
  <w:num w:numId="7">
    <w:abstractNumId w:val="1"/>
  </w:num>
  <w:num w:numId="8">
    <w:abstractNumId w:val="3"/>
  </w:num>
  <w:num w:numId="9">
    <w:abstractNumId w:val="10"/>
  </w:num>
  <w:num w:numId="10">
    <w:abstractNumId w:val="8"/>
  </w:num>
  <w:num w:numId="11">
    <w:abstractNumId w:val="27"/>
  </w:num>
  <w:num w:numId="12">
    <w:abstractNumId w:val="11"/>
  </w:num>
  <w:num w:numId="13">
    <w:abstractNumId w:val="26"/>
  </w:num>
  <w:num w:numId="14">
    <w:abstractNumId w:val="4"/>
  </w:num>
  <w:num w:numId="15">
    <w:abstractNumId w:val="0"/>
  </w:num>
  <w:num w:numId="16">
    <w:abstractNumId w:val="19"/>
  </w:num>
  <w:num w:numId="17">
    <w:abstractNumId w:val="7"/>
  </w:num>
  <w:num w:numId="18">
    <w:abstractNumId w:val="15"/>
  </w:num>
  <w:num w:numId="19">
    <w:abstractNumId w:val="9"/>
  </w:num>
  <w:num w:numId="20">
    <w:abstractNumId w:val="20"/>
  </w:num>
  <w:num w:numId="21">
    <w:abstractNumId w:val="23"/>
  </w:num>
  <w:num w:numId="22">
    <w:abstractNumId w:val="18"/>
  </w:num>
  <w:num w:numId="23">
    <w:abstractNumId w:val="5"/>
  </w:num>
  <w:num w:numId="24">
    <w:abstractNumId w:val="14"/>
  </w:num>
  <w:num w:numId="25">
    <w:abstractNumId w:val="17"/>
  </w:num>
  <w:num w:numId="26">
    <w:abstractNumId w:val="13"/>
  </w:num>
  <w:num w:numId="27">
    <w:abstractNumId w:val="25"/>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53EB5"/>
    <w:rsid w:val="000107D3"/>
    <w:rsid w:val="00071371"/>
    <w:rsid w:val="000C3FC4"/>
    <w:rsid w:val="001075B3"/>
    <w:rsid w:val="0013056E"/>
    <w:rsid w:val="001407F0"/>
    <w:rsid w:val="00164922"/>
    <w:rsid w:val="0018455E"/>
    <w:rsid w:val="0019640B"/>
    <w:rsid w:val="001A1519"/>
    <w:rsid w:val="001A3D45"/>
    <w:rsid w:val="001B520C"/>
    <w:rsid w:val="001C021C"/>
    <w:rsid w:val="001E3257"/>
    <w:rsid w:val="001E6185"/>
    <w:rsid w:val="001F2943"/>
    <w:rsid w:val="002141E3"/>
    <w:rsid w:val="00226FC9"/>
    <w:rsid w:val="00253203"/>
    <w:rsid w:val="00276121"/>
    <w:rsid w:val="00276C8F"/>
    <w:rsid w:val="002E45F9"/>
    <w:rsid w:val="002F08A5"/>
    <w:rsid w:val="00340992"/>
    <w:rsid w:val="003449B4"/>
    <w:rsid w:val="0035184C"/>
    <w:rsid w:val="0041063D"/>
    <w:rsid w:val="004255B3"/>
    <w:rsid w:val="004348F4"/>
    <w:rsid w:val="004352D3"/>
    <w:rsid w:val="00444B68"/>
    <w:rsid w:val="00456F3C"/>
    <w:rsid w:val="00472F24"/>
    <w:rsid w:val="004C4709"/>
    <w:rsid w:val="00504A32"/>
    <w:rsid w:val="00505910"/>
    <w:rsid w:val="00516ED4"/>
    <w:rsid w:val="00536AD9"/>
    <w:rsid w:val="005429A3"/>
    <w:rsid w:val="005450B3"/>
    <w:rsid w:val="00550675"/>
    <w:rsid w:val="00553EB5"/>
    <w:rsid w:val="0058243A"/>
    <w:rsid w:val="005973D8"/>
    <w:rsid w:val="005B3DB6"/>
    <w:rsid w:val="005D78C4"/>
    <w:rsid w:val="005E7753"/>
    <w:rsid w:val="005F1126"/>
    <w:rsid w:val="0064398D"/>
    <w:rsid w:val="006C0F5C"/>
    <w:rsid w:val="006D5955"/>
    <w:rsid w:val="00704C16"/>
    <w:rsid w:val="00771A5C"/>
    <w:rsid w:val="00772E5D"/>
    <w:rsid w:val="007B5D94"/>
    <w:rsid w:val="007D3C5A"/>
    <w:rsid w:val="007E0C44"/>
    <w:rsid w:val="007E40E9"/>
    <w:rsid w:val="008077A6"/>
    <w:rsid w:val="0082176D"/>
    <w:rsid w:val="00831C93"/>
    <w:rsid w:val="00842123"/>
    <w:rsid w:val="00852A19"/>
    <w:rsid w:val="00854A7F"/>
    <w:rsid w:val="00856354"/>
    <w:rsid w:val="00895AB5"/>
    <w:rsid w:val="008B6D11"/>
    <w:rsid w:val="008D04A5"/>
    <w:rsid w:val="008D3B91"/>
    <w:rsid w:val="008D7861"/>
    <w:rsid w:val="009123DB"/>
    <w:rsid w:val="009156B7"/>
    <w:rsid w:val="00950518"/>
    <w:rsid w:val="00982A7C"/>
    <w:rsid w:val="009B421F"/>
    <w:rsid w:val="009F26F0"/>
    <w:rsid w:val="009F7B52"/>
    <w:rsid w:val="00A02401"/>
    <w:rsid w:val="00A065BD"/>
    <w:rsid w:val="00A1354E"/>
    <w:rsid w:val="00A231FC"/>
    <w:rsid w:val="00A25174"/>
    <w:rsid w:val="00A338B9"/>
    <w:rsid w:val="00A77C4E"/>
    <w:rsid w:val="00AA129F"/>
    <w:rsid w:val="00AA2ED6"/>
    <w:rsid w:val="00AC0E6A"/>
    <w:rsid w:val="00AC1A40"/>
    <w:rsid w:val="00AF7A42"/>
    <w:rsid w:val="00B00B29"/>
    <w:rsid w:val="00B06EF9"/>
    <w:rsid w:val="00B447DF"/>
    <w:rsid w:val="00B60BE5"/>
    <w:rsid w:val="00BA7E03"/>
    <w:rsid w:val="00BD1700"/>
    <w:rsid w:val="00BD6E65"/>
    <w:rsid w:val="00C16A28"/>
    <w:rsid w:val="00C50838"/>
    <w:rsid w:val="00C71799"/>
    <w:rsid w:val="00C7756B"/>
    <w:rsid w:val="00C87EA5"/>
    <w:rsid w:val="00C93872"/>
    <w:rsid w:val="00CC2A46"/>
    <w:rsid w:val="00CC6226"/>
    <w:rsid w:val="00D61CB6"/>
    <w:rsid w:val="00D63E17"/>
    <w:rsid w:val="00D815AE"/>
    <w:rsid w:val="00DA248C"/>
    <w:rsid w:val="00DB5794"/>
    <w:rsid w:val="00DE1413"/>
    <w:rsid w:val="00E06C26"/>
    <w:rsid w:val="00E27659"/>
    <w:rsid w:val="00E333CC"/>
    <w:rsid w:val="00E512D5"/>
    <w:rsid w:val="00E5307D"/>
    <w:rsid w:val="00E648DB"/>
    <w:rsid w:val="00E67685"/>
    <w:rsid w:val="00E82B94"/>
    <w:rsid w:val="00E90768"/>
    <w:rsid w:val="00EA4B47"/>
    <w:rsid w:val="00EA6115"/>
    <w:rsid w:val="00EB32CE"/>
    <w:rsid w:val="00ED6D97"/>
    <w:rsid w:val="00EE14B2"/>
    <w:rsid w:val="00F25AD2"/>
    <w:rsid w:val="00F4608F"/>
    <w:rsid w:val="00F676A8"/>
    <w:rsid w:val="00F77CD3"/>
    <w:rsid w:val="00F83C81"/>
    <w:rsid w:val="00FD5842"/>
    <w:rsid w:val="00FE45EC"/>
    <w:rsid w:val="00FF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C73F718-B84D-4A2E-851C-46466279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758" w:right="1931"/>
      <w:outlineLvl w:val="0"/>
    </w:pPr>
    <w:rPr>
      <w:b/>
      <w:bCs/>
      <w:sz w:val="72"/>
      <w:szCs w:val="72"/>
    </w:rPr>
  </w:style>
  <w:style w:type="paragraph" w:styleId="Heading2">
    <w:name w:val="heading 2"/>
    <w:basedOn w:val="Normal"/>
    <w:uiPriority w:val="1"/>
    <w:qFormat/>
    <w:pPr>
      <w:spacing w:line="387" w:lineRule="exact"/>
      <w:ind w:left="20"/>
      <w:outlineLvl w:val="1"/>
    </w:pPr>
    <w:rPr>
      <w:rFonts w:ascii="Calibri" w:eastAsia="Calibri" w:hAnsi="Calibri" w:cs="Calibri"/>
      <w:b/>
      <w:bCs/>
      <w:sz w:val="36"/>
      <w:szCs w:val="36"/>
    </w:rPr>
  </w:style>
  <w:style w:type="paragraph" w:styleId="Heading3">
    <w:name w:val="heading 3"/>
    <w:basedOn w:val="Normal"/>
    <w:uiPriority w:val="1"/>
    <w:qFormat/>
    <w:pPr>
      <w:ind w:left="219"/>
      <w:outlineLvl w:val="2"/>
    </w:pPr>
    <w:rPr>
      <w:b/>
      <w:bCs/>
      <w:sz w:val="28"/>
      <w:szCs w:val="28"/>
      <w:u w:val="single" w:color="000000"/>
    </w:rPr>
  </w:style>
  <w:style w:type="paragraph" w:styleId="Heading4">
    <w:name w:val="heading 4"/>
    <w:basedOn w:val="Normal"/>
    <w:uiPriority w:val="1"/>
    <w:qFormat/>
    <w:pPr>
      <w:ind w:left="21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9" w:hanging="360"/>
    </w:pPr>
  </w:style>
  <w:style w:type="paragraph" w:customStyle="1" w:styleId="TableParagraph">
    <w:name w:val="Table Paragraph"/>
    <w:basedOn w:val="Normal"/>
    <w:uiPriority w:val="1"/>
    <w:qFormat/>
    <w:pPr>
      <w:spacing w:line="252" w:lineRule="exact"/>
      <w:ind w:left="14"/>
      <w:jc w:val="center"/>
    </w:pPr>
  </w:style>
  <w:style w:type="paragraph" w:styleId="Header">
    <w:name w:val="header"/>
    <w:basedOn w:val="Normal"/>
    <w:link w:val="HeaderChar"/>
    <w:uiPriority w:val="99"/>
    <w:unhideWhenUsed/>
    <w:rsid w:val="00B00B29"/>
    <w:pPr>
      <w:tabs>
        <w:tab w:val="center" w:pos="4680"/>
        <w:tab w:val="right" w:pos="9360"/>
      </w:tabs>
    </w:pPr>
  </w:style>
  <w:style w:type="character" w:customStyle="1" w:styleId="HeaderChar">
    <w:name w:val="Header Char"/>
    <w:basedOn w:val="DefaultParagraphFont"/>
    <w:link w:val="Header"/>
    <w:uiPriority w:val="99"/>
    <w:rsid w:val="00B00B29"/>
    <w:rPr>
      <w:rFonts w:ascii="Times New Roman" w:eastAsia="Times New Roman" w:hAnsi="Times New Roman" w:cs="Times New Roman"/>
    </w:rPr>
  </w:style>
  <w:style w:type="paragraph" w:styleId="Footer">
    <w:name w:val="footer"/>
    <w:basedOn w:val="Normal"/>
    <w:link w:val="FooterChar"/>
    <w:uiPriority w:val="99"/>
    <w:unhideWhenUsed/>
    <w:rsid w:val="00B00B29"/>
    <w:pPr>
      <w:tabs>
        <w:tab w:val="center" w:pos="4680"/>
        <w:tab w:val="right" w:pos="9360"/>
      </w:tabs>
    </w:pPr>
  </w:style>
  <w:style w:type="character" w:customStyle="1" w:styleId="FooterChar">
    <w:name w:val="Footer Char"/>
    <w:basedOn w:val="DefaultParagraphFont"/>
    <w:link w:val="Footer"/>
    <w:uiPriority w:val="99"/>
    <w:rsid w:val="00B00B29"/>
    <w:rPr>
      <w:rFonts w:ascii="Times New Roman" w:eastAsia="Times New Roman" w:hAnsi="Times New Roman" w:cs="Times New Roman"/>
    </w:rPr>
  </w:style>
  <w:style w:type="character" w:styleId="Hyperlink">
    <w:name w:val="Hyperlink"/>
    <w:basedOn w:val="DefaultParagraphFont"/>
    <w:uiPriority w:val="99"/>
    <w:unhideWhenUsed/>
    <w:rsid w:val="008B6D11"/>
    <w:rPr>
      <w:color w:val="0000FF" w:themeColor="hyperlink"/>
      <w:u w:val="single"/>
    </w:rPr>
  </w:style>
  <w:style w:type="paragraph" w:styleId="NormalWeb">
    <w:name w:val="Normal (Web)"/>
    <w:basedOn w:val="Normal"/>
    <w:uiPriority w:val="99"/>
    <w:unhideWhenUsed/>
    <w:rsid w:val="00E82B94"/>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90009">
      <w:bodyDiv w:val="1"/>
      <w:marLeft w:val="0"/>
      <w:marRight w:val="0"/>
      <w:marTop w:val="0"/>
      <w:marBottom w:val="0"/>
      <w:divBdr>
        <w:top w:val="none" w:sz="0" w:space="0" w:color="auto"/>
        <w:left w:val="none" w:sz="0" w:space="0" w:color="auto"/>
        <w:bottom w:val="none" w:sz="0" w:space="0" w:color="auto"/>
        <w:right w:val="none" w:sz="0" w:space="0" w:color="auto"/>
      </w:divBdr>
    </w:div>
    <w:div w:id="52393287">
      <w:bodyDiv w:val="1"/>
      <w:marLeft w:val="0"/>
      <w:marRight w:val="0"/>
      <w:marTop w:val="0"/>
      <w:marBottom w:val="0"/>
      <w:divBdr>
        <w:top w:val="none" w:sz="0" w:space="0" w:color="auto"/>
        <w:left w:val="none" w:sz="0" w:space="0" w:color="auto"/>
        <w:bottom w:val="none" w:sz="0" w:space="0" w:color="auto"/>
        <w:right w:val="none" w:sz="0" w:space="0" w:color="auto"/>
      </w:divBdr>
    </w:div>
    <w:div w:id="94837396">
      <w:bodyDiv w:val="1"/>
      <w:marLeft w:val="0"/>
      <w:marRight w:val="0"/>
      <w:marTop w:val="0"/>
      <w:marBottom w:val="0"/>
      <w:divBdr>
        <w:top w:val="none" w:sz="0" w:space="0" w:color="auto"/>
        <w:left w:val="none" w:sz="0" w:space="0" w:color="auto"/>
        <w:bottom w:val="none" w:sz="0" w:space="0" w:color="auto"/>
        <w:right w:val="none" w:sz="0" w:space="0" w:color="auto"/>
      </w:divBdr>
    </w:div>
    <w:div w:id="138960468">
      <w:bodyDiv w:val="1"/>
      <w:marLeft w:val="0"/>
      <w:marRight w:val="0"/>
      <w:marTop w:val="0"/>
      <w:marBottom w:val="0"/>
      <w:divBdr>
        <w:top w:val="none" w:sz="0" w:space="0" w:color="auto"/>
        <w:left w:val="none" w:sz="0" w:space="0" w:color="auto"/>
        <w:bottom w:val="none" w:sz="0" w:space="0" w:color="auto"/>
        <w:right w:val="none" w:sz="0" w:space="0" w:color="auto"/>
      </w:divBdr>
    </w:div>
    <w:div w:id="168643683">
      <w:bodyDiv w:val="1"/>
      <w:marLeft w:val="0"/>
      <w:marRight w:val="0"/>
      <w:marTop w:val="0"/>
      <w:marBottom w:val="0"/>
      <w:divBdr>
        <w:top w:val="none" w:sz="0" w:space="0" w:color="auto"/>
        <w:left w:val="none" w:sz="0" w:space="0" w:color="auto"/>
        <w:bottom w:val="none" w:sz="0" w:space="0" w:color="auto"/>
        <w:right w:val="none" w:sz="0" w:space="0" w:color="auto"/>
      </w:divBdr>
    </w:div>
    <w:div w:id="247469560">
      <w:bodyDiv w:val="1"/>
      <w:marLeft w:val="0"/>
      <w:marRight w:val="0"/>
      <w:marTop w:val="0"/>
      <w:marBottom w:val="0"/>
      <w:divBdr>
        <w:top w:val="none" w:sz="0" w:space="0" w:color="auto"/>
        <w:left w:val="none" w:sz="0" w:space="0" w:color="auto"/>
        <w:bottom w:val="none" w:sz="0" w:space="0" w:color="auto"/>
        <w:right w:val="none" w:sz="0" w:space="0" w:color="auto"/>
      </w:divBdr>
    </w:div>
    <w:div w:id="270279876">
      <w:bodyDiv w:val="1"/>
      <w:marLeft w:val="0"/>
      <w:marRight w:val="0"/>
      <w:marTop w:val="0"/>
      <w:marBottom w:val="0"/>
      <w:divBdr>
        <w:top w:val="none" w:sz="0" w:space="0" w:color="auto"/>
        <w:left w:val="none" w:sz="0" w:space="0" w:color="auto"/>
        <w:bottom w:val="none" w:sz="0" w:space="0" w:color="auto"/>
        <w:right w:val="none" w:sz="0" w:space="0" w:color="auto"/>
      </w:divBdr>
    </w:div>
    <w:div w:id="312491889">
      <w:bodyDiv w:val="1"/>
      <w:marLeft w:val="0"/>
      <w:marRight w:val="0"/>
      <w:marTop w:val="0"/>
      <w:marBottom w:val="0"/>
      <w:divBdr>
        <w:top w:val="none" w:sz="0" w:space="0" w:color="auto"/>
        <w:left w:val="none" w:sz="0" w:space="0" w:color="auto"/>
        <w:bottom w:val="none" w:sz="0" w:space="0" w:color="auto"/>
        <w:right w:val="none" w:sz="0" w:space="0" w:color="auto"/>
      </w:divBdr>
    </w:div>
    <w:div w:id="345716246">
      <w:bodyDiv w:val="1"/>
      <w:marLeft w:val="0"/>
      <w:marRight w:val="0"/>
      <w:marTop w:val="0"/>
      <w:marBottom w:val="0"/>
      <w:divBdr>
        <w:top w:val="none" w:sz="0" w:space="0" w:color="auto"/>
        <w:left w:val="none" w:sz="0" w:space="0" w:color="auto"/>
        <w:bottom w:val="none" w:sz="0" w:space="0" w:color="auto"/>
        <w:right w:val="none" w:sz="0" w:space="0" w:color="auto"/>
      </w:divBdr>
    </w:div>
    <w:div w:id="479463093">
      <w:bodyDiv w:val="1"/>
      <w:marLeft w:val="0"/>
      <w:marRight w:val="0"/>
      <w:marTop w:val="0"/>
      <w:marBottom w:val="0"/>
      <w:divBdr>
        <w:top w:val="none" w:sz="0" w:space="0" w:color="auto"/>
        <w:left w:val="none" w:sz="0" w:space="0" w:color="auto"/>
        <w:bottom w:val="none" w:sz="0" w:space="0" w:color="auto"/>
        <w:right w:val="none" w:sz="0" w:space="0" w:color="auto"/>
      </w:divBdr>
    </w:div>
    <w:div w:id="517474695">
      <w:bodyDiv w:val="1"/>
      <w:marLeft w:val="0"/>
      <w:marRight w:val="0"/>
      <w:marTop w:val="0"/>
      <w:marBottom w:val="0"/>
      <w:divBdr>
        <w:top w:val="none" w:sz="0" w:space="0" w:color="auto"/>
        <w:left w:val="none" w:sz="0" w:space="0" w:color="auto"/>
        <w:bottom w:val="none" w:sz="0" w:space="0" w:color="auto"/>
        <w:right w:val="none" w:sz="0" w:space="0" w:color="auto"/>
      </w:divBdr>
    </w:div>
    <w:div w:id="535771377">
      <w:bodyDiv w:val="1"/>
      <w:marLeft w:val="0"/>
      <w:marRight w:val="0"/>
      <w:marTop w:val="0"/>
      <w:marBottom w:val="0"/>
      <w:divBdr>
        <w:top w:val="none" w:sz="0" w:space="0" w:color="auto"/>
        <w:left w:val="none" w:sz="0" w:space="0" w:color="auto"/>
        <w:bottom w:val="none" w:sz="0" w:space="0" w:color="auto"/>
        <w:right w:val="none" w:sz="0" w:space="0" w:color="auto"/>
      </w:divBdr>
    </w:div>
    <w:div w:id="546794259">
      <w:bodyDiv w:val="1"/>
      <w:marLeft w:val="0"/>
      <w:marRight w:val="0"/>
      <w:marTop w:val="0"/>
      <w:marBottom w:val="0"/>
      <w:divBdr>
        <w:top w:val="none" w:sz="0" w:space="0" w:color="auto"/>
        <w:left w:val="none" w:sz="0" w:space="0" w:color="auto"/>
        <w:bottom w:val="none" w:sz="0" w:space="0" w:color="auto"/>
        <w:right w:val="none" w:sz="0" w:space="0" w:color="auto"/>
      </w:divBdr>
      <w:divsChild>
        <w:div w:id="1679692225">
          <w:marLeft w:val="547"/>
          <w:marRight w:val="0"/>
          <w:marTop w:val="0"/>
          <w:marBottom w:val="160"/>
          <w:divBdr>
            <w:top w:val="none" w:sz="0" w:space="0" w:color="auto"/>
            <w:left w:val="none" w:sz="0" w:space="0" w:color="auto"/>
            <w:bottom w:val="none" w:sz="0" w:space="0" w:color="auto"/>
            <w:right w:val="none" w:sz="0" w:space="0" w:color="auto"/>
          </w:divBdr>
        </w:div>
      </w:divsChild>
    </w:div>
    <w:div w:id="562839292">
      <w:bodyDiv w:val="1"/>
      <w:marLeft w:val="0"/>
      <w:marRight w:val="0"/>
      <w:marTop w:val="0"/>
      <w:marBottom w:val="0"/>
      <w:divBdr>
        <w:top w:val="none" w:sz="0" w:space="0" w:color="auto"/>
        <w:left w:val="none" w:sz="0" w:space="0" w:color="auto"/>
        <w:bottom w:val="none" w:sz="0" w:space="0" w:color="auto"/>
        <w:right w:val="none" w:sz="0" w:space="0" w:color="auto"/>
      </w:divBdr>
    </w:div>
    <w:div w:id="566957972">
      <w:bodyDiv w:val="1"/>
      <w:marLeft w:val="0"/>
      <w:marRight w:val="0"/>
      <w:marTop w:val="0"/>
      <w:marBottom w:val="0"/>
      <w:divBdr>
        <w:top w:val="none" w:sz="0" w:space="0" w:color="auto"/>
        <w:left w:val="none" w:sz="0" w:space="0" w:color="auto"/>
        <w:bottom w:val="none" w:sz="0" w:space="0" w:color="auto"/>
        <w:right w:val="none" w:sz="0" w:space="0" w:color="auto"/>
      </w:divBdr>
    </w:div>
    <w:div w:id="607547120">
      <w:bodyDiv w:val="1"/>
      <w:marLeft w:val="0"/>
      <w:marRight w:val="0"/>
      <w:marTop w:val="0"/>
      <w:marBottom w:val="0"/>
      <w:divBdr>
        <w:top w:val="none" w:sz="0" w:space="0" w:color="auto"/>
        <w:left w:val="none" w:sz="0" w:space="0" w:color="auto"/>
        <w:bottom w:val="none" w:sz="0" w:space="0" w:color="auto"/>
        <w:right w:val="none" w:sz="0" w:space="0" w:color="auto"/>
      </w:divBdr>
    </w:div>
    <w:div w:id="648873102">
      <w:bodyDiv w:val="1"/>
      <w:marLeft w:val="0"/>
      <w:marRight w:val="0"/>
      <w:marTop w:val="0"/>
      <w:marBottom w:val="0"/>
      <w:divBdr>
        <w:top w:val="none" w:sz="0" w:space="0" w:color="auto"/>
        <w:left w:val="none" w:sz="0" w:space="0" w:color="auto"/>
        <w:bottom w:val="none" w:sz="0" w:space="0" w:color="auto"/>
        <w:right w:val="none" w:sz="0" w:space="0" w:color="auto"/>
      </w:divBdr>
      <w:divsChild>
        <w:div w:id="1128207521">
          <w:marLeft w:val="1454"/>
          <w:marRight w:val="0"/>
          <w:marTop w:val="269"/>
          <w:marBottom w:val="0"/>
          <w:divBdr>
            <w:top w:val="none" w:sz="0" w:space="0" w:color="auto"/>
            <w:left w:val="none" w:sz="0" w:space="0" w:color="auto"/>
            <w:bottom w:val="none" w:sz="0" w:space="0" w:color="auto"/>
            <w:right w:val="none" w:sz="0" w:space="0" w:color="auto"/>
          </w:divBdr>
        </w:div>
        <w:div w:id="969363081">
          <w:marLeft w:val="1454"/>
          <w:marRight w:val="0"/>
          <w:marTop w:val="0"/>
          <w:marBottom w:val="0"/>
          <w:divBdr>
            <w:top w:val="none" w:sz="0" w:space="0" w:color="auto"/>
            <w:left w:val="none" w:sz="0" w:space="0" w:color="auto"/>
            <w:bottom w:val="none" w:sz="0" w:space="0" w:color="auto"/>
            <w:right w:val="none" w:sz="0" w:space="0" w:color="auto"/>
          </w:divBdr>
        </w:div>
        <w:div w:id="69892916">
          <w:marLeft w:val="1454"/>
          <w:marRight w:val="0"/>
          <w:marTop w:val="0"/>
          <w:marBottom w:val="0"/>
          <w:divBdr>
            <w:top w:val="none" w:sz="0" w:space="0" w:color="auto"/>
            <w:left w:val="none" w:sz="0" w:space="0" w:color="auto"/>
            <w:bottom w:val="none" w:sz="0" w:space="0" w:color="auto"/>
            <w:right w:val="none" w:sz="0" w:space="0" w:color="auto"/>
          </w:divBdr>
        </w:div>
        <w:div w:id="399207721">
          <w:marLeft w:val="1454"/>
          <w:marRight w:val="0"/>
          <w:marTop w:val="0"/>
          <w:marBottom w:val="0"/>
          <w:divBdr>
            <w:top w:val="none" w:sz="0" w:space="0" w:color="auto"/>
            <w:left w:val="none" w:sz="0" w:space="0" w:color="auto"/>
            <w:bottom w:val="none" w:sz="0" w:space="0" w:color="auto"/>
            <w:right w:val="none" w:sz="0" w:space="0" w:color="auto"/>
          </w:divBdr>
        </w:div>
        <w:div w:id="1858301044">
          <w:marLeft w:val="1454"/>
          <w:marRight w:val="0"/>
          <w:marTop w:val="0"/>
          <w:marBottom w:val="0"/>
          <w:divBdr>
            <w:top w:val="none" w:sz="0" w:space="0" w:color="auto"/>
            <w:left w:val="none" w:sz="0" w:space="0" w:color="auto"/>
            <w:bottom w:val="none" w:sz="0" w:space="0" w:color="auto"/>
            <w:right w:val="none" w:sz="0" w:space="0" w:color="auto"/>
          </w:divBdr>
        </w:div>
        <w:div w:id="1930968157">
          <w:marLeft w:val="1454"/>
          <w:marRight w:val="0"/>
          <w:marTop w:val="0"/>
          <w:marBottom w:val="0"/>
          <w:divBdr>
            <w:top w:val="none" w:sz="0" w:space="0" w:color="auto"/>
            <w:left w:val="none" w:sz="0" w:space="0" w:color="auto"/>
            <w:bottom w:val="none" w:sz="0" w:space="0" w:color="auto"/>
            <w:right w:val="none" w:sz="0" w:space="0" w:color="auto"/>
          </w:divBdr>
        </w:div>
        <w:div w:id="1489977818">
          <w:marLeft w:val="1454"/>
          <w:marRight w:val="0"/>
          <w:marTop w:val="0"/>
          <w:marBottom w:val="0"/>
          <w:divBdr>
            <w:top w:val="none" w:sz="0" w:space="0" w:color="auto"/>
            <w:left w:val="none" w:sz="0" w:space="0" w:color="auto"/>
            <w:bottom w:val="none" w:sz="0" w:space="0" w:color="auto"/>
            <w:right w:val="none" w:sz="0" w:space="0" w:color="auto"/>
          </w:divBdr>
        </w:div>
        <w:div w:id="322851958">
          <w:marLeft w:val="1454"/>
          <w:marRight w:val="0"/>
          <w:marTop w:val="0"/>
          <w:marBottom w:val="0"/>
          <w:divBdr>
            <w:top w:val="none" w:sz="0" w:space="0" w:color="auto"/>
            <w:left w:val="none" w:sz="0" w:space="0" w:color="auto"/>
            <w:bottom w:val="none" w:sz="0" w:space="0" w:color="auto"/>
            <w:right w:val="none" w:sz="0" w:space="0" w:color="auto"/>
          </w:divBdr>
        </w:div>
        <w:div w:id="594360934">
          <w:marLeft w:val="1454"/>
          <w:marRight w:val="0"/>
          <w:marTop w:val="0"/>
          <w:marBottom w:val="0"/>
          <w:divBdr>
            <w:top w:val="none" w:sz="0" w:space="0" w:color="auto"/>
            <w:left w:val="none" w:sz="0" w:space="0" w:color="auto"/>
            <w:bottom w:val="none" w:sz="0" w:space="0" w:color="auto"/>
            <w:right w:val="none" w:sz="0" w:space="0" w:color="auto"/>
          </w:divBdr>
        </w:div>
        <w:div w:id="1605697542">
          <w:marLeft w:val="1454"/>
          <w:marRight w:val="0"/>
          <w:marTop w:val="0"/>
          <w:marBottom w:val="0"/>
          <w:divBdr>
            <w:top w:val="none" w:sz="0" w:space="0" w:color="auto"/>
            <w:left w:val="none" w:sz="0" w:space="0" w:color="auto"/>
            <w:bottom w:val="none" w:sz="0" w:space="0" w:color="auto"/>
            <w:right w:val="none" w:sz="0" w:space="0" w:color="auto"/>
          </w:divBdr>
        </w:div>
        <w:div w:id="197011863">
          <w:marLeft w:val="1454"/>
          <w:marRight w:val="0"/>
          <w:marTop w:val="0"/>
          <w:marBottom w:val="0"/>
          <w:divBdr>
            <w:top w:val="none" w:sz="0" w:space="0" w:color="auto"/>
            <w:left w:val="none" w:sz="0" w:space="0" w:color="auto"/>
            <w:bottom w:val="none" w:sz="0" w:space="0" w:color="auto"/>
            <w:right w:val="none" w:sz="0" w:space="0" w:color="auto"/>
          </w:divBdr>
        </w:div>
      </w:divsChild>
    </w:div>
    <w:div w:id="673652272">
      <w:bodyDiv w:val="1"/>
      <w:marLeft w:val="0"/>
      <w:marRight w:val="0"/>
      <w:marTop w:val="0"/>
      <w:marBottom w:val="0"/>
      <w:divBdr>
        <w:top w:val="none" w:sz="0" w:space="0" w:color="auto"/>
        <w:left w:val="none" w:sz="0" w:space="0" w:color="auto"/>
        <w:bottom w:val="none" w:sz="0" w:space="0" w:color="auto"/>
        <w:right w:val="none" w:sz="0" w:space="0" w:color="auto"/>
      </w:divBdr>
    </w:div>
    <w:div w:id="700592004">
      <w:bodyDiv w:val="1"/>
      <w:marLeft w:val="0"/>
      <w:marRight w:val="0"/>
      <w:marTop w:val="0"/>
      <w:marBottom w:val="0"/>
      <w:divBdr>
        <w:top w:val="none" w:sz="0" w:space="0" w:color="auto"/>
        <w:left w:val="none" w:sz="0" w:space="0" w:color="auto"/>
        <w:bottom w:val="none" w:sz="0" w:space="0" w:color="auto"/>
        <w:right w:val="none" w:sz="0" w:space="0" w:color="auto"/>
      </w:divBdr>
    </w:div>
    <w:div w:id="711810194">
      <w:bodyDiv w:val="1"/>
      <w:marLeft w:val="0"/>
      <w:marRight w:val="0"/>
      <w:marTop w:val="0"/>
      <w:marBottom w:val="0"/>
      <w:divBdr>
        <w:top w:val="none" w:sz="0" w:space="0" w:color="auto"/>
        <w:left w:val="none" w:sz="0" w:space="0" w:color="auto"/>
        <w:bottom w:val="none" w:sz="0" w:space="0" w:color="auto"/>
        <w:right w:val="none" w:sz="0" w:space="0" w:color="auto"/>
      </w:divBdr>
    </w:div>
    <w:div w:id="769551393">
      <w:bodyDiv w:val="1"/>
      <w:marLeft w:val="0"/>
      <w:marRight w:val="0"/>
      <w:marTop w:val="0"/>
      <w:marBottom w:val="0"/>
      <w:divBdr>
        <w:top w:val="none" w:sz="0" w:space="0" w:color="auto"/>
        <w:left w:val="none" w:sz="0" w:space="0" w:color="auto"/>
        <w:bottom w:val="none" w:sz="0" w:space="0" w:color="auto"/>
        <w:right w:val="none" w:sz="0" w:space="0" w:color="auto"/>
      </w:divBdr>
    </w:div>
    <w:div w:id="803161137">
      <w:bodyDiv w:val="1"/>
      <w:marLeft w:val="0"/>
      <w:marRight w:val="0"/>
      <w:marTop w:val="0"/>
      <w:marBottom w:val="0"/>
      <w:divBdr>
        <w:top w:val="none" w:sz="0" w:space="0" w:color="auto"/>
        <w:left w:val="none" w:sz="0" w:space="0" w:color="auto"/>
        <w:bottom w:val="none" w:sz="0" w:space="0" w:color="auto"/>
        <w:right w:val="none" w:sz="0" w:space="0" w:color="auto"/>
      </w:divBdr>
      <w:divsChild>
        <w:div w:id="356081825">
          <w:marLeft w:val="1454"/>
          <w:marRight w:val="0"/>
          <w:marTop w:val="263"/>
          <w:marBottom w:val="0"/>
          <w:divBdr>
            <w:top w:val="none" w:sz="0" w:space="0" w:color="auto"/>
            <w:left w:val="none" w:sz="0" w:space="0" w:color="auto"/>
            <w:bottom w:val="none" w:sz="0" w:space="0" w:color="auto"/>
            <w:right w:val="none" w:sz="0" w:space="0" w:color="auto"/>
          </w:divBdr>
        </w:div>
        <w:div w:id="1089353321">
          <w:marLeft w:val="1454"/>
          <w:marRight w:val="0"/>
          <w:marTop w:val="0"/>
          <w:marBottom w:val="0"/>
          <w:divBdr>
            <w:top w:val="none" w:sz="0" w:space="0" w:color="auto"/>
            <w:left w:val="none" w:sz="0" w:space="0" w:color="auto"/>
            <w:bottom w:val="none" w:sz="0" w:space="0" w:color="auto"/>
            <w:right w:val="none" w:sz="0" w:space="0" w:color="auto"/>
          </w:divBdr>
        </w:div>
        <w:div w:id="659621646">
          <w:marLeft w:val="1454"/>
          <w:marRight w:val="0"/>
          <w:marTop w:val="0"/>
          <w:marBottom w:val="0"/>
          <w:divBdr>
            <w:top w:val="none" w:sz="0" w:space="0" w:color="auto"/>
            <w:left w:val="none" w:sz="0" w:space="0" w:color="auto"/>
            <w:bottom w:val="none" w:sz="0" w:space="0" w:color="auto"/>
            <w:right w:val="none" w:sz="0" w:space="0" w:color="auto"/>
          </w:divBdr>
        </w:div>
        <w:div w:id="1059863913">
          <w:marLeft w:val="1454"/>
          <w:marRight w:val="0"/>
          <w:marTop w:val="0"/>
          <w:marBottom w:val="0"/>
          <w:divBdr>
            <w:top w:val="none" w:sz="0" w:space="0" w:color="auto"/>
            <w:left w:val="none" w:sz="0" w:space="0" w:color="auto"/>
            <w:bottom w:val="none" w:sz="0" w:space="0" w:color="auto"/>
            <w:right w:val="none" w:sz="0" w:space="0" w:color="auto"/>
          </w:divBdr>
        </w:div>
        <w:div w:id="171339982">
          <w:marLeft w:val="1454"/>
          <w:marRight w:val="0"/>
          <w:marTop w:val="0"/>
          <w:marBottom w:val="0"/>
          <w:divBdr>
            <w:top w:val="none" w:sz="0" w:space="0" w:color="auto"/>
            <w:left w:val="none" w:sz="0" w:space="0" w:color="auto"/>
            <w:bottom w:val="none" w:sz="0" w:space="0" w:color="auto"/>
            <w:right w:val="none" w:sz="0" w:space="0" w:color="auto"/>
          </w:divBdr>
        </w:div>
      </w:divsChild>
    </w:div>
    <w:div w:id="869488358">
      <w:bodyDiv w:val="1"/>
      <w:marLeft w:val="0"/>
      <w:marRight w:val="0"/>
      <w:marTop w:val="0"/>
      <w:marBottom w:val="0"/>
      <w:divBdr>
        <w:top w:val="none" w:sz="0" w:space="0" w:color="auto"/>
        <w:left w:val="none" w:sz="0" w:space="0" w:color="auto"/>
        <w:bottom w:val="none" w:sz="0" w:space="0" w:color="auto"/>
        <w:right w:val="none" w:sz="0" w:space="0" w:color="auto"/>
      </w:divBdr>
    </w:div>
    <w:div w:id="879825726">
      <w:bodyDiv w:val="1"/>
      <w:marLeft w:val="0"/>
      <w:marRight w:val="0"/>
      <w:marTop w:val="0"/>
      <w:marBottom w:val="0"/>
      <w:divBdr>
        <w:top w:val="none" w:sz="0" w:space="0" w:color="auto"/>
        <w:left w:val="none" w:sz="0" w:space="0" w:color="auto"/>
        <w:bottom w:val="none" w:sz="0" w:space="0" w:color="auto"/>
        <w:right w:val="none" w:sz="0" w:space="0" w:color="auto"/>
      </w:divBdr>
    </w:div>
    <w:div w:id="883560806">
      <w:bodyDiv w:val="1"/>
      <w:marLeft w:val="0"/>
      <w:marRight w:val="0"/>
      <w:marTop w:val="0"/>
      <w:marBottom w:val="0"/>
      <w:divBdr>
        <w:top w:val="none" w:sz="0" w:space="0" w:color="auto"/>
        <w:left w:val="none" w:sz="0" w:space="0" w:color="auto"/>
        <w:bottom w:val="none" w:sz="0" w:space="0" w:color="auto"/>
        <w:right w:val="none" w:sz="0" w:space="0" w:color="auto"/>
      </w:divBdr>
      <w:divsChild>
        <w:div w:id="1751997125">
          <w:marLeft w:val="734"/>
          <w:marRight w:val="14"/>
          <w:marTop w:val="98"/>
          <w:marBottom w:val="0"/>
          <w:divBdr>
            <w:top w:val="none" w:sz="0" w:space="0" w:color="auto"/>
            <w:left w:val="none" w:sz="0" w:space="0" w:color="auto"/>
            <w:bottom w:val="none" w:sz="0" w:space="0" w:color="auto"/>
            <w:right w:val="none" w:sz="0" w:space="0" w:color="auto"/>
          </w:divBdr>
        </w:div>
        <w:div w:id="296419361">
          <w:marLeft w:val="734"/>
          <w:marRight w:val="14"/>
          <w:marTop w:val="101"/>
          <w:marBottom w:val="0"/>
          <w:divBdr>
            <w:top w:val="none" w:sz="0" w:space="0" w:color="auto"/>
            <w:left w:val="none" w:sz="0" w:space="0" w:color="auto"/>
            <w:bottom w:val="none" w:sz="0" w:space="0" w:color="auto"/>
            <w:right w:val="none" w:sz="0" w:space="0" w:color="auto"/>
          </w:divBdr>
        </w:div>
        <w:div w:id="298995858">
          <w:marLeft w:val="734"/>
          <w:marRight w:val="14"/>
          <w:marTop w:val="101"/>
          <w:marBottom w:val="0"/>
          <w:divBdr>
            <w:top w:val="none" w:sz="0" w:space="0" w:color="auto"/>
            <w:left w:val="none" w:sz="0" w:space="0" w:color="auto"/>
            <w:bottom w:val="none" w:sz="0" w:space="0" w:color="auto"/>
            <w:right w:val="none" w:sz="0" w:space="0" w:color="auto"/>
          </w:divBdr>
        </w:div>
        <w:div w:id="1778745237">
          <w:marLeft w:val="734"/>
          <w:marRight w:val="14"/>
          <w:marTop w:val="99"/>
          <w:marBottom w:val="0"/>
          <w:divBdr>
            <w:top w:val="none" w:sz="0" w:space="0" w:color="auto"/>
            <w:left w:val="none" w:sz="0" w:space="0" w:color="auto"/>
            <w:bottom w:val="none" w:sz="0" w:space="0" w:color="auto"/>
            <w:right w:val="none" w:sz="0" w:space="0" w:color="auto"/>
          </w:divBdr>
        </w:div>
      </w:divsChild>
    </w:div>
    <w:div w:id="891431085">
      <w:bodyDiv w:val="1"/>
      <w:marLeft w:val="0"/>
      <w:marRight w:val="0"/>
      <w:marTop w:val="0"/>
      <w:marBottom w:val="0"/>
      <w:divBdr>
        <w:top w:val="none" w:sz="0" w:space="0" w:color="auto"/>
        <w:left w:val="none" w:sz="0" w:space="0" w:color="auto"/>
        <w:bottom w:val="none" w:sz="0" w:space="0" w:color="auto"/>
        <w:right w:val="none" w:sz="0" w:space="0" w:color="auto"/>
      </w:divBdr>
    </w:div>
    <w:div w:id="907494191">
      <w:bodyDiv w:val="1"/>
      <w:marLeft w:val="0"/>
      <w:marRight w:val="0"/>
      <w:marTop w:val="0"/>
      <w:marBottom w:val="0"/>
      <w:divBdr>
        <w:top w:val="none" w:sz="0" w:space="0" w:color="auto"/>
        <w:left w:val="none" w:sz="0" w:space="0" w:color="auto"/>
        <w:bottom w:val="none" w:sz="0" w:space="0" w:color="auto"/>
        <w:right w:val="none" w:sz="0" w:space="0" w:color="auto"/>
      </w:divBdr>
    </w:div>
    <w:div w:id="1016542702">
      <w:bodyDiv w:val="1"/>
      <w:marLeft w:val="0"/>
      <w:marRight w:val="0"/>
      <w:marTop w:val="0"/>
      <w:marBottom w:val="0"/>
      <w:divBdr>
        <w:top w:val="none" w:sz="0" w:space="0" w:color="auto"/>
        <w:left w:val="none" w:sz="0" w:space="0" w:color="auto"/>
        <w:bottom w:val="none" w:sz="0" w:space="0" w:color="auto"/>
        <w:right w:val="none" w:sz="0" w:space="0" w:color="auto"/>
      </w:divBdr>
    </w:div>
    <w:div w:id="1024749058">
      <w:bodyDiv w:val="1"/>
      <w:marLeft w:val="0"/>
      <w:marRight w:val="0"/>
      <w:marTop w:val="0"/>
      <w:marBottom w:val="0"/>
      <w:divBdr>
        <w:top w:val="none" w:sz="0" w:space="0" w:color="auto"/>
        <w:left w:val="none" w:sz="0" w:space="0" w:color="auto"/>
        <w:bottom w:val="none" w:sz="0" w:space="0" w:color="auto"/>
        <w:right w:val="none" w:sz="0" w:space="0" w:color="auto"/>
      </w:divBdr>
    </w:div>
    <w:div w:id="1099987887">
      <w:bodyDiv w:val="1"/>
      <w:marLeft w:val="0"/>
      <w:marRight w:val="0"/>
      <w:marTop w:val="0"/>
      <w:marBottom w:val="0"/>
      <w:divBdr>
        <w:top w:val="none" w:sz="0" w:space="0" w:color="auto"/>
        <w:left w:val="none" w:sz="0" w:space="0" w:color="auto"/>
        <w:bottom w:val="none" w:sz="0" w:space="0" w:color="auto"/>
        <w:right w:val="none" w:sz="0" w:space="0" w:color="auto"/>
      </w:divBdr>
    </w:div>
    <w:div w:id="1195264985">
      <w:bodyDiv w:val="1"/>
      <w:marLeft w:val="0"/>
      <w:marRight w:val="0"/>
      <w:marTop w:val="0"/>
      <w:marBottom w:val="0"/>
      <w:divBdr>
        <w:top w:val="none" w:sz="0" w:space="0" w:color="auto"/>
        <w:left w:val="none" w:sz="0" w:space="0" w:color="auto"/>
        <w:bottom w:val="none" w:sz="0" w:space="0" w:color="auto"/>
        <w:right w:val="none" w:sz="0" w:space="0" w:color="auto"/>
      </w:divBdr>
    </w:div>
    <w:div w:id="1198393447">
      <w:bodyDiv w:val="1"/>
      <w:marLeft w:val="0"/>
      <w:marRight w:val="0"/>
      <w:marTop w:val="0"/>
      <w:marBottom w:val="0"/>
      <w:divBdr>
        <w:top w:val="none" w:sz="0" w:space="0" w:color="auto"/>
        <w:left w:val="none" w:sz="0" w:space="0" w:color="auto"/>
        <w:bottom w:val="none" w:sz="0" w:space="0" w:color="auto"/>
        <w:right w:val="none" w:sz="0" w:space="0" w:color="auto"/>
      </w:divBdr>
      <w:divsChild>
        <w:div w:id="645626980">
          <w:marLeft w:val="446"/>
          <w:marRight w:val="0"/>
          <w:marTop w:val="0"/>
          <w:marBottom w:val="0"/>
          <w:divBdr>
            <w:top w:val="none" w:sz="0" w:space="0" w:color="auto"/>
            <w:left w:val="none" w:sz="0" w:space="0" w:color="auto"/>
            <w:bottom w:val="none" w:sz="0" w:space="0" w:color="auto"/>
            <w:right w:val="none" w:sz="0" w:space="0" w:color="auto"/>
          </w:divBdr>
        </w:div>
      </w:divsChild>
    </w:div>
    <w:div w:id="1202010360">
      <w:bodyDiv w:val="1"/>
      <w:marLeft w:val="0"/>
      <w:marRight w:val="0"/>
      <w:marTop w:val="0"/>
      <w:marBottom w:val="0"/>
      <w:divBdr>
        <w:top w:val="none" w:sz="0" w:space="0" w:color="auto"/>
        <w:left w:val="none" w:sz="0" w:space="0" w:color="auto"/>
        <w:bottom w:val="none" w:sz="0" w:space="0" w:color="auto"/>
        <w:right w:val="none" w:sz="0" w:space="0" w:color="auto"/>
      </w:divBdr>
    </w:div>
    <w:div w:id="1202598840">
      <w:bodyDiv w:val="1"/>
      <w:marLeft w:val="0"/>
      <w:marRight w:val="0"/>
      <w:marTop w:val="0"/>
      <w:marBottom w:val="0"/>
      <w:divBdr>
        <w:top w:val="none" w:sz="0" w:space="0" w:color="auto"/>
        <w:left w:val="none" w:sz="0" w:space="0" w:color="auto"/>
        <w:bottom w:val="none" w:sz="0" w:space="0" w:color="auto"/>
        <w:right w:val="none" w:sz="0" w:space="0" w:color="auto"/>
      </w:divBdr>
    </w:div>
    <w:div w:id="1219051575">
      <w:bodyDiv w:val="1"/>
      <w:marLeft w:val="0"/>
      <w:marRight w:val="0"/>
      <w:marTop w:val="0"/>
      <w:marBottom w:val="0"/>
      <w:divBdr>
        <w:top w:val="none" w:sz="0" w:space="0" w:color="auto"/>
        <w:left w:val="none" w:sz="0" w:space="0" w:color="auto"/>
        <w:bottom w:val="none" w:sz="0" w:space="0" w:color="auto"/>
        <w:right w:val="none" w:sz="0" w:space="0" w:color="auto"/>
      </w:divBdr>
    </w:div>
    <w:div w:id="1286737204">
      <w:bodyDiv w:val="1"/>
      <w:marLeft w:val="0"/>
      <w:marRight w:val="0"/>
      <w:marTop w:val="0"/>
      <w:marBottom w:val="0"/>
      <w:divBdr>
        <w:top w:val="none" w:sz="0" w:space="0" w:color="auto"/>
        <w:left w:val="none" w:sz="0" w:space="0" w:color="auto"/>
        <w:bottom w:val="none" w:sz="0" w:space="0" w:color="auto"/>
        <w:right w:val="none" w:sz="0" w:space="0" w:color="auto"/>
      </w:divBdr>
    </w:div>
    <w:div w:id="1366980006">
      <w:bodyDiv w:val="1"/>
      <w:marLeft w:val="0"/>
      <w:marRight w:val="0"/>
      <w:marTop w:val="0"/>
      <w:marBottom w:val="0"/>
      <w:divBdr>
        <w:top w:val="none" w:sz="0" w:space="0" w:color="auto"/>
        <w:left w:val="none" w:sz="0" w:space="0" w:color="auto"/>
        <w:bottom w:val="none" w:sz="0" w:space="0" w:color="auto"/>
        <w:right w:val="none" w:sz="0" w:space="0" w:color="auto"/>
      </w:divBdr>
    </w:div>
    <w:div w:id="1417901966">
      <w:bodyDiv w:val="1"/>
      <w:marLeft w:val="0"/>
      <w:marRight w:val="0"/>
      <w:marTop w:val="0"/>
      <w:marBottom w:val="0"/>
      <w:divBdr>
        <w:top w:val="none" w:sz="0" w:space="0" w:color="auto"/>
        <w:left w:val="none" w:sz="0" w:space="0" w:color="auto"/>
        <w:bottom w:val="none" w:sz="0" w:space="0" w:color="auto"/>
        <w:right w:val="none" w:sz="0" w:space="0" w:color="auto"/>
      </w:divBdr>
    </w:div>
    <w:div w:id="1440686760">
      <w:bodyDiv w:val="1"/>
      <w:marLeft w:val="0"/>
      <w:marRight w:val="0"/>
      <w:marTop w:val="0"/>
      <w:marBottom w:val="0"/>
      <w:divBdr>
        <w:top w:val="none" w:sz="0" w:space="0" w:color="auto"/>
        <w:left w:val="none" w:sz="0" w:space="0" w:color="auto"/>
        <w:bottom w:val="none" w:sz="0" w:space="0" w:color="auto"/>
        <w:right w:val="none" w:sz="0" w:space="0" w:color="auto"/>
      </w:divBdr>
    </w:div>
    <w:div w:id="1500926109">
      <w:bodyDiv w:val="1"/>
      <w:marLeft w:val="0"/>
      <w:marRight w:val="0"/>
      <w:marTop w:val="0"/>
      <w:marBottom w:val="0"/>
      <w:divBdr>
        <w:top w:val="none" w:sz="0" w:space="0" w:color="auto"/>
        <w:left w:val="none" w:sz="0" w:space="0" w:color="auto"/>
        <w:bottom w:val="none" w:sz="0" w:space="0" w:color="auto"/>
        <w:right w:val="none" w:sz="0" w:space="0" w:color="auto"/>
      </w:divBdr>
    </w:div>
    <w:div w:id="1509708638">
      <w:bodyDiv w:val="1"/>
      <w:marLeft w:val="0"/>
      <w:marRight w:val="0"/>
      <w:marTop w:val="0"/>
      <w:marBottom w:val="0"/>
      <w:divBdr>
        <w:top w:val="none" w:sz="0" w:space="0" w:color="auto"/>
        <w:left w:val="none" w:sz="0" w:space="0" w:color="auto"/>
        <w:bottom w:val="none" w:sz="0" w:space="0" w:color="auto"/>
        <w:right w:val="none" w:sz="0" w:space="0" w:color="auto"/>
      </w:divBdr>
      <w:divsChild>
        <w:div w:id="458645058">
          <w:marLeft w:val="734"/>
          <w:marRight w:val="14"/>
          <w:marTop w:val="105"/>
          <w:marBottom w:val="0"/>
          <w:divBdr>
            <w:top w:val="none" w:sz="0" w:space="0" w:color="auto"/>
            <w:left w:val="none" w:sz="0" w:space="0" w:color="auto"/>
            <w:bottom w:val="none" w:sz="0" w:space="0" w:color="auto"/>
            <w:right w:val="none" w:sz="0" w:space="0" w:color="auto"/>
          </w:divBdr>
        </w:div>
        <w:div w:id="624624716">
          <w:marLeft w:val="734"/>
          <w:marRight w:val="14"/>
          <w:marTop w:val="99"/>
          <w:marBottom w:val="0"/>
          <w:divBdr>
            <w:top w:val="none" w:sz="0" w:space="0" w:color="auto"/>
            <w:left w:val="none" w:sz="0" w:space="0" w:color="auto"/>
            <w:bottom w:val="none" w:sz="0" w:space="0" w:color="auto"/>
            <w:right w:val="none" w:sz="0" w:space="0" w:color="auto"/>
          </w:divBdr>
        </w:div>
        <w:div w:id="1955744315">
          <w:marLeft w:val="734"/>
          <w:marRight w:val="14"/>
          <w:marTop w:val="101"/>
          <w:marBottom w:val="0"/>
          <w:divBdr>
            <w:top w:val="none" w:sz="0" w:space="0" w:color="auto"/>
            <w:left w:val="none" w:sz="0" w:space="0" w:color="auto"/>
            <w:bottom w:val="none" w:sz="0" w:space="0" w:color="auto"/>
            <w:right w:val="none" w:sz="0" w:space="0" w:color="auto"/>
          </w:divBdr>
        </w:div>
      </w:divsChild>
    </w:div>
    <w:div w:id="1671714009">
      <w:bodyDiv w:val="1"/>
      <w:marLeft w:val="0"/>
      <w:marRight w:val="0"/>
      <w:marTop w:val="0"/>
      <w:marBottom w:val="0"/>
      <w:divBdr>
        <w:top w:val="none" w:sz="0" w:space="0" w:color="auto"/>
        <w:left w:val="none" w:sz="0" w:space="0" w:color="auto"/>
        <w:bottom w:val="none" w:sz="0" w:space="0" w:color="auto"/>
        <w:right w:val="none" w:sz="0" w:space="0" w:color="auto"/>
      </w:divBdr>
    </w:div>
    <w:div w:id="1699810929">
      <w:bodyDiv w:val="1"/>
      <w:marLeft w:val="0"/>
      <w:marRight w:val="0"/>
      <w:marTop w:val="0"/>
      <w:marBottom w:val="0"/>
      <w:divBdr>
        <w:top w:val="none" w:sz="0" w:space="0" w:color="auto"/>
        <w:left w:val="none" w:sz="0" w:space="0" w:color="auto"/>
        <w:bottom w:val="none" w:sz="0" w:space="0" w:color="auto"/>
        <w:right w:val="none" w:sz="0" w:space="0" w:color="auto"/>
      </w:divBdr>
    </w:div>
    <w:div w:id="1825194030">
      <w:bodyDiv w:val="1"/>
      <w:marLeft w:val="0"/>
      <w:marRight w:val="0"/>
      <w:marTop w:val="0"/>
      <w:marBottom w:val="0"/>
      <w:divBdr>
        <w:top w:val="none" w:sz="0" w:space="0" w:color="auto"/>
        <w:left w:val="none" w:sz="0" w:space="0" w:color="auto"/>
        <w:bottom w:val="none" w:sz="0" w:space="0" w:color="auto"/>
        <w:right w:val="none" w:sz="0" w:space="0" w:color="auto"/>
      </w:divBdr>
    </w:div>
    <w:div w:id="1842235311">
      <w:bodyDiv w:val="1"/>
      <w:marLeft w:val="0"/>
      <w:marRight w:val="0"/>
      <w:marTop w:val="0"/>
      <w:marBottom w:val="0"/>
      <w:divBdr>
        <w:top w:val="none" w:sz="0" w:space="0" w:color="auto"/>
        <w:left w:val="none" w:sz="0" w:space="0" w:color="auto"/>
        <w:bottom w:val="none" w:sz="0" w:space="0" w:color="auto"/>
        <w:right w:val="none" w:sz="0" w:space="0" w:color="auto"/>
      </w:divBdr>
    </w:div>
    <w:div w:id="1861771346">
      <w:bodyDiv w:val="1"/>
      <w:marLeft w:val="0"/>
      <w:marRight w:val="0"/>
      <w:marTop w:val="0"/>
      <w:marBottom w:val="0"/>
      <w:divBdr>
        <w:top w:val="none" w:sz="0" w:space="0" w:color="auto"/>
        <w:left w:val="none" w:sz="0" w:space="0" w:color="auto"/>
        <w:bottom w:val="none" w:sz="0" w:space="0" w:color="auto"/>
        <w:right w:val="none" w:sz="0" w:space="0" w:color="auto"/>
      </w:divBdr>
    </w:div>
    <w:div w:id="1863591263">
      <w:bodyDiv w:val="1"/>
      <w:marLeft w:val="0"/>
      <w:marRight w:val="0"/>
      <w:marTop w:val="0"/>
      <w:marBottom w:val="0"/>
      <w:divBdr>
        <w:top w:val="none" w:sz="0" w:space="0" w:color="auto"/>
        <w:left w:val="none" w:sz="0" w:space="0" w:color="auto"/>
        <w:bottom w:val="none" w:sz="0" w:space="0" w:color="auto"/>
        <w:right w:val="none" w:sz="0" w:space="0" w:color="auto"/>
      </w:divBdr>
    </w:div>
    <w:div w:id="1880624693">
      <w:bodyDiv w:val="1"/>
      <w:marLeft w:val="0"/>
      <w:marRight w:val="0"/>
      <w:marTop w:val="0"/>
      <w:marBottom w:val="0"/>
      <w:divBdr>
        <w:top w:val="none" w:sz="0" w:space="0" w:color="auto"/>
        <w:left w:val="none" w:sz="0" w:space="0" w:color="auto"/>
        <w:bottom w:val="none" w:sz="0" w:space="0" w:color="auto"/>
        <w:right w:val="none" w:sz="0" w:space="0" w:color="auto"/>
      </w:divBdr>
    </w:div>
    <w:div w:id="1905022457">
      <w:bodyDiv w:val="1"/>
      <w:marLeft w:val="0"/>
      <w:marRight w:val="0"/>
      <w:marTop w:val="0"/>
      <w:marBottom w:val="0"/>
      <w:divBdr>
        <w:top w:val="none" w:sz="0" w:space="0" w:color="auto"/>
        <w:left w:val="none" w:sz="0" w:space="0" w:color="auto"/>
        <w:bottom w:val="none" w:sz="0" w:space="0" w:color="auto"/>
        <w:right w:val="none" w:sz="0" w:space="0" w:color="auto"/>
      </w:divBdr>
    </w:div>
    <w:div w:id="1907449485">
      <w:bodyDiv w:val="1"/>
      <w:marLeft w:val="0"/>
      <w:marRight w:val="0"/>
      <w:marTop w:val="0"/>
      <w:marBottom w:val="0"/>
      <w:divBdr>
        <w:top w:val="none" w:sz="0" w:space="0" w:color="auto"/>
        <w:left w:val="none" w:sz="0" w:space="0" w:color="auto"/>
        <w:bottom w:val="none" w:sz="0" w:space="0" w:color="auto"/>
        <w:right w:val="none" w:sz="0" w:space="0" w:color="auto"/>
      </w:divBdr>
      <w:divsChild>
        <w:div w:id="131287615">
          <w:marLeft w:val="446"/>
          <w:marRight w:val="0"/>
          <w:marTop w:val="0"/>
          <w:marBottom w:val="0"/>
          <w:divBdr>
            <w:top w:val="none" w:sz="0" w:space="0" w:color="auto"/>
            <w:left w:val="none" w:sz="0" w:space="0" w:color="auto"/>
            <w:bottom w:val="none" w:sz="0" w:space="0" w:color="auto"/>
            <w:right w:val="none" w:sz="0" w:space="0" w:color="auto"/>
          </w:divBdr>
        </w:div>
      </w:divsChild>
    </w:div>
    <w:div w:id="1917935185">
      <w:bodyDiv w:val="1"/>
      <w:marLeft w:val="0"/>
      <w:marRight w:val="0"/>
      <w:marTop w:val="0"/>
      <w:marBottom w:val="0"/>
      <w:divBdr>
        <w:top w:val="none" w:sz="0" w:space="0" w:color="auto"/>
        <w:left w:val="none" w:sz="0" w:space="0" w:color="auto"/>
        <w:bottom w:val="none" w:sz="0" w:space="0" w:color="auto"/>
        <w:right w:val="none" w:sz="0" w:space="0" w:color="auto"/>
      </w:divBdr>
    </w:div>
    <w:div w:id="1962953467">
      <w:bodyDiv w:val="1"/>
      <w:marLeft w:val="0"/>
      <w:marRight w:val="0"/>
      <w:marTop w:val="0"/>
      <w:marBottom w:val="0"/>
      <w:divBdr>
        <w:top w:val="none" w:sz="0" w:space="0" w:color="auto"/>
        <w:left w:val="none" w:sz="0" w:space="0" w:color="auto"/>
        <w:bottom w:val="none" w:sz="0" w:space="0" w:color="auto"/>
        <w:right w:val="none" w:sz="0" w:space="0" w:color="auto"/>
      </w:divBdr>
      <w:divsChild>
        <w:div w:id="1633247305">
          <w:marLeft w:val="547"/>
          <w:marRight w:val="0"/>
          <w:marTop w:val="0"/>
          <w:marBottom w:val="160"/>
          <w:divBdr>
            <w:top w:val="none" w:sz="0" w:space="0" w:color="auto"/>
            <w:left w:val="none" w:sz="0" w:space="0" w:color="auto"/>
            <w:bottom w:val="none" w:sz="0" w:space="0" w:color="auto"/>
            <w:right w:val="none" w:sz="0" w:space="0" w:color="auto"/>
          </w:divBdr>
        </w:div>
      </w:divsChild>
    </w:div>
    <w:div w:id="1971739785">
      <w:bodyDiv w:val="1"/>
      <w:marLeft w:val="0"/>
      <w:marRight w:val="0"/>
      <w:marTop w:val="0"/>
      <w:marBottom w:val="0"/>
      <w:divBdr>
        <w:top w:val="none" w:sz="0" w:space="0" w:color="auto"/>
        <w:left w:val="none" w:sz="0" w:space="0" w:color="auto"/>
        <w:bottom w:val="none" w:sz="0" w:space="0" w:color="auto"/>
        <w:right w:val="none" w:sz="0" w:space="0" w:color="auto"/>
      </w:divBdr>
    </w:div>
    <w:div w:id="2027512773">
      <w:bodyDiv w:val="1"/>
      <w:marLeft w:val="0"/>
      <w:marRight w:val="0"/>
      <w:marTop w:val="0"/>
      <w:marBottom w:val="0"/>
      <w:divBdr>
        <w:top w:val="none" w:sz="0" w:space="0" w:color="auto"/>
        <w:left w:val="none" w:sz="0" w:space="0" w:color="auto"/>
        <w:bottom w:val="none" w:sz="0" w:space="0" w:color="auto"/>
        <w:right w:val="none" w:sz="0" w:space="0" w:color="auto"/>
      </w:divBdr>
    </w:div>
    <w:div w:id="2027634053">
      <w:bodyDiv w:val="1"/>
      <w:marLeft w:val="0"/>
      <w:marRight w:val="0"/>
      <w:marTop w:val="0"/>
      <w:marBottom w:val="0"/>
      <w:divBdr>
        <w:top w:val="none" w:sz="0" w:space="0" w:color="auto"/>
        <w:left w:val="none" w:sz="0" w:space="0" w:color="auto"/>
        <w:bottom w:val="none" w:sz="0" w:space="0" w:color="auto"/>
        <w:right w:val="none" w:sz="0" w:space="0" w:color="auto"/>
      </w:divBdr>
    </w:div>
    <w:div w:id="20434822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chem.ncbi.nlm.nih.gov/" TargetMode="External"/><Relationship Id="rId18" Type="http://schemas.openxmlformats.org/officeDocument/2006/relationships/hyperlink" Target="https://pubchem.ncbi.nlm.nih.gov/" TargetMode="External"/><Relationship Id="rId26" Type="http://schemas.openxmlformats.org/officeDocument/2006/relationships/hyperlink" Target="https://pubchem.ncbi.nlm.nih.gov/" TargetMode="External"/><Relationship Id="rId39" Type="http://schemas.openxmlformats.org/officeDocument/2006/relationships/image" Target="media/image10.jpeg"/><Relationship Id="rId21" Type="http://schemas.openxmlformats.org/officeDocument/2006/relationships/hyperlink" Target="https://pubchem.ncbi.nlm.nih.gov/" TargetMode="External"/><Relationship Id="rId34" Type="http://schemas.openxmlformats.org/officeDocument/2006/relationships/chart" Target="charts/chart1.xml"/><Relationship Id="rId42" Type="http://schemas.openxmlformats.org/officeDocument/2006/relationships/hyperlink" Target="https://hivinfo.nih.gov/understanding-hiv/fact-sheets/what-drug-interaction" TargetMode="External"/><Relationship Id="rId47" Type="http://schemas.openxmlformats.org/officeDocument/2006/relationships/hyperlink" Target="http://www.ijppsjournal.com/" TargetMode="External"/><Relationship Id="rId50" Type="http://schemas.openxmlformats.org/officeDocument/2006/relationships/hyperlink" Target="http://hdl.handle.net/10862/163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ubchem.ncbi.nlm.nih.gov/" TargetMode="External"/><Relationship Id="rId29" Type="http://schemas.openxmlformats.org/officeDocument/2006/relationships/hyperlink" Target="https://pubchem.ncbi.nlm.nih.gov/" TargetMode="External"/><Relationship Id="rId11" Type="http://schemas.openxmlformats.org/officeDocument/2006/relationships/image" Target="media/image3.png"/><Relationship Id="rId24" Type="http://schemas.openxmlformats.org/officeDocument/2006/relationships/hyperlink" Target="https://pubchem.ncbi.nlm.nih.gov/" TargetMode="External"/><Relationship Id="rId32" Type="http://schemas.openxmlformats.org/officeDocument/2006/relationships/image" Target="media/image7.jpeg"/><Relationship Id="rId37" Type="http://schemas.openxmlformats.org/officeDocument/2006/relationships/image" Target="media/image9.png"/><Relationship Id="rId40" Type="http://schemas.openxmlformats.org/officeDocument/2006/relationships/image" Target="media/image11.jpeg"/><Relationship Id="rId45" Type="http://schemas.openxmlformats.org/officeDocument/2006/relationships/hyperlink" Target="https://pubchem.ncbi.nlm.nih.gov/"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pubchem.ncbi.nlm.nih.gov/" TargetMode="External"/><Relationship Id="rId31" Type="http://schemas.openxmlformats.org/officeDocument/2006/relationships/image" Target="media/image6.jpeg"/><Relationship Id="rId44" Type="http://schemas.openxmlformats.org/officeDocument/2006/relationships/hyperlink" Target="http://www.accessdata.fda.gov/"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pubchem.ncbi.nlm.nih.gov/" TargetMode="External"/><Relationship Id="rId22" Type="http://schemas.openxmlformats.org/officeDocument/2006/relationships/image" Target="media/image5.png"/><Relationship Id="rId27" Type="http://schemas.openxmlformats.org/officeDocument/2006/relationships/hyperlink" Target="https://pubchem.ncbi.nlm.nih.gov/" TargetMode="External"/><Relationship Id="rId30" Type="http://schemas.openxmlformats.org/officeDocument/2006/relationships/hyperlink" Target="https://pubchem.ncbi.nlm.nih.gov/" TargetMode="External"/><Relationship Id="rId35" Type="http://schemas.openxmlformats.org/officeDocument/2006/relationships/chart" Target="charts/chart2.xml"/><Relationship Id="rId43" Type="http://schemas.openxmlformats.org/officeDocument/2006/relationships/hyperlink" Target="https://www.drugs.com/pregnancy/ciprofloxacin.html" TargetMode="External"/><Relationship Id="rId48" Type="http://schemas.openxmlformats.org/officeDocument/2006/relationships/hyperlink" Target="http://urpjournals.com/" TargetMode="External"/><Relationship Id="rId8" Type="http://schemas.openxmlformats.org/officeDocument/2006/relationships/image" Target="media/image2.jpeg"/><Relationship Id="rId51" Type="http://schemas.openxmlformats.org/officeDocument/2006/relationships/hyperlink" Target="http://bsac.org.uk/wp-content/uploads/2012/02/Version-12-"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pubchem.ncbi.nlm.nih.gov/" TargetMode="External"/><Relationship Id="rId25" Type="http://schemas.openxmlformats.org/officeDocument/2006/relationships/hyperlink" Target="https://pubchem.ncbi.nlm.nih.gov/" TargetMode="External"/><Relationship Id="rId33" Type="http://schemas.openxmlformats.org/officeDocument/2006/relationships/image" Target="media/image8.jpeg"/><Relationship Id="rId38" Type="http://schemas.openxmlformats.org/officeDocument/2006/relationships/chart" Target="charts/chart4.xml"/><Relationship Id="rId46" Type="http://schemas.openxmlformats.org/officeDocument/2006/relationships/hyperlink" Target="https://www.medicinenet.com/search/mni/metformin%20hydrochloride" TargetMode="External"/><Relationship Id="rId20" Type="http://schemas.openxmlformats.org/officeDocument/2006/relationships/hyperlink" Target="https://pubchem.ncbi.nlm.nih.gov/" TargetMode="External"/><Relationship Id="rId41" Type="http://schemas.openxmlformats.org/officeDocument/2006/relationships/hyperlink" Target="https://hivinfo.nih.gov/understanding-hiv/fact-sheets/what-drug-intera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ubchem.ncbi.nlm.nih.gov/" TargetMode="External"/><Relationship Id="rId23" Type="http://schemas.openxmlformats.org/officeDocument/2006/relationships/hyperlink" Target="https://pubchem.ncbi.nlm.nih.gov/" TargetMode="External"/><Relationship Id="rId28" Type="http://schemas.openxmlformats.org/officeDocument/2006/relationships/hyperlink" Target="https://pubchem.ncbi.nlm.nih.gov/" TargetMode="External"/><Relationship Id="rId36" Type="http://schemas.openxmlformats.org/officeDocument/2006/relationships/chart" Target="charts/chart3.xml"/><Relationship Id="rId49" Type="http://schemas.openxmlformats.org/officeDocument/2006/relationships/hyperlink" Target="http://hdl.handle.net/10862/1635"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lineMarker"/>
        <c:varyColors val="0"/>
        <c:ser>
          <c:idx val="1"/>
          <c:order val="1"/>
          <c:tx>
            <c:v>Absorbance</c:v>
          </c:tx>
          <c:spPr>
            <a:ln w="31750">
              <a:noFill/>
            </a:ln>
          </c:spPr>
          <c:trendline>
            <c:trendlineType val="linear"/>
            <c:dispRSqr val="0"/>
            <c:dispEq val="0"/>
          </c:trendline>
          <c:xVal>
            <c:numRef>
              <c:f>Sheet1!$A$2:$A$10</c:f>
              <c:numCache>
                <c:formatCode>General</c:formatCode>
                <c:ptCount val="9"/>
                <c:pt idx="0">
                  <c:v>1</c:v>
                </c:pt>
                <c:pt idx="1">
                  <c:v>2</c:v>
                </c:pt>
                <c:pt idx="2">
                  <c:v>3</c:v>
                </c:pt>
                <c:pt idx="3">
                  <c:v>4</c:v>
                </c:pt>
                <c:pt idx="4">
                  <c:v>5</c:v>
                </c:pt>
                <c:pt idx="5">
                  <c:v>6</c:v>
                </c:pt>
                <c:pt idx="6">
                  <c:v>7</c:v>
                </c:pt>
                <c:pt idx="7">
                  <c:v>8</c:v>
                </c:pt>
                <c:pt idx="8">
                  <c:v>9</c:v>
                </c:pt>
              </c:numCache>
            </c:numRef>
          </c:xVal>
          <c:yVal>
            <c:numRef>
              <c:f>Sheet1!$B$2:$B$10</c:f>
              <c:numCache>
                <c:formatCode>General</c:formatCode>
                <c:ptCount val="9"/>
                <c:pt idx="0">
                  <c:v>0.16900000000000001</c:v>
                </c:pt>
                <c:pt idx="1">
                  <c:v>0.21299999999999999</c:v>
                </c:pt>
                <c:pt idx="2">
                  <c:v>0.251</c:v>
                </c:pt>
                <c:pt idx="3">
                  <c:v>0.30099999999999999</c:v>
                </c:pt>
                <c:pt idx="4">
                  <c:v>0.35099999999999998</c:v>
                </c:pt>
                <c:pt idx="5">
                  <c:v>0.39100000000000001</c:v>
                </c:pt>
                <c:pt idx="6">
                  <c:v>0.41899999999999998</c:v>
                </c:pt>
                <c:pt idx="7">
                  <c:v>0.45600000000000002</c:v>
                </c:pt>
                <c:pt idx="8">
                  <c:v>0.49099999999999999</c:v>
                </c:pt>
              </c:numCache>
            </c:numRef>
          </c:yVal>
          <c:smooth val="0"/>
        </c:ser>
        <c:dLbls>
          <c:showLegendKey val="0"/>
          <c:showVal val="0"/>
          <c:showCatName val="0"/>
          <c:showSerName val="0"/>
          <c:showPercent val="0"/>
          <c:showBubbleSize val="0"/>
        </c:dLbls>
        <c:axId val="84687824"/>
        <c:axId val="84684016"/>
        <c:extLst>
          <c:ext xmlns:c15="http://schemas.microsoft.com/office/drawing/2012/chart" uri="{02D57815-91ED-43cb-92C2-25804820EDAC}">
            <c15:filteredScatterSeries>
              <c15:ser>
                <c:idx val="0"/>
                <c:order val="0"/>
                <c:tx>
                  <c:strRef>
                    <c:extLst>
                      <c:ext uri="{02D57815-91ED-43cb-92C2-25804820EDAC}">
                        <c15:formulaRef>
                          <c15:sqref>Sheet1!$B$1</c15:sqref>
                        </c15:formulaRef>
                      </c:ext>
                    </c:extLst>
                    <c:strCache>
                      <c:ptCount val="1"/>
                      <c:pt idx="0">
                        <c:v>Absorbance</c:v>
                      </c:pt>
                    </c:strCache>
                  </c:strRef>
                </c:tx>
                <c:spPr>
                  <a:ln w="47529">
                    <a:noFill/>
                  </a:ln>
                </c:spPr>
                <c:trendline>
                  <c:spPr>
                    <a:ln w="28517">
                      <a:solidFill>
                        <a:srgbClr val="C00000"/>
                      </a:solidFill>
                    </a:ln>
                  </c:spPr>
                  <c:trendlineType val="linear"/>
                  <c:dispRSqr val="0"/>
                  <c:dispEq val="0"/>
                </c:trendline>
                <c:xVal>
                  <c:numRef>
                    <c:extLst>
                      <c:ext uri="{02D57815-91ED-43cb-92C2-25804820EDAC}">
                        <c15:formulaRef>
                          <c15:sqref>Sheet1!$A$2:$A$10</c15:sqref>
                        </c15:formulaRef>
                      </c:ext>
                    </c:extLst>
                    <c:numCache>
                      <c:formatCode>General</c:formatCode>
                      <c:ptCount val="9"/>
                      <c:pt idx="0">
                        <c:v>1</c:v>
                      </c:pt>
                      <c:pt idx="1">
                        <c:v>2</c:v>
                      </c:pt>
                      <c:pt idx="2">
                        <c:v>3</c:v>
                      </c:pt>
                      <c:pt idx="3">
                        <c:v>4</c:v>
                      </c:pt>
                      <c:pt idx="4">
                        <c:v>5</c:v>
                      </c:pt>
                      <c:pt idx="5">
                        <c:v>6</c:v>
                      </c:pt>
                      <c:pt idx="6">
                        <c:v>7</c:v>
                      </c:pt>
                      <c:pt idx="7">
                        <c:v>8</c:v>
                      </c:pt>
                      <c:pt idx="8">
                        <c:v>9</c:v>
                      </c:pt>
                    </c:numCache>
                  </c:numRef>
                </c:xVal>
                <c:yVal>
                  <c:numRef>
                    <c:extLst>
                      <c:ext uri="{02D57815-91ED-43cb-92C2-25804820EDAC}">
                        <c15:formulaRef>
                          <c15:sqref>Sheet1!$B$2:$B$10</c15:sqref>
                        </c15:formulaRef>
                      </c:ext>
                    </c:extLst>
                    <c:numCache>
                      <c:formatCode>General</c:formatCode>
                      <c:ptCount val="9"/>
                      <c:pt idx="0">
                        <c:v>0.16900000000000001</c:v>
                      </c:pt>
                      <c:pt idx="1">
                        <c:v>0.21299999999999999</c:v>
                      </c:pt>
                      <c:pt idx="2">
                        <c:v>0.251</c:v>
                      </c:pt>
                      <c:pt idx="3">
                        <c:v>0.30099999999999999</c:v>
                      </c:pt>
                      <c:pt idx="4">
                        <c:v>0.35099999999999998</c:v>
                      </c:pt>
                      <c:pt idx="5">
                        <c:v>0.39100000000000001</c:v>
                      </c:pt>
                      <c:pt idx="6">
                        <c:v>0.41899999999999998</c:v>
                      </c:pt>
                      <c:pt idx="7">
                        <c:v>0.45600000000000002</c:v>
                      </c:pt>
                      <c:pt idx="8">
                        <c:v>0.49099999999999999</c:v>
                      </c:pt>
                    </c:numCache>
                  </c:numRef>
                </c:yVal>
                <c:smooth val="0"/>
              </c15:ser>
            </c15:filteredScatterSeries>
          </c:ext>
        </c:extLst>
      </c:scatterChart>
      <c:valAx>
        <c:axId val="84687824"/>
        <c:scaling>
          <c:orientation val="minMax"/>
        </c:scaling>
        <c:delete val="0"/>
        <c:axPos val="b"/>
        <c:majorGridlines/>
        <c:minorGridlines/>
        <c:title>
          <c:tx>
            <c:rich>
              <a:bodyPr/>
              <a:lstStyle/>
              <a:p>
                <a:pPr>
                  <a:defRPr sz="1796" b="1" i="0" u="none" strike="noStrike" baseline="0">
                    <a:solidFill>
                      <a:srgbClr val="0066CC"/>
                    </a:solidFill>
                    <a:latin typeface="Calibri"/>
                    <a:ea typeface="Calibri"/>
                    <a:cs typeface="Calibri"/>
                  </a:defRPr>
                </a:pPr>
                <a:r>
                  <a:rPr lang="en-US"/>
                  <a:t>Concentration</a:t>
                </a:r>
              </a:p>
            </c:rich>
          </c:tx>
          <c:overlay val="0"/>
        </c:title>
        <c:numFmt formatCode="General" sourceLinked="1"/>
        <c:majorTickMark val="out"/>
        <c:minorTickMark val="none"/>
        <c:tickLblPos val="nextTo"/>
        <c:txPr>
          <a:bodyPr rot="0" vert="horz"/>
          <a:lstStyle/>
          <a:p>
            <a:pPr>
              <a:defRPr sz="1796" b="0" i="0" u="none" strike="noStrike" baseline="0">
                <a:solidFill>
                  <a:srgbClr val="000000"/>
                </a:solidFill>
                <a:latin typeface="Calibri"/>
                <a:ea typeface="Calibri"/>
                <a:cs typeface="Calibri"/>
              </a:defRPr>
            </a:pPr>
            <a:endParaRPr lang="en-US"/>
          </a:p>
        </c:txPr>
        <c:crossAx val="84684016"/>
        <c:crosses val="autoZero"/>
        <c:crossBetween val="midCat"/>
      </c:valAx>
      <c:valAx>
        <c:axId val="84684016"/>
        <c:scaling>
          <c:orientation val="minMax"/>
        </c:scaling>
        <c:delete val="0"/>
        <c:axPos val="l"/>
        <c:majorGridlines/>
        <c:minorGridlines/>
        <c:title>
          <c:tx>
            <c:rich>
              <a:bodyPr/>
              <a:lstStyle/>
              <a:p>
                <a:pPr>
                  <a:defRPr sz="1796" b="1" i="0" u="none" strike="noStrike" baseline="0">
                    <a:solidFill>
                      <a:srgbClr val="0066CC"/>
                    </a:solidFill>
                    <a:latin typeface="Calibri"/>
                    <a:ea typeface="Calibri"/>
                    <a:cs typeface="Calibri"/>
                  </a:defRPr>
                </a:pPr>
                <a:r>
                  <a:rPr lang="en-US"/>
                  <a:t>Absorbance</a:t>
                </a:r>
              </a:p>
            </c:rich>
          </c:tx>
          <c:overlay val="0"/>
        </c:title>
        <c:numFmt formatCode="General" sourceLinked="1"/>
        <c:majorTickMark val="out"/>
        <c:minorTickMark val="none"/>
        <c:tickLblPos val="nextTo"/>
        <c:crossAx val="84687824"/>
        <c:crosses val="autoZero"/>
        <c:crossBetween val="midCat"/>
      </c:valAx>
      <c:spPr>
        <a:noFill/>
        <a:ln w="25349">
          <a:noFill/>
        </a:ln>
      </c:spPr>
    </c:plotArea>
    <c:legend>
      <c:legendPos val="r"/>
      <c:layout>
        <c:manualLayout>
          <c:xMode val="edge"/>
          <c:yMode val="edge"/>
          <c:x val="0.66331813138140683"/>
          <c:y val="0.14004807379449469"/>
          <c:w val="0.3366817904831837"/>
          <c:h val="0.72996914646639144"/>
        </c:manualLayout>
      </c:layout>
      <c:overlay val="0"/>
    </c:legend>
    <c:plotVisOnly val="1"/>
    <c:dispBlanksAs val="gap"/>
    <c:showDLblsOverMax val="0"/>
  </c:chart>
  <c:txPr>
    <a:bodyPr/>
    <a:lstStyle/>
    <a:p>
      <a:pPr>
        <a:defRPr sz="1796"/>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5066426071741032"/>
          <c:y val="0.19949074074074077"/>
          <c:w val="0.84422462817147859"/>
          <c:h val="0.71625801983085435"/>
        </c:manualLayout>
      </c:layout>
      <c:lineChart>
        <c:grouping val="standard"/>
        <c:varyColors val="0"/>
        <c:ser>
          <c:idx val="0"/>
          <c:order val="0"/>
          <c:tx>
            <c:v>Absorbance</c:v>
          </c:tx>
          <c:spPr>
            <a:ln w="19050" cap="rnd">
              <a:solidFill>
                <a:srgbClr val="DD4F0F"/>
              </a:solidFill>
              <a:round/>
            </a:ln>
            <a:effectLst/>
          </c:spPr>
          <c:marker>
            <c:symbol val="circle"/>
            <c:size val="5"/>
            <c:spPr>
              <a:solidFill>
                <a:srgbClr val="FF3300"/>
              </a:solidFill>
              <a:ln w="9525">
                <a:solidFill>
                  <a:srgbClr val="DD4F0F"/>
                </a:solidFill>
              </a:ln>
              <a:effectLst/>
            </c:spPr>
          </c:marker>
          <c:cat>
            <c:numRef>
              <c:f>Sheet1!$A$52:$A$59</c:f>
              <c:numCache>
                <c:formatCode>General</c:formatCode>
                <c:ptCount val="8"/>
                <c:pt idx="0">
                  <c:v>200</c:v>
                </c:pt>
                <c:pt idx="1">
                  <c:v>225</c:v>
                </c:pt>
                <c:pt idx="2">
                  <c:v>245</c:v>
                </c:pt>
                <c:pt idx="3">
                  <c:v>265</c:v>
                </c:pt>
                <c:pt idx="4">
                  <c:v>285</c:v>
                </c:pt>
                <c:pt idx="5">
                  <c:v>305</c:v>
                </c:pt>
                <c:pt idx="6">
                  <c:v>325</c:v>
                </c:pt>
                <c:pt idx="7">
                  <c:v>345</c:v>
                </c:pt>
              </c:numCache>
            </c:numRef>
          </c:cat>
          <c:val>
            <c:numRef>
              <c:f>Sheet1!$B$52:$B$59</c:f>
              <c:numCache>
                <c:formatCode>General</c:formatCode>
                <c:ptCount val="8"/>
                <c:pt idx="0">
                  <c:v>5.8999999999999999E-3</c:v>
                </c:pt>
                <c:pt idx="1">
                  <c:v>1.47E-2</c:v>
                </c:pt>
                <c:pt idx="2">
                  <c:v>0.18229999999999999</c:v>
                </c:pt>
                <c:pt idx="3">
                  <c:v>0.59640000000000004</c:v>
                </c:pt>
                <c:pt idx="4">
                  <c:v>0.52210000000000001</c:v>
                </c:pt>
                <c:pt idx="5">
                  <c:v>0.35820000000000002</c:v>
                </c:pt>
                <c:pt idx="6">
                  <c:v>0.54710000000000003</c:v>
                </c:pt>
                <c:pt idx="7">
                  <c:v>0.30070000000000002</c:v>
                </c:pt>
              </c:numCache>
            </c:numRef>
          </c:val>
          <c:smooth val="0"/>
        </c:ser>
        <c:dLbls>
          <c:showLegendKey val="0"/>
          <c:showVal val="0"/>
          <c:showCatName val="0"/>
          <c:showSerName val="0"/>
          <c:showPercent val="0"/>
          <c:showBubbleSize val="0"/>
        </c:dLbls>
        <c:marker val="1"/>
        <c:smooth val="0"/>
        <c:axId val="84685104"/>
        <c:axId val="84688912"/>
      </c:lineChart>
      <c:catAx>
        <c:axId val="846851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688912"/>
        <c:crosses val="autoZero"/>
        <c:auto val="1"/>
        <c:lblAlgn val="ctr"/>
        <c:lblOffset val="100"/>
        <c:noMultiLvlLbl val="0"/>
      </c:catAx>
      <c:valAx>
        <c:axId val="84688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6851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34420384951881"/>
          <c:y val="7.407407407407407E-2"/>
          <c:w val="0.89655796150481193"/>
          <c:h val="0.8416746864975212"/>
        </c:manualLayout>
      </c:layout>
      <c:lineChart>
        <c:grouping val="stacked"/>
        <c:varyColors val="0"/>
        <c:ser>
          <c:idx val="0"/>
          <c:order val="0"/>
          <c:tx>
            <c:v>Absorbance</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Sheet1!$A$72:$A$79</c:f>
              <c:numCache>
                <c:formatCode>General</c:formatCode>
                <c:ptCount val="8"/>
                <c:pt idx="0">
                  <c:v>200</c:v>
                </c:pt>
                <c:pt idx="1">
                  <c:v>225</c:v>
                </c:pt>
                <c:pt idx="2">
                  <c:v>245</c:v>
                </c:pt>
                <c:pt idx="3">
                  <c:v>265</c:v>
                </c:pt>
                <c:pt idx="4">
                  <c:v>285</c:v>
                </c:pt>
                <c:pt idx="5">
                  <c:v>305</c:v>
                </c:pt>
                <c:pt idx="6">
                  <c:v>325</c:v>
                </c:pt>
                <c:pt idx="7">
                  <c:v>345</c:v>
                </c:pt>
              </c:numCache>
            </c:numRef>
          </c:cat>
          <c:val>
            <c:numRef>
              <c:f>Sheet1!$B$72:$B$79</c:f>
              <c:numCache>
                <c:formatCode>General</c:formatCode>
                <c:ptCount val="8"/>
                <c:pt idx="0">
                  <c:v>5.8999999999999999E-3</c:v>
                </c:pt>
                <c:pt idx="1">
                  <c:v>1.47E-2</c:v>
                </c:pt>
                <c:pt idx="2">
                  <c:v>0.18229999999999999</c:v>
                </c:pt>
                <c:pt idx="3">
                  <c:v>0.59640000000000004</c:v>
                </c:pt>
                <c:pt idx="4">
                  <c:v>0.52210000000000001</c:v>
                </c:pt>
                <c:pt idx="5">
                  <c:v>0.35820000000000002</c:v>
                </c:pt>
                <c:pt idx="6">
                  <c:v>0.54710000000000003</c:v>
                </c:pt>
                <c:pt idx="7">
                  <c:v>0.30070000000000002</c:v>
                </c:pt>
              </c:numCache>
            </c:numRef>
          </c:val>
          <c:smooth val="0"/>
        </c:ser>
        <c:ser>
          <c:idx val="1"/>
          <c:order val="1"/>
          <c:tx>
            <c:v>Absorbance</c:v>
          </c:tx>
          <c:spPr>
            <a:ln w="28575" cap="rnd">
              <a:solidFill>
                <a:schemeClr val="accent2"/>
              </a:solidFill>
              <a:round/>
            </a:ln>
            <a:effectLst/>
          </c:spPr>
          <c:marker>
            <c:symbol val="circle"/>
            <c:size val="5"/>
            <c:spPr>
              <a:solidFill>
                <a:schemeClr val="accent2"/>
              </a:solidFill>
              <a:ln w="9525">
                <a:solidFill>
                  <a:schemeClr val="accent2"/>
                </a:solidFill>
              </a:ln>
              <a:effectLst/>
            </c:spPr>
          </c:marker>
          <c:dPt>
            <c:idx val="5"/>
            <c:marker>
              <c:symbol val="circle"/>
              <c:size val="5"/>
              <c:spPr>
                <a:solidFill>
                  <a:schemeClr val="accent2"/>
                </a:solidFill>
                <a:ln w="9525">
                  <a:solidFill>
                    <a:schemeClr val="accent2"/>
                  </a:solidFill>
                </a:ln>
                <a:effectLst/>
              </c:spPr>
            </c:marker>
            <c:bubble3D val="0"/>
          </c:dPt>
          <c:dPt>
            <c:idx val="6"/>
            <c:marker>
              <c:symbol val="circle"/>
              <c:size val="5"/>
              <c:spPr>
                <a:solidFill>
                  <a:schemeClr val="accent2"/>
                </a:solidFill>
                <a:ln w="9525">
                  <a:solidFill>
                    <a:schemeClr val="accent2"/>
                  </a:solidFill>
                </a:ln>
                <a:effectLst/>
              </c:spPr>
            </c:marker>
            <c:bubble3D val="0"/>
          </c:dPt>
          <c:val>
            <c:numRef>
              <c:f>Sheet1!$C$72:$C$79</c:f>
              <c:numCache>
                <c:formatCode>General</c:formatCode>
                <c:ptCount val="8"/>
                <c:pt idx="0">
                  <c:v>1.8800000000000001E-2</c:v>
                </c:pt>
                <c:pt idx="1">
                  <c:v>8.3000000000000001E-3</c:v>
                </c:pt>
                <c:pt idx="2">
                  <c:v>0.4531</c:v>
                </c:pt>
                <c:pt idx="3">
                  <c:v>0.6724</c:v>
                </c:pt>
                <c:pt idx="4">
                  <c:v>0.75549999999999995</c:v>
                </c:pt>
                <c:pt idx="5">
                  <c:v>0.31319999999999998</c:v>
                </c:pt>
                <c:pt idx="6">
                  <c:v>0.51180000000000003</c:v>
                </c:pt>
                <c:pt idx="7">
                  <c:v>0.49120000000000003</c:v>
                </c:pt>
              </c:numCache>
            </c:numRef>
          </c:val>
          <c:smooth val="0"/>
        </c:ser>
        <c:dLbls>
          <c:showLegendKey val="0"/>
          <c:showVal val="0"/>
          <c:showCatName val="0"/>
          <c:showSerName val="0"/>
          <c:showPercent val="0"/>
          <c:showBubbleSize val="0"/>
        </c:dLbls>
        <c:marker val="1"/>
        <c:smooth val="0"/>
        <c:axId val="94096208"/>
        <c:axId val="94095664"/>
      </c:lineChart>
      <c:catAx>
        <c:axId val="94096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95664"/>
        <c:crosses val="autoZero"/>
        <c:auto val="1"/>
        <c:lblAlgn val="ctr"/>
        <c:lblOffset val="100"/>
        <c:noMultiLvlLbl val="0"/>
      </c:catAx>
      <c:valAx>
        <c:axId val="94095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962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6"/>
    </mc:Choice>
    <mc:Fallback>
      <c:style val="26"/>
    </mc:Fallback>
  </mc:AlternateContent>
  <c:chart>
    <c:autoTitleDeleted val="1"/>
    <c:plotArea>
      <c:layout>
        <c:manualLayout>
          <c:layoutTarget val="inner"/>
          <c:xMode val="edge"/>
          <c:yMode val="edge"/>
          <c:x val="0.28124794947506565"/>
          <c:y val="4.0619016292704813E-2"/>
          <c:w val="0.44039226541994753"/>
          <c:h val="0.67890682895845922"/>
        </c:manualLayout>
      </c:layout>
      <c:lineChart>
        <c:grouping val="standard"/>
        <c:varyColors val="0"/>
        <c:ser>
          <c:idx val="0"/>
          <c:order val="1"/>
          <c:tx>
            <c:v>Absorbance</c:v>
          </c:tx>
          <c:spPr>
            <a:ln>
              <a:solidFill>
                <a:srgbClr val="DD4F0F"/>
              </a:solidFill>
            </a:ln>
          </c:spPr>
          <c:marker>
            <c:spPr>
              <a:solidFill>
                <a:srgbClr val="DD4F0F"/>
              </a:solidFill>
              <a:ln>
                <a:solidFill>
                  <a:srgbClr val="DD4F0F"/>
                </a:solidFill>
              </a:ln>
            </c:spPr>
          </c:marker>
          <c:val>
            <c:numRef>
              <c:f>Sheet1!$B$25:$B$33</c:f>
              <c:numCache>
                <c:formatCode>General</c:formatCode>
                <c:ptCount val="9"/>
                <c:pt idx="0">
                  <c:v>0.52400000000000002</c:v>
                </c:pt>
                <c:pt idx="1">
                  <c:v>0.61699999999999999</c:v>
                </c:pt>
                <c:pt idx="2">
                  <c:v>0.67600000000000005</c:v>
                </c:pt>
                <c:pt idx="3">
                  <c:v>0.749</c:v>
                </c:pt>
                <c:pt idx="4">
                  <c:v>0.81499999999999995</c:v>
                </c:pt>
                <c:pt idx="5">
                  <c:v>0.755</c:v>
                </c:pt>
                <c:pt idx="6">
                  <c:v>0.75800000000000001</c:v>
                </c:pt>
                <c:pt idx="7">
                  <c:v>0.73599999999999999</c:v>
                </c:pt>
                <c:pt idx="8">
                  <c:v>0.754</c:v>
                </c:pt>
              </c:numCache>
            </c:numRef>
          </c:val>
          <c:smooth val="0"/>
        </c:ser>
        <c:dLbls>
          <c:showLegendKey val="0"/>
          <c:showVal val="0"/>
          <c:showCatName val="0"/>
          <c:showSerName val="0"/>
          <c:showPercent val="0"/>
          <c:showBubbleSize val="0"/>
        </c:dLbls>
        <c:hiLowLines/>
        <c:marker val="1"/>
        <c:smooth val="0"/>
        <c:axId val="94090224"/>
        <c:axId val="94091312"/>
        <c:extLst>
          <c:ext xmlns:c15="http://schemas.microsoft.com/office/drawing/2012/chart" uri="{02D57815-91ED-43cb-92C2-25804820EDAC}">
            <c15:filteredLineSeries>
              <c15:ser>
                <c:idx val="1"/>
                <c:order val="0"/>
                <c:tx>
                  <c:v>Absorbance</c:v>
                </c:tx>
                <c:val>
                  <c:numRef>
                    <c:extLst>
                      <c:ext uri="{02D57815-91ED-43cb-92C2-25804820EDAC}">
                        <c15:formulaRef>
                          <c15:sqref>Sheet1!$B$25:$B$33</c15:sqref>
                        </c15:formulaRef>
                      </c:ext>
                    </c:extLst>
                    <c:numCache>
                      <c:formatCode>General</c:formatCode>
                      <c:ptCount val="9"/>
                      <c:pt idx="0">
                        <c:v>0.52400000000000002</c:v>
                      </c:pt>
                      <c:pt idx="1">
                        <c:v>0.61699999999999999</c:v>
                      </c:pt>
                      <c:pt idx="2">
                        <c:v>0.67600000000000005</c:v>
                      </c:pt>
                      <c:pt idx="3">
                        <c:v>0.749</c:v>
                      </c:pt>
                      <c:pt idx="4">
                        <c:v>0.81499999999999995</c:v>
                      </c:pt>
                      <c:pt idx="5">
                        <c:v>0.755</c:v>
                      </c:pt>
                      <c:pt idx="6">
                        <c:v>0.75800000000000001</c:v>
                      </c:pt>
                      <c:pt idx="7">
                        <c:v>0.73599999999999999</c:v>
                      </c:pt>
                      <c:pt idx="8">
                        <c:v>0.754</c:v>
                      </c:pt>
                    </c:numCache>
                  </c:numRef>
                </c:val>
                <c:smooth val="0"/>
              </c15:ser>
            </c15:filteredLineSeries>
          </c:ext>
        </c:extLst>
      </c:lineChart>
      <c:catAx>
        <c:axId val="94090224"/>
        <c:scaling>
          <c:orientation val="minMax"/>
        </c:scaling>
        <c:delete val="0"/>
        <c:axPos val="b"/>
        <c:title>
          <c:tx>
            <c:rich>
              <a:bodyPr/>
              <a:lstStyle/>
              <a:p>
                <a:pPr>
                  <a:defRPr sz="1801" b="1" i="0" u="none" strike="noStrike" baseline="0">
                    <a:solidFill>
                      <a:srgbClr val="800080"/>
                    </a:solidFill>
                    <a:latin typeface="Calibri"/>
                    <a:ea typeface="Calibri"/>
                    <a:cs typeface="Calibri"/>
                  </a:defRPr>
                </a:pPr>
                <a:r>
                  <a:rPr lang="en-US"/>
                  <a:t>Concentration</a:t>
                </a:r>
              </a:p>
            </c:rich>
          </c:tx>
          <c:layout>
            <c:manualLayout>
              <c:xMode val="edge"/>
              <c:yMode val="edge"/>
              <c:x val="0.39425176555865588"/>
              <c:y val="0.86102171369379021"/>
            </c:manualLayout>
          </c:layout>
          <c:overlay val="0"/>
        </c:title>
        <c:numFmt formatCode="General" sourceLinked="1"/>
        <c:majorTickMark val="none"/>
        <c:minorTickMark val="none"/>
        <c:tickLblPos val="nextTo"/>
        <c:crossAx val="94091312"/>
        <c:crosses val="autoZero"/>
        <c:auto val="1"/>
        <c:lblAlgn val="ctr"/>
        <c:lblOffset val="100"/>
        <c:noMultiLvlLbl val="0"/>
      </c:catAx>
      <c:valAx>
        <c:axId val="94091312"/>
        <c:scaling>
          <c:orientation val="minMax"/>
        </c:scaling>
        <c:delete val="0"/>
        <c:axPos val="l"/>
        <c:majorGridlines/>
        <c:title>
          <c:tx>
            <c:rich>
              <a:bodyPr/>
              <a:lstStyle/>
              <a:p>
                <a:pPr>
                  <a:defRPr sz="1801" b="1" i="0" u="none" strike="noStrike" baseline="0">
                    <a:solidFill>
                      <a:srgbClr val="800080"/>
                    </a:solidFill>
                    <a:latin typeface="Calibri"/>
                    <a:ea typeface="Calibri"/>
                    <a:cs typeface="Calibri"/>
                  </a:defRPr>
                </a:pPr>
                <a:r>
                  <a:rPr lang="en-US"/>
                  <a:t>Absorbance difference </a:t>
                </a:r>
              </a:p>
            </c:rich>
          </c:tx>
          <c:overlay val="0"/>
        </c:title>
        <c:numFmt formatCode="General" sourceLinked="1"/>
        <c:majorTickMark val="out"/>
        <c:minorTickMark val="none"/>
        <c:tickLblPos val="nextTo"/>
        <c:crossAx val="94090224"/>
        <c:crosses val="autoZero"/>
        <c:crossBetween val="between"/>
      </c:valAx>
      <c:spPr>
        <a:noFill/>
        <a:ln w="25410">
          <a:noFill/>
        </a:ln>
      </c:spPr>
    </c:plotArea>
    <c:legend>
      <c:legendPos val="r"/>
      <c:overlay val="0"/>
    </c:legend>
    <c:plotVisOnly val="1"/>
    <c:dispBlanksAs val="gap"/>
    <c:showDLblsOverMax val="0"/>
  </c:chart>
  <c:txPr>
    <a:bodyPr/>
    <a:lstStyle/>
    <a:p>
      <a:pPr>
        <a:defRPr sz="1801"/>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032B1-4B84-45EB-A176-129806A61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62</Pages>
  <Words>11874</Words>
  <Characters>67683</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97</cp:revision>
  <dcterms:created xsi:type="dcterms:W3CDTF">2024-11-25T11:50:00Z</dcterms:created>
  <dcterms:modified xsi:type="dcterms:W3CDTF">2024-11-27T07:49:00Z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2024-11-25T00:00:00Z</vt:filetime>
  </property>
  <property fmtid="{D5CDD505-2E9C-101B-9397-08002B2CF9AE}" pid="3" name="Creator">
    <vt:lpwstr>CloudConvert</vt:lpwstr>
  </property>
  <property fmtid="{D5CDD505-2E9C-101B-9397-08002B2CF9AE}" pid="4" name="LastSaved">
    <vt:filetime>2024-11-25T00:00:00Z</vt:filetime>
  </property>
  <property fmtid="{D5CDD505-2E9C-101B-9397-08002B2CF9AE}" pid="5" name="Producer">
    <vt:lpwstr>CloudConvert</vt:lpwstr>
  </property>
</Properties>
</file>