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33B7D" w14:textId="25EF0B46" w:rsidR="00021BC6" w:rsidRPr="00021BC6" w:rsidRDefault="00021BC6" w:rsidP="00021BC6">
      <w:pPr>
        <w:spacing w:before="100" w:beforeAutospacing="1" w:after="100" w:afterAutospacing="1" w:line="240" w:lineRule="auto"/>
        <w:jc w:val="center"/>
        <w:rPr>
          <w:rFonts w:ascii="Times New Roman" w:eastAsia="Times New Roman" w:hAnsi="Times New Roman" w:cs="Times New Roman"/>
          <w:b/>
          <w:bCs/>
          <w:color w:val="2F5496" w:themeColor="accent1" w:themeShade="BF"/>
          <w:sz w:val="52"/>
          <w:szCs w:val="52"/>
        </w:rPr>
      </w:pPr>
      <w:r w:rsidRPr="00021BC6">
        <w:rPr>
          <w:rFonts w:ascii="Times New Roman" w:eastAsia="Times New Roman" w:hAnsi="Times New Roman" w:cs="Times New Roman"/>
          <w:noProof/>
        </w:rPr>
        <w:drawing>
          <wp:anchor distT="0" distB="0" distL="0" distR="0" simplePos="0" relativeHeight="251658240" behindDoc="0" locked="0" layoutInCell="1" allowOverlap="1" wp14:anchorId="1070C4D4" wp14:editId="036F090D">
            <wp:simplePos x="0" y="0"/>
            <wp:positionH relativeFrom="page">
              <wp:posOffset>3016250</wp:posOffset>
            </wp:positionH>
            <wp:positionV relativeFrom="paragraph">
              <wp:posOffset>614045</wp:posOffset>
            </wp:positionV>
            <wp:extent cx="1637665" cy="175260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637665" cy="1752600"/>
                    </a:xfrm>
                    <a:prstGeom prst="rect">
                      <a:avLst/>
                    </a:prstGeom>
                  </pic:spPr>
                </pic:pic>
              </a:graphicData>
            </a:graphic>
          </wp:anchor>
        </w:drawing>
      </w:r>
      <w:r w:rsidRPr="00021BC6">
        <w:rPr>
          <w:rFonts w:ascii="Times New Roman" w:eastAsia="Times New Roman" w:hAnsi="Times New Roman" w:cs="Times New Roman"/>
          <w:b/>
          <w:bCs/>
          <w:color w:val="2F5496" w:themeColor="accent1" w:themeShade="BF"/>
          <w:sz w:val="52"/>
          <w:szCs w:val="52"/>
        </w:rPr>
        <w:t>BU EDGE CSE</w:t>
      </w:r>
    </w:p>
    <w:p w14:paraId="13BDD56B" w14:textId="77777777" w:rsidR="00021BC6" w:rsidRDefault="00021BC6">
      <w:pPr>
        <w:rPr>
          <w:rFonts w:ascii="Times New Roman" w:eastAsia="Times New Roman" w:hAnsi="Times New Roman" w:cs="Times New Roman"/>
          <w:b/>
          <w:bCs/>
          <w:sz w:val="24"/>
          <w:szCs w:val="24"/>
        </w:rPr>
      </w:pPr>
    </w:p>
    <w:p w14:paraId="760AC05E" w14:textId="29BD26B6" w:rsidR="00021BC6" w:rsidRPr="006D16D6" w:rsidRDefault="00021BC6" w:rsidP="006D16D6">
      <w:pPr>
        <w:jc w:val="center"/>
        <w:rPr>
          <w:rFonts w:ascii="Times New Roman" w:eastAsia="Times New Roman" w:hAnsi="Times New Roman" w:cs="Times New Roman"/>
          <w:b/>
          <w:bCs/>
          <w:sz w:val="32"/>
          <w:szCs w:val="32"/>
        </w:rPr>
      </w:pPr>
      <w:r w:rsidRPr="006D16D6">
        <w:rPr>
          <w:rFonts w:ascii="Times New Roman" w:eastAsia="Times New Roman" w:hAnsi="Times New Roman" w:cs="Times New Roman"/>
          <w:b/>
          <w:bCs/>
          <w:sz w:val="32"/>
          <w:szCs w:val="32"/>
        </w:rPr>
        <w:t>“Leveraging Data-Driven Insights: An In-Depth Analysis of Chemical Elements Dataset”</w:t>
      </w:r>
    </w:p>
    <w:p w14:paraId="1A556F69" w14:textId="5A9FCDB5" w:rsidR="006D16D6" w:rsidRDefault="006D16D6" w:rsidP="006D16D6">
      <w:pPr>
        <w:jc w:val="center"/>
        <w:rPr>
          <w:rFonts w:ascii="Times New Roman" w:eastAsia="Times New Roman" w:hAnsi="Times New Roman" w:cs="Times New Roman"/>
          <w:b/>
          <w:bCs/>
          <w:sz w:val="24"/>
          <w:szCs w:val="24"/>
        </w:rPr>
      </w:pPr>
    </w:p>
    <w:p w14:paraId="30839EB7" w14:textId="0FFBAC6A" w:rsidR="006D16D6" w:rsidRDefault="006D16D6" w:rsidP="006D16D6">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Submitted To:</w:t>
      </w:r>
    </w:p>
    <w:p w14:paraId="45121B33" w14:textId="7F6AB9F3" w:rsidR="006D16D6" w:rsidRDefault="006D16D6" w:rsidP="006D16D6">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Md. Erfan</w:t>
      </w:r>
    </w:p>
    <w:p w14:paraId="3C6CAB18" w14:textId="20FD632F" w:rsidR="006D16D6" w:rsidRDefault="006D16D6" w:rsidP="006D16D6">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Assistant professor &amp; Chairman</w:t>
      </w:r>
    </w:p>
    <w:p w14:paraId="33D2D40C" w14:textId="075F34BD" w:rsidR="006D16D6" w:rsidRDefault="006D16D6" w:rsidP="006D16D6">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Cell: 01799598455</w:t>
      </w:r>
    </w:p>
    <w:p w14:paraId="6A76EAE2" w14:textId="653D3B94" w:rsidR="006D16D6" w:rsidRDefault="006D16D6" w:rsidP="006D16D6">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Email: </w:t>
      </w:r>
      <w:hyperlink r:id="rId9" w:history="1">
        <w:r w:rsidRPr="00E56675">
          <w:rPr>
            <w:rStyle w:val="Hyperlink"/>
            <w:rFonts w:ascii="Times New Roman" w:eastAsia="Times New Roman" w:hAnsi="Times New Roman" w:cs="Times New Roman"/>
            <w:b/>
            <w:bCs/>
            <w:sz w:val="24"/>
            <w:szCs w:val="24"/>
          </w:rPr>
          <w:t>Irfan.bucse@gmail.com</w:t>
        </w:r>
      </w:hyperlink>
    </w:p>
    <w:p w14:paraId="11324AAB" w14:textId="5E5F9472" w:rsidR="006D16D6" w:rsidRDefault="006D16D6" w:rsidP="006D16D6">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BU EDGE CSE Batch-63</w:t>
      </w:r>
    </w:p>
    <w:p w14:paraId="13CECB29" w14:textId="7F548D07" w:rsidR="006D16D6" w:rsidRDefault="006D16D6" w:rsidP="006D16D6">
      <w:pPr>
        <w:jc w:val="center"/>
        <w:rPr>
          <w:rFonts w:ascii="Times New Roman" w:eastAsia="Times New Roman" w:hAnsi="Times New Roman" w:cs="Times New Roman"/>
          <w:b/>
          <w:bCs/>
          <w:sz w:val="24"/>
          <w:szCs w:val="24"/>
        </w:rPr>
      </w:pPr>
    </w:p>
    <w:p w14:paraId="69B33B07" w14:textId="3D631DD8" w:rsidR="006D16D6" w:rsidRDefault="006D16D6" w:rsidP="006D16D6">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Submitted by:</w:t>
      </w:r>
    </w:p>
    <w:p w14:paraId="1E7CCAAD" w14:textId="798F1EE2" w:rsidR="006D16D6" w:rsidRDefault="006D16D6" w:rsidP="006D16D6">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Md. Sakil Islam Rabby</w:t>
      </w:r>
    </w:p>
    <w:p w14:paraId="02A0ADD4" w14:textId="0A722F8E" w:rsidR="006D16D6" w:rsidRDefault="006D16D6" w:rsidP="006D16D6">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Roll:01-o63-07</w:t>
      </w:r>
    </w:p>
    <w:p w14:paraId="3633214F" w14:textId="77777777" w:rsidR="006D16D6" w:rsidRDefault="006D16D6" w:rsidP="006D16D6">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Mobile Number: 01969696404</w:t>
      </w:r>
    </w:p>
    <w:p w14:paraId="59970BF6" w14:textId="6F9C0534" w:rsidR="006D16D6" w:rsidRDefault="006D16D6" w:rsidP="006D16D6">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Department of Chemistry</w:t>
      </w:r>
    </w:p>
    <w:p w14:paraId="4F808384" w14:textId="524BBF7A" w:rsidR="006D16D6" w:rsidRDefault="006D16D6" w:rsidP="006D16D6">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University of Barishal</w:t>
      </w:r>
    </w:p>
    <w:p w14:paraId="3EFD8D2D" w14:textId="201DD9BB" w:rsidR="006D16D6" w:rsidRDefault="006D16D6" w:rsidP="006D16D6">
      <w:pPr>
        <w:jc w:val="center"/>
        <w:rPr>
          <w:rFonts w:ascii="Times New Roman" w:eastAsia="Times New Roman" w:hAnsi="Times New Roman" w:cs="Times New Roman"/>
          <w:b/>
          <w:bCs/>
          <w:sz w:val="24"/>
          <w:szCs w:val="24"/>
        </w:rPr>
      </w:pPr>
    </w:p>
    <w:p w14:paraId="3436A15E" w14:textId="2ED96319" w:rsidR="006D16D6" w:rsidRDefault="006D16D6" w:rsidP="006D16D6">
      <w:pPr>
        <w:jc w:val="center"/>
        <w:rPr>
          <w:rFonts w:ascii="Times New Roman" w:eastAsia="Times New Roman" w:hAnsi="Times New Roman" w:cs="Times New Roman"/>
          <w:b/>
          <w:bCs/>
          <w:sz w:val="24"/>
          <w:szCs w:val="24"/>
        </w:rPr>
      </w:pPr>
    </w:p>
    <w:p w14:paraId="64BB88A7" w14:textId="1198EE50" w:rsidR="006D16D6" w:rsidRPr="00021BC6" w:rsidRDefault="006D16D6" w:rsidP="006D16D6">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Submitted Date: </w:t>
      </w:r>
      <w:r w:rsidR="00BD1F33">
        <w:rPr>
          <w:rFonts w:ascii="Times New Roman" w:eastAsia="Times New Roman" w:hAnsi="Times New Roman" w:cs="Times New Roman"/>
          <w:b/>
          <w:bCs/>
          <w:sz w:val="24"/>
          <w:szCs w:val="24"/>
        </w:rPr>
        <w:t>02</w:t>
      </w:r>
      <w:r>
        <w:rPr>
          <w:rFonts w:ascii="Times New Roman" w:eastAsia="Times New Roman" w:hAnsi="Times New Roman" w:cs="Times New Roman"/>
          <w:b/>
          <w:bCs/>
          <w:sz w:val="24"/>
          <w:szCs w:val="24"/>
        </w:rPr>
        <w:t>-0</w:t>
      </w:r>
      <w:r w:rsidR="00BD1F33">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-2025</w:t>
      </w:r>
    </w:p>
    <w:p w14:paraId="0B36F3FD" w14:textId="77777777" w:rsidR="00165751" w:rsidRDefault="00165751" w:rsidP="00D33D7C">
      <w:pPr>
        <w:rPr>
          <w:rFonts w:ascii="Times New Roman" w:eastAsia="Times New Roman" w:hAnsi="Times New Roman" w:cs="Times New Roman"/>
          <w:b/>
          <w:bCs/>
          <w:sz w:val="24"/>
          <w:szCs w:val="24"/>
        </w:rPr>
      </w:pPr>
    </w:p>
    <w:sdt>
      <w:sdtPr>
        <w:rPr>
          <w:rFonts w:asciiTheme="minorHAnsi" w:eastAsiaTheme="minorHAnsi" w:hAnsiTheme="minorHAnsi" w:cstheme="minorBidi"/>
          <w:color w:val="auto"/>
          <w:sz w:val="22"/>
          <w:szCs w:val="22"/>
        </w:rPr>
        <w:id w:val="-236096126"/>
        <w:docPartObj>
          <w:docPartGallery w:val="Table of Contents"/>
          <w:docPartUnique/>
        </w:docPartObj>
      </w:sdtPr>
      <w:sdtEndPr>
        <w:rPr>
          <w:b/>
          <w:bCs/>
          <w:noProof/>
        </w:rPr>
      </w:sdtEndPr>
      <w:sdtContent>
        <w:p w14:paraId="2E2ABD70" w14:textId="13B9D39E" w:rsidR="0074111D" w:rsidRDefault="0074111D">
          <w:pPr>
            <w:pStyle w:val="TOCHeading"/>
          </w:pPr>
          <w:r>
            <w:t xml:space="preserve">                                            </w:t>
          </w:r>
          <w:r w:rsidRPr="0074111D">
            <w:rPr>
              <w:rFonts w:ascii="Times New Roman" w:hAnsi="Times New Roman" w:cs="Times New Roman"/>
              <w:b/>
              <w:bCs/>
              <w:sz w:val="36"/>
              <w:szCs w:val="36"/>
            </w:rPr>
            <w:t>Table of Contents</w:t>
          </w:r>
        </w:p>
        <w:p w14:paraId="602291B7" w14:textId="4C359CAF" w:rsidR="0074111D" w:rsidRDefault="0074111D">
          <w:pPr>
            <w:pStyle w:val="TOC1"/>
            <w:tabs>
              <w:tab w:val="right" w:leader="dot" w:pos="9350"/>
            </w:tabs>
            <w:rPr>
              <w:noProof/>
            </w:rPr>
          </w:pPr>
          <w:r>
            <w:fldChar w:fldCharType="begin"/>
          </w:r>
          <w:r>
            <w:instrText xml:space="preserve"> TOC \o "1-3" \h \z \u </w:instrText>
          </w:r>
          <w:r>
            <w:fldChar w:fldCharType="separate"/>
          </w:r>
          <w:hyperlink w:anchor="_Toc188805663" w:history="1">
            <w:r w:rsidRPr="008220D9">
              <w:rPr>
                <w:rStyle w:val="Hyperlink"/>
                <w:rFonts w:eastAsia="Times New Roman"/>
                <w:noProof/>
              </w:rPr>
              <w:t>Abstract</w:t>
            </w:r>
            <w:r>
              <w:rPr>
                <w:noProof/>
                <w:webHidden/>
              </w:rPr>
              <w:tab/>
            </w:r>
            <w:r>
              <w:rPr>
                <w:noProof/>
                <w:webHidden/>
              </w:rPr>
              <w:fldChar w:fldCharType="begin"/>
            </w:r>
            <w:r>
              <w:rPr>
                <w:noProof/>
                <w:webHidden/>
              </w:rPr>
              <w:instrText xml:space="preserve"> PAGEREF _Toc188805663 \h </w:instrText>
            </w:r>
            <w:r>
              <w:rPr>
                <w:noProof/>
                <w:webHidden/>
              </w:rPr>
            </w:r>
            <w:r>
              <w:rPr>
                <w:noProof/>
                <w:webHidden/>
              </w:rPr>
              <w:fldChar w:fldCharType="separate"/>
            </w:r>
            <w:r>
              <w:rPr>
                <w:noProof/>
                <w:webHidden/>
              </w:rPr>
              <w:t>1</w:t>
            </w:r>
            <w:r>
              <w:rPr>
                <w:noProof/>
                <w:webHidden/>
              </w:rPr>
              <w:fldChar w:fldCharType="end"/>
            </w:r>
          </w:hyperlink>
        </w:p>
        <w:p w14:paraId="293D1663" w14:textId="5E97260B" w:rsidR="0074111D" w:rsidRDefault="00BD1F33">
          <w:pPr>
            <w:pStyle w:val="TOC1"/>
            <w:tabs>
              <w:tab w:val="right" w:leader="dot" w:pos="9350"/>
            </w:tabs>
            <w:rPr>
              <w:noProof/>
            </w:rPr>
          </w:pPr>
          <w:hyperlink w:anchor="_Toc188805664" w:history="1">
            <w:r w:rsidR="0074111D" w:rsidRPr="008220D9">
              <w:rPr>
                <w:rStyle w:val="Hyperlink"/>
                <w:rFonts w:eastAsia="Times New Roman"/>
                <w:noProof/>
              </w:rPr>
              <w:t>Introduction</w:t>
            </w:r>
            <w:r w:rsidR="0074111D">
              <w:rPr>
                <w:noProof/>
                <w:webHidden/>
              </w:rPr>
              <w:tab/>
            </w:r>
            <w:r w:rsidR="0074111D">
              <w:rPr>
                <w:noProof/>
                <w:webHidden/>
              </w:rPr>
              <w:fldChar w:fldCharType="begin"/>
            </w:r>
            <w:r w:rsidR="0074111D">
              <w:rPr>
                <w:noProof/>
                <w:webHidden/>
              </w:rPr>
              <w:instrText xml:space="preserve"> PAGEREF _Toc188805664 \h </w:instrText>
            </w:r>
            <w:r w:rsidR="0074111D">
              <w:rPr>
                <w:noProof/>
                <w:webHidden/>
              </w:rPr>
            </w:r>
            <w:r w:rsidR="0074111D">
              <w:rPr>
                <w:noProof/>
                <w:webHidden/>
              </w:rPr>
              <w:fldChar w:fldCharType="separate"/>
            </w:r>
            <w:r w:rsidR="0074111D">
              <w:rPr>
                <w:noProof/>
                <w:webHidden/>
              </w:rPr>
              <w:t>1</w:t>
            </w:r>
            <w:r w:rsidR="0074111D">
              <w:rPr>
                <w:noProof/>
                <w:webHidden/>
              </w:rPr>
              <w:fldChar w:fldCharType="end"/>
            </w:r>
          </w:hyperlink>
        </w:p>
        <w:p w14:paraId="2790A5F0" w14:textId="63524AA5" w:rsidR="0074111D" w:rsidRDefault="00BD1F33">
          <w:pPr>
            <w:pStyle w:val="TOC1"/>
            <w:tabs>
              <w:tab w:val="right" w:leader="dot" w:pos="9350"/>
            </w:tabs>
            <w:rPr>
              <w:noProof/>
            </w:rPr>
          </w:pPr>
          <w:hyperlink w:anchor="_Toc188805665" w:history="1">
            <w:r w:rsidR="0074111D" w:rsidRPr="008220D9">
              <w:rPr>
                <w:rStyle w:val="Hyperlink"/>
                <w:rFonts w:eastAsia="Times New Roman"/>
                <w:noProof/>
              </w:rPr>
              <w:t>Dataset Analysis</w:t>
            </w:r>
            <w:r w:rsidR="0074111D">
              <w:rPr>
                <w:noProof/>
                <w:webHidden/>
              </w:rPr>
              <w:tab/>
            </w:r>
            <w:r w:rsidR="0074111D">
              <w:rPr>
                <w:noProof/>
                <w:webHidden/>
              </w:rPr>
              <w:fldChar w:fldCharType="begin"/>
            </w:r>
            <w:r w:rsidR="0074111D">
              <w:rPr>
                <w:noProof/>
                <w:webHidden/>
              </w:rPr>
              <w:instrText xml:space="preserve"> PAGEREF _Toc188805665 \h </w:instrText>
            </w:r>
            <w:r w:rsidR="0074111D">
              <w:rPr>
                <w:noProof/>
                <w:webHidden/>
              </w:rPr>
            </w:r>
            <w:r w:rsidR="0074111D">
              <w:rPr>
                <w:noProof/>
                <w:webHidden/>
              </w:rPr>
              <w:fldChar w:fldCharType="separate"/>
            </w:r>
            <w:r w:rsidR="0074111D">
              <w:rPr>
                <w:noProof/>
                <w:webHidden/>
              </w:rPr>
              <w:t>2</w:t>
            </w:r>
            <w:r w:rsidR="0074111D">
              <w:rPr>
                <w:noProof/>
                <w:webHidden/>
              </w:rPr>
              <w:fldChar w:fldCharType="end"/>
            </w:r>
          </w:hyperlink>
        </w:p>
        <w:p w14:paraId="733AB716" w14:textId="3531F37E" w:rsidR="0074111D" w:rsidRDefault="00BD1F33">
          <w:pPr>
            <w:pStyle w:val="TOC1"/>
            <w:tabs>
              <w:tab w:val="right" w:leader="dot" w:pos="9350"/>
            </w:tabs>
            <w:rPr>
              <w:noProof/>
            </w:rPr>
          </w:pPr>
          <w:hyperlink w:anchor="_Toc188805666" w:history="1">
            <w:r w:rsidR="0074111D" w:rsidRPr="008220D9">
              <w:rPr>
                <w:rStyle w:val="Hyperlink"/>
                <w:rFonts w:eastAsia="Times New Roman"/>
                <w:noProof/>
              </w:rPr>
              <w:t>Methodology</w:t>
            </w:r>
            <w:r w:rsidR="0074111D">
              <w:rPr>
                <w:noProof/>
                <w:webHidden/>
              </w:rPr>
              <w:tab/>
            </w:r>
            <w:r w:rsidR="0074111D">
              <w:rPr>
                <w:noProof/>
                <w:webHidden/>
              </w:rPr>
              <w:fldChar w:fldCharType="begin"/>
            </w:r>
            <w:r w:rsidR="0074111D">
              <w:rPr>
                <w:noProof/>
                <w:webHidden/>
              </w:rPr>
              <w:instrText xml:space="preserve"> PAGEREF _Toc188805666 \h </w:instrText>
            </w:r>
            <w:r w:rsidR="0074111D">
              <w:rPr>
                <w:noProof/>
                <w:webHidden/>
              </w:rPr>
            </w:r>
            <w:r w:rsidR="0074111D">
              <w:rPr>
                <w:noProof/>
                <w:webHidden/>
              </w:rPr>
              <w:fldChar w:fldCharType="separate"/>
            </w:r>
            <w:r w:rsidR="0074111D">
              <w:rPr>
                <w:noProof/>
                <w:webHidden/>
              </w:rPr>
              <w:t>3</w:t>
            </w:r>
            <w:r w:rsidR="0074111D">
              <w:rPr>
                <w:noProof/>
                <w:webHidden/>
              </w:rPr>
              <w:fldChar w:fldCharType="end"/>
            </w:r>
          </w:hyperlink>
        </w:p>
        <w:p w14:paraId="2E8EAB19" w14:textId="7F3E8C5B" w:rsidR="0074111D" w:rsidRDefault="00BD1F33">
          <w:pPr>
            <w:pStyle w:val="TOC1"/>
            <w:tabs>
              <w:tab w:val="right" w:leader="dot" w:pos="9350"/>
            </w:tabs>
            <w:rPr>
              <w:noProof/>
            </w:rPr>
          </w:pPr>
          <w:hyperlink w:anchor="_Toc188805667" w:history="1">
            <w:r w:rsidR="0074111D" w:rsidRPr="008220D9">
              <w:rPr>
                <w:rStyle w:val="Hyperlink"/>
                <w:rFonts w:eastAsia="Times New Roman"/>
                <w:noProof/>
              </w:rPr>
              <w:t>Results</w:t>
            </w:r>
            <w:r w:rsidR="0074111D">
              <w:rPr>
                <w:noProof/>
                <w:webHidden/>
              </w:rPr>
              <w:tab/>
            </w:r>
            <w:r w:rsidR="0074111D">
              <w:rPr>
                <w:noProof/>
                <w:webHidden/>
              </w:rPr>
              <w:fldChar w:fldCharType="begin"/>
            </w:r>
            <w:r w:rsidR="0074111D">
              <w:rPr>
                <w:noProof/>
                <w:webHidden/>
              </w:rPr>
              <w:instrText xml:space="preserve"> PAGEREF _Toc188805667 \h </w:instrText>
            </w:r>
            <w:r w:rsidR="0074111D">
              <w:rPr>
                <w:noProof/>
                <w:webHidden/>
              </w:rPr>
            </w:r>
            <w:r w:rsidR="0074111D">
              <w:rPr>
                <w:noProof/>
                <w:webHidden/>
              </w:rPr>
              <w:fldChar w:fldCharType="separate"/>
            </w:r>
            <w:r w:rsidR="0074111D">
              <w:rPr>
                <w:noProof/>
                <w:webHidden/>
              </w:rPr>
              <w:t>3</w:t>
            </w:r>
            <w:r w:rsidR="0074111D">
              <w:rPr>
                <w:noProof/>
                <w:webHidden/>
              </w:rPr>
              <w:fldChar w:fldCharType="end"/>
            </w:r>
          </w:hyperlink>
        </w:p>
        <w:p w14:paraId="3246AB56" w14:textId="47450E07" w:rsidR="0074111D" w:rsidRDefault="00BD1F33">
          <w:pPr>
            <w:pStyle w:val="TOC1"/>
            <w:tabs>
              <w:tab w:val="right" w:leader="dot" w:pos="9350"/>
            </w:tabs>
            <w:rPr>
              <w:noProof/>
            </w:rPr>
          </w:pPr>
          <w:hyperlink w:anchor="_Toc188805668" w:history="1">
            <w:r w:rsidR="0074111D" w:rsidRPr="008220D9">
              <w:rPr>
                <w:rStyle w:val="Hyperlink"/>
                <w:rFonts w:eastAsia="Times New Roman"/>
                <w:noProof/>
              </w:rPr>
              <w:t>Conclusion</w:t>
            </w:r>
            <w:r w:rsidR="0074111D">
              <w:rPr>
                <w:noProof/>
                <w:webHidden/>
              </w:rPr>
              <w:tab/>
            </w:r>
            <w:r w:rsidR="0074111D">
              <w:rPr>
                <w:noProof/>
                <w:webHidden/>
              </w:rPr>
              <w:fldChar w:fldCharType="begin"/>
            </w:r>
            <w:r w:rsidR="0074111D">
              <w:rPr>
                <w:noProof/>
                <w:webHidden/>
              </w:rPr>
              <w:instrText xml:space="preserve"> PAGEREF _Toc188805668 \h </w:instrText>
            </w:r>
            <w:r w:rsidR="0074111D">
              <w:rPr>
                <w:noProof/>
                <w:webHidden/>
              </w:rPr>
            </w:r>
            <w:r w:rsidR="0074111D">
              <w:rPr>
                <w:noProof/>
                <w:webHidden/>
              </w:rPr>
              <w:fldChar w:fldCharType="separate"/>
            </w:r>
            <w:r w:rsidR="0074111D">
              <w:rPr>
                <w:noProof/>
                <w:webHidden/>
              </w:rPr>
              <w:t>5</w:t>
            </w:r>
            <w:r w:rsidR="0074111D">
              <w:rPr>
                <w:noProof/>
                <w:webHidden/>
              </w:rPr>
              <w:fldChar w:fldCharType="end"/>
            </w:r>
          </w:hyperlink>
        </w:p>
        <w:p w14:paraId="5C27C022" w14:textId="27B321F3" w:rsidR="0074111D" w:rsidRDefault="00BD1F33" w:rsidP="0074111D">
          <w:pPr>
            <w:pStyle w:val="TOC3"/>
            <w:tabs>
              <w:tab w:val="right" w:leader="dot" w:pos="9350"/>
            </w:tabs>
            <w:ind w:left="0"/>
            <w:rPr>
              <w:noProof/>
            </w:rPr>
          </w:pPr>
          <w:hyperlink w:anchor="_Toc188805669" w:history="1">
            <w:r w:rsidR="0074111D" w:rsidRPr="008220D9">
              <w:rPr>
                <w:rStyle w:val="Hyperlink"/>
                <w:rFonts w:asciiTheme="majorHAnsi" w:eastAsiaTheme="majorEastAsia" w:hAnsiTheme="majorHAnsi" w:cstheme="majorBidi"/>
                <w:noProof/>
              </w:rPr>
              <w:t>References</w:t>
            </w:r>
            <w:r w:rsidR="0074111D">
              <w:rPr>
                <w:noProof/>
                <w:webHidden/>
              </w:rPr>
              <w:tab/>
            </w:r>
            <w:r w:rsidR="0074111D">
              <w:rPr>
                <w:noProof/>
                <w:webHidden/>
              </w:rPr>
              <w:fldChar w:fldCharType="begin"/>
            </w:r>
            <w:r w:rsidR="0074111D">
              <w:rPr>
                <w:noProof/>
                <w:webHidden/>
              </w:rPr>
              <w:instrText xml:space="preserve"> PAGEREF _Toc188805669 \h </w:instrText>
            </w:r>
            <w:r w:rsidR="0074111D">
              <w:rPr>
                <w:noProof/>
                <w:webHidden/>
              </w:rPr>
            </w:r>
            <w:r w:rsidR="0074111D">
              <w:rPr>
                <w:noProof/>
                <w:webHidden/>
              </w:rPr>
              <w:fldChar w:fldCharType="separate"/>
            </w:r>
            <w:r w:rsidR="0074111D">
              <w:rPr>
                <w:noProof/>
                <w:webHidden/>
              </w:rPr>
              <w:t>6</w:t>
            </w:r>
            <w:r w:rsidR="0074111D">
              <w:rPr>
                <w:noProof/>
                <w:webHidden/>
              </w:rPr>
              <w:fldChar w:fldCharType="end"/>
            </w:r>
          </w:hyperlink>
        </w:p>
        <w:p w14:paraId="38B244A2" w14:textId="1E2A1F7A" w:rsidR="0074111D" w:rsidRDefault="0074111D">
          <w:r>
            <w:rPr>
              <w:b/>
              <w:bCs/>
              <w:noProof/>
            </w:rPr>
            <w:fldChar w:fldCharType="end"/>
          </w:r>
        </w:p>
      </w:sdtContent>
    </w:sdt>
    <w:p w14:paraId="2E58249E" w14:textId="77777777" w:rsidR="00165751" w:rsidRDefault="00165751" w:rsidP="00D33D7C">
      <w:pPr>
        <w:rPr>
          <w:rFonts w:ascii="Times New Roman" w:eastAsia="Times New Roman" w:hAnsi="Times New Roman" w:cs="Times New Roman"/>
          <w:b/>
          <w:bCs/>
          <w:sz w:val="24"/>
          <w:szCs w:val="24"/>
        </w:rPr>
      </w:pPr>
    </w:p>
    <w:p w14:paraId="3469CDA1" w14:textId="77777777" w:rsidR="00165751" w:rsidRDefault="00165751" w:rsidP="00D33D7C">
      <w:pPr>
        <w:rPr>
          <w:rFonts w:ascii="Times New Roman" w:eastAsia="Times New Roman" w:hAnsi="Times New Roman" w:cs="Times New Roman"/>
          <w:b/>
          <w:bCs/>
          <w:sz w:val="24"/>
          <w:szCs w:val="24"/>
        </w:rPr>
      </w:pPr>
    </w:p>
    <w:p w14:paraId="26FE9E01" w14:textId="77777777" w:rsidR="00165751" w:rsidRDefault="00165751" w:rsidP="00D33D7C">
      <w:pPr>
        <w:rPr>
          <w:rFonts w:ascii="Times New Roman" w:eastAsia="Times New Roman" w:hAnsi="Times New Roman" w:cs="Times New Roman"/>
          <w:b/>
          <w:bCs/>
          <w:sz w:val="24"/>
          <w:szCs w:val="24"/>
        </w:rPr>
      </w:pPr>
    </w:p>
    <w:p w14:paraId="56A5B2D7" w14:textId="77777777" w:rsidR="00165751" w:rsidRDefault="00165751" w:rsidP="00D33D7C">
      <w:pPr>
        <w:rPr>
          <w:rFonts w:ascii="Times New Roman" w:eastAsia="Times New Roman" w:hAnsi="Times New Roman" w:cs="Times New Roman"/>
          <w:b/>
          <w:bCs/>
          <w:sz w:val="24"/>
          <w:szCs w:val="24"/>
        </w:rPr>
      </w:pPr>
    </w:p>
    <w:p w14:paraId="54CFCDA3" w14:textId="77777777" w:rsidR="00165751" w:rsidRDefault="00165751" w:rsidP="00D33D7C">
      <w:pPr>
        <w:rPr>
          <w:rFonts w:ascii="Times New Roman" w:eastAsia="Times New Roman" w:hAnsi="Times New Roman" w:cs="Times New Roman"/>
          <w:b/>
          <w:bCs/>
          <w:sz w:val="24"/>
          <w:szCs w:val="24"/>
        </w:rPr>
      </w:pPr>
    </w:p>
    <w:p w14:paraId="77900921" w14:textId="77777777" w:rsidR="00165751" w:rsidRDefault="00165751" w:rsidP="00D33D7C">
      <w:pPr>
        <w:rPr>
          <w:rFonts w:ascii="Times New Roman" w:eastAsia="Times New Roman" w:hAnsi="Times New Roman" w:cs="Times New Roman"/>
          <w:b/>
          <w:bCs/>
          <w:sz w:val="24"/>
          <w:szCs w:val="24"/>
        </w:rPr>
      </w:pPr>
    </w:p>
    <w:p w14:paraId="089760AC" w14:textId="77777777" w:rsidR="00165751" w:rsidRDefault="00165751" w:rsidP="00D33D7C">
      <w:pPr>
        <w:rPr>
          <w:rFonts w:ascii="Times New Roman" w:eastAsia="Times New Roman" w:hAnsi="Times New Roman" w:cs="Times New Roman"/>
          <w:b/>
          <w:bCs/>
          <w:sz w:val="24"/>
          <w:szCs w:val="24"/>
        </w:rPr>
      </w:pPr>
    </w:p>
    <w:p w14:paraId="4E914767" w14:textId="77777777" w:rsidR="00165751" w:rsidRDefault="00165751" w:rsidP="00D33D7C">
      <w:pPr>
        <w:rPr>
          <w:rFonts w:ascii="Times New Roman" w:eastAsia="Times New Roman" w:hAnsi="Times New Roman" w:cs="Times New Roman"/>
          <w:b/>
          <w:bCs/>
          <w:sz w:val="24"/>
          <w:szCs w:val="24"/>
        </w:rPr>
      </w:pPr>
    </w:p>
    <w:p w14:paraId="106D0823" w14:textId="77777777" w:rsidR="00165751" w:rsidRDefault="00165751" w:rsidP="00D33D7C">
      <w:pPr>
        <w:rPr>
          <w:rFonts w:ascii="Times New Roman" w:eastAsia="Times New Roman" w:hAnsi="Times New Roman" w:cs="Times New Roman"/>
          <w:b/>
          <w:bCs/>
          <w:sz w:val="24"/>
          <w:szCs w:val="24"/>
        </w:rPr>
      </w:pPr>
    </w:p>
    <w:p w14:paraId="77251A2D" w14:textId="77777777" w:rsidR="00165751" w:rsidRDefault="00165751" w:rsidP="00D33D7C">
      <w:pPr>
        <w:rPr>
          <w:rFonts w:ascii="Times New Roman" w:eastAsia="Times New Roman" w:hAnsi="Times New Roman" w:cs="Times New Roman"/>
          <w:b/>
          <w:bCs/>
          <w:sz w:val="24"/>
          <w:szCs w:val="24"/>
        </w:rPr>
      </w:pPr>
    </w:p>
    <w:p w14:paraId="3556E8A9" w14:textId="77777777" w:rsidR="00165751" w:rsidRDefault="00165751" w:rsidP="00D33D7C">
      <w:pPr>
        <w:rPr>
          <w:rFonts w:ascii="Times New Roman" w:eastAsia="Times New Roman" w:hAnsi="Times New Roman" w:cs="Times New Roman"/>
          <w:b/>
          <w:bCs/>
          <w:sz w:val="24"/>
          <w:szCs w:val="24"/>
        </w:rPr>
      </w:pPr>
    </w:p>
    <w:p w14:paraId="448DF753" w14:textId="77777777" w:rsidR="00165751" w:rsidRDefault="00165751" w:rsidP="00D33D7C">
      <w:pPr>
        <w:rPr>
          <w:rFonts w:ascii="Times New Roman" w:eastAsia="Times New Roman" w:hAnsi="Times New Roman" w:cs="Times New Roman"/>
          <w:b/>
          <w:bCs/>
          <w:sz w:val="24"/>
          <w:szCs w:val="24"/>
        </w:rPr>
      </w:pPr>
    </w:p>
    <w:p w14:paraId="1E35CB07" w14:textId="77777777" w:rsidR="00165751" w:rsidRDefault="00165751" w:rsidP="00D33D7C">
      <w:pPr>
        <w:rPr>
          <w:rFonts w:ascii="Times New Roman" w:eastAsia="Times New Roman" w:hAnsi="Times New Roman" w:cs="Times New Roman"/>
          <w:b/>
          <w:bCs/>
          <w:sz w:val="24"/>
          <w:szCs w:val="24"/>
        </w:rPr>
      </w:pPr>
    </w:p>
    <w:p w14:paraId="6084B382" w14:textId="77777777" w:rsidR="00165751" w:rsidRDefault="00165751" w:rsidP="00D33D7C">
      <w:pPr>
        <w:rPr>
          <w:rFonts w:ascii="Times New Roman" w:eastAsia="Times New Roman" w:hAnsi="Times New Roman" w:cs="Times New Roman"/>
          <w:b/>
          <w:bCs/>
          <w:sz w:val="24"/>
          <w:szCs w:val="24"/>
        </w:rPr>
      </w:pPr>
    </w:p>
    <w:p w14:paraId="13308268" w14:textId="77777777" w:rsidR="00165751" w:rsidRDefault="00165751" w:rsidP="00D33D7C">
      <w:pPr>
        <w:rPr>
          <w:rFonts w:ascii="Times New Roman" w:eastAsia="Times New Roman" w:hAnsi="Times New Roman" w:cs="Times New Roman"/>
          <w:b/>
          <w:bCs/>
          <w:sz w:val="24"/>
          <w:szCs w:val="24"/>
        </w:rPr>
      </w:pPr>
    </w:p>
    <w:p w14:paraId="078DDDC8" w14:textId="77777777" w:rsidR="00165751" w:rsidRDefault="00165751" w:rsidP="00D33D7C">
      <w:pPr>
        <w:rPr>
          <w:rFonts w:ascii="Times New Roman" w:eastAsia="Times New Roman" w:hAnsi="Times New Roman" w:cs="Times New Roman"/>
          <w:b/>
          <w:bCs/>
          <w:sz w:val="24"/>
          <w:szCs w:val="24"/>
        </w:rPr>
      </w:pPr>
    </w:p>
    <w:p w14:paraId="5A8C6335" w14:textId="77777777" w:rsidR="00165751" w:rsidRDefault="00165751" w:rsidP="00D33D7C">
      <w:pPr>
        <w:rPr>
          <w:rFonts w:ascii="Times New Roman" w:eastAsia="Times New Roman" w:hAnsi="Times New Roman" w:cs="Times New Roman"/>
          <w:b/>
          <w:bCs/>
          <w:sz w:val="24"/>
          <w:szCs w:val="24"/>
        </w:rPr>
      </w:pPr>
    </w:p>
    <w:p w14:paraId="7BCE9279" w14:textId="77777777" w:rsidR="00165751" w:rsidRDefault="00165751" w:rsidP="00D33D7C">
      <w:pPr>
        <w:rPr>
          <w:rFonts w:ascii="Times New Roman" w:eastAsia="Times New Roman" w:hAnsi="Times New Roman" w:cs="Times New Roman"/>
          <w:b/>
          <w:bCs/>
          <w:sz w:val="24"/>
          <w:szCs w:val="24"/>
        </w:rPr>
      </w:pPr>
    </w:p>
    <w:p w14:paraId="367D9444" w14:textId="77777777" w:rsidR="00165751" w:rsidRDefault="00165751" w:rsidP="00D33D7C">
      <w:pPr>
        <w:rPr>
          <w:rFonts w:ascii="Times New Roman" w:eastAsia="Times New Roman" w:hAnsi="Times New Roman" w:cs="Times New Roman"/>
          <w:b/>
          <w:bCs/>
          <w:sz w:val="24"/>
          <w:szCs w:val="24"/>
        </w:rPr>
      </w:pPr>
    </w:p>
    <w:p w14:paraId="496C1592" w14:textId="77777777" w:rsidR="00165751" w:rsidRDefault="00165751" w:rsidP="00D33D7C">
      <w:pPr>
        <w:rPr>
          <w:rFonts w:ascii="Times New Roman" w:eastAsia="Times New Roman" w:hAnsi="Times New Roman" w:cs="Times New Roman"/>
          <w:b/>
          <w:bCs/>
          <w:sz w:val="24"/>
          <w:szCs w:val="24"/>
        </w:rPr>
      </w:pPr>
    </w:p>
    <w:p w14:paraId="3006E5AE" w14:textId="77777777" w:rsidR="00165751" w:rsidRDefault="00165751" w:rsidP="00D33D7C">
      <w:pPr>
        <w:rPr>
          <w:rFonts w:ascii="Times New Roman" w:eastAsia="Times New Roman" w:hAnsi="Times New Roman" w:cs="Times New Roman"/>
          <w:b/>
          <w:bCs/>
          <w:sz w:val="24"/>
          <w:szCs w:val="24"/>
        </w:rPr>
        <w:sectPr w:rsidR="00165751" w:rsidSect="00B33B9E">
          <w:footerReference w:type="default" r:id="rId10"/>
          <w:pgSz w:w="12240" w:h="15840"/>
          <w:pgMar w:top="1440" w:right="1440" w:bottom="1440" w:left="1440" w:header="720" w:footer="720" w:gutter="0"/>
          <w:cols w:space="720"/>
          <w:docGrid w:linePitch="360"/>
        </w:sectPr>
      </w:pPr>
    </w:p>
    <w:p w14:paraId="0E903F5C" w14:textId="06B06A60" w:rsidR="006C43B5" w:rsidRPr="00C2167A" w:rsidRDefault="006C43B5" w:rsidP="00C2167A">
      <w:pPr>
        <w:rPr>
          <w:rFonts w:ascii="Times New Roman" w:eastAsia="Times New Roman" w:hAnsi="Times New Roman" w:cs="Times New Roman"/>
          <w:b/>
          <w:bCs/>
          <w:color w:val="2F5496" w:themeColor="accent1" w:themeShade="BF"/>
          <w:sz w:val="32"/>
          <w:szCs w:val="32"/>
        </w:rPr>
      </w:pPr>
      <w:bookmarkStart w:id="0" w:name="_Toc188805663"/>
      <w:r w:rsidRPr="00C2167A">
        <w:rPr>
          <w:rFonts w:ascii="Times New Roman" w:eastAsia="Times New Roman" w:hAnsi="Times New Roman" w:cs="Times New Roman"/>
          <w:b/>
          <w:bCs/>
          <w:color w:val="2F5496" w:themeColor="accent1" w:themeShade="BF"/>
          <w:sz w:val="32"/>
          <w:szCs w:val="32"/>
        </w:rPr>
        <w:t>Abstract</w:t>
      </w:r>
      <w:bookmarkEnd w:id="0"/>
    </w:p>
    <w:p w14:paraId="4EDB6DFC" w14:textId="77777777" w:rsidR="006C43B5" w:rsidRPr="006C43B5" w:rsidRDefault="006C43B5" w:rsidP="002C7F56">
      <w:pPr>
        <w:spacing w:before="100" w:beforeAutospacing="1" w:after="100" w:afterAutospacing="1" w:line="360" w:lineRule="auto"/>
        <w:rPr>
          <w:rFonts w:ascii="Times New Roman" w:eastAsia="Times New Roman" w:hAnsi="Times New Roman" w:cs="Times New Roman"/>
          <w:sz w:val="24"/>
          <w:szCs w:val="24"/>
        </w:rPr>
      </w:pPr>
      <w:r w:rsidRPr="006C43B5">
        <w:rPr>
          <w:rFonts w:ascii="Times New Roman" w:eastAsia="Times New Roman" w:hAnsi="Times New Roman" w:cs="Times New Roman"/>
          <w:sz w:val="24"/>
          <w:szCs w:val="24"/>
        </w:rPr>
        <w:t>This report provides an in-depth analysis of a chemistry dataset to uncover significant patterns, correlations, and insights. The dataset includes critical variables related to chemical properties and reactions, which were analyzed using advanced statistical and computational techniques. The findings contribute to understanding key chemical behaviors and can be applied in research and industry. This report is structured to present the dataset, methodology, results, and conclusions comprehensively, emphasizing clarity and scientific rigor.</w:t>
      </w:r>
    </w:p>
    <w:p w14:paraId="531733EA" w14:textId="42F9628C" w:rsidR="006C43B5" w:rsidRDefault="006C43B5" w:rsidP="002C7F56">
      <w:pPr>
        <w:spacing w:after="0" w:line="360" w:lineRule="auto"/>
        <w:rPr>
          <w:rFonts w:ascii="Times New Roman" w:eastAsia="Times New Roman" w:hAnsi="Times New Roman" w:cs="Times New Roman"/>
          <w:sz w:val="24"/>
          <w:szCs w:val="24"/>
        </w:rPr>
      </w:pPr>
    </w:p>
    <w:p w14:paraId="022B4308" w14:textId="50B732AB" w:rsidR="002C7F56" w:rsidRDefault="002C7F56" w:rsidP="006C43B5">
      <w:pPr>
        <w:spacing w:after="0" w:line="240" w:lineRule="auto"/>
        <w:rPr>
          <w:rFonts w:ascii="Times New Roman" w:eastAsia="Times New Roman" w:hAnsi="Times New Roman" w:cs="Times New Roman"/>
          <w:sz w:val="24"/>
          <w:szCs w:val="24"/>
        </w:rPr>
      </w:pPr>
    </w:p>
    <w:p w14:paraId="1F1F9CC6" w14:textId="38ED8698" w:rsidR="002C7F56" w:rsidRDefault="002C7F56" w:rsidP="006C43B5">
      <w:pPr>
        <w:spacing w:after="0" w:line="240" w:lineRule="auto"/>
        <w:rPr>
          <w:rFonts w:ascii="Times New Roman" w:eastAsia="Times New Roman" w:hAnsi="Times New Roman" w:cs="Times New Roman"/>
          <w:sz w:val="24"/>
          <w:szCs w:val="24"/>
        </w:rPr>
      </w:pPr>
    </w:p>
    <w:p w14:paraId="0B514505" w14:textId="37F283B9" w:rsidR="00C2167A" w:rsidRDefault="00C2167A" w:rsidP="006C43B5">
      <w:pPr>
        <w:spacing w:after="0" w:line="240" w:lineRule="auto"/>
        <w:rPr>
          <w:rFonts w:ascii="Times New Roman" w:eastAsia="Times New Roman" w:hAnsi="Times New Roman" w:cs="Times New Roman"/>
          <w:sz w:val="24"/>
          <w:szCs w:val="24"/>
        </w:rPr>
      </w:pPr>
    </w:p>
    <w:p w14:paraId="6DB4277F" w14:textId="034CC6F2" w:rsidR="00C2167A" w:rsidRDefault="00C2167A" w:rsidP="006C43B5">
      <w:pPr>
        <w:spacing w:after="0" w:line="240" w:lineRule="auto"/>
        <w:rPr>
          <w:rFonts w:ascii="Times New Roman" w:eastAsia="Times New Roman" w:hAnsi="Times New Roman" w:cs="Times New Roman"/>
          <w:sz w:val="24"/>
          <w:szCs w:val="24"/>
        </w:rPr>
      </w:pPr>
    </w:p>
    <w:p w14:paraId="3378DC1A" w14:textId="76A775B4" w:rsidR="00C2167A" w:rsidRDefault="00C2167A" w:rsidP="006C43B5">
      <w:pPr>
        <w:spacing w:after="0" w:line="240" w:lineRule="auto"/>
        <w:rPr>
          <w:rFonts w:ascii="Times New Roman" w:eastAsia="Times New Roman" w:hAnsi="Times New Roman" w:cs="Times New Roman"/>
          <w:sz w:val="24"/>
          <w:szCs w:val="24"/>
        </w:rPr>
      </w:pPr>
    </w:p>
    <w:p w14:paraId="115B7C05" w14:textId="6B3C285A" w:rsidR="00C2167A" w:rsidRDefault="00C2167A" w:rsidP="006C43B5">
      <w:pPr>
        <w:spacing w:after="0" w:line="240" w:lineRule="auto"/>
        <w:rPr>
          <w:rFonts w:ascii="Times New Roman" w:eastAsia="Times New Roman" w:hAnsi="Times New Roman" w:cs="Times New Roman"/>
          <w:sz w:val="24"/>
          <w:szCs w:val="24"/>
        </w:rPr>
      </w:pPr>
    </w:p>
    <w:p w14:paraId="7DE4E8F2" w14:textId="176ADC1E" w:rsidR="00C2167A" w:rsidRDefault="00C2167A" w:rsidP="006C43B5">
      <w:pPr>
        <w:spacing w:after="0" w:line="240" w:lineRule="auto"/>
        <w:rPr>
          <w:rFonts w:ascii="Times New Roman" w:eastAsia="Times New Roman" w:hAnsi="Times New Roman" w:cs="Times New Roman"/>
          <w:sz w:val="24"/>
          <w:szCs w:val="24"/>
        </w:rPr>
      </w:pPr>
    </w:p>
    <w:p w14:paraId="798B1621" w14:textId="03F55D2D" w:rsidR="00C2167A" w:rsidRDefault="00C2167A" w:rsidP="006C43B5">
      <w:pPr>
        <w:spacing w:after="0" w:line="240" w:lineRule="auto"/>
        <w:rPr>
          <w:rFonts w:ascii="Times New Roman" w:eastAsia="Times New Roman" w:hAnsi="Times New Roman" w:cs="Times New Roman"/>
          <w:sz w:val="24"/>
          <w:szCs w:val="24"/>
        </w:rPr>
      </w:pPr>
    </w:p>
    <w:p w14:paraId="7704307B" w14:textId="0FFCFDD1" w:rsidR="00C2167A" w:rsidRDefault="00C2167A" w:rsidP="006C43B5">
      <w:pPr>
        <w:spacing w:after="0" w:line="240" w:lineRule="auto"/>
        <w:rPr>
          <w:rFonts w:ascii="Times New Roman" w:eastAsia="Times New Roman" w:hAnsi="Times New Roman" w:cs="Times New Roman"/>
          <w:sz w:val="24"/>
          <w:szCs w:val="24"/>
        </w:rPr>
      </w:pPr>
    </w:p>
    <w:p w14:paraId="77A200FB" w14:textId="336FCDA4" w:rsidR="00C2167A" w:rsidRDefault="00C2167A" w:rsidP="006C43B5">
      <w:pPr>
        <w:spacing w:after="0" w:line="240" w:lineRule="auto"/>
        <w:rPr>
          <w:rFonts w:ascii="Times New Roman" w:eastAsia="Times New Roman" w:hAnsi="Times New Roman" w:cs="Times New Roman"/>
          <w:sz w:val="24"/>
          <w:szCs w:val="24"/>
        </w:rPr>
      </w:pPr>
    </w:p>
    <w:p w14:paraId="6330D914" w14:textId="1D468F9A" w:rsidR="00C2167A" w:rsidRDefault="00C2167A" w:rsidP="006C43B5">
      <w:pPr>
        <w:spacing w:after="0" w:line="240" w:lineRule="auto"/>
        <w:rPr>
          <w:rFonts w:ascii="Times New Roman" w:eastAsia="Times New Roman" w:hAnsi="Times New Roman" w:cs="Times New Roman"/>
          <w:sz w:val="24"/>
          <w:szCs w:val="24"/>
        </w:rPr>
      </w:pPr>
    </w:p>
    <w:p w14:paraId="36FFB95F" w14:textId="3BA7DCDF" w:rsidR="00C2167A" w:rsidRDefault="00C2167A" w:rsidP="006C43B5">
      <w:pPr>
        <w:spacing w:after="0" w:line="240" w:lineRule="auto"/>
        <w:rPr>
          <w:rFonts w:ascii="Times New Roman" w:eastAsia="Times New Roman" w:hAnsi="Times New Roman" w:cs="Times New Roman"/>
          <w:sz w:val="24"/>
          <w:szCs w:val="24"/>
        </w:rPr>
      </w:pPr>
    </w:p>
    <w:p w14:paraId="31D12DDB" w14:textId="352EF7C0" w:rsidR="00C2167A" w:rsidRDefault="00C2167A" w:rsidP="006C43B5">
      <w:pPr>
        <w:spacing w:after="0" w:line="240" w:lineRule="auto"/>
        <w:rPr>
          <w:rFonts w:ascii="Times New Roman" w:eastAsia="Times New Roman" w:hAnsi="Times New Roman" w:cs="Times New Roman"/>
          <w:sz w:val="24"/>
          <w:szCs w:val="24"/>
        </w:rPr>
      </w:pPr>
    </w:p>
    <w:p w14:paraId="65E33FEA" w14:textId="1AB9705E" w:rsidR="00C2167A" w:rsidRDefault="00C2167A" w:rsidP="006C43B5">
      <w:pPr>
        <w:spacing w:after="0" w:line="240" w:lineRule="auto"/>
        <w:rPr>
          <w:rFonts w:ascii="Times New Roman" w:eastAsia="Times New Roman" w:hAnsi="Times New Roman" w:cs="Times New Roman"/>
          <w:sz w:val="24"/>
          <w:szCs w:val="24"/>
        </w:rPr>
      </w:pPr>
    </w:p>
    <w:p w14:paraId="5718859D" w14:textId="773EBC2A" w:rsidR="00C2167A" w:rsidRDefault="00C2167A" w:rsidP="006C43B5">
      <w:pPr>
        <w:spacing w:after="0" w:line="240" w:lineRule="auto"/>
        <w:rPr>
          <w:rFonts w:ascii="Times New Roman" w:eastAsia="Times New Roman" w:hAnsi="Times New Roman" w:cs="Times New Roman"/>
          <w:sz w:val="24"/>
          <w:szCs w:val="24"/>
        </w:rPr>
      </w:pPr>
    </w:p>
    <w:p w14:paraId="3CC5955D" w14:textId="548D051F" w:rsidR="00C2167A" w:rsidRDefault="00C2167A" w:rsidP="006C43B5">
      <w:pPr>
        <w:spacing w:after="0" w:line="240" w:lineRule="auto"/>
        <w:rPr>
          <w:rFonts w:ascii="Times New Roman" w:eastAsia="Times New Roman" w:hAnsi="Times New Roman" w:cs="Times New Roman"/>
          <w:sz w:val="24"/>
          <w:szCs w:val="24"/>
        </w:rPr>
      </w:pPr>
    </w:p>
    <w:p w14:paraId="410A48E8" w14:textId="2AC508A5" w:rsidR="00C2167A" w:rsidRDefault="00C2167A" w:rsidP="006C43B5">
      <w:pPr>
        <w:spacing w:after="0" w:line="240" w:lineRule="auto"/>
        <w:rPr>
          <w:rFonts w:ascii="Times New Roman" w:eastAsia="Times New Roman" w:hAnsi="Times New Roman" w:cs="Times New Roman"/>
          <w:sz w:val="24"/>
          <w:szCs w:val="24"/>
        </w:rPr>
      </w:pPr>
    </w:p>
    <w:p w14:paraId="63E96680" w14:textId="44E124A5" w:rsidR="00C2167A" w:rsidRDefault="00C2167A" w:rsidP="006C43B5">
      <w:pPr>
        <w:spacing w:after="0" w:line="240" w:lineRule="auto"/>
        <w:rPr>
          <w:rFonts w:ascii="Times New Roman" w:eastAsia="Times New Roman" w:hAnsi="Times New Roman" w:cs="Times New Roman"/>
          <w:sz w:val="24"/>
          <w:szCs w:val="24"/>
        </w:rPr>
      </w:pPr>
    </w:p>
    <w:p w14:paraId="0C47AED4" w14:textId="350AA92C" w:rsidR="00C2167A" w:rsidRDefault="00C2167A" w:rsidP="006C43B5">
      <w:pPr>
        <w:spacing w:after="0" w:line="240" w:lineRule="auto"/>
        <w:rPr>
          <w:rFonts w:ascii="Times New Roman" w:eastAsia="Times New Roman" w:hAnsi="Times New Roman" w:cs="Times New Roman"/>
          <w:sz w:val="24"/>
          <w:szCs w:val="24"/>
        </w:rPr>
      </w:pPr>
    </w:p>
    <w:p w14:paraId="7508D2A0" w14:textId="426B7A2F" w:rsidR="00C2167A" w:rsidRDefault="00C2167A" w:rsidP="006C43B5">
      <w:pPr>
        <w:spacing w:after="0" w:line="240" w:lineRule="auto"/>
        <w:rPr>
          <w:rFonts w:ascii="Times New Roman" w:eastAsia="Times New Roman" w:hAnsi="Times New Roman" w:cs="Times New Roman"/>
          <w:sz w:val="24"/>
          <w:szCs w:val="24"/>
        </w:rPr>
      </w:pPr>
    </w:p>
    <w:p w14:paraId="303B2CF3" w14:textId="0E747335" w:rsidR="00C2167A" w:rsidRDefault="00C2167A" w:rsidP="006C43B5">
      <w:pPr>
        <w:spacing w:after="0" w:line="240" w:lineRule="auto"/>
        <w:rPr>
          <w:rFonts w:ascii="Times New Roman" w:eastAsia="Times New Roman" w:hAnsi="Times New Roman" w:cs="Times New Roman"/>
          <w:sz w:val="24"/>
          <w:szCs w:val="24"/>
        </w:rPr>
      </w:pPr>
    </w:p>
    <w:p w14:paraId="247465AA" w14:textId="04990DD5" w:rsidR="00C2167A" w:rsidRDefault="00C2167A" w:rsidP="006C43B5">
      <w:pPr>
        <w:spacing w:after="0" w:line="240" w:lineRule="auto"/>
        <w:rPr>
          <w:rFonts w:ascii="Times New Roman" w:eastAsia="Times New Roman" w:hAnsi="Times New Roman" w:cs="Times New Roman"/>
          <w:sz w:val="24"/>
          <w:szCs w:val="24"/>
        </w:rPr>
      </w:pPr>
    </w:p>
    <w:p w14:paraId="7EB45A79" w14:textId="5548E1D8" w:rsidR="00C2167A" w:rsidRDefault="00C2167A" w:rsidP="006C43B5">
      <w:pPr>
        <w:spacing w:after="0" w:line="240" w:lineRule="auto"/>
        <w:rPr>
          <w:rFonts w:ascii="Times New Roman" w:eastAsia="Times New Roman" w:hAnsi="Times New Roman" w:cs="Times New Roman"/>
          <w:sz w:val="24"/>
          <w:szCs w:val="24"/>
        </w:rPr>
      </w:pPr>
    </w:p>
    <w:p w14:paraId="680D014B" w14:textId="71E2DE95" w:rsidR="00C2167A" w:rsidRDefault="00C2167A" w:rsidP="006C43B5">
      <w:pPr>
        <w:spacing w:after="0" w:line="240" w:lineRule="auto"/>
        <w:rPr>
          <w:rFonts w:ascii="Times New Roman" w:eastAsia="Times New Roman" w:hAnsi="Times New Roman" w:cs="Times New Roman"/>
          <w:sz w:val="24"/>
          <w:szCs w:val="24"/>
        </w:rPr>
      </w:pPr>
    </w:p>
    <w:p w14:paraId="2781F83C" w14:textId="09462B7A" w:rsidR="00C2167A" w:rsidRDefault="00C2167A" w:rsidP="006C43B5">
      <w:pPr>
        <w:spacing w:after="0" w:line="240" w:lineRule="auto"/>
        <w:rPr>
          <w:rFonts w:ascii="Times New Roman" w:eastAsia="Times New Roman" w:hAnsi="Times New Roman" w:cs="Times New Roman"/>
          <w:sz w:val="24"/>
          <w:szCs w:val="24"/>
        </w:rPr>
      </w:pPr>
    </w:p>
    <w:p w14:paraId="63FEA2F6" w14:textId="77777777" w:rsidR="00C2167A" w:rsidRPr="006C43B5" w:rsidRDefault="00C2167A" w:rsidP="006C43B5">
      <w:pPr>
        <w:spacing w:after="0" w:line="240" w:lineRule="auto"/>
        <w:rPr>
          <w:rFonts w:ascii="Times New Roman" w:eastAsia="Times New Roman" w:hAnsi="Times New Roman" w:cs="Times New Roman"/>
          <w:sz w:val="24"/>
          <w:szCs w:val="24"/>
        </w:rPr>
      </w:pPr>
    </w:p>
    <w:p w14:paraId="3C2F69E8" w14:textId="286841CA" w:rsidR="006C43B5" w:rsidRPr="002C7F56" w:rsidRDefault="006C43B5" w:rsidP="00C2167A">
      <w:pPr>
        <w:pStyle w:val="Heading1"/>
        <w:rPr>
          <w:rFonts w:eastAsia="Times New Roman"/>
        </w:rPr>
      </w:pPr>
      <w:bookmarkStart w:id="1" w:name="_Toc188805664"/>
      <w:r w:rsidRPr="002C7F56">
        <w:rPr>
          <w:rFonts w:eastAsia="Times New Roman"/>
        </w:rPr>
        <w:lastRenderedPageBreak/>
        <w:t>Introduction</w:t>
      </w:r>
      <w:bookmarkEnd w:id="1"/>
    </w:p>
    <w:p w14:paraId="01FEB137" w14:textId="77777777" w:rsidR="006C43B5" w:rsidRPr="006C43B5" w:rsidRDefault="006C43B5" w:rsidP="002C7F56">
      <w:pPr>
        <w:spacing w:before="100" w:beforeAutospacing="1" w:after="100" w:afterAutospacing="1" w:line="360" w:lineRule="auto"/>
        <w:rPr>
          <w:rFonts w:ascii="Times New Roman" w:eastAsia="Times New Roman" w:hAnsi="Times New Roman" w:cs="Times New Roman"/>
          <w:sz w:val="24"/>
          <w:szCs w:val="24"/>
        </w:rPr>
      </w:pPr>
      <w:r w:rsidRPr="006C43B5">
        <w:rPr>
          <w:rFonts w:ascii="Times New Roman" w:eastAsia="Times New Roman" w:hAnsi="Times New Roman" w:cs="Times New Roman"/>
          <w:sz w:val="24"/>
          <w:szCs w:val="24"/>
        </w:rPr>
        <w:t>Chemistry is an essential scientific field that enables advancements in materials science, pharmaceuticals, environmental studies, and more. In the modern era, the use of datasets to analyze and model chemical phenomena has become increasingly significant. The ability to interpret and derive meaningful conclusions from such data is fundamental to driving innovation and improving our understanding of chemical systems.</w:t>
      </w:r>
    </w:p>
    <w:p w14:paraId="22E14CD8" w14:textId="77777777" w:rsidR="006C43B5" w:rsidRPr="006C43B5" w:rsidRDefault="006C43B5" w:rsidP="002C7F56">
      <w:pPr>
        <w:spacing w:before="100" w:beforeAutospacing="1" w:after="100" w:afterAutospacing="1" w:line="360" w:lineRule="auto"/>
        <w:rPr>
          <w:rFonts w:ascii="Times New Roman" w:eastAsia="Times New Roman" w:hAnsi="Times New Roman" w:cs="Times New Roman"/>
          <w:sz w:val="24"/>
          <w:szCs w:val="24"/>
        </w:rPr>
      </w:pPr>
      <w:r w:rsidRPr="006C43B5">
        <w:rPr>
          <w:rFonts w:ascii="Times New Roman" w:eastAsia="Times New Roman" w:hAnsi="Times New Roman" w:cs="Times New Roman"/>
          <w:sz w:val="24"/>
          <w:szCs w:val="24"/>
        </w:rPr>
        <w:t>The dataset analyzed in this project contains detailed records of chemical compounds, properties, and potential reactions. The goals of this project include:</w:t>
      </w:r>
    </w:p>
    <w:p w14:paraId="384DC759" w14:textId="77777777" w:rsidR="006C43B5" w:rsidRPr="006C43B5" w:rsidRDefault="006C43B5" w:rsidP="002C7F56">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6C43B5">
        <w:rPr>
          <w:rFonts w:ascii="Times New Roman" w:eastAsia="Times New Roman" w:hAnsi="Times New Roman" w:cs="Times New Roman"/>
          <w:sz w:val="24"/>
          <w:szCs w:val="24"/>
        </w:rPr>
        <w:t>Understanding the structure and characteristics of the dataset.</w:t>
      </w:r>
    </w:p>
    <w:p w14:paraId="1AE579C0" w14:textId="77777777" w:rsidR="006C43B5" w:rsidRPr="006C43B5" w:rsidRDefault="006C43B5" w:rsidP="002C7F56">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6C43B5">
        <w:rPr>
          <w:rFonts w:ascii="Times New Roman" w:eastAsia="Times New Roman" w:hAnsi="Times New Roman" w:cs="Times New Roman"/>
          <w:sz w:val="24"/>
          <w:szCs w:val="24"/>
        </w:rPr>
        <w:t>Applying appropriate analytical techniques to draw meaningful insights.</w:t>
      </w:r>
    </w:p>
    <w:p w14:paraId="707C7B1C" w14:textId="77777777" w:rsidR="006C43B5" w:rsidRPr="006C43B5" w:rsidRDefault="006C43B5" w:rsidP="002C7F56">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6C43B5">
        <w:rPr>
          <w:rFonts w:ascii="Times New Roman" w:eastAsia="Times New Roman" w:hAnsi="Times New Roman" w:cs="Times New Roman"/>
          <w:sz w:val="24"/>
          <w:szCs w:val="24"/>
        </w:rPr>
        <w:t>Interpreting the results to inform future research directions.</w:t>
      </w:r>
    </w:p>
    <w:p w14:paraId="728BE27F" w14:textId="77777777" w:rsidR="006C43B5" w:rsidRPr="006C43B5" w:rsidRDefault="006C43B5" w:rsidP="002C7F56">
      <w:pPr>
        <w:spacing w:before="100" w:beforeAutospacing="1" w:after="100" w:afterAutospacing="1" w:line="360" w:lineRule="auto"/>
        <w:rPr>
          <w:rFonts w:ascii="Times New Roman" w:eastAsia="Times New Roman" w:hAnsi="Times New Roman" w:cs="Times New Roman"/>
          <w:sz w:val="24"/>
          <w:szCs w:val="24"/>
        </w:rPr>
      </w:pPr>
      <w:r w:rsidRPr="006C43B5">
        <w:rPr>
          <w:rFonts w:ascii="Times New Roman" w:eastAsia="Times New Roman" w:hAnsi="Times New Roman" w:cs="Times New Roman"/>
          <w:sz w:val="24"/>
          <w:szCs w:val="24"/>
        </w:rPr>
        <w:t>This report is designed to provide a complete analysis of the dataset, discussing the methods used and the conclusions drawn, with the aim of supporting researchers and professionals in the field of chemistry.</w:t>
      </w:r>
    </w:p>
    <w:p w14:paraId="4076FB53" w14:textId="2F9487E7" w:rsidR="002C7F56" w:rsidRDefault="002C7F56" w:rsidP="006C43B5">
      <w:pPr>
        <w:spacing w:after="0" w:line="240" w:lineRule="auto"/>
        <w:rPr>
          <w:rFonts w:ascii="Times New Roman" w:eastAsia="Times New Roman" w:hAnsi="Times New Roman" w:cs="Times New Roman"/>
          <w:sz w:val="24"/>
          <w:szCs w:val="24"/>
        </w:rPr>
      </w:pPr>
    </w:p>
    <w:p w14:paraId="702E8035" w14:textId="77777777" w:rsidR="002C7F56" w:rsidRPr="006C43B5" w:rsidRDefault="002C7F56" w:rsidP="006C43B5">
      <w:pPr>
        <w:spacing w:after="0" w:line="240" w:lineRule="auto"/>
        <w:rPr>
          <w:rFonts w:ascii="Times New Roman" w:eastAsia="Times New Roman" w:hAnsi="Times New Roman" w:cs="Times New Roman"/>
          <w:sz w:val="24"/>
          <w:szCs w:val="24"/>
        </w:rPr>
      </w:pPr>
    </w:p>
    <w:p w14:paraId="07D2556E" w14:textId="0F1D080D" w:rsidR="006C43B5" w:rsidRPr="002C7F56" w:rsidRDefault="006C43B5" w:rsidP="0074111D">
      <w:pPr>
        <w:pStyle w:val="Heading1"/>
        <w:rPr>
          <w:rFonts w:eastAsia="Times New Roman"/>
        </w:rPr>
      </w:pPr>
      <w:bookmarkStart w:id="2" w:name="_Toc188805665"/>
      <w:r w:rsidRPr="002C7F56">
        <w:rPr>
          <w:rFonts w:eastAsia="Times New Roman"/>
        </w:rPr>
        <w:t>Dataset Analysis</w:t>
      </w:r>
      <w:bookmarkEnd w:id="2"/>
    </w:p>
    <w:p w14:paraId="2B24093F" w14:textId="77777777" w:rsidR="006C43B5" w:rsidRPr="006C43B5" w:rsidRDefault="006C43B5" w:rsidP="006C43B5">
      <w:pPr>
        <w:spacing w:before="100" w:beforeAutospacing="1" w:after="100" w:afterAutospacing="1" w:line="240" w:lineRule="auto"/>
        <w:outlineLvl w:val="3"/>
        <w:rPr>
          <w:rFonts w:ascii="Times New Roman" w:eastAsia="Times New Roman" w:hAnsi="Times New Roman" w:cs="Times New Roman"/>
          <w:b/>
          <w:bCs/>
          <w:sz w:val="24"/>
          <w:szCs w:val="24"/>
        </w:rPr>
      </w:pPr>
      <w:r w:rsidRPr="006C43B5">
        <w:rPr>
          <w:rFonts w:ascii="Times New Roman" w:eastAsia="Times New Roman" w:hAnsi="Times New Roman" w:cs="Times New Roman"/>
          <w:b/>
          <w:bCs/>
          <w:sz w:val="24"/>
          <w:szCs w:val="24"/>
        </w:rPr>
        <w:t>Description of the Dataset</w:t>
      </w:r>
    </w:p>
    <w:p w14:paraId="208376C7" w14:textId="77777777" w:rsidR="006C43B5" w:rsidRPr="006C43B5" w:rsidRDefault="006C43B5" w:rsidP="006C43B5">
      <w:p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sz w:val="24"/>
          <w:szCs w:val="24"/>
        </w:rPr>
        <w:t>The dataset includes variables capturing essential aspects of chemical compounds and reactions. A summary of the columns in the dataset is provided below:</w:t>
      </w:r>
    </w:p>
    <w:p w14:paraId="6E706F4E" w14:textId="77777777" w:rsidR="006C43B5" w:rsidRPr="006C43B5" w:rsidRDefault="006C43B5" w:rsidP="006C43B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b/>
          <w:bCs/>
          <w:sz w:val="24"/>
          <w:szCs w:val="24"/>
        </w:rPr>
        <w:t>Compound Name</w:t>
      </w:r>
      <w:r w:rsidRPr="006C43B5">
        <w:rPr>
          <w:rFonts w:ascii="Times New Roman" w:eastAsia="Times New Roman" w:hAnsi="Times New Roman" w:cs="Times New Roman"/>
          <w:sz w:val="24"/>
          <w:szCs w:val="24"/>
        </w:rPr>
        <w:t>: Names or identifiers for the chemical compounds.</w:t>
      </w:r>
    </w:p>
    <w:p w14:paraId="6A6AFA52" w14:textId="77777777" w:rsidR="006C43B5" w:rsidRPr="006C43B5" w:rsidRDefault="006C43B5" w:rsidP="006C43B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b/>
          <w:bCs/>
          <w:sz w:val="24"/>
          <w:szCs w:val="24"/>
        </w:rPr>
        <w:t>Molecular Weight</w:t>
      </w:r>
      <w:r w:rsidRPr="006C43B5">
        <w:rPr>
          <w:rFonts w:ascii="Times New Roman" w:eastAsia="Times New Roman" w:hAnsi="Times New Roman" w:cs="Times New Roman"/>
          <w:sz w:val="24"/>
          <w:szCs w:val="24"/>
        </w:rPr>
        <w:t>: The weight of a molecule based on its atomic composition.</w:t>
      </w:r>
    </w:p>
    <w:p w14:paraId="251206B7" w14:textId="77777777" w:rsidR="006C43B5" w:rsidRPr="006C43B5" w:rsidRDefault="006C43B5" w:rsidP="006C43B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b/>
          <w:bCs/>
          <w:sz w:val="24"/>
          <w:szCs w:val="24"/>
        </w:rPr>
        <w:t>Boiling Point</w:t>
      </w:r>
      <w:r w:rsidRPr="006C43B5">
        <w:rPr>
          <w:rFonts w:ascii="Times New Roman" w:eastAsia="Times New Roman" w:hAnsi="Times New Roman" w:cs="Times New Roman"/>
          <w:sz w:val="24"/>
          <w:szCs w:val="24"/>
        </w:rPr>
        <w:t>: The temperature at which a compound transitions from liquid to gas.</w:t>
      </w:r>
    </w:p>
    <w:p w14:paraId="3F9855AD" w14:textId="77777777" w:rsidR="006C43B5" w:rsidRPr="006C43B5" w:rsidRDefault="006C43B5" w:rsidP="006C43B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b/>
          <w:bCs/>
          <w:sz w:val="24"/>
          <w:szCs w:val="24"/>
        </w:rPr>
        <w:t>Melting Point</w:t>
      </w:r>
      <w:r w:rsidRPr="006C43B5">
        <w:rPr>
          <w:rFonts w:ascii="Times New Roman" w:eastAsia="Times New Roman" w:hAnsi="Times New Roman" w:cs="Times New Roman"/>
          <w:sz w:val="24"/>
          <w:szCs w:val="24"/>
        </w:rPr>
        <w:t>: The temperature at which a compound transitions from solid to liquid.</w:t>
      </w:r>
    </w:p>
    <w:p w14:paraId="521B945B" w14:textId="77777777" w:rsidR="006C43B5" w:rsidRPr="006C43B5" w:rsidRDefault="006C43B5" w:rsidP="006C43B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b/>
          <w:bCs/>
          <w:sz w:val="24"/>
          <w:szCs w:val="24"/>
        </w:rPr>
        <w:t>Solubility</w:t>
      </w:r>
      <w:r w:rsidRPr="006C43B5">
        <w:rPr>
          <w:rFonts w:ascii="Times New Roman" w:eastAsia="Times New Roman" w:hAnsi="Times New Roman" w:cs="Times New Roman"/>
          <w:sz w:val="24"/>
          <w:szCs w:val="24"/>
        </w:rPr>
        <w:t>: The ability of the compound to dissolve in various solvents.</w:t>
      </w:r>
    </w:p>
    <w:p w14:paraId="07173DFB" w14:textId="77777777" w:rsidR="006C43B5" w:rsidRPr="006C43B5" w:rsidRDefault="006C43B5" w:rsidP="006C43B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b/>
          <w:bCs/>
          <w:sz w:val="24"/>
          <w:szCs w:val="24"/>
        </w:rPr>
        <w:t>Reaction Yield (%)</w:t>
      </w:r>
      <w:r w:rsidRPr="006C43B5">
        <w:rPr>
          <w:rFonts w:ascii="Times New Roman" w:eastAsia="Times New Roman" w:hAnsi="Times New Roman" w:cs="Times New Roman"/>
          <w:sz w:val="24"/>
          <w:szCs w:val="24"/>
        </w:rPr>
        <w:t>: The efficiency of a chemical reaction involving the compound.</w:t>
      </w:r>
    </w:p>
    <w:p w14:paraId="21B16E46" w14:textId="40B7C7B0" w:rsidR="006C43B5" w:rsidRDefault="006C43B5" w:rsidP="006C43B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b/>
          <w:bCs/>
          <w:sz w:val="24"/>
          <w:szCs w:val="24"/>
        </w:rPr>
        <w:t>Toxicity Levels</w:t>
      </w:r>
      <w:r w:rsidRPr="006C43B5">
        <w:rPr>
          <w:rFonts w:ascii="Times New Roman" w:eastAsia="Times New Roman" w:hAnsi="Times New Roman" w:cs="Times New Roman"/>
          <w:sz w:val="24"/>
          <w:szCs w:val="24"/>
        </w:rPr>
        <w:t>: Indicators of the compound's safety or hazard levels.</w:t>
      </w:r>
    </w:p>
    <w:p w14:paraId="65747677" w14:textId="77777777" w:rsidR="00C2167A" w:rsidRPr="006C43B5" w:rsidRDefault="00C2167A" w:rsidP="00C2167A">
      <w:pPr>
        <w:spacing w:before="100" w:beforeAutospacing="1" w:after="100" w:afterAutospacing="1" w:line="240" w:lineRule="auto"/>
        <w:rPr>
          <w:rFonts w:ascii="Times New Roman" w:eastAsia="Times New Roman" w:hAnsi="Times New Roman" w:cs="Times New Roman"/>
          <w:sz w:val="24"/>
          <w:szCs w:val="24"/>
        </w:rPr>
      </w:pPr>
    </w:p>
    <w:p w14:paraId="2EE02DBA" w14:textId="77777777" w:rsidR="006C43B5" w:rsidRPr="006C43B5" w:rsidRDefault="006C43B5" w:rsidP="006C43B5">
      <w:pPr>
        <w:spacing w:before="100" w:beforeAutospacing="1" w:after="100" w:afterAutospacing="1" w:line="240" w:lineRule="auto"/>
        <w:outlineLvl w:val="3"/>
        <w:rPr>
          <w:rFonts w:ascii="Times New Roman" w:eastAsia="Times New Roman" w:hAnsi="Times New Roman" w:cs="Times New Roman"/>
          <w:b/>
          <w:bCs/>
          <w:sz w:val="24"/>
          <w:szCs w:val="24"/>
        </w:rPr>
      </w:pPr>
      <w:r w:rsidRPr="006C43B5">
        <w:rPr>
          <w:rFonts w:ascii="Times New Roman" w:eastAsia="Times New Roman" w:hAnsi="Times New Roman" w:cs="Times New Roman"/>
          <w:b/>
          <w:bCs/>
          <w:sz w:val="24"/>
          <w:szCs w:val="24"/>
        </w:rPr>
        <w:lastRenderedPageBreak/>
        <w:t>Data Cleaning and Preparation</w:t>
      </w:r>
    </w:p>
    <w:p w14:paraId="6946F82F" w14:textId="77777777" w:rsidR="006C43B5" w:rsidRPr="006C43B5" w:rsidRDefault="006C43B5" w:rsidP="006C43B5">
      <w:p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sz w:val="24"/>
          <w:szCs w:val="24"/>
        </w:rPr>
        <w:t>Before analysis, the dataset underwent preprocessing steps to ensure accuracy and reliability:</w:t>
      </w:r>
    </w:p>
    <w:p w14:paraId="62AC0514" w14:textId="77777777" w:rsidR="006C43B5" w:rsidRPr="006C43B5" w:rsidRDefault="006C43B5" w:rsidP="006C43B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b/>
          <w:bCs/>
          <w:sz w:val="24"/>
          <w:szCs w:val="24"/>
        </w:rPr>
        <w:t>Missing Data Handling</w:t>
      </w:r>
      <w:r w:rsidRPr="006C43B5">
        <w:rPr>
          <w:rFonts w:ascii="Times New Roman" w:eastAsia="Times New Roman" w:hAnsi="Times New Roman" w:cs="Times New Roman"/>
          <w:sz w:val="24"/>
          <w:szCs w:val="24"/>
        </w:rPr>
        <w:t xml:space="preserve">: </w:t>
      </w:r>
    </w:p>
    <w:p w14:paraId="7C4BC094" w14:textId="77777777" w:rsidR="006C43B5" w:rsidRPr="006C43B5" w:rsidRDefault="006C43B5" w:rsidP="006C43B5">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sz w:val="24"/>
          <w:szCs w:val="24"/>
        </w:rPr>
        <w:t>Missing values in key columns such as "Boiling Point" and "Solubility" were imputed using mean or median values based on similar compounds.</w:t>
      </w:r>
    </w:p>
    <w:p w14:paraId="0127F8B0" w14:textId="77777777" w:rsidR="006C43B5" w:rsidRPr="006C43B5" w:rsidRDefault="006C43B5" w:rsidP="006C43B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b/>
          <w:bCs/>
          <w:sz w:val="24"/>
          <w:szCs w:val="24"/>
        </w:rPr>
        <w:t>Removal of Duplicates</w:t>
      </w:r>
      <w:r w:rsidRPr="006C43B5">
        <w:rPr>
          <w:rFonts w:ascii="Times New Roman" w:eastAsia="Times New Roman" w:hAnsi="Times New Roman" w:cs="Times New Roman"/>
          <w:sz w:val="24"/>
          <w:szCs w:val="24"/>
        </w:rPr>
        <w:t xml:space="preserve">: </w:t>
      </w:r>
    </w:p>
    <w:p w14:paraId="757C226B" w14:textId="77777777" w:rsidR="006C43B5" w:rsidRPr="006C43B5" w:rsidRDefault="006C43B5" w:rsidP="006C43B5">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sz w:val="24"/>
          <w:szCs w:val="24"/>
        </w:rPr>
        <w:t>Duplicate entries were identified and removed to avoid skewed results.</w:t>
      </w:r>
    </w:p>
    <w:p w14:paraId="364162B3" w14:textId="77777777" w:rsidR="006C43B5" w:rsidRPr="006C43B5" w:rsidRDefault="006C43B5" w:rsidP="006C43B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b/>
          <w:bCs/>
          <w:sz w:val="24"/>
          <w:szCs w:val="24"/>
        </w:rPr>
        <w:t>Normalization</w:t>
      </w:r>
      <w:r w:rsidRPr="006C43B5">
        <w:rPr>
          <w:rFonts w:ascii="Times New Roman" w:eastAsia="Times New Roman" w:hAnsi="Times New Roman" w:cs="Times New Roman"/>
          <w:sz w:val="24"/>
          <w:szCs w:val="24"/>
        </w:rPr>
        <w:t xml:space="preserve">: </w:t>
      </w:r>
    </w:p>
    <w:p w14:paraId="05744DC3" w14:textId="77777777" w:rsidR="006C43B5" w:rsidRPr="006C43B5" w:rsidRDefault="006C43B5" w:rsidP="006C43B5">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sz w:val="24"/>
          <w:szCs w:val="24"/>
        </w:rPr>
        <w:t>Variables like "Molecular Weight" and "Reaction Yield" were normalized to a common scale for better comparability.</w:t>
      </w:r>
    </w:p>
    <w:p w14:paraId="59D7F86C" w14:textId="77777777" w:rsidR="006C43B5" w:rsidRPr="006C43B5" w:rsidRDefault="006C43B5" w:rsidP="006C43B5">
      <w:pPr>
        <w:spacing w:before="100" w:beforeAutospacing="1" w:after="100" w:afterAutospacing="1" w:line="240" w:lineRule="auto"/>
        <w:outlineLvl w:val="3"/>
        <w:rPr>
          <w:rFonts w:ascii="Times New Roman" w:eastAsia="Times New Roman" w:hAnsi="Times New Roman" w:cs="Times New Roman"/>
          <w:b/>
          <w:bCs/>
          <w:sz w:val="24"/>
          <w:szCs w:val="24"/>
        </w:rPr>
      </w:pPr>
      <w:r w:rsidRPr="006C43B5">
        <w:rPr>
          <w:rFonts w:ascii="Times New Roman" w:eastAsia="Times New Roman" w:hAnsi="Times New Roman" w:cs="Times New Roman"/>
          <w:b/>
          <w:bCs/>
          <w:sz w:val="24"/>
          <w:szCs w:val="24"/>
        </w:rPr>
        <w:t>Exploratory Data Analysis (EDA)</w:t>
      </w:r>
    </w:p>
    <w:p w14:paraId="4D62251E" w14:textId="77777777" w:rsidR="006C43B5" w:rsidRPr="006C43B5" w:rsidRDefault="006C43B5" w:rsidP="006C43B5">
      <w:p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sz w:val="24"/>
          <w:szCs w:val="24"/>
        </w:rPr>
        <w:t>To gain an initial understanding of the dataset, EDA was performed using both descriptive statistics and visualization tools. Key insights include:</w:t>
      </w:r>
    </w:p>
    <w:p w14:paraId="4936E097" w14:textId="77777777" w:rsidR="006C43B5" w:rsidRPr="006C43B5" w:rsidRDefault="006C43B5" w:rsidP="006C43B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sz w:val="24"/>
          <w:szCs w:val="24"/>
        </w:rPr>
        <w:t>The average molecular weight of compounds is approximately 200 Da, with a standard deviation of 50 Da.</w:t>
      </w:r>
    </w:p>
    <w:p w14:paraId="5952E1E3" w14:textId="77777777" w:rsidR="006C43B5" w:rsidRPr="006C43B5" w:rsidRDefault="006C43B5" w:rsidP="006C43B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sz w:val="24"/>
          <w:szCs w:val="24"/>
        </w:rPr>
        <w:t>Solubility patterns suggest that highly soluble compounds often have lower boiling points.</w:t>
      </w:r>
    </w:p>
    <w:p w14:paraId="5BB0A3EB" w14:textId="77777777" w:rsidR="006C43B5" w:rsidRPr="006C43B5" w:rsidRDefault="006C43B5" w:rsidP="006C43B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sz w:val="24"/>
          <w:szCs w:val="24"/>
        </w:rPr>
        <w:t>Correlation analysis revealed a significant relationship between molecular weight and toxicity levels.</w:t>
      </w:r>
    </w:p>
    <w:p w14:paraId="228D6223" w14:textId="77777777" w:rsidR="006C43B5" w:rsidRPr="006C43B5" w:rsidRDefault="006C43B5" w:rsidP="006C43B5">
      <w:p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sz w:val="24"/>
          <w:szCs w:val="24"/>
        </w:rPr>
        <w:t>Graphs and tables, including histograms and scatter plots, were created to illustrate these findings.</w:t>
      </w:r>
    </w:p>
    <w:p w14:paraId="24FAA48B" w14:textId="4B134B05" w:rsidR="006C43B5" w:rsidRDefault="006C43B5" w:rsidP="006C43B5">
      <w:pPr>
        <w:spacing w:after="0" w:line="240" w:lineRule="auto"/>
        <w:rPr>
          <w:rFonts w:ascii="Times New Roman" w:eastAsia="Times New Roman" w:hAnsi="Times New Roman" w:cs="Times New Roman"/>
          <w:sz w:val="24"/>
          <w:szCs w:val="24"/>
        </w:rPr>
      </w:pPr>
    </w:p>
    <w:p w14:paraId="3E31EE4F" w14:textId="77777777" w:rsidR="0074111D" w:rsidRPr="006C43B5" w:rsidRDefault="0074111D" w:rsidP="006C43B5">
      <w:pPr>
        <w:spacing w:after="0" w:line="240" w:lineRule="auto"/>
        <w:rPr>
          <w:rFonts w:ascii="Times New Roman" w:eastAsia="Times New Roman" w:hAnsi="Times New Roman" w:cs="Times New Roman"/>
          <w:sz w:val="24"/>
          <w:szCs w:val="24"/>
        </w:rPr>
      </w:pPr>
    </w:p>
    <w:p w14:paraId="3E873B71" w14:textId="2EC812CA" w:rsidR="006C43B5" w:rsidRPr="002C7F56" w:rsidRDefault="006C43B5" w:rsidP="0074111D">
      <w:pPr>
        <w:pStyle w:val="Heading1"/>
        <w:rPr>
          <w:rFonts w:eastAsia="Times New Roman"/>
        </w:rPr>
      </w:pPr>
      <w:bookmarkStart w:id="3" w:name="_Toc188805666"/>
      <w:r w:rsidRPr="002C7F56">
        <w:rPr>
          <w:rFonts w:eastAsia="Times New Roman"/>
        </w:rPr>
        <w:t>Methodology</w:t>
      </w:r>
      <w:bookmarkEnd w:id="3"/>
    </w:p>
    <w:p w14:paraId="65003ACF" w14:textId="77777777" w:rsidR="006C43B5" w:rsidRPr="006C43B5" w:rsidRDefault="006C43B5" w:rsidP="006C43B5">
      <w:pPr>
        <w:spacing w:before="100" w:beforeAutospacing="1" w:after="100" w:afterAutospacing="1" w:line="240" w:lineRule="auto"/>
        <w:outlineLvl w:val="3"/>
        <w:rPr>
          <w:rFonts w:ascii="Times New Roman" w:eastAsia="Times New Roman" w:hAnsi="Times New Roman" w:cs="Times New Roman"/>
          <w:b/>
          <w:bCs/>
          <w:sz w:val="24"/>
          <w:szCs w:val="24"/>
        </w:rPr>
      </w:pPr>
      <w:r w:rsidRPr="006C43B5">
        <w:rPr>
          <w:rFonts w:ascii="Times New Roman" w:eastAsia="Times New Roman" w:hAnsi="Times New Roman" w:cs="Times New Roman"/>
          <w:b/>
          <w:bCs/>
          <w:sz w:val="24"/>
          <w:szCs w:val="24"/>
        </w:rPr>
        <w:t>Tools and Techniques</w:t>
      </w:r>
    </w:p>
    <w:p w14:paraId="54DD1275" w14:textId="77777777" w:rsidR="006C43B5" w:rsidRPr="006C43B5" w:rsidRDefault="006C43B5" w:rsidP="006C43B5">
      <w:p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sz w:val="24"/>
          <w:szCs w:val="24"/>
        </w:rPr>
        <w:t>The following tools and techniques were employed:</w:t>
      </w:r>
    </w:p>
    <w:p w14:paraId="4019E4A0" w14:textId="77777777" w:rsidR="006C43B5" w:rsidRPr="006C43B5" w:rsidRDefault="006C43B5" w:rsidP="006C43B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b/>
          <w:bCs/>
          <w:sz w:val="24"/>
          <w:szCs w:val="24"/>
        </w:rPr>
        <w:t>Software</w:t>
      </w:r>
      <w:r w:rsidRPr="006C43B5">
        <w:rPr>
          <w:rFonts w:ascii="Times New Roman" w:eastAsia="Times New Roman" w:hAnsi="Times New Roman" w:cs="Times New Roman"/>
          <w:sz w:val="24"/>
          <w:szCs w:val="24"/>
        </w:rPr>
        <w:t>: Python (Pandas, Matplotlib, Seaborn) and Microsoft Excel for data handling and visualization.</w:t>
      </w:r>
    </w:p>
    <w:p w14:paraId="3C64AAF6" w14:textId="77777777" w:rsidR="006C43B5" w:rsidRPr="006C43B5" w:rsidRDefault="006C43B5" w:rsidP="006C43B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b/>
          <w:bCs/>
          <w:sz w:val="24"/>
          <w:szCs w:val="24"/>
        </w:rPr>
        <w:t>Statistical Methods</w:t>
      </w:r>
      <w:r w:rsidRPr="006C43B5">
        <w:rPr>
          <w:rFonts w:ascii="Times New Roman" w:eastAsia="Times New Roman" w:hAnsi="Times New Roman" w:cs="Times New Roman"/>
          <w:sz w:val="24"/>
          <w:szCs w:val="24"/>
        </w:rPr>
        <w:t xml:space="preserve">: </w:t>
      </w:r>
    </w:p>
    <w:p w14:paraId="7CFF7B3A" w14:textId="77777777" w:rsidR="006C43B5" w:rsidRPr="006C43B5" w:rsidRDefault="006C43B5" w:rsidP="006C43B5">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sz w:val="24"/>
          <w:szCs w:val="24"/>
        </w:rPr>
        <w:t>Correlation and regression analysis.</w:t>
      </w:r>
    </w:p>
    <w:p w14:paraId="7027546E" w14:textId="77777777" w:rsidR="006C43B5" w:rsidRPr="006C43B5" w:rsidRDefault="006C43B5" w:rsidP="006C43B5">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sz w:val="24"/>
          <w:szCs w:val="24"/>
        </w:rPr>
        <w:t>Descriptive statistics to summarize the data.</w:t>
      </w:r>
    </w:p>
    <w:p w14:paraId="2FDF039C" w14:textId="77777777" w:rsidR="006C43B5" w:rsidRPr="006C43B5" w:rsidRDefault="006C43B5" w:rsidP="006C43B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b/>
          <w:bCs/>
          <w:sz w:val="24"/>
          <w:szCs w:val="24"/>
        </w:rPr>
        <w:t>Visualization Tools</w:t>
      </w:r>
      <w:r w:rsidRPr="006C43B5">
        <w:rPr>
          <w:rFonts w:ascii="Times New Roman" w:eastAsia="Times New Roman" w:hAnsi="Times New Roman" w:cs="Times New Roman"/>
          <w:sz w:val="24"/>
          <w:szCs w:val="24"/>
        </w:rPr>
        <w:t xml:space="preserve">: </w:t>
      </w:r>
    </w:p>
    <w:p w14:paraId="199A570F" w14:textId="77777777" w:rsidR="006C43B5" w:rsidRPr="006C43B5" w:rsidRDefault="006C43B5" w:rsidP="006C43B5">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sz w:val="24"/>
          <w:szCs w:val="24"/>
        </w:rPr>
        <w:t>Scatter plots, bar graphs, heatmaps, and box plots were used to represent data trends visually.</w:t>
      </w:r>
    </w:p>
    <w:p w14:paraId="510A96B1" w14:textId="77777777" w:rsidR="006C43B5" w:rsidRPr="006C43B5" w:rsidRDefault="006C43B5" w:rsidP="006C43B5">
      <w:pPr>
        <w:spacing w:before="100" w:beforeAutospacing="1" w:after="100" w:afterAutospacing="1" w:line="240" w:lineRule="auto"/>
        <w:outlineLvl w:val="3"/>
        <w:rPr>
          <w:rFonts w:ascii="Times New Roman" w:eastAsia="Times New Roman" w:hAnsi="Times New Roman" w:cs="Times New Roman"/>
          <w:b/>
          <w:bCs/>
          <w:sz w:val="24"/>
          <w:szCs w:val="24"/>
        </w:rPr>
      </w:pPr>
      <w:r w:rsidRPr="006C43B5">
        <w:rPr>
          <w:rFonts w:ascii="Times New Roman" w:eastAsia="Times New Roman" w:hAnsi="Times New Roman" w:cs="Times New Roman"/>
          <w:b/>
          <w:bCs/>
          <w:sz w:val="24"/>
          <w:szCs w:val="24"/>
        </w:rPr>
        <w:lastRenderedPageBreak/>
        <w:t>Analytical Process</w:t>
      </w:r>
    </w:p>
    <w:p w14:paraId="1E43DFA4" w14:textId="77777777" w:rsidR="006C43B5" w:rsidRPr="006C43B5" w:rsidRDefault="006C43B5" w:rsidP="006C43B5">
      <w:p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sz w:val="24"/>
          <w:szCs w:val="24"/>
        </w:rPr>
        <w:t>The analysis was conducted in the following steps:</w:t>
      </w:r>
    </w:p>
    <w:p w14:paraId="2CE75A2A" w14:textId="77777777" w:rsidR="006C43B5" w:rsidRPr="006C43B5" w:rsidRDefault="006C43B5" w:rsidP="006C43B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b/>
          <w:bCs/>
          <w:sz w:val="24"/>
          <w:szCs w:val="24"/>
        </w:rPr>
        <w:t>Data Preparation</w:t>
      </w:r>
      <w:r w:rsidRPr="006C43B5">
        <w:rPr>
          <w:rFonts w:ascii="Times New Roman" w:eastAsia="Times New Roman" w:hAnsi="Times New Roman" w:cs="Times New Roman"/>
          <w:sz w:val="24"/>
          <w:szCs w:val="24"/>
        </w:rPr>
        <w:t xml:space="preserve">: </w:t>
      </w:r>
    </w:p>
    <w:p w14:paraId="427AD0F4" w14:textId="77777777" w:rsidR="006C43B5" w:rsidRPr="006C43B5" w:rsidRDefault="006C43B5" w:rsidP="006C43B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sz w:val="24"/>
          <w:szCs w:val="24"/>
        </w:rPr>
        <w:t>Cleaning and preprocessing the dataset.</w:t>
      </w:r>
    </w:p>
    <w:p w14:paraId="7CAEF65B" w14:textId="77777777" w:rsidR="006C43B5" w:rsidRPr="006C43B5" w:rsidRDefault="006C43B5" w:rsidP="006C43B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b/>
          <w:bCs/>
          <w:sz w:val="24"/>
          <w:szCs w:val="24"/>
        </w:rPr>
        <w:t>Feature Engineering</w:t>
      </w:r>
      <w:r w:rsidRPr="006C43B5">
        <w:rPr>
          <w:rFonts w:ascii="Times New Roman" w:eastAsia="Times New Roman" w:hAnsi="Times New Roman" w:cs="Times New Roman"/>
          <w:sz w:val="24"/>
          <w:szCs w:val="24"/>
        </w:rPr>
        <w:t xml:space="preserve">: </w:t>
      </w:r>
    </w:p>
    <w:p w14:paraId="5F2DF977" w14:textId="77777777" w:rsidR="006C43B5" w:rsidRPr="006C43B5" w:rsidRDefault="006C43B5" w:rsidP="006C43B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sz w:val="24"/>
          <w:szCs w:val="24"/>
        </w:rPr>
        <w:t>Creating new variables, such as "Boiling Point Range" and "Solubility Ratio," for deeper analysis.</w:t>
      </w:r>
    </w:p>
    <w:p w14:paraId="01C8468A" w14:textId="77777777" w:rsidR="006C43B5" w:rsidRPr="006C43B5" w:rsidRDefault="006C43B5" w:rsidP="006C43B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b/>
          <w:bCs/>
          <w:sz w:val="24"/>
          <w:szCs w:val="24"/>
        </w:rPr>
        <w:t>Statistical Testing</w:t>
      </w:r>
      <w:r w:rsidRPr="006C43B5">
        <w:rPr>
          <w:rFonts w:ascii="Times New Roman" w:eastAsia="Times New Roman" w:hAnsi="Times New Roman" w:cs="Times New Roman"/>
          <w:sz w:val="24"/>
          <w:szCs w:val="24"/>
        </w:rPr>
        <w:t xml:space="preserve">: </w:t>
      </w:r>
    </w:p>
    <w:p w14:paraId="7B46DCB8" w14:textId="77777777" w:rsidR="006C43B5" w:rsidRPr="006C43B5" w:rsidRDefault="006C43B5" w:rsidP="006C43B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sz w:val="24"/>
          <w:szCs w:val="24"/>
        </w:rPr>
        <w:t>Hypothesis testing to confirm significant relationships.</w:t>
      </w:r>
    </w:p>
    <w:p w14:paraId="688E6EB6" w14:textId="77777777" w:rsidR="006C43B5" w:rsidRPr="006C43B5" w:rsidRDefault="006C43B5" w:rsidP="006C43B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b/>
          <w:bCs/>
          <w:sz w:val="24"/>
          <w:szCs w:val="24"/>
        </w:rPr>
        <w:t>Visualization</w:t>
      </w:r>
      <w:r w:rsidRPr="006C43B5">
        <w:rPr>
          <w:rFonts w:ascii="Times New Roman" w:eastAsia="Times New Roman" w:hAnsi="Times New Roman" w:cs="Times New Roman"/>
          <w:sz w:val="24"/>
          <w:szCs w:val="24"/>
        </w:rPr>
        <w:t xml:space="preserve">: </w:t>
      </w:r>
    </w:p>
    <w:p w14:paraId="3B3A343A" w14:textId="77777777" w:rsidR="006C43B5" w:rsidRPr="006C43B5" w:rsidRDefault="006C43B5" w:rsidP="006C43B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sz w:val="24"/>
          <w:szCs w:val="24"/>
        </w:rPr>
        <w:t>Employing various plots to visually represent key trends and patterns.</w:t>
      </w:r>
    </w:p>
    <w:p w14:paraId="42F2756E" w14:textId="580E25D6" w:rsidR="006C43B5" w:rsidRPr="006C43B5" w:rsidRDefault="006C43B5" w:rsidP="006C43B5">
      <w:pPr>
        <w:spacing w:after="0" w:line="240" w:lineRule="auto"/>
        <w:rPr>
          <w:rFonts w:ascii="Times New Roman" w:eastAsia="Times New Roman" w:hAnsi="Times New Roman" w:cs="Times New Roman"/>
          <w:sz w:val="24"/>
          <w:szCs w:val="24"/>
        </w:rPr>
      </w:pPr>
    </w:p>
    <w:p w14:paraId="6A8FC710" w14:textId="061B8DB4" w:rsidR="006C43B5" w:rsidRPr="002C7F56" w:rsidRDefault="006C43B5" w:rsidP="0074111D">
      <w:pPr>
        <w:pStyle w:val="Heading1"/>
        <w:rPr>
          <w:rFonts w:eastAsia="Times New Roman"/>
        </w:rPr>
      </w:pPr>
      <w:bookmarkStart w:id="4" w:name="_Toc188805667"/>
      <w:r w:rsidRPr="002C7F56">
        <w:rPr>
          <w:rFonts w:eastAsia="Times New Roman"/>
        </w:rPr>
        <w:t>Results</w:t>
      </w:r>
      <w:bookmarkEnd w:id="4"/>
    </w:p>
    <w:p w14:paraId="28D4A34E" w14:textId="77777777" w:rsidR="006C43B5" w:rsidRPr="006C43B5" w:rsidRDefault="006C43B5" w:rsidP="006C43B5">
      <w:pPr>
        <w:spacing w:before="100" w:beforeAutospacing="1" w:after="100" w:afterAutospacing="1" w:line="240" w:lineRule="auto"/>
        <w:outlineLvl w:val="3"/>
        <w:rPr>
          <w:rFonts w:ascii="Times New Roman" w:eastAsia="Times New Roman" w:hAnsi="Times New Roman" w:cs="Times New Roman"/>
          <w:b/>
          <w:bCs/>
          <w:sz w:val="24"/>
          <w:szCs w:val="24"/>
        </w:rPr>
      </w:pPr>
      <w:r w:rsidRPr="006C43B5">
        <w:rPr>
          <w:rFonts w:ascii="Times New Roman" w:eastAsia="Times New Roman" w:hAnsi="Times New Roman" w:cs="Times New Roman"/>
          <w:b/>
          <w:bCs/>
          <w:sz w:val="24"/>
          <w:szCs w:val="24"/>
        </w:rPr>
        <w:t>Key Findings</w:t>
      </w:r>
    </w:p>
    <w:p w14:paraId="0089AFCC" w14:textId="77777777" w:rsidR="006C43B5" w:rsidRPr="006C43B5" w:rsidRDefault="006C43B5" w:rsidP="006C43B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b/>
          <w:bCs/>
          <w:sz w:val="24"/>
          <w:szCs w:val="24"/>
        </w:rPr>
        <w:t>Correlation Between Molecular Weight and Boiling Point</w:t>
      </w:r>
      <w:r w:rsidRPr="006C43B5">
        <w:rPr>
          <w:rFonts w:ascii="Times New Roman" w:eastAsia="Times New Roman" w:hAnsi="Times New Roman" w:cs="Times New Roman"/>
          <w:sz w:val="24"/>
          <w:szCs w:val="24"/>
        </w:rPr>
        <w:t xml:space="preserve">: </w:t>
      </w:r>
    </w:p>
    <w:p w14:paraId="3D29CB06" w14:textId="77777777" w:rsidR="006C43B5" w:rsidRPr="006C43B5" w:rsidRDefault="006C43B5" w:rsidP="006C43B5">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sz w:val="24"/>
          <w:szCs w:val="24"/>
        </w:rPr>
        <w:t>A positive correlation (R = 0.75) indicates that compounds with higher molecular weights tend to have higher boiling points.</w:t>
      </w:r>
    </w:p>
    <w:p w14:paraId="075E7B94" w14:textId="77777777" w:rsidR="006C43B5" w:rsidRPr="006C43B5" w:rsidRDefault="006C43B5" w:rsidP="006C43B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b/>
          <w:bCs/>
          <w:sz w:val="24"/>
          <w:szCs w:val="24"/>
        </w:rPr>
        <w:t>Effect of Solubility on Reaction Yield</w:t>
      </w:r>
      <w:r w:rsidRPr="006C43B5">
        <w:rPr>
          <w:rFonts w:ascii="Times New Roman" w:eastAsia="Times New Roman" w:hAnsi="Times New Roman" w:cs="Times New Roman"/>
          <w:sz w:val="24"/>
          <w:szCs w:val="24"/>
        </w:rPr>
        <w:t xml:space="preserve">: </w:t>
      </w:r>
    </w:p>
    <w:p w14:paraId="4EB785E7" w14:textId="77777777" w:rsidR="006C43B5" w:rsidRPr="006C43B5" w:rsidRDefault="006C43B5" w:rsidP="006C43B5">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sz w:val="24"/>
          <w:szCs w:val="24"/>
        </w:rPr>
        <w:t>Compounds with moderate solubility show the highest reaction yields, suggesting an optimal solubility range for chemical reactions.</w:t>
      </w:r>
    </w:p>
    <w:p w14:paraId="7198BE0A" w14:textId="77777777" w:rsidR="006C43B5" w:rsidRPr="006C43B5" w:rsidRDefault="006C43B5" w:rsidP="006C43B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b/>
          <w:bCs/>
          <w:sz w:val="24"/>
          <w:szCs w:val="24"/>
        </w:rPr>
        <w:t>Toxicity Trends</w:t>
      </w:r>
      <w:r w:rsidRPr="006C43B5">
        <w:rPr>
          <w:rFonts w:ascii="Times New Roman" w:eastAsia="Times New Roman" w:hAnsi="Times New Roman" w:cs="Times New Roman"/>
          <w:sz w:val="24"/>
          <w:szCs w:val="24"/>
        </w:rPr>
        <w:t xml:space="preserve">: </w:t>
      </w:r>
    </w:p>
    <w:p w14:paraId="0BBF7EA5" w14:textId="77777777" w:rsidR="006C43B5" w:rsidRPr="006C43B5" w:rsidRDefault="006C43B5" w:rsidP="006C43B5">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sz w:val="24"/>
          <w:szCs w:val="24"/>
        </w:rPr>
        <w:t>Highly soluble compounds were observed to have lower toxicity levels on average.</w:t>
      </w:r>
    </w:p>
    <w:p w14:paraId="4C6A40E7" w14:textId="77777777" w:rsidR="006C43B5" w:rsidRPr="006C43B5" w:rsidRDefault="006C43B5" w:rsidP="006C43B5">
      <w:pPr>
        <w:spacing w:before="100" w:beforeAutospacing="1" w:after="100" w:afterAutospacing="1" w:line="240" w:lineRule="auto"/>
        <w:outlineLvl w:val="3"/>
        <w:rPr>
          <w:rFonts w:ascii="Times New Roman" w:eastAsia="Times New Roman" w:hAnsi="Times New Roman" w:cs="Times New Roman"/>
          <w:b/>
          <w:bCs/>
          <w:sz w:val="24"/>
          <w:szCs w:val="24"/>
        </w:rPr>
      </w:pPr>
      <w:r w:rsidRPr="006C43B5">
        <w:rPr>
          <w:rFonts w:ascii="Times New Roman" w:eastAsia="Times New Roman" w:hAnsi="Times New Roman" w:cs="Times New Roman"/>
          <w:b/>
          <w:bCs/>
          <w:sz w:val="24"/>
          <w:szCs w:val="24"/>
        </w:rPr>
        <w:t>Visualization of Results</w:t>
      </w:r>
    </w:p>
    <w:p w14:paraId="2348CA44" w14:textId="77777777" w:rsidR="006C43B5" w:rsidRPr="006C43B5" w:rsidRDefault="006C43B5" w:rsidP="006C43B5">
      <w:p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sz w:val="24"/>
          <w:szCs w:val="24"/>
        </w:rPr>
        <w:t>Key results are summarized in the following visualizations:</w:t>
      </w:r>
    </w:p>
    <w:p w14:paraId="3A845F35" w14:textId="77777777" w:rsidR="006C43B5" w:rsidRPr="006C43B5" w:rsidRDefault="006C43B5" w:rsidP="006C43B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sz w:val="24"/>
          <w:szCs w:val="24"/>
        </w:rPr>
        <w:t>A scatter plot showing the relationship between molecular weight and boiling point.</w:t>
      </w:r>
    </w:p>
    <w:p w14:paraId="03453931" w14:textId="77777777" w:rsidR="006C43B5" w:rsidRPr="006C43B5" w:rsidRDefault="006C43B5" w:rsidP="006C43B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sz w:val="24"/>
          <w:szCs w:val="24"/>
        </w:rPr>
        <w:t>A bar graph illustrating average reaction yields for compounds grouped by solubility levels.</w:t>
      </w:r>
    </w:p>
    <w:p w14:paraId="11AFC47A" w14:textId="77777777" w:rsidR="006C43B5" w:rsidRPr="006C43B5" w:rsidRDefault="006C43B5" w:rsidP="006C43B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C43B5">
        <w:rPr>
          <w:rFonts w:ascii="Times New Roman" w:eastAsia="Times New Roman" w:hAnsi="Times New Roman" w:cs="Times New Roman"/>
          <w:sz w:val="24"/>
          <w:szCs w:val="24"/>
        </w:rPr>
        <w:t>A heatmap displaying correlations among all variables in the dataset.</w:t>
      </w:r>
    </w:p>
    <w:p w14:paraId="1F112E3A" w14:textId="6F64D234" w:rsidR="006C43B5" w:rsidRDefault="006C43B5" w:rsidP="006C43B5">
      <w:pPr>
        <w:spacing w:after="0" w:line="240" w:lineRule="auto"/>
        <w:rPr>
          <w:rFonts w:ascii="Times New Roman" w:eastAsia="Times New Roman" w:hAnsi="Times New Roman" w:cs="Times New Roman"/>
          <w:sz w:val="24"/>
          <w:szCs w:val="24"/>
        </w:rPr>
      </w:pPr>
    </w:p>
    <w:p w14:paraId="09E11399" w14:textId="1AB98E0E" w:rsidR="00D33D7C" w:rsidRDefault="00D33D7C" w:rsidP="006C43B5">
      <w:pPr>
        <w:spacing w:after="0" w:line="240" w:lineRule="auto"/>
        <w:rPr>
          <w:rFonts w:ascii="Times New Roman" w:eastAsia="Times New Roman" w:hAnsi="Times New Roman" w:cs="Times New Roman"/>
          <w:sz w:val="24"/>
          <w:szCs w:val="24"/>
        </w:rPr>
      </w:pPr>
    </w:p>
    <w:p w14:paraId="5B8B6EC6" w14:textId="0F258AE8" w:rsidR="00D33D7C" w:rsidRDefault="00D33D7C" w:rsidP="006C43B5">
      <w:pPr>
        <w:spacing w:after="0" w:line="240" w:lineRule="auto"/>
        <w:rPr>
          <w:rFonts w:ascii="Times New Roman" w:eastAsia="Times New Roman" w:hAnsi="Times New Roman" w:cs="Times New Roman"/>
          <w:sz w:val="24"/>
          <w:szCs w:val="24"/>
        </w:rPr>
      </w:pPr>
    </w:p>
    <w:p w14:paraId="2E4EAC1E" w14:textId="77777777" w:rsidR="00D33D7C" w:rsidRDefault="00D33D7C" w:rsidP="006C43B5">
      <w:pPr>
        <w:spacing w:after="0" w:line="240" w:lineRule="auto"/>
        <w:rPr>
          <w:rFonts w:ascii="Times New Roman" w:eastAsia="Times New Roman" w:hAnsi="Times New Roman" w:cs="Times New Roman"/>
          <w:sz w:val="24"/>
          <w:szCs w:val="24"/>
        </w:rPr>
      </w:pPr>
    </w:p>
    <w:p w14:paraId="1A0D4702" w14:textId="0A69C5F6" w:rsidR="006C43B5" w:rsidRDefault="006C43B5" w:rsidP="006C43B5">
      <w:pPr>
        <w:spacing w:after="0" w:line="240" w:lineRule="auto"/>
        <w:rPr>
          <w:rFonts w:ascii="Times New Roman" w:eastAsia="Times New Roman" w:hAnsi="Times New Roman" w:cs="Times New Roman"/>
          <w:sz w:val="24"/>
          <w:szCs w:val="24"/>
        </w:rPr>
      </w:pPr>
    </w:p>
    <w:p w14:paraId="16DC249E" w14:textId="277B9C20" w:rsidR="006C43B5" w:rsidRDefault="006C43B5" w:rsidP="006C43B5">
      <w:pPr>
        <w:spacing w:after="0" w:line="240" w:lineRule="auto"/>
        <w:rPr>
          <w:rFonts w:ascii="Times New Roman" w:eastAsia="Times New Roman" w:hAnsi="Times New Roman" w:cs="Times New Roman"/>
          <w:sz w:val="24"/>
          <w:szCs w:val="24"/>
        </w:rPr>
      </w:pPr>
    </w:p>
    <w:p w14:paraId="4C21519D" w14:textId="2E6A6011" w:rsidR="002C7F56" w:rsidRDefault="00D33D7C" w:rsidP="00D33D7C">
      <w:pPr>
        <w:spacing w:after="0" w:line="240" w:lineRule="auto"/>
        <w:jc w:val="center"/>
        <w:rPr>
          <w:rFonts w:ascii="Times New Roman" w:eastAsia="Times New Roman" w:hAnsi="Times New Roman" w:cs="Times New Roman"/>
          <w:sz w:val="24"/>
          <w:szCs w:val="24"/>
        </w:rPr>
      </w:pPr>
      <w:r>
        <w:rPr>
          <w:noProof/>
        </w:rPr>
        <w:lastRenderedPageBreak/>
        <w:drawing>
          <wp:inline distT="0" distB="0" distL="0" distR="0" wp14:anchorId="41F4353B" wp14:editId="50AAF618">
            <wp:extent cx="3619500" cy="2320925"/>
            <wp:effectExtent l="0" t="0" r="0" b="3175"/>
            <wp:docPr id="2" name="Chart 2">
              <a:extLst xmlns:a="http://schemas.openxmlformats.org/drawingml/2006/main">
                <a:ext uri="{FF2B5EF4-FFF2-40B4-BE49-F238E27FC236}">
                  <a16:creationId xmlns:a16="http://schemas.microsoft.com/office/drawing/2014/main" id="{11AE2A10-88B7-4E8B-9E84-17A9C9B3D5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C783217" w14:textId="1A266B55" w:rsidR="002C7F56" w:rsidRDefault="002C7F56" w:rsidP="006C43B5">
      <w:pPr>
        <w:spacing w:after="0" w:line="240" w:lineRule="auto"/>
        <w:rPr>
          <w:rFonts w:ascii="Times New Roman" w:eastAsia="Times New Roman" w:hAnsi="Times New Roman" w:cs="Times New Roman"/>
          <w:sz w:val="24"/>
          <w:szCs w:val="24"/>
        </w:rPr>
      </w:pPr>
    </w:p>
    <w:p w14:paraId="4EF06096" w14:textId="76B649FC" w:rsidR="002C7F56" w:rsidRDefault="002C7F56" w:rsidP="006C43B5">
      <w:pPr>
        <w:spacing w:after="0" w:line="240" w:lineRule="auto"/>
        <w:rPr>
          <w:rFonts w:ascii="Times New Roman" w:eastAsia="Times New Roman" w:hAnsi="Times New Roman" w:cs="Times New Roman"/>
          <w:sz w:val="24"/>
          <w:szCs w:val="24"/>
        </w:rPr>
      </w:pPr>
    </w:p>
    <w:p w14:paraId="4A412D2D" w14:textId="1B2DB977" w:rsidR="002C7F56" w:rsidRDefault="002C7F56" w:rsidP="006C43B5">
      <w:pPr>
        <w:spacing w:after="0" w:line="240" w:lineRule="auto"/>
        <w:rPr>
          <w:rFonts w:ascii="Times New Roman" w:eastAsia="Times New Roman" w:hAnsi="Times New Roman" w:cs="Times New Roman"/>
          <w:sz w:val="24"/>
          <w:szCs w:val="24"/>
        </w:rPr>
      </w:pPr>
    </w:p>
    <w:p w14:paraId="4430D768" w14:textId="20C48E12" w:rsidR="00D33D7C" w:rsidRDefault="00D33D7C" w:rsidP="006C43B5">
      <w:pPr>
        <w:spacing w:after="0" w:line="240" w:lineRule="auto"/>
        <w:rPr>
          <w:rFonts w:ascii="Times New Roman" w:eastAsia="Times New Roman" w:hAnsi="Times New Roman" w:cs="Times New Roman"/>
          <w:sz w:val="24"/>
          <w:szCs w:val="24"/>
        </w:rPr>
      </w:pPr>
    </w:p>
    <w:p w14:paraId="2F8B017C" w14:textId="02C4CDB0" w:rsidR="00D33D7C" w:rsidRDefault="00D33D7C" w:rsidP="006C43B5">
      <w:pPr>
        <w:spacing w:after="0" w:line="240" w:lineRule="auto"/>
        <w:rPr>
          <w:rFonts w:ascii="Times New Roman" w:eastAsia="Times New Roman" w:hAnsi="Times New Roman" w:cs="Times New Roman"/>
          <w:sz w:val="24"/>
          <w:szCs w:val="24"/>
        </w:rPr>
      </w:pPr>
    </w:p>
    <w:p w14:paraId="53139208" w14:textId="30D6267C" w:rsidR="00D33D7C" w:rsidRDefault="00D33D7C" w:rsidP="006C43B5">
      <w:pPr>
        <w:spacing w:after="0" w:line="240" w:lineRule="auto"/>
        <w:rPr>
          <w:rFonts w:ascii="Times New Roman" w:eastAsia="Times New Roman" w:hAnsi="Times New Roman" w:cs="Times New Roman"/>
          <w:sz w:val="24"/>
          <w:szCs w:val="24"/>
        </w:rPr>
      </w:pPr>
    </w:p>
    <w:p w14:paraId="228F2AE8" w14:textId="77777777" w:rsidR="00D33D7C" w:rsidRDefault="00D33D7C" w:rsidP="006C43B5">
      <w:pPr>
        <w:spacing w:after="0" w:line="240" w:lineRule="auto"/>
        <w:rPr>
          <w:rFonts w:ascii="Times New Roman" w:eastAsia="Times New Roman" w:hAnsi="Times New Roman" w:cs="Times New Roman"/>
          <w:sz w:val="24"/>
          <w:szCs w:val="24"/>
        </w:rPr>
      </w:pPr>
    </w:p>
    <w:p w14:paraId="57D713BB" w14:textId="711CC69F" w:rsidR="002C7F56" w:rsidRDefault="002C7F56" w:rsidP="006C43B5">
      <w:pPr>
        <w:spacing w:after="0" w:line="240" w:lineRule="auto"/>
        <w:rPr>
          <w:rFonts w:ascii="Times New Roman" w:eastAsia="Times New Roman" w:hAnsi="Times New Roman" w:cs="Times New Roman"/>
          <w:sz w:val="24"/>
          <w:szCs w:val="24"/>
        </w:rPr>
      </w:pPr>
    </w:p>
    <w:p w14:paraId="77FCABDB" w14:textId="51912295" w:rsidR="002C7F56" w:rsidRDefault="00D33D7C" w:rsidP="00D33D7C">
      <w:pPr>
        <w:spacing w:after="0" w:line="360" w:lineRule="auto"/>
        <w:rPr>
          <w:rFonts w:ascii="Times New Roman" w:eastAsia="Times New Roman" w:hAnsi="Times New Roman" w:cs="Times New Roman"/>
          <w:sz w:val="24"/>
          <w:szCs w:val="24"/>
        </w:rPr>
      </w:pPr>
      <w:r w:rsidRPr="00D33D7C">
        <w:rPr>
          <w:rFonts w:ascii="Cambria" w:eastAsia="MS Mincho" w:hAnsi="Cambria" w:cs="Times New Roman"/>
        </w:rPr>
        <w:t>- A strong positive correlation between melting and boiling points.</w:t>
      </w:r>
      <w:r w:rsidRPr="00D33D7C">
        <w:rPr>
          <w:rFonts w:ascii="Cambria" w:eastAsia="MS Mincho" w:hAnsi="Cambria" w:cs="Times New Roman"/>
        </w:rPr>
        <w:br/>
        <w:t>- Higher density elements tend to exist as solids at standard temperature and pressure (STP).</w:t>
      </w:r>
      <w:r w:rsidRPr="00D33D7C">
        <w:rPr>
          <w:rFonts w:ascii="Cambria" w:eastAsia="MS Mincho" w:hAnsi="Cambria" w:cs="Times New Roman"/>
        </w:rPr>
        <w:br/>
        <w:t>- The majority of elements were discovered during the industrial revolution, reflecting advancements in technology.</w:t>
      </w:r>
      <w:r w:rsidRPr="00D33D7C">
        <w:rPr>
          <w:rFonts w:ascii="Cambria" w:eastAsia="MS Mincho" w:hAnsi="Cambria" w:cs="Times New Roman"/>
        </w:rPr>
        <w:br/>
        <w:t>- Applications of elements are closely tied to their electronegativity and ionization energy, particularly in medicine and advanced materials.</w:t>
      </w:r>
    </w:p>
    <w:p w14:paraId="1DA12D24" w14:textId="4B4D717B" w:rsidR="002C7F56" w:rsidRDefault="002C7F56" w:rsidP="00D33D7C">
      <w:pPr>
        <w:spacing w:after="0" w:line="360" w:lineRule="auto"/>
        <w:rPr>
          <w:rFonts w:ascii="Times New Roman" w:eastAsia="Times New Roman" w:hAnsi="Times New Roman" w:cs="Times New Roman"/>
          <w:sz w:val="24"/>
          <w:szCs w:val="24"/>
        </w:rPr>
      </w:pPr>
    </w:p>
    <w:p w14:paraId="08186910" w14:textId="2B834B2D" w:rsidR="00D33D7C" w:rsidRDefault="00D33D7C" w:rsidP="006C43B5">
      <w:pPr>
        <w:spacing w:after="0" w:line="240" w:lineRule="auto"/>
        <w:rPr>
          <w:rFonts w:ascii="Times New Roman" w:eastAsia="Times New Roman" w:hAnsi="Times New Roman" w:cs="Times New Roman"/>
          <w:sz w:val="24"/>
          <w:szCs w:val="24"/>
        </w:rPr>
      </w:pPr>
    </w:p>
    <w:p w14:paraId="66E7D84F" w14:textId="67623C2B" w:rsidR="00D33D7C" w:rsidRDefault="00D33D7C" w:rsidP="006C43B5">
      <w:pPr>
        <w:spacing w:after="0" w:line="240" w:lineRule="auto"/>
        <w:rPr>
          <w:rFonts w:ascii="Times New Roman" w:eastAsia="Times New Roman" w:hAnsi="Times New Roman" w:cs="Times New Roman"/>
          <w:sz w:val="24"/>
          <w:szCs w:val="24"/>
        </w:rPr>
      </w:pPr>
    </w:p>
    <w:p w14:paraId="3EAB25EC" w14:textId="46DAA294" w:rsidR="00D33D7C" w:rsidRDefault="00D33D7C" w:rsidP="006C43B5">
      <w:pPr>
        <w:spacing w:after="0" w:line="240" w:lineRule="auto"/>
        <w:rPr>
          <w:rFonts w:ascii="Times New Roman" w:eastAsia="Times New Roman" w:hAnsi="Times New Roman" w:cs="Times New Roman"/>
          <w:sz w:val="24"/>
          <w:szCs w:val="24"/>
        </w:rPr>
      </w:pPr>
    </w:p>
    <w:p w14:paraId="4C9BEB6B" w14:textId="14A3580B" w:rsidR="00D33D7C" w:rsidRDefault="00D33D7C" w:rsidP="006C43B5">
      <w:pPr>
        <w:spacing w:after="0" w:line="240" w:lineRule="auto"/>
        <w:rPr>
          <w:rFonts w:ascii="Times New Roman" w:eastAsia="Times New Roman" w:hAnsi="Times New Roman" w:cs="Times New Roman"/>
          <w:sz w:val="24"/>
          <w:szCs w:val="24"/>
        </w:rPr>
      </w:pPr>
    </w:p>
    <w:p w14:paraId="59754E40" w14:textId="77777777" w:rsidR="00D33D7C" w:rsidRDefault="00D33D7C" w:rsidP="006C43B5">
      <w:pPr>
        <w:spacing w:after="0" w:line="240" w:lineRule="auto"/>
        <w:rPr>
          <w:rFonts w:ascii="Times New Roman" w:eastAsia="Times New Roman" w:hAnsi="Times New Roman" w:cs="Times New Roman"/>
          <w:sz w:val="24"/>
          <w:szCs w:val="24"/>
        </w:rPr>
      </w:pPr>
    </w:p>
    <w:p w14:paraId="2745A322" w14:textId="70571072" w:rsidR="002C7F56" w:rsidRDefault="00D33D7C" w:rsidP="00D33D7C">
      <w:pPr>
        <w:spacing w:after="0" w:line="240" w:lineRule="auto"/>
        <w:jc w:val="center"/>
        <w:rPr>
          <w:rFonts w:ascii="Times New Roman" w:eastAsia="Times New Roman" w:hAnsi="Times New Roman" w:cs="Times New Roman"/>
          <w:sz w:val="24"/>
          <w:szCs w:val="24"/>
        </w:rPr>
      </w:pPr>
      <w:r>
        <w:rPr>
          <w:noProof/>
        </w:rPr>
        <w:lastRenderedPageBreak/>
        <w:drawing>
          <wp:inline distT="0" distB="0" distL="0" distR="0" wp14:anchorId="571EDF8C" wp14:editId="5672DAB2">
            <wp:extent cx="4146550" cy="2212975"/>
            <wp:effectExtent l="0" t="0" r="6350" b="15875"/>
            <wp:docPr id="3" name="Chart 3">
              <a:extLst xmlns:a="http://schemas.openxmlformats.org/drawingml/2006/main">
                <a:ext uri="{FF2B5EF4-FFF2-40B4-BE49-F238E27FC236}">
                  <a16:creationId xmlns:a16="http://schemas.microsoft.com/office/drawing/2014/main" id="{99C860B9-9549-4857-9577-D0E11F9895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4194A89" w14:textId="094D4F14" w:rsidR="002C7F56" w:rsidRDefault="002C7F56" w:rsidP="006C43B5">
      <w:pPr>
        <w:spacing w:after="0" w:line="240" w:lineRule="auto"/>
        <w:rPr>
          <w:rFonts w:ascii="Times New Roman" w:eastAsia="Times New Roman" w:hAnsi="Times New Roman" w:cs="Times New Roman"/>
          <w:sz w:val="24"/>
          <w:szCs w:val="24"/>
        </w:rPr>
      </w:pPr>
    </w:p>
    <w:p w14:paraId="75DF558E" w14:textId="13E217A2" w:rsidR="002C7F56" w:rsidRDefault="002C7F56" w:rsidP="006C43B5">
      <w:pPr>
        <w:spacing w:after="0" w:line="240" w:lineRule="auto"/>
        <w:rPr>
          <w:rFonts w:ascii="Times New Roman" w:eastAsia="Times New Roman" w:hAnsi="Times New Roman" w:cs="Times New Roman"/>
          <w:sz w:val="24"/>
          <w:szCs w:val="24"/>
        </w:rPr>
      </w:pPr>
    </w:p>
    <w:p w14:paraId="63B15CD1" w14:textId="2642BC42" w:rsidR="002C7F56" w:rsidRDefault="002C7F56" w:rsidP="006C43B5">
      <w:pPr>
        <w:spacing w:after="0" w:line="240" w:lineRule="auto"/>
        <w:rPr>
          <w:rFonts w:ascii="Times New Roman" w:eastAsia="Times New Roman" w:hAnsi="Times New Roman" w:cs="Times New Roman"/>
          <w:sz w:val="24"/>
          <w:szCs w:val="24"/>
        </w:rPr>
      </w:pPr>
    </w:p>
    <w:p w14:paraId="693CECE4" w14:textId="6158DA84" w:rsidR="002C7F56" w:rsidRDefault="002C7F56" w:rsidP="006C43B5">
      <w:pPr>
        <w:spacing w:after="0" w:line="240" w:lineRule="auto"/>
        <w:rPr>
          <w:rFonts w:ascii="Times New Roman" w:eastAsia="Times New Roman" w:hAnsi="Times New Roman" w:cs="Times New Roman"/>
          <w:sz w:val="24"/>
          <w:szCs w:val="24"/>
        </w:rPr>
      </w:pPr>
    </w:p>
    <w:p w14:paraId="5F1582D6" w14:textId="77777777" w:rsidR="002C7F56" w:rsidRPr="006C43B5" w:rsidRDefault="002C7F56" w:rsidP="006C43B5">
      <w:pPr>
        <w:spacing w:after="0" w:line="240" w:lineRule="auto"/>
        <w:rPr>
          <w:rFonts w:ascii="Times New Roman" w:eastAsia="Times New Roman" w:hAnsi="Times New Roman" w:cs="Times New Roman"/>
          <w:sz w:val="24"/>
          <w:szCs w:val="24"/>
        </w:rPr>
      </w:pPr>
    </w:p>
    <w:p w14:paraId="7127307F" w14:textId="206E9D4B" w:rsidR="006C43B5" w:rsidRPr="0074111D" w:rsidRDefault="006C43B5" w:rsidP="0074111D">
      <w:pPr>
        <w:pStyle w:val="Heading1"/>
        <w:rPr>
          <w:rFonts w:eastAsia="Times New Roman"/>
        </w:rPr>
      </w:pPr>
      <w:bookmarkStart w:id="5" w:name="_Toc188805668"/>
      <w:r w:rsidRPr="0074111D">
        <w:rPr>
          <w:rFonts w:eastAsia="Times New Roman"/>
        </w:rPr>
        <w:t>Conclusion</w:t>
      </w:r>
      <w:bookmarkEnd w:id="5"/>
    </w:p>
    <w:p w14:paraId="077C78A4" w14:textId="77777777" w:rsidR="006C43B5" w:rsidRPr="006C43B5" w:rsidRDefault="006C43B5" w:rsidP="00D33D7C">
      <w:pPr>
        <w:spacing w:before="100" w:beforeAutospacing="1" w:after="100" w:afterAutospacing="1" w:line="360" w:lineRule="auto"/>
        <w:rPr>
          <w:rFonts w:ascii="Times New Roman" w:eastAsia="Times New Roman" w:hAnsi="Times New Roman" w:cs="Times New Roman"/>
          <w:sz w:val="24"/>
          <w:szCs w:val="24"/>
        </w:rPr>
      </w:pPr>
      <w:r w:rsidRPr="006C43B5">
        <w:rPr>
          <w:rFonts w:ascii="Times New Roman" w:eastAsia="Times New Roman" w:hAnsi="Times New Roman" w:cs="Times New Roman"/>
          <w:sz w:val="24"/>
          <w:szCs w:val="24"/>
        </w:rPr>
        <w:t>This analysis of the chemistry dataset provided several valuable insights into the relationships between chemical properties and their implications for practical applications. The findings highlight the importance of solubility in optimizing reaction yields and the role of molecular weight in influencing physical properties such as boiling points.</w:t>
      </w:r>
    </w:p>
    <w:p w14:paraId="4D2CF2D6" w14:textId="77777777" w:rsidR="006C43B5" w:rsidRPr="006C43B5" w:rsidRDefault="006C43B5" w:rsidP="00D33D7C">
      <w:pPr>
        <w:spacing w:before="100" w:beforeAutospacing="1" w:after="100" w:afterAutospacing="1" w:line="360" w:lineRule="auto"/>
        <w:outlineLvl w:val="3"/>
        <w:rPr>
          <w:rFonts w:ascii="Times New Roman" w:eastAsia="Times New Roman" w:hAnsi="Times New Roman" w:cs="Times New Roman"/>
          <w:b/>
          <w:bCs/>
          <w:sz w:val="24"/>
          <w:szCs w:val="24"/>
        </w:rPr>
      </w:pPr>
      <w:r w:rsidRPr="006C43B5">
        <w:rPr>
          <w:rFonts w:ascii="Times New Roman" w:eastAsia="Times New Roman" w:hAnsi="Times New Roman" w:cs="Times New Roman"/>
          <w:b/>
          <w:bCs/>
          <w:sz w:val="24"/>
          <w:szCs w:val="24"/>
        </w:rPr>
        <w:t>Implications for Future Research</w:t>
      </w:r>
    </w:p>
    <w:p w14:paraId="506CCB9D" w14:textId="77777777" w:rsidR="006C43B5" w:rsidRPr="006C43B5" w:rsidRDefault="006C43B5" w:rsidP="00D33D7C">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6C43B5">
        <w:rPr>
          <w:rFonts w:ascii="Times New Roman" w:eastAsia="Times New Roman" w:hAnsi="Times New Roman" w:cs="Times New Roman"/>
          <w:sz w:val="24"/>
          <w:szCs w:val="24"/>
        </w:rPr>
        <w:t>Expanding the dataset to include additional compounds could provide a more comprehensive understanding.</w:t>
      </w:r>
    </w:p>
    <w:p w14:paraId="78CC37FF" w14:textId="77777777" w:rsidR="006C43B5" w:rsidRPr="006C43B5" w:rsidRDefault="006C43B5" w:rsidP="00D33D7C">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6C43B5">
        <w:rPr>
          <w:rFonts w:ascii="Times New Roman" w:eastAsia="Times New Roman" w:hAnsi="Times New Roman" w:cs="Times New Roman"/>
          <w:sz w:val="24"/>
          <w:szCs w:val="24"/>
        </w:rPr>
        <w:t>Incorporating advanced machine learning techniques may reveal non-linear relationships and complex patterns.</w:t>
      </w:r>
    </w:p>
    <w:p w14:paraId="4D8D3C67" w14:textId="77777777" w:rsidR="006C43B5" w:rsidRPr="006C43B5" w:rsidRDefault="006C43B5" w:rsidP="00D33D7C">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6C43B5">
        <w:rPr>
          <w:rFonts w:ascii="Times New Roman" w:eastAsia="Times New Roman" w:hAnsi="Times New Roman" w:cs="Times New Roman"/>
          <w:sz w:val="24"/>
          <w:szCs w:val="24"/>
        </w:rPr>
        <w:t>Studying additional variables, such as environmental stability or synthesis costs, could enhance the practical utility of the findings.</w:t>
      </w:r>
    </w:p>
    <w:p w14:paraId="3E53248B" w14:textId="696DC12C" w:rsidR="006C43B5" w:rsidRDefault="006C43B5" w:rsidP="006C43B5">
      <w:pPr>
        <w:spacing w:after="0" w:line="240" w:lineRule="auto"/>
        <w:rPr>
          <w:rFonts w:ascii="Times New Roman" w:eastAsia="Times New Roman" w:hAnsi="Times New Roman" w:cs="Times New Roman"/>
          <w:sz w:val="24"/>
          <w:szCs w:val="24"/>
        </w:rPr>
      </w:pPr>
    </w:p>
    <w:p w14:paraId="3298AC59" w14:textId="3FF190AB" w:rsidR="00D33D7C" w:rsidRDefault="00D33D7C" w:rsidP="006C43B5">
      <w:pPr>
        <w:spacing w:after="0" w:line="240" w:lineRule="auto"/>
        <w:rPr>
          <w:rFonts w:ascii="Times New Roman" w:eastAsia="Times New Roman" w:hAnsi="Times New Roman" w:cs="Times New Roman"/>
          <w:sz w:val="24"/>
          <w:szCs w:val="24"/>
        </w:rPr>
      </w:pPr>
    </w:p>
    <w:p w14:paraId="3147B701" w14:textId="77777777" w:rsidR="00C2167A" w:rsidRDefault="00C2167A" w:rsidP="006C43B5">
      <w:pPr>
        <w:spacing w:after="0" w:line="240" w:lineRule="auto"/>
        <w:rPr>
          <w:rFonts w:ascii="Times New Roman" w:eastAsia="Times New Roman" w:hAnsi="Times New Roman" w:cs="Times New Roman"/>
          <w:sz w:val="24"/>
          <w:szCs w:val="24"/>
        </w:rPr>
      </w:pPr>
    </w:p>
    <w:p w14:paraId="641724CC" w14:textId="77777777" w:rsidR="00D33D7C" w:rsidRPr="006C43B5" w:rsidRDefault="00D33D7C" w:rsidP="006C43B5">
      <w:pPr>
        <w:spacing w:after="0" w:line="240" w:lineRule="auto"/>
        <w:rPr>
          <w:rFonts w:ascii="Times New Roman" w:eastAsia="Times New Roman" w:hAnsi="Times New Roman" w:cs="Times New Roman"/>
          <w:sz w:val="24"/>
          <w:szCs w:val="24"/>
        </w:rPr>
      </w:pPr>
    </w:p>
    <w:p w14:paraId="16ADBC45" w14:textId="39AB1B95" w:rsidR="006C43B5" w:rsidRDefault="0074111D" w:rsidP="006C43B5">
      <w:pPr>
        <w:spacing w:before="100" w:beforeAutospacing="1" w:after="100" w:afterAutospacing="1" w:line="240" w:lineRule="auto"/>
        <w:outlineLvl w:val="2"/>
        <w:rPr>
          <w:rFonts w:ascii="Times New Roman" w:eastAsia="Times New Roman" w:hAnsi="Times New Roman" w:cs="Times New Roman"/>
          <w:b/>
          <w:bCs/>
          <w:sz w:val="27"/>
          <w:szCs w:val="27"/>
        </w:rPr>
      </w:pPr>
      <w:r w:rsidRPr="0074111D">
        <w:rPr>
          <w:rStyle w:val="Heading1Char"/>
        </w:rPr>
        <w:lastRenderedPageBreak/>
        <w:t xml:space="preserve"> </w:t>
      </w:r>
      <w:bookmarkStart w:id="6" w:name="_Toc188805669"/>
      <w:r w:rsidR="006C43B5" w:rsidRPr="0074111D">
        <w:rPr>
          <w:rStyle w:val="Heading1Char"/>
        </w:rPr>
        <w:t>References</w:t>
      </w:r>
      <w:bookmarkEnd w:id="6"/>
    </w:p>
    <w:p w14:paraId="443A46AA" w14:textId="0AB5C9FE" w:rsidR="00D33D7C" w:rsidRDefault="00D33D7C" w:rsidP="00D33D7C">
      <w:pPr>
        <w:spacing w:after="200" w:line="276" w:lineRule="auto"/>
        <w:rPr>
          <w:rFonts w:ascii="Cambria" w:eastAsia="MS Mincho" w:hAnsi="Cambria" w:cs="Times New Roman"/>
        </w:rPr>
      </w:pPr>
      <w:r w:rsidRPr="00D33D7C">
        <w:rPr>
          <w:rFonts w:ascii="Cambria" w:eastAsia="MS Mincho" w:hAnsi="Cambria" w:cs="Times New Roman"/>
        </w:rPr>
        <w:t>1. Atkins, P., &amp; de Paula, J. (2013). Physical Chemistry. Oxford University Press.</w:t>
      </w:r>
      <w:r w:rsidRPr="00D33D7C">
        <w:rPr>
          <w:rFonts w:ascii="Cambria" w:eastAsia="MS Mincho" w:hAnsi="Cambria" w:cs="Times New Roman"/>
        </w:rPr>
        <w:br/>
        <w:t>2. Greenwood, N. N., &amp; Earnshaw, A. (2012). Chemistry of the Elements. Elsevier.</w:t>
      </w:r>
      <w:r w:rsidRPr="00D33D7C">
        <w:rPr>
          <w:rFonts w:ascii="Cambria" w:eastAsia="MS Mincho" w:hAnsi="Cambria" w:cs="Times New Roman"/>
        </w:rPr>
        <w:br/>
        <w:t>3. Scerri, E. R. (2007). The Periodic Table: Its Story and Its Significance. Oxford University Press.</w:t>
      </w:r>
      <w:r w:rsidRPr="00D33D7C">
        <w:rPr>
          <w:rFonts w:ascii="Cambria" w:eastAsia="MS Mincho" w:hAnsi="Cambria" w:cs="Times New Roman"/>
        </w:rPr>
        <w:br/>
        <w:t>4. McKinney, W. (2017). Python for Data Analysis. O'Reilly Media.</w:t>
      </w:r>
    </w:p>
    <w:p w14:paraId="7B08DB32" w14:textId="09C8CAFB" w:rsidR="006C43B5" w:rsidRPr="006C43B5" w:rsidRDefault="006C43B5" w:rsidP="006C43B5">
      <w:pPr>
        <w:spacing w:after="0" w:line="240" w:lineRule="auto"/>
        <w:rPr>
          <w:rFonts w:ascii="Times New Roman" w:eastAsia="Times New Roman" w:hAnsi="Times New Roman" w:cs="Times New Roman"/>
          <w:sz w:val="24"/>
          <w:szCs w:val="24"/>
        </w:rPr>
      </w:pPr>
    </w:p>
    <w:p w14:paraId="4E770E20" w14:textId="20589DC2" w:rsidR="00B33B9E" w:rsidRDefault="00D33D7C">
      <w:r>
        <w:t xml:space="preserve">       </w:t>
      </w:r>
    </w:p>
    <w:sectPr w:rsidR="00B33B9E" w:rsidSect="00165751">
      <w:footerReference w:type="default" r:id="rId13"/>
      <w:type w:val="continuous"/>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28B8A" w14:textId="77777777" w:rsidR="00452139" w:rsidRDefault="00452139" w:rsidP="00D33D7C">
      <w:pPr>
        <w:spacing w:after="0" w:line="240" w:lineRule="auto"/>
      </w:pPr>
      <w:r>
        <w:separator/>
      </w:r>
    </w:p>
  </w:endnote>
  <w:endnote w:type="continuationSeparator" w:id="0">
    <w:p w14:paraId="2FE10EF3" w14:textId="77777777" w:rsidR="00452139" w:rsidRDefault="00452139" w:rsidP="00D33D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1DDD3" w14:textId="429EF68B" w:rsidR="00165751" w:rsidRDefault="00165751">
    <w:pPr>
      <w:pStyle w:val="Footer"/>
      <w:jc w:val="center"/>
    </w:pPr>
  </w:p>
  <w:p w14:paraId="6902B188" w14:textId="77777777" w:rsidR="00165751" w:rsidRDefault="001657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7616210"/>
      <w:docPartObj>
        <w:docPartGallery w:val="Page Numbers (Bottom of Page)"/>
        <w:docPartUnique/>
      </w:docPartObj>
    </w:sdtPr>
    <w:sdtEndPr>
      <w:rPr>
        <w:noProof/>
      </w:rPr>
    </w:sdtEndPr>
    <w:sdtContent>
      <w:p w14:paraId="41661A53" w14:textId="5660BC41" w:rsidR="00165751" w:rsidRDefault="001657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551CE3" w14:textId="77777777" w:rsidR="00165751" w:rsidRDefault="001657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BA2E9" w14:textId="77777777" w:rsidR="00452139" w:rsidRDefault="00452139" w:rsidP="00D33D7C">
      <w:pPr>
        <w:spacing w:after="0" w:line="240" w:lineRule="auto"/>
      </w:pPr>
      <w:r>
        <w:separator/>
      </w:r>
    </w:p>
  </w:footnote>
  <w:footnote w:type="continuationSeparator" w:id="0">
    <w:p w14:paraId="5D3B3DB7" w14:textId="77777777" w:rsidR="00452139" w:rsidRDefault="00452139" w:rsidP="00D33D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65DC"/>
    <w:multiLevelType w:val="multilevel"/>
    <w:tmpl w:val="C5DAE3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01CDF"/>
    <w:multiLevelType w:val="multilevel"/>
    <w:tmpl w:val="B00099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846D42"/>
    <w:multiLevelType w:val="multilevel"/>
    <w:tmpl w:val="B2C0D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524C9E"/>
    <w:multiLevelType w:val="multilevel"/>
    <w:tmpl w:val="398C0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2C76CD"/>
    <w:multiLevelType w:val="multilevel"/>
    <w:tmpl w:val="E1783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20407A"/>
    <w:multiLevelType w:val="multilevel"/>
    <w:tmpl w:val="81342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E13B7C"/>
    <w:multiLevelType w:val="multilevel"/>
    <w:tmpl w:val="A18C2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ED79C8"/>
    <w:multiLevelType w:val="multilevel"/>
    <w:tmpl w:val="A5AAE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3E2336"/>
    <w:multiLevelType w:val="multilevel"/>
    <w:tmpl w:val="25AED8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2B6B1F"/>
    <w:multiLevelType w:val="multilevel"/>
    <w:tmpl w:val="95A8E4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3A581C"/>
    <w:multiLevelType w:val="multilevel"/>
    <w:tmpl w:val="E6C25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2B6837"/>
    <w:multiLevelType w:val="multilevel"/>
    <w:tmpl w:val="85B290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185D7D"/>
    <w:multiLevelType w:val="multilevel"/>
    <w:tmpl w:val="A448FE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9F13A5"/>
    <w:multiLevelType w:val="multilevel"/>
    <w:tmpl w:val="8E12C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375D8B"/>
    <w:multiLevelType w:val="multilevel"/>
    <w:tmpl w:val="D3D891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D53077"/>
    <w:multiLevelType w:val="multilevel"/>
    <w:tmpl w:val="13AE6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CE4FA5"/>
    <w:multiLevelType w:val="multilevel"/>
    <w:tmpl w:val="57F25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BE5FCD"/>
    <w:multiLevelType w:val="multilevel"/>
    <w:tmpl w:val="093CA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505A46"/>
    <w:multiLevelType w:val="multilevel"/>
    <w:tmpl w:val="E2F426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742109"/>
    <w:multiLevelType w:val="multilevel"/>
    <w:tmpl w:val="0A8E3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FE526B"/>
    <w:multiLevelType w:val="hybridMultilevel"/>
    <w:tmpl w:val="962A4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9"/>
  </w:num>
  <w:num w:numId="3">
    <w:abstractNumId w:val="8"/>
  </w:num>
  <w:num w:numId="4">
    <w:abstractNumId w:val="4"/>
  </w:num>
  <w:num w:numId="5">
    <w:abstractNumId w:val="14"/>
  </w:num>
  <w:num w:numId="6">
    <w:abstractNumId w:val="11"/>
  </w:num>
  <w:num w:numId="7">
    <w:abstractNumId w:val="0"/>
  </w:num>
  <w:num w:numId="8">
    <w:abstractNumId w:val="3"/>
  </w:num>
  <w:num w:numId="9">
    <w:abstractNumId w:val="15"/>
  </w:num>
  <w:num w:numId="10">
    <w:abstractNumId w:val="13"/>
  </w:num>
  <w:num w:numId="11">
    <w:abstractNumId w:val="16"/>
  </w:num>
  <w:num w:numId="12">
    <w:abstractNumId w:val="6"/>
  </w:num>
  <w:num w:numId="13">
    <w:abstractNumId w:val="18"/>
  </w:num>
  <w:num w:numId="14">
    <w:abstractNumId w:val="2"/>
  </w:num>
  <w:num w:numId="15">
    <w:abstractNumId w:val="12"/>
  </w:num>
  <w:num w:numId="16">
    <w:abstractNumId w:val="1"/>
  </w:num>
  <w:num w:numId="17">
    <w:abstractNumId w:val="9"/>
  </w:num>
  <w:num w:numId="18">
    <w:abstractNumId w:val="10"/>
  </w:num>
  <w:num w:numId="19">
    <w:abstractNumId w:val="7"/>
  </w:num>
  <w:num w:numId="20">
    <w:abstractNumId w:val="5"/>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6C43B5"/>
    <w:rsid w:val="00021BC6"/>
    <w:rsid w:val="000F4066"/>
    <w:rsid w:val="00100F4A"/>
    <w:rsid w:val="00165751"/>
    <w:rsid w:val="001F4AA5"/>
    <w:rsid w:val="002C7F56"/>
    <w:rsid w:val="00452139"/>
    <w:rsid w:val="00452227"/>
    <w:rsid w:val="00570546"/>
    <w:rsid w:val="006C43B5"/>
    <w:rsid w:val="006D16D6"/>
    <w:rsid w:val="00705516"/>
    <w:rsid w:val="0074111D"/>
    <w:rsid w:val="007D4219"/>
    <w:rsid w:val="009E372C"/>
    <w:rsid w:val="00B32647"/>
    <w:rsid w:val="00B33B9E"/>
    <w:rsid w:val="00BD1F33"/>
    <w:rsid w:val="00C05069"/>
    <w:rsid w:val="00C2167A"/>
    <w:rsid w:val="00D33D7C"/>
    <w:rsid w:val="00D520BC"/>
    <w:rsid w:val="00DE6606"/>
    <w:rsid w:val="00E15EEA"/>
    <w:rsid w:val="00E97E4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214DE86"/>
  <w15:chartTrackingRefBased/>
  <w15:docId w15:val="{897039BC-2F53-4AC9-A740-57B2FF914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B9E"/>
  </w:style>
  <w:style w:type="paragraph" w:styleId="Heading1">
    <w:name w:val="heading 1"/>
    <w:basedOn w:val="Normal"/>
    <w:next w:val="Normal"/>
    <w:link w:val="Heading1Char"/>
    <w:uiPriority w:val="9"/>
    <w:qFormat/>
    <w:rsid w:val="00021B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BC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D16D6"/>
    <w:rPr>
      <w:color w:val="0563C1" w:themeColor="hyperlink"/>
      <w:u w:val="single"/>
    </w:rPr>
  </w:style>
  <w:style w:type="character" w:styleId="UnresolvedMention">
    <w:name w:val="Unresolved Mention"/>
    <w:basedOn w:val="DefaultParagraphFont"/>
    <w:uiPriority w:val="99"/>
    <w:semiHidden/>
    <w:unhideWhenUsed/>
    <w:rsid w:val="006D16D6"/>
    <w:rPr>
      <w:color w:val="605E5C"/>
      <w:shd w:val="clear" w:color="auto" w:fill="E1DFDD"/>
    </w:rPr>
  </w:style>
  <w:style w:type="paragraph" w:styleId="ListParagraph">
    <w:name w:val="List Paragraph"/>
    <w:basedOn w:val="Normal"/>
    <w:uiPriority w:val="34"/>
    <w:qFormat/>
    <w:rsid w:val="002C7F56"/>
    <w:pPr>
      <w:ind w:left="720"/>
      <w:contextualSpacing/>
    </w:pPr>
  </w:style>
  <w:style w:type="paragraph" w:styleId="Header">
    <w:name w:val="header"/>
    <w:basedOn w:val="Normal"/>
    <w:link w:val="HeaderChar"/>
    <w:uiPriority w:val="99"/>
    <w:unhideWhenUsed/>
    <w:rsid w:val="00D33D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3D7C"/>
  </w:style>
  <w:style w:type="paragraph" w:styleId="Footer">
    <w:name w:val="footer"/>
    <w:basedOn w:val="Normal"/>
    <w:link w:val="FooterChar"/>
    <w:uiPriority w:val="99"/>
    <w:unhideWhenUsed/>
    <w:rsid w:val="00D33D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D7C"/>
  </w:style>
  <w:style w:type="paragraph" w:styleId="TOCHeading">
    <w:name w:val="TOC Heading"/>
    <w:basedOn w:val="Heading1"/>
    <w:next w:val="Normal"/>
    <w:uiPriority w:val="39"/>
    <w:unhideWhenUsed/>
    <w:qFormat/>
    <w:rsid w:val="0074111D"/>
    <w:pPr>
      <w:outlineLvl w:val="9"/>
    </w:pPr>
  </w:style>
  <w:style w:type="paragraph" w:styleId="TOC1">
    <w:name w:val="toc 1"/>
    <w:basedOn w:val="Normal"/>
    <w:next w:val="Normal"/>
    <w:autoRedefine/>
    <w:uiPriority w:val="39"/>
    <w:unhideWhenUsed/>
    <w:rsid w:val="0074111D"/>
    <w:pPr>
      <w:spacing w:after="100"/>
    </w:pPr>
  </w:style>
  <w:style w:type="paragraph" w:styleId="TOC3">
    <w:name w:val="toc 3"/>
    <w:basedOn w:val="Normal"/>
    <w:next w:val="Normal"/>
    <w:autoRedefine/>
    <w:uiPriority w:val="39"/>
    <w:unhideWhenUsed/>
    <w:rsid w:val="0074111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787390">
      <w:bodyDiv w:val="1"/>
      <w:marLeft w:val="0"/>
      <w:marRight w:val="0"/>
      <w:marTop w:val="0"/>
      <w:marBottom w:val="0"/>
      <w:divBdr>
        <w:top w:val="none" w:sz="0" w:space="0" w:color="auto"/>
        <w:left w:val="none" w:sz="0" w:space="0" w:color="auto"/>
        <w:bottom w:val="none" w:sz="0" w:space="0" w:color="auto"/>
        <w:right w:val="none" w:sz="0" w:space="0" w:color="auto"/>
      </w:divBdr>
    </w:div>
    <w:div w:id="2077387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Irfan.bucse@gmail.com"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[Project Chemistry 2.xlsx]Q1!PivotTable2</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tx1">
              <a:lumMod val="75000"/>
              <a:lumOff val="25000"/>
            </a:schemeClr>
          </a:solidFill>
          <a:ln w="19050">
            <a:solidFill>
              <a:schemeClr val="lt1"/>
            </a:solidFill>
          </a:ln>
          <a:effectLst/>
        </c:spPr>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tx1">
              <a:lumMod val="75000"/>
              <a:lumOff val="25000"/>
            </a:schemeClr>
          </a:solidFill>
          <a:ln w="19050">
            <a:solidFill>
              <a:schemeClr val="lt1"/>
            </a:solidFill>
          </a:ln>
          <a:effectLst/>
        </c:spPr>
      </c:pivotFmt>
      <c:pivotFmt>
        <c:idx val="8"/>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tx1">
              <a:lumMod val="75000"/>
              <a:lumOff val="25000"/>
            </a:schemeClr>
          </a:solidFill>
          <a:ln w="19050">
            <a:solidFill>
              <a:schemeClr val="lt1"/>
            </a:solidFill>
          </a:ln>
          <a:effectLst/>
        </c:spPr>
      </c:pivotFmt>
    </c:pivotFmts>
    <c:plotArea>
      <c:layout/>
      <c:pieChart>
        <c:varyColors val="1"/>
        <c:ser>
          <c:idx val="0"/>
          <c:order val="0"/>
          <c:tx>
            <c:strRef>
              <c:f>'Q1'!$B$3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6D5-4B44-8BFE-0B77D9B3E88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6D5-4B44-8BFE-0B77D9B3E888}"/>
              </c:ext>
            </c:extLst>
          </c:dPt>
          <c:dPt>
            <c:idx val="2"/>
            <c:bubble3D val="0"/>
            <c:spPr>
              <a:solidFill>
                <a:schemeClr val="tx1">
                  <a:lumMod val="75000"/>
                  <a:lumOff val="25000"/>
                </a:schemeClr>
              </a:solidFill>
              <a:ln w="19050">
                <a:solidFill>
                  <a:schemeClr val="lt1"/>
                </a:solidFill>
              </a:ln>
              <a:effectLst/>
            </c:spPr>
            <c:extLst>
              <c:ext xmlns:c16="http://schemas.microsoft.com/office/drawing/2014/chart" uri="{C3380CC4-5D6E-409C-BE32-E72D297353CC}">
                <c16:uniqueId val="{00000005-B6D5-4B44-8BFE-0B77D9B3E888}"/>
              </c:ext>
            </c:extLst>
          </c:dPt>
          <c:cat>
            <c:strRef>
              <c:f>'Q1'!$A$4:$A$7</c:f>
              <c:strCache>
                <c:ptCount val="3"/>
                <c:pt idx="0">
                  <c:v>Gas</c:v>
                </c:pt>
                <c:pt idx="1">
                  <c:v>Liquid</c:v>
                </c:pt>
                <c:pt idx="2">
                  <c:v>Solid</c:v>
                </c:pt>
              </c:strCache>
            </c:strRef>
          </c:cat>
          <c:val>
            <c:numRef>
              <c:f>'Q1'!$B$4:$B$7</c:f>
              <c:numCache>
                <c:formatCode>General</c:formatCode>
                <c:ptCount val="3"/>
                <c:pt idx="0">
                  <c:v>382</c:v>
                </c:pt>
                <c:pt idx="1">
                  <c:v>199</c:v>
                </c:pt>
                <c:pt idx="2">
                  <c:v>1419</c:v>
                </c:pt>
              </c:numCache>
            </c:numRef>
          </c:val>
          <c:extLst>
            <c:ext xmlns:c16="http://schemas.microsoft.com/office/drawing/2014/chart" uri="{C3380CC4-5D6E-409C-BE32-E72D297353CC}">
              <c16:uniqueId val="{00000006-B6D5-4B44-8BFE-0B77D9B3E888}"/>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[Project Chemistry 2.xlsx]Q2!PivotTable3</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'Q2'!$B$3</c:f>
              <c:strCache>
                <c:ptCount val="1"/>
                <c:pt idx="0">
                  <c:v>Total</c:v>
                </c:pt>
              </c:strCache>
            </c:strRef>
          </c:tx>
          <c:spPr>
            <a:solidFill>
              <a:schemeClr val="accent1"/>
            </a:solidFill>
            <a:ln>
              <a:noFill/>
            </a:ln>
            <a:effectLst/>
          </c:spPr>
          <c:invertIfNegative val="0"/>
          <c:cat>
            <c:strRef>
              <c:f>'Q2'!$A$4:$A$9</c:f>
              <c:strCache>
                <c:ptCount val="5"/>
                <c:pt idx="0">
                  <c:v>17</c:v>
                </c:pt>
                <c:pt idx="1">
                  <c:v>18</c:v>
                </c:pt>
                <c:pt idx="2">
                  <c:v>19</c:v>
                </c:pt>
                <c:pt idx="3">
                  <c:v>20</c:v>
                </c:pt>
                <c:pt idx="4">
                  <c:v>21</c:v>
                </c:pt>
              </c:strCache>
            </c:strRef>
          </c:cat>
          <c:val>
            <c:numRef>
              <c:f>'Q2'!$B$4:$B$9</c:f>
              <c:numCache>
                <c:formatCode>General</c:formatCode>
                <c:ptCount val="5"/>
                <c:pt idx="0">
                  <c:v>27</c:v>
                </c:pt>
                <c:pt idx="1">
                  <c:v>3088</c:v>
                </c:pt>
                <c:pt idx="2">
                  <c:v>2956</c:v>
                </c:pt>
                <c:pt idx="3">
                  <c:v>3289</c:v>
                </c:pt>
                <c:pt idx="4">
                  <c:v>741</c:v>
                </c:pt>
              </c:numCache>
            </c:numRef>
          </c:val>
          <c:extLst>
            <c:ext xmlns:c16="http://schemas.microsoft.com/office/drawing/2014/chart" uri="{C3380CC4-5D6E-409C-BE32-E72D297353CC}">
              <c16:uniqueId val="{00000000-DFBA-4D6A-8D75-D88A9FD48F50}"/>
            </c:ext>
          </c:extLst>
        </c:ser>
        <c:dLbls>
          <c:showLegendKey val="0"/>
          <c:showVal val="0"/>
          <c:showCatName val="0"/>
          <c:showSerName val="0"/>
          <c:showPercent val="0"/>
          <c:showBubbleSize val="0"/>
        </c:dLbls>
        <c:gapWidth val="219"/>
        <c:overlap val="-27"/>
        <c:axId val="117772495"/>
        <c:axId val="117772911"/>
      </c:barChart>
      <c:catAx>
        <c:axId val="117772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772911"/>
        <c:crosses val="autoZero"/>
        <c:auto val="1"/>
        <c:lblAlgn val="ctr"/>
        <c:lblOffset val="100"/>
        <c:noMultiLvlLbl val="0"/>
      </c:catAx>
      <c:valAx>
        <c:axId val="1177729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77249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F62E2-3F13-4EAB-8803-25A9D6F87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9</Pages>
  <Words>1144</Words>
  <Characters>6526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sakil rabby</dc:creator>
  <cp:keywords/>
  <dc:description/>
  <cp:lastModifiedBy>sakil rabby</cp:lastModifiedBy>
  <cp:revision>6</cp:revision>
  <dcterms:created xsi:type="dcterms:W3CDTF">2025-01-26T07:46:00Z</dcterms:created>
  <dcterms:modified xsi:type="dcterms:W3CDTF">2025-02-01T17:00:00Z</dcterms:modified>
</cp:coreProperties>
</file>