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0f0f0f"/>
          <w:sz w:val="46"/>
          <w:szCs w:val="46"/>
        </w:rPr>
      </w:pPr>
      <w:bookmarkStart w:colFirst="0" w:colLast="0" w:name="_bplgq5wediv" w:id="0"/>
      <w:bookmarkEnd w:id="0"/>
      <w:r w:rsidDel="00000000" w:rsidR="00000000" w:rsidRPr="00000000">
        <w:rPr>
          <w:rFonts w:ascii="Roboto" w:cs="Roboto" w:eastAsia="Roboto" w:hAnsi="Roboto"/>
          <w:color w:val="0f0f0f"/>
          <w:sz w:val="46"/>
          <w:szCs w:val="46"/>
          <w:rtl w:val="0"/>
        </w:rPr>
        <w:t xml:space="preserve">Introduction to Neural Network and Deep Learning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Neural networks are a type of artificial intelligence inspired by the human brain. They consist of interconnected nodes called neurons, which process information and learn from experience.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first neural network was the perceptron, but it had limitations. In the 1980s, Geoffrey Hinton invented backpropagation, making neural networks much more efficient.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Neural networks are now used in various applications, including image recognition, natural language processing, and speech recognition.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input layer receives information from the outside world. The information then passes through hidden layers, responsible for learning and processing the information. The final layer produces the network's results.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