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SQL &amp; DATA QUERYING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Insights &amp; Analysis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Sakiru Akinpelu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Program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AnalystLab Africa Data Analytics Internship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 — SQL &amp; Data Querying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Databases Used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Chinook (PostgreSQL) | Sales Data (MySQL)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pgAdmin, MySQL + MySQL Workbench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 Submitted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This report presents the SQL queries written and insights derived during Week 3 of the AnalystLab Africa Data Analytics Internship Program. The objective was to develop proficiency in SQL by working with two real-world datasets: the Chinook music store database (PostgreSQL) and a sample sales dataset (MySQL). Queries ranged from basic data retrieval to advanced window functions, all aimed at answering meaningful business questions.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Dataset 1: Chinook Music Store (PostgreSQL)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Chinook database models a digital music store. It contains 11 related tables including artists, albums, tracks, customers, invoices, invoice lines, employees, genres, media types, and playlists. The schema enables multi-table analysis of customer purchasing behavior, product performance, and revenue trends.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Revenue by Country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Query Type: GROUP BY + Aggregate Functions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 ($)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Invoices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$523.06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Canada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$303.96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$195.10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Brazil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$190.10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Germany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$156.48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USA is the top revenue-generating country with $523.06 from 91 invoices — nearly double Canada in second place. This suggests the US customer base is both larger and more active, making it the most important market for the Chinook music store.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Top Artists by Revenue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Query Type: Multiple JOINs + GROUP BY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680"/>
        <w:gridCol w:w="3240"/>
      </w:tblGrid>
      <w:tr>
        <w:trPr>
          <w:tblHeader/>
        </w:trP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Artist</w:t>
            </w:r>
          </w:p>
        </w:tc>
        <w:tc>
          <w:tcPr>
            <w:tcW w:type="dxa" w:w="3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 ($)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Iron Maiden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$138.60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$105.93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Metallica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$90.09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Led Zeppelin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$86.13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$81.59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Office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$49.75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Paralamas Do Sucesso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$44.55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 Purple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$43.56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Faith No More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$41.58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Eric Clapton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$39.60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Iron Maiden leads all artists with $138.60 in revenue — 31% more than second-placed U2 ($105.93). The top 3 artists are all Rock/Metal acts, which aligns with Rock being the most purchased genre. This suggests the store's catalog strength lies heavily in classic rock and metal.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Most Popular Genres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Query Type: JOIN + GROUP BY + ORDER BY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Purchases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1,297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&amp; Punk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Jazz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Rock dominates with 1,297 purchases — more than double the next genre (Latin at 579). This confirms Rock as the core revenue driver. Latin being second suggests a strong South American customer base, consistent with Brazil and other Latin countries appearing in the revenue data.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Top Customers by Spending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Query Type: JOIN + GROUP BY + Window Functions (RANK)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680"/>
        <w:gridCol w:w="3240"/>
      </w:tblGrid>
      <w:tr>
        <w:trPr>
          <w:tblHeader/>
        </w:trP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3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Spent ($)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Helena Holy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$49.62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Richard Cunningham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$47.62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Luis Rojas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$46.62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Hugh O'Reilly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$45.62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Ladislav Kovacs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$45.62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top 5 customers are tightly clustered between $45.62 and $49.62 — a gap of only $4, suggesting relatively even spending among high-value customers. These customers represent prime candidates for loyalty rewards or early access promotions.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Tracks Never Purchased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Query Type: Subquery with NOT IN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1,519 tracks have never been purchased. This represents a significant portion of the catalog sitting idle. A business recommendation would be to promote these tracks through curated playlists, discounts, or featured artist campaigns to unlock latent revenue potential.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Key SQL Concepts Demonstrated — Chinook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SELECT, WHERE, ORDER BY — Basic data retrieval and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 BY + HAVING + Aggregates (SUM, AVG, COUNT) — Revenue summaries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INNER JOIN, LEFT JOIN, Multiple JOINs — Connecting artists, albums, tracks, invoices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Subqueries — Finding unpurchased tracks and above-average spenders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 Functions — RANK(), ROW_NUMBER(), PARTITION BY, Running Totals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Dataset 2: Sample Sales Data (MySQL)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sales dataset is a flat transactional table containing 2,823 order records across 19 countries, 7 product lines, and multiple years (2003–2005). It captures order details, customer information, product categories, pricing, and deal sizes — making it ideal for business performance analysis.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Revenue by Product Line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Query Type: GROUP BY + SUM + ORDER BY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Line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 ($)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Classic Cars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$3,919,615.66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Vintage Cars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$1,903,150.84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Motorcycles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$1,166,388.34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Trucks and Buses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$1,127,789.84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$975,003.57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$714,437.13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$226,243.47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Classic Cars is the dominant product line, generating $3.92M — more than double Vintage Cars in second place ($1.90M). Together, Classic and Vintage Cars account for over 58% of total revenue, signaling that scale models of automobiles are the business's primary profit drivers.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Revenue by Country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Query Type: GROUP BY + HAVING + Aggregate Functions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80"/>
        <w:gridCol w:w="448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4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 ($)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$3,627,982.83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Spain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$1,215,686.92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$1,110,916.52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Australia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$630,623.10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$478,880.46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Italy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$374,674.31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Finland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$329,581.91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Norway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$307,463.70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Singapore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$288,488.41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Denmark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$245,637.15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USA leads with $3.63M — nearly 3x Spain in second place. However, Spain and France together generate $2.33M, making Europe a critical market. The presence of Singapore, Australia, and the Philippines highlights meaningful revenue streams in Asia-Pacific, suggesting growth opportunity in that region.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Top Customers by Revenue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Query Type: GROUP BY + ORDER BY + Window Functions (RANK)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1800"/>
        <w:gridCol w:w="3600"/>
      </w:tblGrid>
      <w:tr>
        <w:trPr>
          <w:tblHeader/>
        </w:trPr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 ($)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Euro Shopping 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$912,294.11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 Gifts Distributors Ltd.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$654,858.06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Australian Collectors, Co.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Australia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$200,995.41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Muscle Machine 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$197,736.94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Rochelle Gifts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$180,124.90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Dragon Souveniers, Ltd.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Singapore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$172,989.68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 of Toys Inc.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$164,069.44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Sharp Gifts Warehouse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$160,010.27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 Stores, Co.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$157,807.81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Anna's Decorations, Ltd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Australia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$153,996.13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Euro Shopping Channel from Spain is the #1 customer at $912,294 — nearly 40% more than the #2 customer (Mini Gifts at $654,858). This level of concentration in a single customer is a business risk; losing this account would significantly impact overall revenue. A customer retention strategy should be prioritized for this account.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Revenue by Deal Size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Query Type: GROUP BY + Aggregate Functions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 Size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 ($)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 Value ($)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1,384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$6,087,432.24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$4,398.43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1,282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$2,643,077.35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$2,061.68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$1,302,119.26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$8,293.75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Medium deals generate the most total revenue ($6.09M) due to their high volume (1,384 orders). However, Large deals have the highest average order value at $8,293.75 each. With only 157 large deals, there is significant upside in converting medium customers to large deal buyers through targeted upselling strategies.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Revenue Trend Across Years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Query Type: GROUP BY year_id, qtr_id + SUM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3600"/>
        <w:gridCol w:w="2880"/>
      </w:tblGrid>
      <w:tr>
        <w:trPr>
          <w:tblHeader/>
        </w:trP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 ($)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Orders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$445,094.69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$562,365.22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$649,514.54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184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$1,860,005.09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524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$833,730.68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$766,260.73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$1,109,396.27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319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$2,014,774.92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$1,071,992.36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$719,494.35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176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Revenue shows consistent year-over-year growth with a strong Q4 seasonality pattern every year. Q4 2004 alone generated $2.01M — the highest single quarter on record. Q1 2005 ($1.07M) already surpassed Q1 2004 ($833K), suggesting continued growth momentum. Note: 2005 data is incomplete (only Q1 and Q2), so the full year comparison is understated.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Top Product Per Country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Query Type: Window Functions (ROW_NUMBER + PARTITION BY)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3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Product Line</w:t>
            </w:r>
          </w:p>
        </w:tc>
        <w:tc>
          <w:tcPr>
            <w:tcW w:type="dxa" w:w="3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($)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Classic Cars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$1,344,638.22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Classic Cars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$476,165.15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France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Classic Cars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$388,951.20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Australia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Classic Cars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$193,085.54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Classic Cars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$159,377.70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Japan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$49,176.96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Belgium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Vintage Cars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$41,925.60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Classic Cars dominates in 17 out of 19 countries, confirming its universal appeal. Japan is the only major market where Planes outperform Classic Cars, suggesting a culturally distinct preference worth exploring with targeted product campaigns. Belgium's preference for Vintage Cars also stands out as unique.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Key SQL Concepts Demonstrated — Sales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+ CREATE TABLE — Database and table setup in MySQL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 BY + HAVING — Revenue filtering above thresholds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Subqueries — Identifying above-average customers and top monthly performers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 Functions — RANK(), ROW_NUMBER(), PARTITION BY country, Running Totals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Temporal Analysis — Revenue breakdown by year and quarter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Overall Summary &amp; Recommendations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Chinook Music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Focus marketing on USA and Canada — the top two markets by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Promote Iron Maiden, U2 and Metallica catalog — the top 3 revenue-generating artists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 a campaign for the 1,519 never-purchased tracks to recover lost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Rock and Latin genres should be prioritized in playlist curation and promotions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Sales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Classic Cars is the star product — invest in expanding this catalog globally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 a retention strategy for Euro Shopping Channel — losing this customer would be a major revenue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Q4 with aggressive campaigns — it consistently produces 2-3x the revenue of other quarters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Focus on converting Medium deal customers to Large deals — the average order value jumps from $4,398 to $8,293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Explore growth opportunities in Asia-Pacific markets (Japan, Singapore, Philippines) where Classic Cars and Planes show strong demand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Tools &amp; Technologies Used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engine for Chinook dataset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pgAdmin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client for PostgreSQL — schema exploration and query execution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engine for Sales dataset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client for MySQL — table creation, CSV import, query execution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(Standard)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query language — SELECT, JOIN, GROUP BY, HAVING, Subqueries, Window Functions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Conclusion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This week's SQL assignment provided hands-on experience with two professional database systems and two distinct real-world datasets. Working across PostgreSQL and MySQL highlighted the similarities in core SQL syntax while exposing environment-specific differences in data import, encoding, and tooling. The progression from basic SELECT queries to window functions like RANK() and PARTITION BY built a solid foundation for tackling complex analytical business questions — a critical skill for any data professional.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queries have been documented in the accompanying .sql script file.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| Confidential — AnalystLab Africa Internship Program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AnalystLab Africa | Week 3 SQL Assignment</w:t>
    </w:r>
    <w:r>
      <w:rPr>
        <w:rFonts w:ascii="Arial" w:cs="Arial" w:eastAsia="Arial" w:hAnsi="Arial"/>
        <w:color w:val="777777"/>
        <w:sz w:val="18"/>
        <w:szCs w:val="18"/>
      </w:rPr>
      <w:t xml:space="preserve">   |   Sakiru Akinpelu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2026-06-01T11:11:02.620Z</dcterms:created>
  <dcterms:modified xsi:type="dcterms:W3CDTF">2026-06-01T11:11:02.621Z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