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b w:val="false"/>
        </w:rPr>
      </w:pPr>
      <w:bookmarkStart w:id="0" w:name="docs-internal-guid-8e2e49fd-7fff-56ed-4c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EC2 (Elastic Compute Cloud)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Technical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-Resizable compute capacity in the cloud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-99.99% availability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-Each region has at least 3 availability zones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-275 typs of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-Can hibernate EC2 instance (uses EBS and billed at EBS rates). Persists RAM. Applications that take awhile to bootstrap or persist state into memory benefit from this.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-Customers requiring massive floating point power will benefit from GPU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-Customers requiring high graphics capabilities will benefit from GPU Graphic instances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-Scalable computing capacity in the cloud.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-No need to invest in hardware upfront so develop and deploy applications faster.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-Scale up or down reducing need to forecast traffic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-AMI (Amazon Machine Image) preconfigured templates that package up what you need for a server including OS and additional software.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-Instance Types configurations of CPU, memory, storage, and networking capacity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-Secure login via Key Pairs AWS stores the public, you keep the private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-Instance Store Volumes temporary data that's deleted when you stop, hibernate, or terminate an instance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-Elastic Block Store (EBS) volumes for persisting data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-Regions and availability zones for both instances and EBS volumes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-Security Groups firewalls that allows you to control protocols, ports, and IP ranges that can reach your instance</w:t>
      </w:r>
    </w:p>
    <w:p>
      <w:pPr>
        <w:pStyle w:val="TextBody"/>
        <w:bidi w:val="0"/>
        <w:spacing w:lineRule="auto" w:line="288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-Static IPV4 addresses for dynamic cloud computing known as Elastic IP address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CDC8C0"/>
          <w:sz w:val="24"/>
          <w:u w:val="none"/>
          <w:effect w:val="none"/>
        </w:rPr>
        <w:t>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-Manage with AWS Console in web or via CLI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-Can use AWS Cloud Formation, use templates to launch resources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-Supports Query API GET and POST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Uses ECC memory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Questions:</w:t>
      </w:r>
    </w:p>
    <w:p>
      <w:pPr>
        <w:pStyle w:val="TextBody"/>
        <w:bidi w:val="0"/>
        <w:jc w:val="left"/>
        <w:rPr/>
      </w:pPr>
      <w:r>
        <w:rPr/>
        <w:t>Billed by hour or second?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Payment: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-On-Demand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Pay by the hour, no long term commitments or up front costs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-Savings Plan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Reduced cost by committing to a consistent usage amount, paid per hour in 1 or 3 years terms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Reserved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Reduced cost by committing to a specific instance configuration, including Type and Region for  1 or 3 year terms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-Spot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Request unused EC2 instances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bill go to Billing and Cost Management Dashboard in AWS Billing and Cost Management console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Security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-Lockdown security model prevents administrative access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-AWS Nitro offloads EC2 hardware functions to dedicated areas reducing attack surface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-Supports 89 security standards including CI-DSS, HIPAA/HITECH, FedRAMP, GDPR, FIPS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140-2, and NIST 800-171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Billing: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-On-Demand: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-Pay for compute capacity by the hour or second.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-Applications with short term or spikey or unpredictable workloads that can’t be interupted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-Spot Instances: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-Request spare capacity at up to 90% off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-Applications that have flexible start and stop times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-Apps that are only feasible at very low compute prices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-Users with urgent needs for large amounts of additional capacity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Savings Plans: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-Lower pricing model in exchange for a committment of consistent amount of usage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Reserved Instances: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-Discount on price by paying up front, reserves a specific availability zone instance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Dedicated Hosts: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-A Physical server dedicated for your use. Can help reduce costs by allowing you to use your existing server-bound software licenses, including Windows Server, SQL Server, SUSE Linux Enterprise server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476</Words>
  <Characters>2650</Characters>
  <CharactersWithSpaces>3082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2021-04-21T22:39:01Z</dcterms:created>
  <dc:creator/>
  <dc:description/>
  <dc:language>en-US</dc:language>
  <cp:lastModifiedBy/>
  <dcterms:modified xsi:type="dcterms:W3CDTF">2021-04-21T23:07:59Z</dcterms:modified>
  <cp:revision>2</cp:revision>
  <dc:subject/>
  <dc:title/>
</cp:coreProperties>
</file>