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6DB" w:val="clear"/>
            <w:tcMar>
              <w:top w:type="dxa" w:w="400"/>
              <w:left w:type="dxa" w:w="400"/>
              <w:bottom w:type="dxa" w:w="400"/>
              <w:right w:type="dxa" w:w="400"/>
            </w:tcMar>
          </w:tcPr>
          <w:p>
            <w:pPr>
              <w:jc w:val="left"/>
            </w:pPr>
            <w:r>
              <w:rPr>
                <w:rFonts w:ascii="Arial" w:cs="Arial" w:eastAsia="Arial" w:hAnsi="Arial"/>
                <w:b/>
                <w:bCs/>
                <w:color w:val="FFFFFF"/>
                <w:sz w:val="64"/>
                <w:szCs w:val="64"/>
              </w:rPr>
              <w:t xml:space="preserve">embedmcp</w:t>
            </w:r>
          </w:p>
          <w:p>
            <w:pPr>
              <w:jc w:val="left"/>
            </w:pPr>
            <w:r>
              <w:rPr>
                <w:rFonts w:ascii="Arial" w:cs="Arial" w:eastAsia="Arial" w:hAnsi="Arial"/>
                <w:color w:val="C7D9FF"/>
                <w:sz w:val="32"/>
                <w:szCs w:val="32"/>
              </w:rPr>
              <w:t xml:space="preserve">Embedded Systems MCP Server</w:t>
            </w:r>
          </w:p>
          <w:p>
            <w:pPr>
              <w:spacing w:before="120"/>
              <w:jc w:val="left"/>
            </w:pPr>
            <w:r>
              <w:rPr>
                <w:rFonts w:ascii="Arial" w:cs="Arial" w:eastAsia="Arial" w:hAnsi="Arial"/>
                <w:color w:val="A0B8FF"/>
                <w:sz w:val="20"/>
                <w:szCs w:val="20"/>
              </w:rPr>
              <w:t xml:space="preserve">Project Documentation &amp; Roadmap  |  v0.1.0  |  May 2026</w:t>
            </w:r>
          </w:p>
        </w:tc>
      </w:tr>
    </w:tbl>
    <w:p>
      <w:pPr>
        <w:spacing w:after="0" w:before="200"/>
      </w:pPr>
    </w:p>
    <w:p>
      <w:pPr>
        <w:pStyle w:val="Heading1"/>
        <w:spacing w:after="120" w:before="360"/>
      </w:pPr>
      <w:r>
        <w:rPr>
          <w:rFonts w:ascii="Arial" w:cs="Arial" w:eastAsia="Arial" w:hAnsi="Arial"/>
          <w:b/>
          <w:bCs/>
          <w:color w:val="1A56DB"/>
          <w:sz w:val="36"/>
          <w:szCs w:val="36"/>
        </w:rPr>
        <w:t xml:space="preserve">What is embedmcp?</w:t>
      </w:r>
    </w:p>
    <w:p>
      <w:pPr>
        <w:spacing w:after="80" w:before="60"/>
      </w:pPr>
      <w:r>
        <w:rPr>
          <w:rFonts w:ascii="Arial" w:cs="Arial" w:eastAsia="Arial" w:hAnsi="Arial"/>
          <w:color w:val="1E1E1E"/>
          <w:sz w:val="22"/>
          <w:szCs w:val="22"/>
        </w:rPr>
        <w:t xml:space="preserve">embedmcp is an MCP (Model Context Protocol) server that lets AI tools like Claude search Stack Overflow and Electrical Engineering Stack Exchange in real time. Instead of Claude answering from its training data, it calls your server which fetches live, community-voted answers from the internet.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BF0FB" w:val="clear"/>
            <w:tcMar>
              <w:top w:type="dxa" w:w="100"/>
              <w:left w:type="dxa" w:w="200"/>
              <w:bottom w:type="dxa" w:w="100"/>
              <w:right w:type="dxa" w:w="200"/>
            </w:tcMar>
          </w:tcPr>
          <w:p>
            <w:r>
              <w:rPr>
                <w:rFonts w:ascii="Arial" w:cs="Arial" w:eastAsia="Arial" w:hAnsi="Arial"/>
                <w:b/>
                <w:bCs/>
                <w:color w:val="1A56DB"/>
                <w:sz w:val="22"/>
                <w:szCs w:val="22"/>
              </w:rPr>
              <w:t xml:space="preserve">How it works</w:t>
            </w:r>
          </w:p>
          <w:p>
            <w:pPr>
              <w:spacing w:after="40" w:before="40"/>
            </w:pPr>
            <w:r>
              <w:rPr>
                <w:rFonts w:ascii="Arial" w:cs="Arial" w:eastAsia="Arial" w:hAnsi="Arial"/>
                <w:color w:val="333333"/>
                <w:sz w:val="20"/>
                <w:szCs w:val="20"/>
              </w:rPr>
              <w:t xml:space="preserve">  • Developer asks Claude: "Why is my I2C bus hanging on STM32?"</w:t>
            </w:r>
          </w:p>
          <w:p>
            <w:pPr>
              <w:spacing w:after="40" w:before="40"/>
            </w:pPr>
            <w:r>
              <w:rPr>
                <w:rFonts w:ascii="Arial" w:cs="Arial" w:eastAsia="Arial" w:hAnsi="Arial"/>
                <w:color w:val="333333"/>
                <w:sz w:val="20"/>
                <w:szCs w:val="20"/>
              </w:rPr>
              <w:t xml:space="preserve">  • Claude calls your MCP server's search_embedded_forums tool</w:t>
            </w:r>
          </w:p>
          <w:p>
            <w:pPr>
              <w:spacing w:after="40" w:before="40"/>
            </w:pPr>
            <w:r>
              <w:rPr>
                <w:rFonts w:ascii="Arial" w:cs="Arial" w:eastAsia="Arial" w:hAnsi="Arial"/>
                <w:color w:val="333333"/>
                <w:sz w:val="20"/>
                <w:szCs w:val="20"/>
              </w:rPr>
              <w:t xml:space="preserve">  • Your server fetches top questions + accepted answers from Stack Overflow &amp; EE Stack Exchange</w:t>
            </w:r>
          </w:p>
          <w:p>
            <w:pPr>
              <w:spacing w:after="40" w:before="40"/>
            </w:pPr>
            <w:r>
              <w:rPr>
                <w:rFonts w:ascii="Arial" w:cs="Arial" w:eastAsia="Arial" w:hAnsi="Arial"/>
                <w:color w:val="333333"/>
                <w:sz w:val="20"/>
                <w:szCs w:val="20"/>
              </w:rPr>
              <w:t xml:space="preserve">  • Claude reads the real expert answers and responds with accurate, cited information</w:t>
            </w:r>
          </w:p>
          <w:p>
            <w:pPr>
              <w:spacing w:after="40" w:before="40"/>
            </w:pPr>
            <w:r>
              <w:rPr>
                <w:rFonts w:ascii="Arial" w:cs="Arial" w:eastAsia="Arial" w:hAnsi="Arial"/>
                <w:color w:val="333333"/>
                <w:sz w:val="20"/>
                <w:szCs w:val="20"/>
              </w:rPr>
              <w:t xml:space="preserve">  • Vendor communities (ST, Espressif, Renesas, etc.) are detected and suggested automatically</w:t>
            </w:r>
          </w:p>
        </w:tc>
      </w:tr>
    </w:tbl>
    <w:p>
      <w:pPr>
        <w:spacing w:after="0" w:before="120"/>
      </w:pPr>
    </w:p>
    <w:p>
      <w:pPr>
        <w:pStyle w:val="Heading1"/>
        <w:spacing w:after="120" w:before="360"/>
      </w:pPr>
      <w:r>
        <w:rPr>
          <w:rFonts w:ascii="Arial" w:cs="Arial" w:eastAsia="Arial" w:hAnsi="Arial"/>
          <w:b/>
          <w:bCs/>
          <w:color w:val="1A56DB"/>
          <w:sz w:val="36"/>
          <w:szCs w:val="36"/>
        </w:rPr>
        <w:t xml:space="preserve">What You've Built So Far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760"/>
        <w:gridCol w:w="1600"/>
      </w:tblGrid>
      <w:tr>
        <w:tc>
          <w:tcPr>
            <w:tcW w:type="dxa" w:w="2000"/>
            <w:tcBorders>
              <w:top w:val="single" w:color="DDDDDD" w:sz="1"/>
              <w:left w:val="single" w:color="DDDDDD" w:sz="1"/>
              <w:bottom w:val="single" w:color="DDDDDD" w:sz="1"/>
              <w:right w:val="single" w:color="DDDDDD" w:sz="1"/>
            </w:tcBorders>
            <w:shd w:fill="333333"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5760"/>
            <w:tcBorders>
              <w:top w:val="single" w:color="DDDDDD" w:sz="1"/>
              <w:left w:val="single" w:color="DDDDDD" w:sz="1"/>
              <w:bottom w:val="single" w:color="DDDDDD" w:sz="1"/>
              <w:right w:val="single" w:color="DDDDDD" w:sz="1"/>
            </w:tcBorders>
            <w:shd w:fill="333333"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600"/>
            <w:tcBorders>
              <w:top w:val="single" w:color="DDDDDD" w:sz="1"/>
              <w:left w:val="single" w:color="DDDDDD" w:sz="1"/>
              <w:bottom w:val="single" w:color="DDDDDD" w:sz="1"/>
              <w:right w:val="single" w:color="DDDDDD" w:sz="1"/>
            </w:tcBorders>
            <w:shd w:fill="333333"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000"/>
            <w:tcBorders>
              <w:top w:val="single" w:color="DDDDDD" w:sz="1"/>
              <w:left w:val="single" w:color="DDDDDD" w:sz="1"/>
              <w:bottom w:val="single" w:color="DDDDDD" w:sz="1"/>
              <w:right w:val="single" w:color="DDDDDD" w:sz="1"/>
            </w:tcBorders>
            <w:shd w:fill="1E1E1E" w:val="clear"/>
            <w:tcMar>
              <w:top w:type="dxa" w:w="80"/>
              <w:left w:type="dxa" w:w="120"/>
              <w:bottom w:type="dxa" w:w="80"/>
              <w:right w:type="dxa" w:w="120"/>
            </w:tcMar>
          </w:tcPr>
          <w:p>
            <w:r>
              <w:rPr>
                <w:rFonts w:ascii="Courier New" w:cs="Courier New" w:eastAsia="Courier New" w:hAnsi="Courier New"/>
                <w:b w:val="false"/>
                <w:bCs w:val="false"/>
                <w:color w:val="A8FF60"/>
                <w:sz w:val="20"/>
                <w:szCs w:val="20"/>
              </w:rPr>
              <w:t xml:space="preserve">config.py</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Settings, vendor registry (8 vendors), API config, embedded tags</w:t>
            </w:r>
          </w:p>
        </w:tc>
        <w:tc>
          <w:tcPr>
            <w:tcW w:type="dxa" w:w="1600"/>
            <w:tcBorders>
              <w:top w:val="single" w:color="DDDDDD" w:sz="1"/>
              <w:left w:val="single" w:color="DDDDDD" w:sz="1"/>
              <w:bottom w:val="single" w:color="DDDDDD" w:sz="1"/>
              <w:right w:val="single" w:color="DDDDDD" w:sz="1"/>
            </w:tcBorders>
            <w:shd w:fill="DCFCE7" w:val="clear"/>
            <w:tcMar>
              <w:top w:type="dxa" w:w="80"/>
              <w:left w:type="dxa" w:w="120"/>
              <w:bottom w:type="dxa" w:w="80"/>
              <w:right w:type="dxa" w:w="120"/>
            </w:tcMar>
          </w:tcPr>
          <w:p>
            <w:r>
              <w:rPr>
                <w:rFonts w:ascii="Arial" w:cs="Arial" w:eastAsia="Arial" w:hAnsi="Arial"/>
                <w:b/>
                <w:bCs/>
                <w:color w:val="166534"/>
                <w:sz w:val="18"/>
                <w:szCs w:val="18"/>
              </w:rPr>
              <w:t xml:space="preserve">✅ Done</w:t>
            </w:r>
          </w:p>
        </w:tc>
      </w:tr>
      <w:tr>
        <w:tc>
          <w:tcPr>
            <w:tcW w:type="dxa" w:w="2000"/>
            <w:tcBorders>
              <w:top w:val="single" w:color="DDDDDD" w:sz="1"/>
              <w:left w:val="single" w:color="DDDDDD" w:sz="1"/>
              <w:bottom w:val="single" w:color="DDDDDD" w:sz="1"/>
              <w:right w:val="single" w:color="DDDDDD" w:sz="1"/>
            </w:tcBorders>
            <w:shd w:fill="1E1E1E" w:val="clear"/>
            <w:tcMar>
              <w:top w:type="dxa" w:w="80"/>
              <w:left w:type="dxa" w:w="120"/>
              <w:bottom w:type="dxa" w:w="80"/>
              <w:right w:type="dxa" w:w="120"/>
            </w:tcMar>
          </w:tcPr>
          <w:p>
            <w:r>
              <w:rPr>
                <w:rFonts w:ascii="Courier New" w:cs="Courier New" w:eastAsia="Courier New" w:hAnsi="Courier New"/>
                <w:b w:val="false"/>
                <w:bCs w:val="false"/>
                <w:color w:val="A8FF60"/>
                <w:sz w:val="20"/>
                <w:szCs w:val="20"/>
              </w:rPr>
              <w:t xml:space="preserve">fetch_stack.py</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Stack Exchange API fetcher, answer fetcher, vendor detection</w:t>
            </w:r>
          </w:p>
        </w:tc>
        <w:tc>
          <w:tcPr>
            <w:tcW w:type="dxa" w:w="1600"/>
            <w:tcBorders>
              <w:top w:val="single" w:color="DDDDDD" w:sz="1"/>
              <w:left w:val="single" w:color="DDDDDD" w:sz="1"/>
              <w:bottom w:val="single" w:color="DDDDDD" w:sz="1"/>
              <w:right w:val="single" w:color="DDDDDD" w:sz="1"/>
            </w:tcBorders>
            <w:shd w:fill="DCFCE7" w:val="clear"/>
            <w:tcMar>
              <w:top w:type="dxa" w:w="80"/>
              <w:left w:type="dxa" w:w="120"/>
              <w:bottom w:type="dxa" w:w="80"/>
              <w:right w:type="dxa" w:w="120"/>
            </w:tcMar>
          </w:tcPr>
          <w:p>
            <w:r>
              <w:rPr>
                <w:rFonts w:ascii="Arial" w:cs="Arial" w:eastAsia="Arial" w:hAnsi="Arial"/>
                <w:b/>
                <w:bCs/>
                <w:color w:val="166534"/>
                <w:sz w:val="18"/>
                <w:szCs w:val="18"/>
              </w:rPr>
              <w:t xml:space="preserve">✅ Done</w:t>
            </w:r>
          </w:p>
        </w:tc>
      </w:tr>
      <w:tr>
        <w:tc>
          <w:tcPr>
            <w:tcW w:type="dxa" w:w="2000"/>
            <w:tcBorders>
              <w:top w:val="single" w:color="DDDDDD" w:sz="1"/>
              <w:left w:val="single" w:color="DDDDDD" w:sz="1"/>
              <w:bottom w:val="single" w:color="DDDDDD" w:sz="1"/>
              <w:right w:val="single" w:color="DDDDDD" w:sz="1"/>
            </w:tcBorders>
            <w:shd w:fill="1E1E1E" w:val="clear"/>
            <w:tcMar>
              <w:top w:type="dxa" w:w="80"/>
              <w:left w:type="dxa" w:w="120"/>
              <w:bottom w:type="dxa" w:w="80"/>
              <w:right w:type="dxa" w:w="120"/>
            </w:tcMar>
          </w:tcPr>
          <w:p>
            <w:r>
              <w:rPr>
                <w:rFonts w:ascii="Courier New" w:cs="Courier New" w:eastAsia="Courier New" w:hAnsi="Courier New"/>
                <w:b w:val="false"/>
                <w:bCs w:val="false"/>
                <w:color w:val="A8FF60"/>
                <w:sz w:val="20"/>
                <w:szCs w:val="20"/>
              </w:rPr>
              <w:t xml:space="preserve">server.py</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MCP server — exposes search_embedded_forums tool to AI clients</w:t>
            </w:r>
          </w:p>
        </w:tc>
        <w:tc>
          <w:tcPr>
            <w:tcW w:type="dxa" w:w="1600"/>
            <w:tcBorders>
              <w:top w:val="single" w:color="DDDDDD" w:sz="1"/>
              <w:left w:val="single" w:color="DDDDDD" w:sz="1"/>
              <w:bottom w:val="single" w:color="DDDDDD" w:sz="1"/>
              <w:right w:val="single" w:color="DDDDDD" w:sz="1"/>
            </w:tcBorders>
            <w:shd w:fill="DCFCE7" w:val="clear"/>
            <w:tcMar>
              <w:top w:type="dxa" w:w="80"/>
              <w:left w:type="dxa" w:w="120"/>
              <w:bottom w:type="dxa" w:w="80"/>
              <w:right w:type="dxa" w:w="120"/>
            </w:tcMar>
          </w:tcPr>
          <w:p>
            <w:r>
              <w:rPr>
                <w:rFonts w:ascii="Arial" w:cs="Arial" w:eastAsia="Arial" w:hAnsi="Arial"/>
                <w:b/>
                <w:bCs/>
                <w:color w:val="166534"/>
                <w:sz w:val="18"/>
                <w:szCs w:val="18"/>
              </w:rPr>
              <w:t xml:space="preserve">✅ Done</w:t>
            </w:r>
          </w:p>
        </w:tc>
      </w:tr>
      <w:tr>
        <w:tc>
          <w:tcPr>
            <w:tcW w:type="dxa" w:w="2000"/>
            <w:tcBorders>
              <w:top w:val="single" w:color="DDDDDD" w:sz="1"/>
              <w:left w:val="single" w:color="DDDDDD" w:sz="1"/>
              <w:bottom w:val="single" w:color="DDDDDD" w:sz="1"/>
              <w:right w:val="single" w:color="DDDDDD" w:sz="1"/>
            </w:tcBorders>
            <w:shd w:fill="1E1E1E" w:val="clear"/>
            <w:tcMar>
              <w:top w:type="dxa" w:w="80"/>
              <w:left w:type="dxa" w:w="120"/>
              <w:bottom w:type="dxa" w:w="80"/>
              <w:right w:type="dxa" w:w="120"/>
            </w:tcMar>
          </w:tcPr>
          <w:p>
            <w:r>
              <w:rPr>
                <w:rFonts w:ascii="Courier New" w:cs="Courier New" w:eastAsia="Courier New" w:hAnsi="Courier New"/>
                <w:b w:val="false"/>
                <w:bCs w:val="false"/>
                <w:color w:val="A8FF60"/>
                <w:sz w:val="20"/>
                <w:szCs w:val="20"/>
              </w:rPr>
              <w:t xml:space="preserve">mcp_config.json</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Claude Desktop config — tells it how to start your server</w:t>
            </w:r>
          </w:p>
        </w:tc>
        <w:tc>
          <w:tcPr>
            <w:tcW w:type="dxa" w:w="1600"/>
            <w:tcBorders>
              <w:top w:val="single" w:color="DDDDDD" w:sz="1"/>
              <w:left w:val="single" w:color="DDDDDD" w:sz="1"/>
              <w:bottom w:val="single" w:color="DDDDDD" w:sz="1"/>
              <w:right w:val="single" w:color="DDDDDD" w:sz="1"/>
            </w:tcBorders>
            <w:shd w:fill="DCFCE7" w:val="clear"/>
            <w:tcMar>
              <w:top w:type="dxa" w:w="80"/>
              <w:left w:type="dxa" w:w="120"/>
              <w:bottom w:type="dxa" w:w="80"/>
              <w:right w:type="dxa" w:w="120"/>
            </w:tcMar>
          </w:tcPr>
          <w:p>
            <w:r>
              <w:rPr>
                <w:rFonts w:ascii="Arial" w:cs="Arial" w:eastAsia="Arial" w:hAnsi="Arial"/>
                <w:b/>
                <w:bCs/>
                <w:color w:val="166534"/>
                <w:sz w:val="18"/>
                <w:szCs w:val="18"/>
              </w:rPr>
              <w:t xml:space="preserve">✅ Done</w:t>
            </w:r>
          </w:p>
        </w:tc>
      </w:tr>
      <w:tr>
        <w:tc>
          <w:tcPr>
            <w:tcW w:type="dxa" w:w="2000"/>
            <w:tcBorders>
              <w:top w:val="single" w:color="DDDDDD" w:sz="1"/>
              <w:left w:val="single" w:color="DDDDDD" w:sz="1"/>
              <w:bottom w:val="single" w:color="DDDDDD" w:sz="1"/>
              <w:right w:val="single" w:color="DDDDDD" w:sz="1"/>
            </w:tcBorders>
            <w:shd w:fill="1E1E1E" w:val="clear"/>
            <w:tcMar>
              <w:top w:type="dxa" w:w="80"/>
              <w:left w:type="dxa" w:w="120"/>
              <w:bottom w:type="dxa" w:w="80"/>
              <w:right w:type="dxa" w:w="120"/>
            </w:tcMar>
          </w:tcPr>
          <w:p>
            <w:r>
              <w:rPr>
                <w:rFonts w:ascii="Courier New" w:cs="Courier New" w:eastAsia="Courier New" w:hAnsi="Courier New"/>
                <w:b w:val="false"/>
                <w:bCs w:val="false"/>
                <w:color w:val="A8FF60"/>
                <w:sz w:val="20"/>
                <w:szCs w:val="20"/>
              </w:rPr>
              <w:t xml:space="preserve">.env</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Stores Stack Exchange API key (10,000 req/day free)</w:t>
            </w:r>
          </w:p>
        </w:tc>
        <w:tc>
          <w:tcPr>
            <w:tcW w:type="dxa" w:w="1600"/>
            <w:tcBorders>
              <w:top w:val="single" w:color="DDDDDD" w:sz="1"/>
              <w:left w:val="single" w:color="DDDDDD" w:sz="1"/>
              <w:bottom w:val="single" w:color="DDDDDD" w:sz="1"/>
              <w:right w:val="single" w:color="DDDDDD" w:sz="1"/>
            </w:tcBorders>
            <w:shd w:fill="DCFCE7" w:val="clear"/>
            <w:tcMar>
              <w:top w:type="dxa" w:w="80"/>
              <w:left w:type="dxa" w:w="120"/>
              <w:bottom w:type="dxa" w:w="80"/>
              <w:right w:type="dxa" w:w="120"/>
            </w:tcMar>
          </w:tcPr>
          <w:p>
            <w:r>
              <w:rPr>
                <w:rFonts w:ascii="Arial" w:cs="Arial" w:eastAsia="Arial" w:hAnsi="Arial"/>
                <w:b/>
                <w:bCs/>
                <w:color w:val="166534"/>
                <w:sz w:val="18"/>
                <w:szCs w:val="18"/>
              </w:rPr>
              <w:t xml:space="preserve">✅ Done</w:t>
            </w:r>
          </w:p>
        </w:tc>
      </w:tr>
      <w:tr>
        <w:tc>
          <w:tcPr>
            <w:tcW w:type="dxa" w:w="2000"/>
            <w:tcBorders>
              <w:top w:val="single" w:color="DDDDDD" w:sz="1"/>
              <w:left w:val="single" w:color="DDDDDD" w:sz="1"/>
              <w:bottom w:val="single" w:color="DDDDDD" w:sz="1"/>
              <w:right w:val="single" w:color="DDDDDD" w:sz="1"/>
            </w:tcBorders>
            <w:shd w:fill="1E1E1E" w:val="clear"/>
            <w:tcMar>
              <w:top w:type="dxa" w:w="80"/>
              <w:left w:type="dxa" w:w="120"/>
              <w:bottom w:type="dxa" w:w="80"/>
              <w:right w:type="dxa" w:w="120"/>
            </w:tcMar>
          </w:tcPr>
          <w:p>
            <w:r>
              <w:rPr>
                <w:rFonts w:ascii="Courier New" w:cs="Courier New" w:eastAsia="Courier New" w:hAnsi="Courier New"/>
                <w:b w:val="false"/>
                <w:bCs w:val="false"/>
                <w:color w:val="A8FF60"/>
                <w:sz w:val="20"/>
                <w:szCs w:val="20"/>
              </w:rPr>
              <w:t xml:space="preserve">rag_pipeline.py</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PDF datasheet ingestion + semantic search</w:t>
            </w:r>
          </w:p>
        </w:tc>
        <w:tc>
          <w:tcPr>
            <w:tcW w:type="dxa" w:w="1600"/>
            <w:tcBorders>
              <w:top w:val="single" w:color="DDDDDD" w:sz="1"/>
              <w:left w:val="single" w:color="DDDDDD" w:sz="1"/>
              <w:bottom w:val="single" w:color="DDDDDD" w:sz="1"/>
              <w:right w:val="single" w:color="DDDDDD" w:sz="1"/>
            </w:tcBorders>
            <w:shd w:fill="FEF3C7" w:val="clear"/>
            <w:tcMar>
              <w:top w:type="dxa" w:w="80"/>
              <w:left w:type="dxa" w:w="120"/>
              <w:bottom w:type="dxa" w:w="80"/>
              <w:right w:type="dxa" w:w="120"/>
            </w:tcMar>
          </w:tcPr>
          <w:p>
            <w:r>
              <w:rPr>
                <w:rFonts w:ascii="Arial" w:cs="Arial" w:eastAsia="Arial" w:hAnsi="Arial"/>
                <w:b/>
                <w:bCs/>
                <w:color w:val="92400E"/>
                <w:sz w:val="18"/>
                <w:szCs w:val="18"/>
              </w:rPr>
              <w:t xml:space="preserve">🔜 Next</w:t>
            </w:r>
          </w:p>
        </w:tc>
      </w:tr>
      <w:tr>
        <w:tc>
          <w:tcPr>
            <w:tcW w:type="dxa" w:w="2000"/>
            <w:tcBorders>
              <w:top w:val="single" w:color="DDDDDD" w:sz="1"/>
              <w:left w:val="single" w:color="DDDDDD" w:sz="1"/>
              <w:bottom w:val="single" w:color="DDDDDD" w:sz="1"/>
              <w:right w:val="single" w:color="DDDDDD" w:sz="1"/>
            </w:tcBorders>
            <w:shd w:fill="1E1E1E" w:val="clear"/>
            <w:tcMar>
              <w:top w:type="dxa" w:w="80"/>
              <w:left w:type="dxa" w:w="120"/>
              <w:bottom w:type="dxa" w:w="80"/>
              <w:right w:type="dxa" w:w="120"/>
            </w:tcMar>
          </w:tcPr>
          <w:p>
            <w:r>
              <w:rPr>
                <w:rFonts w:ascii="Courier New" w:cs="Courier New" w:eastAsia="Courier New" w:hAnsi="Courier New"/>
                <w:b w:val="false"/>
                <w:bCs w:val="false"/>
                <w:color w:val="A8FF60"/>
                <w:sz w:val="20"/>
                <w:szCs w:val="20"/>
              </w:rPr>
              <w:t xml:space="preserve">github_fetch.py</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GitHub Issues fetcher for HAL/RP2040/Zephyr repos</w:t>
            </w:r>
          </w:p>
        </w:tc>
        <w:tc>
          <w:tcPr>
            <w:tcW w:type="dxa" w:w="1600"/>
            <w:tcBorders>
              <w:top w:val="single" w:color="DDDDDD" w:sz="1"/>
              <w:left w:val="single" w:color="DDDDDD" w:sz="1"/>
              <w:bottom w:val="single" w:color="DDDDDD" w:sz="1"/>
              <w:right w:val="single" w:color="DDDDDD" w:sz="1"/>
            </w:tcBorders>
            <w:shd w:fill="FEF3C7" w:val="clear"/>
            <w:tcMar>
              <w:top w:type="dxa" w:w="80"/>
              <w:left w:type="dxa" w:w="120"/>
              <w:bottom w:type="dxa" w:w="80"/>
              <w:right w:type="dxa" w:w="120"/>
            </w:tcMar>
          </w:tcPr>
          <w:p>
            <w:r>
              <w:rPr>
                <w:rFonts w:ascii="Arial" w:cs="Arial" w:eastAsia="Arial" w:hAnsi="Arial"/>
                <w:b/>
                <w:bCs/>
                <w:color w:val="92400E"/>
                <w:sz w:val="18"/>
                <w:szCs w:val="18"/>
              </w:rPr>
              <w:t xml:space="preserve">🔜 Next</w:t>
            </w:r>
          </w:p>
        </w:tc>
      </w:tr>
    </w:tbl>
    <w:p>
      <w:pPr>
        <w:spacing w:after="0" w:before="160"/>
      </w:pPr>
    </w:p>
    <w:p>
      <w:pPr>
        <w:pStyle w:val="Heading2"/>
        <w:spacing w:after="100" w:before="280"/>
      </w:pPr>
      <w:r>
        <w:rPr>
          <w:rFonts w:ascii="Arial" w:cs="Arial" w:eastAsia="Arial" w:hAnsi="Arial"/>
          <w:b/>
          <w:bCs/>
          <w:color w:val="333333"/>
          <w:sz w:val="28"/>
          <w:szCs w:val="28"/>
        </w:rPr>
        <w:t xml:space="preserve">Vendor Registry (config.py)</w:t>
      </w:r>
    </w:p>
    <w:p>
      <w:pPr>
        <w:spacing w:after="80" w:before="60"/>
      </w:pPr>
      <w:r>
        <w:rPr>
          <w:rFonts w:ascii="Arial" w:cs="Arial" w:eastAsia="Arial" w:hAnsi="Arial"/>
          <w:color w:val="1E1E1E"/>
          <w:sz w:val="22"/>
          <w:szCs w:val="22"/>
        </w:rPr>
        <w:t xml:space="preserve">Your server currently detects and routes to 8 major embedded vendors: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Vendor</w:t>
            </w:r>
          </w:p>
        </w:tc>
        <w:tc>
          <w:tcPr>
            <w:tcW w:type="dxa" w:w="300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Community URL</w:t>
            </w:r>
          </w:p>
        </w:tc>
        <w:tc>
          <w:tcPr>
            <w:tcW w:type="dxa" w:w="436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Detected Keywords</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E1E1E"/>
                <w:sz w:val="19"/>
                <w:szCs w:val="19"/>
              </w:rPr>
              <w:t xml:space="preserve">STMicroelectronics</w:t>
            </w:r>
          </w:p>
        </w:tc>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E1E1E"/>
                <w:sz w:val="19"/>
                <w:szCs w:val="19"/>
              </w:rPr>
              <w:t xml:space="preserve">community.st.com</w:t>
            </w:r>
          </w:p>
        </w:tc>
        <w:tc>
          <w:tcPr>
            <w:tcW w:type="dxa" w:w="4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E1E1E"/>
                <w:sz w:val="19"/>
                <w:szCs w:val="19"/>
              </w:rPr>
              <w:t xml:space="preserve">stm32, stm8, hal, cube</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1E1E1E"/>
                <w:sz w:val="19"/>
                <w:szCs w:val="19"/>
              </w:rPr>
              <w:t xml:space="preserve">Espressif</w:t>
            </w:r>
          </w:p>
        </w:tc>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1E1E1E"/>
                <w:sz w:val="19"/>
                <w:szCs w:val="19"/>
              </w:rPr>
              <w:t xml:space="preserve">esp32.com</w:t>
            </w:r>
          </w:p>
        </w:tc>
        <w:tc>
          <w:tcPr>
            <w:tcW w:type="dxa" w:w="4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1E1E1E"/>
                <w:sz w:val="19"/>
                <w:szCs w:val="19"/>
              </w:rPr>
              <w:t xml:space="preserve">esp32, esp8266, esp-idf</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E1E1E"/>
                <w:sz w:val="19"/>
                <w:szCs w:val="19"/>
              </w:rPr>
              <w:t xml:space="preserve">Arduino</w:t>
            </w:r>
          </w:p>
        </w:tc>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E1E1E"/>
                <w:sz w:val="19"/>
                <w:szCs w:val="19"/>
              </w:rPr>
              <w:t xml:space="preserve">forum.arduino.cc</w:t>
            </w:r>
          </w:p>
        </w:tc>
        <w:tc>
          <w:tcPr>
            <w:tcW w:type="dxa" w:w="4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E1E1E"/>
                <w:sz w:val="19"/>
                <w:szCs w:val="19"/>
              </w:rPr>
              <w:t xml:space="preserve">arduino, uno, mega, nano</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1E1E1E"/>
                <w:sz w:val="19"/>
                <w:szCs w:val="19"/>
              </w:rPr>
              <w:t xml:space="preserve">Raspberry Pi</w:t>
            </w:r>
          </w:p>
        </w:tc>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1E1E1E"/>
                <w:sz w:val="19"/>
                <w:szCs w:val="19"/>
              </w:rPr>
              <w:t xml:space="preserve">forums.raspberrypi.com</w:t>
            </w:r>
          </w:p>
        </w:tc>
        <w:tc>
          <w:tcPr>
            <w:tcW w:type="dxa" w:w="4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1E1E1E"/>
                <w:sz w:val="19"/>
                <w:szCs w:val="19"/>
              </w:rPr>
              <w:t xml:space="preserve">raspberry-pi, rpi, rp2040, pico</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E1E1E"/>
                <w:sz w:val="19"/>
                <w:szCs w:val="19"/>
              </w:rPr>
              <w:t xml:space="preserve">Renesas</w:t>
            </w:r>
          </w:p>
        </w:tc>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E1E1E"/>
                <w:sz w:val="19"/>
                <w:szCs w:val="19"/>
              </w:rPr>
              <w:t xml:space="preserve">en-support.renesas.com</w:t>
            </w:r>
          </w:p>
        </w:tc>
        <w:tc>
          <w:tcPr>
            <w:tcW w:type="dxa" w:w="4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E1E1E"/>
                <w:sz w:val="19"/>
                <w:szCs w:val="19"/>
              </w:rPr>
              <w:t xml:space="preserve">rzg, rzg3, ra, rx, rl78</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1E1E1E"/>
                <w:sz w:val="19"/>
                <w:szCs w:val="19"/>
              </w:rPr>
              <w:t xml:space="preserve">Nordic Semi</w:t>
            </w:r>
          </w:p>
        </w:tc>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1E1E1E"/>
                <w:sz w:val="19"/>
                <w:szCs w:val="19"/>
              </w:rPr>
              <w:t xml:space="preserve">devzone.nordicsemi.com</w:t>
            </w:r>
          </w:p>
        </w:tc>
        <w:tc>
          <w:tcPr>
            <w:tcW w:type="dxa" w:w="4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1E1E1E"/>
                <w:sz w:val="19"/>
                <w:szCs w:val="19"/>
              </w:rPr>
              <w:t xml:space="preserve">nrf52, nrf53, nrf91, ble</w:t>
            </w:r>
          </w:p>
        </w:tc>
      </w:tr>
      <w:tr>
        <w:tc>
          <w:tcPr>
            <w:tcW w:type="dxa" w:w="2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E1E1E"/>
                <w:sz w:val="19"/>
                <w:szCs w:val="19"/>
              </w:rPr>
              <w:t xml:space="preserve">NXP</w:t>
            </w:r>
          </w:p>
        </w:tc>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E1E1E"/>
                <w:sz w:val="19"/>
                <w:szCs w:val="19"/>
              </w:rPr>
              <w:t xml:space="preserve">community.nxp.com</w:t>
            </w:r>
          </w:p>
        </w:tc>
        <w:tc>
          <w:tcPr>
            <w:tcW w:type="dxa" w:w="4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E1E1E"/>
                <w:sz w:val="19"/>
                <w:szCs w:val="19"/>
              </w:rPr>
              <w:t xml:space="preserve">lpc, kinetis, imx, s32</w:t>
            </w:r>
          </w:p>
        </w:tc>
      </w:tr>
      <w:tr>
        <w:tc>
          <w:tcPr>
            <w:tcW w:type="dxa" w:w="2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1E1E1E"/>
                <w:sz w:val="19"/>
                <w:szCs w:val="19"/>
              </w:rPr>
              <w:t xml:space="preserve">Texas Instruments</w:t>
            </w:r>
          </w:p>
        </w:tc>
        <w:tc>
          <w:tcPr>
            <w:tcW w:type="dxa" w:w="30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1E1E1E"/>
                <w:sz w:val="19"/>
                <w:szCs w:val="19"/>
              </w:rPr>
              <w:t xml:space="preserve">e2e.ti.com</w:t>
            </w:r>
          </w:p>
        </w:tc>
        <w:tc>
          <w:tcPr>
            <w:tcW w:type="dxa" w:w="43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1E1E1E"/>
                <w:sz w:val="19"/>
                <w:szCs w:val="19"/>
              </w:rPr>
              <w:t xml:space="preserve">msp430, tiva-c, cc32xx</w:t>
            </w:r>
          </w:p>
        </w:tc>
      </w:tr>
    </w:tbl>
    <w:p>
      <w:pPr>
        <w:spacing w:after="0" w:before="120"/>
      </w:pPr>
    </w:p>
    <w:p>
      <w:pPr>
        <w:pStyle w:val="Heading1"/>
        <w:spacing w:after="120" w:before="360"/>
      </w:pPr>
      <w:r>
        <w:rPr>
          <w:rFonts w:ascii="Arial" w:cs="Arial" w:eastAsia="Arial" w:hAnsi="Arial"/>
          <w:b/>
          <w:bCs/>
          <w:color w:val="1A56DB"/>
          <w:sz w:val="36"/>
          <w:szCs w:val="36"/>
        </w:rPr>
        <w:t xml:space="preserve">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BF0FB" w:val="clear"/>
            <w:tcMar>
              <w:top w:type="dxa" w:w="100"/>
              <w:left w:type="dxa" w:w="200"/>
              <w:bottom w:type="dxa" w:w="100"/>
              <w:right w:type="dxa" w:w="200"/>
            </w:tcMar>
          </w:tcPr>
          <w:p>
            <w:r>
              <w:rPr>
                <w:rFonts w:ascii="Arial" w:cs="Arial" w:eastAsia="Arial" w:hAnsi="Arial"/>
                <w:b/>
                <w:bCs/>
                <w:color w:val="1A56DB"/>
                <w:sz w:val="22"/>
                <w:szCs w:val="22"/>
              </w:rPr>
              <w:t xml:space="preserve">Data flow (right now)</w:t>
            </w:r>
          </w:p>
          <w:p>
            <w:pPr>
              <w:spacing w:after="40" w:before="40"/>
            </w:pPr>
            <w:r>
              <w:rPr>
                <w:rFonts w:ascii="Arial" w:cs="Arial" w:eastAsia="Arial" w:hAnsi="Arial"/>
                <w:color w:val="333333"/>
                <w:sz w:val="20"/>
                <w:szCs w:val="20"/>
              </w:rPr>
              <w:t xml:space="preserve">  • Claude Desktop  →  MCP call: search_embedded_forums(query)</w:t>
            </w:r>
          </w:p>
          <w:p>
            <w:pPr>
              <w:spacing w:after="40" w:before="40"/>
            </w:pPr>
            <w:r>
              <w:rPr>
                <w:rFonts w:ascii="Arial" w:cs="Arial" w:eastAsia="Arial" w:hAnsi="Arial"/>
                <w:color w:val="333333"/>
                <w:sz w:val="20"/>
                <w:szCs w:val="20"/>
              </w:rPr>
              <w:t xml:space="preserve">  • server.py  →  calls search_all_sites(query) from fetch_stack.py</w:t>
            </w:r>
          </w:p>
          <w:p>
            <w:pPr>
              <w:spacing w:after="40" w:before="40"/>
            </w:pPr>
            <w:r>
              <w:rPr>
                <w:rFonts w:ascii="Arial" w:cs="Arial" w:eastAsia="Arial" w:hAnsi="Arial"/>
                <w:color w:val="333333"/>
                <w:sz w:val="20"/>
                <w:szCs w:val="20"/>
              </w:rPr>
              <w:t xml:space="preserve">  • fetch_stack.py  →  hits api.stackexchange.com for both SO + EE Stack Exchange</w:t>
            </w:r>
          </w:p>
          <w:p>
            <w:pPr>
              <w:spacing w:after="40" w:before="40"/>
            </w:pPr>
            <w:r>
              <w:rPr>
                <w:rFonts w:ascii="Arial" w:cs="Arial" w:eastAsia="Arial" w:hAnsi="Arial"/>
                <w:color w:val="333333"/>
                <w:sz w:val="20"/>
                <w:szCs w:val="20"/>
              </w:rPr>
              <w:t xml:space="preserve">  • fetch_accepted_answer()  →  fetches actual answer body for top 3 results</w:t>
            </w:r>
          </w:p>
          <w:p>
            <w:pPr>
              <w:spacing w:after="40" w:before="40"/>
            </w:pPr>
            <w:r>
              <w:rPr>
                <w:rFonts w:ascii="Arial" w:cs="Arial" w:eastAsia="Arial" w:hAnsi="Arial"/>
                <w:color w:val="333333"/>
                <w:sz w:val="20"/>
                <w:szCs w:val="20"/>
              </w:rPr>
              <w:t xml:space="preserve">  • detect_vendor()  →  identifies vendor, attaches official forum link</w:t>
            </w:r>
          </w:p>
          <w:p>
            <w:pPr>
              <w:spacing w:after="40" w:before="40"/>
            </w:pPr>
            <w:r>
              <w:rPr>
                <w:rFonts w:ascii="Arial" w:cs="Arial" w:eastAsia="Arial" w:hAnsi="Arial"/>
                <w:color w:val="333333"/>
                <w:sz w:val="20"/>
                <w:szCs w:val="20"/>
              </w:rPr>
              <w:t xml:space="preserve">  • Returns formatted text  →  Claude reads it and responds to the user</w:t>
            </w:r>
          </w:p>
        </w:tc>
      </w:tr>
    </w:tbl>
    <w:p>
      <w:pPr>
        <w:spacing w:after="0" w:before="120"/>
      </w:pPr>
    </w:p>
    <w:p>
      <w:pPr>
        <w:pStyle w:val="Heading2"/>
        <w:spacing w:after="100" w:before="280"/>
      </w:pPr>
      <w:r>
        <w:rPr>
          <w:rFonts w:ascii="Arial" w:cs="Arial" w:eastAsia="Arial" w:hAnsi="Arial"/>
          <w:b/>
          <w:bCs/>
          <w:color w:val="333333"/>
          <w:sz w:val="28"/>
          <w:szCs w:val="28"/>
        </w:rPr>
        <w:t xml:space="preserve">Known Issues to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EF3C7" w:val="clear"/>
            <w:tcMar>
              <w:top w:type="dxa" w:w="100"/>
              <w:left w:type="dxa" w:w="200"/>
              <w:bottom w:type="dxa" w:w="100"/>
              <w:right w:type="dxa" w:w="200"/>
            </w:tcMar>
          </w:tcPr>
          <w:p>
            <w:r>
              <w:rPr>
                <w:rFonts w:ascii="Arial" w:cs="Arial" w:eastAsia="Arial" w:hAnsi="Arial"/>
                <w:b/>
                <w:bCs/>
                <w:color w:val="92400E"/>
                <w:sz w:val="22"/>
                <w:szCs w:val="22"/>
              </w:rPr>
              <w:t xml:space="preserve">Bugs / rough edges</w:t>
            </w:r>
          </w:p>
          <w:p>
            <w:pPr>
              <w:spacing w:after="40" w:before="40"/>
            </w:pPr>
            <w:r>
              <w:rPr>
                <w:rFonts w:ascii="Arial" w:cs="Arial" w:eastAsia="Arial" w:hAnsi="Arial"/>
                <w:color w:val="333333"/>
                <w:sz w:val="20"/>
                <w:szCs w:val="20"/>
              </w:rPr>
              <w:t xml:space="preserve">  • search_all_sites() returns 3 values but server.py unpacks 2 → occasional crash on vendor queries</w:t>
            </w:r>
          </w:p>
          <w:p>
            <w:pPr>
              <w:spacing w:after="40" w:before="40"/>
            </w:pPr>
            <w:r>
              <w:rPr>
                <w:rFonts w:ascii="Arial" w:cs="Arial" w:eastAsia="Arial" w:hAnsi="Arial"/>
                <w:color w:val="333333"/>
                <w:sz w:val="20"/>
                <w:szCs w:val="20"/>
              </w:rPr>
              <w:t xml:space="preserve">  • clean() function strips slash from 'rz/g' which breaks Renesas product matching</w:t>
            </w:r>
          </w:p>
          <w:p>
            <w:pPr>
              <w:spacing w:after="40" w:before="40"/>
            </w:pPr>
            <w:r>
              <w:rPr>
                <w:rFonts w:ascii="Arial" w:cs="Arial" w:eastAsia="Arial" w:hAnsi="Arial"/>
                <w:color w:val="333333"/>
                <w:sz w:val="20"/>
                <w:szCs w:val="20"/>
              </w:rPr>
              <w:t xml:space="preserve">  • No deduplication — same question can appear from both SO and EE Stack Exchange</w:t>
            </w:r>
          </w:p>
          <w:p>
            <w:pPr>
              <w:spacing w:after="40" w:before="40"/>
            </w:pPr>
            <w:r>
              <w:rPr>
                <w:rFonts w:ascii="Arial" w:cs="Arial" w:eastAsia="Arial" w:hAnsi="Arial"/>
                <w:color w:val="333333"/>
                <w:sz w:val="20"/>
                <w:szCs w:val="20"/>
              </w:rPr>
              <w:t xml:space="preserve">  • vendor_kb_results items missing 'answered' and 'answer_count' keys → KeyError in server output</w:t>
            </w:r>
          </w:p>
        </w:tc>
      </w:tr>
    </w:tbl>
    <w:p>
      <w:pPr>
        <w:spacing w:after="0" w:before="120"/>
      </w:pPr>
    </w:p>
    <w:p>
      <w:pPr>
        <w:pStyle w:val="Heading1"/>
        <w:spacing w:after="120" w:before="360"/>
      </w:pPr>
      <w:r>
        <w:rPr>
          <w:rFonts w:ascii="Arial" w:cs="Arial" w:eastAsia="Arial" w:hAnsi="Arial"/>
          <w:b/>
          <w:bCs/>
          <w:color w:val="1A56DB"/>
          <w:sz w:val="36"/>
          <w:szCs w:val="36"/>
        </w:rPr>
        <w:t xml:space="preserve">Roadmap — What to Build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960"/>
      </w:tblGrid>
      <w:tr>
        <w:tc>
          <w:tcPr>
            <w:tcW w:type="dxa" w:w="220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60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160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Budget</w:t>
            </w:r>
          </w:p>
        </w:tc>
        <w:tc>
          <w:tcPr>
            <w:tcW w:type="dxa" w:w="3960"/>
            <w:tcBorders>
              <w:top w:val="single" w:color="DDDDDD" w:sz="1"/>
              <w:left w:val="single" w:color="DDDDDD" w:sz="1"/>
              <w:bottom w:val="single" w:color="DDDDDD" w:sz="1"/>
              <w:right w:val="single" w:color="DDDDDD"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Goal</w:t>
            </w:r>
          </w:p>
        </w:tc>
      </w:tr>
      <w:tr>
        <w:tc>
          <w:tcPr>
            <w:tcW w:type="dxa" w:w="2200"/>
            <w:tcBorders>
              <w:top w:val="single" w:color="DDDDDD" w:sz="1"/>
              <w:left w:val="single" w:color="DDDDDD" w:sz="1"/>
              <w:bottom w:val="single" w:color="DDDDDD" w:sz="1"/>
              <w:right w:val="single" w:color="DDDDDD" w:sz="1"/>
            </w:tcBorders>
            <w:shd w:fill="EBF0FB" w:val="clear"/>
            <w:tcMar>
              <w:top w:type="dxa" w:w="80"/>
              <w:left w:type="dxa" w:w="120"/>
              <w:bottom w:type="dxa" w:w="80"/>
              <w:right w:type="dxa" w:w="120"/>
            </w:tcMar>
          </w:tcPr>
          <w:p>
            <w:r>
              <w:rPr>
                <w:rFonts w:ascii="Arial" w:cs="Arial" w:eastAsia="Arial" w:hAnsi="Arial"/>
                <w:b/>
                <w:bCs/>
                <w:color w:val="1E1E1E"/>
                <w:sz w:val="20"/>
                <w:szCs w:val="20"/>
              </w:rPr>
              <w:t xml:space="preserve">Phase 1
(Now)</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This week</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₹0</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Fix 4 known bugs. Stable server with no crashes.</w:t>
            </w:r>
          </w:p>
        </w:tc>
      </w:tr>
      <w:tr>
        <w:tc>
          <w:tcPr>
            <w:tcW w:type="dxa" w:w="2200"/>
            <w:tcBorders>
              <w:top w:val="single" w:color="DDDDDD" w:sz="1"/>
              <w:left w:val="single" w:color="DDDDDD" w:sz="1"/>
              <w:bottom w:val="single" w:color="DDDDDD" w:sz="1"/>
              <w:right w:val="single" w:color="DDDDDD" w:sz="1"/>
            </w:tcBorders>
            <w:shd w:fill="EBF0FB" w:val="clear"/>
            <w:tcMar>
              <w:top w:type="dxa" w:w="80"/>
              <w:left w:type="dxa" w:w="120"/>
              <w:bottom w:type="dxa" w:w="80"/>
              <w:right w:type="dxa" w:w="120"/>
            </w:tcMar>
          </w:tcPr>
          <w:p>
            <w:r>
              <w:rPr>
                <w:rFonts w:ascii="Arial" w:cs="Arial" w:eastAsia="Arial" w:hAnsi="Arial"/>
                <w:b/>
                <w:bCs/>
                <w:color w:val="1E1E1E"/>
                <w:sz w:val="20"/>
                <w:szCs w:val="20"/>
              </w:rPr>
              <w:t xml:space="preserve">Phase 2</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Week 2–3</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₹0</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Add GitHub Issues fetcher (HAL, RP2040, Zephyr repos).</w:t>
            </w:r>
          </w:p>
        </w:tc>
      </w:tr>
      <w:tr>
        <w:tc>
          <w:tcPr>
            <w:tcW w:type="dxa" w:w="2200"/>
            <w:tcBorders>
              <w:top w:val="single" w:color="DDDDDD" w:sz="1"/>
              <w:left w:val="single" w:color="DDDDDD" w:sz="1"/>
              <w:bottom w:val="single" w:color="DDDDDD" w:sz="1"/>
              <w:right w:val="single" w:color="DDDDDD" w:sz="1"/>
            </w:tcBorders>
            <w:shd w:fill="EBF0FB" w:val="clear"/>
            <w:tcMar>
              <w:top w:type="dxa" w:w="80"/>
              <w:left w:type="dxa" w:w="120"/>
              <w:bottom w:type="dxa" w:w="80"/>
              <w:right w:type="dxa" w:w="120"/>
            </w:tcMar>
          </w:tcPr>
          <w:p>
            <w:r>
              <w:rPr>
                <w:rFonts w:ascii="Arial" w:cs="Arial" w:eastAsia="Arial" w:hAnsi="Arial"/>
                <w:b/>
                <w:bCs/>
                <w:color w:val="1E1E1E"/>
                <w:sz w:val="20"/>
                <w:szCs w:val="20"/>
              </w:rPr>
              <w:t xml:space="preserve">Phase 3</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Month 1–2</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₹0–500</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PDF datasheet RAG — RP2040, RISC-V open datasheets.</w:t>
            </w:r>
          </w:p>
        </w:tc>
      </w:tr>
      <w:tr>
        <w:tc>
          <w:tcPr>
            <w:tcW w:type="dxa" w:w="2200"/>
            <w:tcBorders>
              <w:top w:val="single" w:color="DDDDDD" w:sz="1"/>
              <w:left w:val="single" w:color="DDDDDD" w:sz="1"/>
              <w:bottom w:val="single" w:color="DDDDDD" w:sz="1"/>
              <w:right w:val="single" w:color="DDDDDD" w:sz="1"/>
            </w:tcBorders>
            <w:shd w:fill="EBF0FB" w:val="clear"/>
            <w:tcMar>
              <w:top w:type="dxa" w:w="80"/>
              <w:left w:type="dxa" w:w="120"/>
              <w:bottom w:type="dxa" w:w="80"/>
              <w:right w:type="dxa" w:w="120"/>
            </w:tcMar>
          </w:tcPr>
          <w:p>
            <w:r>
              <w:rPr>
                <w:rFonts w:ascii="Arial" w:cs="Arial" w:eastAsia="Arial" w:hAnsi="Arial"/>
                <w:b/>
                <w:bCs/>
                <w:color w:val="1E1E1E"/>
                <w:sz w:val="20"/>
                <w:szCs w:val="20"/>
              </w:rPr>
              <w:t xml:space="preserve">Phase 4</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Month 2–3</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₹2–4k/mo</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Deploy to Railway/Render. Waitlist page. Share on r/embedded.</w:t>
            </w:r>
          </w:p>
        </w:tc>
      </w:tr>
      <w:tr>
        <w:tc>
          <w:tcPr>
            <w:tcW w:type="dxa" w:w="2200"/>
            <w:tcBorders>
              <w:top w:val="single" w:color="DDDDDD" w:sz="1"/>
              <w:left w:val="single" w:color="DDDDDD" w:sz="1"/>
              <w:bottom w:val="single" w:color="DDDDDD" w:sz="1"/>
              <w:right w:val="single" w:color="DDDDDD" w:sz="1"/>
            </w:tcBorders>
            <w:shd w:fill="EBF0FB" w:val="clear"/>
            <w:tcMar>
              <w:top w:type="dxa" w:w="80"/>
              <w:left w:type="dxa" w:w="120"/>
              <w:bottom w:type="dxa" w:w="80"/>
              <w:right w:type="dxa" w:w="120"/>
            </w:tcMar>
          </w:tcPr>
          <w:p>
            <w:r>
              <w:rPr>
                <w:rFonts w:ascii="Arial" w:cs="Arial" w:eastAsia="Arial" w:hAnsi="Arial"/>
                <w:b/>
                <w:bCs/>
                <w:color w:val="1E1E1E"/>
                <w:sz w:val="20"/>
                <w:szCs w:val="20"/>
              </w:rPr>
              <w:t xml:space="preserve">Phase 5</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Month 3–4</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₹4–6k/mo</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Discourse forum. VS Code extension. B2B API access.</w:t>
            </w:r>
          </w:p>
        </w:tc>
      </w:tr>
      <w:tr>
        <w:tc>
          <w:tcPr>
            <w:tcW w:type="dxa" w:w="2200"/>
            <w:tcBorders>
              <w:top w:val="single" w:color="DDDDDD" w:sz="1"/>
              <w:left w:val="single" w:color="DDDDDD" w:sz="1"/>
              <w:bottom w:val="single" w:color="DDDDDD" w:sz="1"/>
              <w:right w:val="single" w:color="DDDDDD" w:sz="1"/>
            </w:tcBorders>
            <w:shd w:fill="EBF0FB" w:val="clear"/>
            <w:tcMar>
              <w:top w:type="dxa" w:w="80"/>
              <w:left w:type="dxa" w:w="120"/>
              <w:bottom w:type="dxa" w:w="80"/>
              <w:right w:type="dxa" w:w="120"/>
            </w:tcMar>
          </w:tcPr>
          <w:p>
            <w:r>
              <w:rPr>
                <w:rFonts w:ascii="Arial" w:cs="Arial" w:eastAsia="Arial" w:hAnsi="Arial"/>
                <w:b/>
                <w:bCs/>
                <w:color w:val="1E1E1E"/>
                <w:sz w:val="20"/>
                <w:szCs w:val="20"/>
              </w:rPr>
              <w:t xml:space="preserve">Phase 6</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Month 5–6</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Apply</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iStart Gujarat / Startup India Seed Fund application.</w:t>
            </w:r>
          </w:p>
        </w:tc>
      </w:tr>
    </w:tbl>
    <w:p>
      <w:pPr>
        <w:spacing w:after="0" w:before="160"/>
      </w:pPr>
    </w:p>
    <w:p>
      <w:pPr>
        <w:pStyle w:val="Heading2"/>
        <w:spacing w:after="100" w:before="280"/>
      </w:pPr>
      <w:r>
        <w:rPr>
          <w:rFonts w:ascii="Arial" w:cs="Arial" w:eastAsia="Arial" w:hAnsi="Arial"/>
          <w:b/>
          <w:bCs/>
          <w:color w:val="333333"/>
          <w:sz w:val="28"/>
          <w:szCs w:val="28"/>
        </w:rPr>
        <w:t xml:space="preserve">Immediate Next Steps (This Session)</w:t>
      </w:r>
    </w:p>
    <w:p>
      <w:pPr>
        <w:pStyle w:val="ListParagraph"/>
        <w:numPr>
          <w:ilvl w:val="0"/>
          <w:numId w:val="2"/>
        </w:numPr>
        <w:spacing w:after="60" w:before="60"/>
      </w:pPr>
      <w:r>
        <w:rPr>
          <w:rFonts w:ascii="Arial" w:cs="Arial" w:eastAsia="Arial" w:hAnsi="Arial"/>
          <w:b/>
          <w:bCs/>
          <w:sz w:val="22"/>
          <w:szCs w:val="22"/>
        </w:rPr>
        <w:t xml:space="preserve">Fix the 3-value unpack bug</w:t>
      </w:r>
      <w:r>
        <w:rPr>
          <w:rFonts w:ascii="Arial" w:cs="Arial" w:eastAsia="Arial" w:hAnsi="Arial"/>
          <w:sz w:val="22"/>
          <w:szCs w:val="22"/>
        </w:rPr>
        <w:t xml:space="preserve"> — server.py must unpack (results, vendor_tip, site_counts)</w:t>
      </w:r>
    </w:p>
    <w:p>
      <w:pPr>
        <w:pStyle w:val="ListParagraph"/>
        <w:numPr>
          <w:ilvl w:val="0"/>
          <w:numId w:val="2"/>
        </w:numPr>
        <w:spacing w:after="60" w:before="60"/>
      </w:pPr>
      <w:r>
        <w:rPr>
          <w:rFonts w:ascii="Arial" w:cs="Arial" w:eastAsia="Arial" w:hAnsi="Arial"/>
          <w:b/>
          <w:bCs/>
          <w:sz w:val="22"/>
          <w:szCs w:val="22"/>
        </w:rPr>
        <w:t xml:space="preserve">Fix vendor KB result keys</w:t>
      </w:r>
      <w:r>
        <w:rPr>
          <w:rFonts w:ascii="Arial" w:cs="Arial" w:eastAsia="Arial" w:hAnsi="Arial"/>
          <w:sz w:val="22"/>
          <w:szCs w:val="22"/>
        </w:rPr>
        <w:t xml:space="preserve"> — add default 'answered': False, 'answer_count': 0 to KB results</w:t>
      </w:r>
    </w:p>
    <w:p>
      <w:pPr>
        <w:pStyle w:val="ListParagraph"/>
        <w:numPr>
          <w:ilvl w:val="0"/>
          <w:numId w:val="2"/>
        </w:numPr>
        <w:spacing w:after="60" w:before="60"/>
      </w:pPr>
      <w:r>
        <w:rPr>
          <w:rFonts w:ascii="Arial" w:cs="Arial" w:eastAsia="Arial" w:hAnsi="Arial"/>
          <w:b/>
          <w:bCs/>
          <w:sz w:val="22"/>
          <w:szCs w:val="22"/>
        </w:rPr>
        <w:t xml:space="preserve">Add deduplication</w:t>
      </w:r>
      <w:r>
        <w:rPr>
          <w:rFonts w:ascii="Arial" w:cs="Arial" w:eastAsia="Arial" w:hAnsi="Arial"/>
          <w:sz w:val="22"/>
          <w:szCs w:val="22"/>
        </w:rPr>
        <w:t xml:space="preserve"> — filter results by question_id to avoid showing same question twice</w:t>
      </w:r>
    </w:p>
    <w:p>
      <w:pPr>
        <w:pStyle w:val="ListParagraph"/>
        <w:numPr>
          <w:ilvl w:val="0"/>
          <w:numId w:val="2"/>
        </w:numPr>
        <w:spacing w:after="60" w:before="60"/>
      </w:pPr>
      <w:r>
        <w:rPr>
          <w:rFonts w:ascii="Arial" w:cs="Arial" w:eastAsia="Arial" w:hAnsi="Arial"/>
          <w:b/>
          <w:bCs/>
          <w:sz w:val="22"/>
          <w:szCs w:val="22"/>
        </w:rPr>
        <w:t xml:space="preserve">Build github_fetch.py</w:t>
      </w:r>
      <w:r>
        <w:rPr>
          <w:rFonts w:ascii="Arial" w:cs="Arial" w:eastAsia="Arial" w:hAnsi="Arial"/>
          <w:sz w:val="22"/>
          <w:szCs w:val="22"/>
        </w:rPr>
        <w:t xml:space="preserve"> — search GitHub Issues on STM32, RP2040, Zephyr repos via GitHub API (free)</w:t>
      </w:r>
    </w:p>
    <w:p>
      <w:pPr>
        <w:spacing w:after="0" w:before="40"/>
      </w:pPr>
    </w:p>
    <w:p>
      <w:pPr>
        <w:pStyle w:val="Heading1"/>
        <w:spacing w:after="120" w:before="360"/>
      </w:pPr>
      <w:r>
        <w:rPr>
          <w:rFonts w:ascii="Arial" w:cs="Arial" w:eastAsia="Arial" w:hAnsi="Arial"/>
          <w:b/>
          <w:bCs/>
          <w:color w:val="1A56DB"/>
          <w:sz w:val="36"/>
          <w:szCs w:val="36"/>
        </w:rP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DDDDDD" w:sz="1"/>
              <w:left w:val="single" w:color="DDDDDD" w:sz="1"/>
              <w:bottom w:val="single" w:color="DDDDDD" w:sz="1"/>
              <w:right w:val="single" w:color="DDDDDD" w:sz="1"/>
            </w:tcBorders>
            <w:shd w:fill="333333"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DDDDDD" w:sz="1"/>
              <w:left w:val="single" w:color="DDDDDD" w:sz="1"/>
              <w:bottom w:val="single" w:color="DDDDDD" w:sz="1"/>
              <w:right w:val="single" w:color="DDDDDD" w:sz="1"/>
            </w:tcBorders>
            <w:shd w:fill="333333"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4160"/>
            <w:tcBorders>
              <w:top w:val="single" w:color="DDDDDD" w:sz="1"/>
              <w:left w:val="single" w:color="DDDDDD" w:sz="1"/>
              <w:bottom w:val="single" w:color="DDDDDD" w:sz="1"/>
              <w:right w:val="single" w:color="DDDDDD" w:sz="1"/>
            </w:tcBorders>
            <w:shd w:fill="333333"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E1E1E"/>
                <w:sz w:val="19"/>
                <w:szCs w:val="19"/>
              </w:rPr>
              <w:t xml:space="preserve">MCP Server</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E1E1E"/>
                <w:sz w:val="19"/>
                <w:szCs w:val="19"/>
              </w:rPr>
              <w:t xml:space="preserve">mcp (Python SDK)</w:t>
            </w:r>
          </w:p>
        </w:tc>
        <w:tc>
          <w:tcPr>
            <w:tcW w:type="dxa" w:w="4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E1E1E"/>
                <w:sz w:val="19"/>
                <w:szCs w:val="19"/>
              </w:rPr>
              <w:t xml:space="preserve">Official Anthropic SDK for MCP</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1E1E1E"/>
                <w:sz w:val="19"/>
                <w:szCs w:val="19"/>
              </w:rPr>
              <w:t xml:space="preserve">Data Fetching</w:t>
            </w:r>
          </w:p>
        </w:tc>
        <w:tc>
          <w:tcPr>
            <w:tcW w:type="dxa" w:w="2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1E1E1E"/>
                <w:sz w:val="19"/>
                <w:szCs w:val="19"/>
              </w:rPr>
              <w:t xml:space="preserve">requests</w:t>
            </w:r>
          </w:p>
        </w:tc>
        <w:tc>
          <w:tcPr>
            <w:tcW w:type="dxa" w:w="41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1E1E1E"/>
                <w:sz w:val="19"/>
                <w:szCs w:val="19"/>
              </w:rPr>
              <w:t xml:space="preserve">Simple HTTP calls to Stack Exchange API</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E1E1E"/>
                <w:sz w:val="19"/>
                <w:szCs w:val="19"/>
              </w:rPr>
              <w:t xml:space="preserve">Config</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E1E1E"/>
                <w:sz w:val="19"/>
                <w:szCs w:val="19"/>
              </w:rPr>
              <w:t xml:space="preserve">python-dotenv</w:t>
            </w:r>
          </w:p>
        </w:tc>
        <w:tc>
          <w:tcPr>
            <w:tcW w:type="dxa" w:w="4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E1E1E"/>
                <w:sz w:val="19"/>
                <w:szCs w:val="19"/>
              </w:rPr>
              <w:t xml:space="preserve">API key stored in .env, not in code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1E1E1E"/>
                <w:sz w:val="19"/>
                <w:szCs w:val="19"/>
              </w:rPr>
              <w:t xml:space="preserve">Data Source 1</w:t>
            </w:r>
          </w:p>
        </w:tc>
        <w:tc>
          <w:tcPr>
            <w:tcW w:type="dxa" w:w="2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1E1E1E"/>
                <w:sz w:val="19"/>
                <w:szCs w:val="19"/>
              </w:rPr>
              <w:t xml:space="preserve">Stack Exchange API</w:t>
            </w:r>
          </w:p>
        </w:tc>
        <w:tc>
          <w:tcPr>
            <w:tcW w:type="dxa" w:w="41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1E1E1E"/>
                <w:sz w:val="19"/>
                <w:szCs w:val="19"/>
              </w:rPr>
              <w:t xml:space="preserve">Free, 10k req/day, CC-licensed</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E1E1E"/>
                <w:sz w:val="19"/>
                <w:szCs w:val="19"/>
              </w:rPr>
              <w:t xml:space="preserve">Data Source 2</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E1E1E"/>
                <w:sz w:val="19"/>
                <w:szCs w:val="19"/>
              </w:rPr>
              <w:t xml:space="preserve">GitHub API</w:t>
            </w:r>
          </w:p>
        </w:tc>
        <w:tc>
          <w:tcPr>
            <w:tcW w:type="dxa" w:w="4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E1E1E"/>
                <w:sz w:val="19"/>
                <w:szCs w:val="19"/>
              </w:rPr>
              <w:t xml:space="preserve">Coming next — issues from MCU repos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1E1E1E"/>
                <w:sz w:val="19"/>
                <w:szCs w:val="19"/>
              </w:rPr>
              <w:t xml:space="preserve">Data Source 3</w:t>
            </w:r>
          </w:p>
        </w:tc>
        <w:tc>
          <w:tcPr>
            <w:tcW w:type="dxa" w:w="2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1E1E1E"/>
                <w:sz w:val="19"/>
                <w:szCs w:val="19"/>
              </w:rPr>
              <w:t xml:space="preserve">PDF RAG</w:t>
            </w:r>
          </w:p>
        </w:tc>
        <w:tc>
          <w:tcPr>
            <w:tcW w:type="dxa" w:w="41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1E1E1E"/>
                <w:sz w:val="19"/>
                <w:szCs w:val="19"/>
              </w:rPr>
              <w:t xml:space="preserve">Coming — datasheet semantic search</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E1E1E"/>
                <w:sz w:val="19"/>
                <w:szCs w:val="19"/>
              </w:rPr>
              <w:t xml:space="preserve">Vector DB</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E1E1E"/>
                <w:sz w:val="19"/>
                <w:szCs w:val="19"/>
              </w:rPr>
              <w:t xml:space="preserve">Supabase pgvector</w:t>
            </w:r>
          </w:p>
        </w:tc>
        <w:tc>
          <w:tcPr>
            <w:tcW w:type="dxa" w:w="4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E1E1E"/>
                <w:sz w:val="19"/>
                <w:szCs w:val="19"/>
              </w:rPr>
              <w:t xml:space="preserve">Free tier, replaces paid Pinecone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1E1E1E"/>
                <w:sz w:val="19"/>
                <w:szCs w:val="19"/>
              </w:rPr>
              <w:t xml:space="preserve">Hosting</w:t>
            </w:r>
          </w:p>
        </w:tc>
        <w:tc>
          <w:tcPr>
            <w:tcW w:type="dxa" w:w="28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1E1E1E"/>
                <w:sz w:val="19"/>
                <w:szCs w:val="19"/>
              </w:rPr>
              <w:t xml:space="preserve">Railway / Render</w:t>
            </w:r>
          </w:p>
        </w:tc>
        <w:tc>
          <w:tcPr>
            <w:tcW w:type="dxa" w:w="416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color w:val="1E1E1E"/>
                <w:sz w:val="19"/>
                <w:szCs w:val="19"/>
              </w:rPr>
              <w:t xml:space="preserve">Free tier deploy, no credit card needed</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E1E1E"/>
                <w:sz w:val="19"/>
                <w:szCs w:val="19"/>
              </w:rPr>
              <w:t xml:space="preserve">AI Client</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E1E1E"/>
                <w:sz w:val="19"/>
                <w:szCs w:val="19"/>
              </w:rPr>
              <w:t xml:space="preserve">Claude Desktop</w:t>
            </w:r>
          </w:p>
        </w:tc>
        <w:tc>
          <w:tcPr>
            <w:tcW w:type="dxa" w:w="4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E1E1E"/>
                <w:sz w:val="19"/>
                <w:szCs w:val="19"/>
              </w:rPr>
              <w:t xml:space="preserve">MCP support built in, already connected</w:t>
            </w:r>
          </w:p>
        </w:tc>
      </w:tr>
    </w:tbl>
    <w:p>
      <w:pPr>
        <w:spacing w:after="0" w:before="160"/>
      </w:pPr>
    </w:p>
    <w:p>
      <w:pPr>
        <w:pStyle w:val="Heading1"/>
        <w:spacing w:after="120" w:before="360"/>
      </w:pPr>
      <w:r>
        <w:rPr>
          <w:rFonts w:ascii="Arial" w:cs="Arial" w:eastAsia="Arial" w:hAnsi="Arial"/>
          <w:b/>
          <w:bCs/>
          <w:color w:val="1A56DB"/>
          <w:sz w:val="36"/>
          <w:szCs w:val="36"/>
        </w:rPr>
        <w:t xml:space="preserve">Free Resources for India Solo Founder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DCFCE7" w:val="clear"/>
            <w:tcMar>
              <w:top w:type="dxa" w:w="100"/>
              <w:left w:type="dxa" w:w="200"/>
              <w:bottom w:type="dxa" w:w="100"/>
              <w:right w:type="dxa" w:w="200"/>
            </w:tcMar>
          </w:tcPr>
          <w:p>
            <w:r>
              <w:rPr>
                <w:rFonts w:ascii="Arial" w:cs="Arial" w:eastAsia="Arial" w:hAnsi="Arial"/>
                <w:b/>
                <w:bCs/>
                <w:color w:val="166534"/>
                <w:sz w:val="22"/>
                <w:szCs w:val="22"/>
              </w:rPr>
              <w:t xml:space="preserve">Use these to keep costs at ₹0 for first 3 months</w:t>
            </w:r>
          </w:p>
          <w:p>
            <w:pPr>
              <w:spacing w:after="40" w:before="40"/>
            </w:pPr>
            <w:r>
              <w:rPr>
                <w:rFonts w:ascii="Arial" w:cs="Arial" w:eastAsia="Arial" w:hAnsi="Arial"/>
                <w:color w:val="333333"/>
                <w:sz w:val="20"/>
                <w:szCs w:val="20"/>
              </w:rPr>
              <w:t xml:space="preserve">  • Railway.app — free tier hosting, deploy with one command</w:t>
            </w:r>
          </w:p>
          <w:p>
            <w:pPr>
              <w:spacing w:after="40" w:before="40"/>
            </w:pPr>
            <w:r>
              <w:rPr>
                <w:rFonts w:ascii="Arial" w:cs="Arial" w:eastAsia="Arial" w:hAnsi="Arial"/>
                <w:color w:val="333333"/>
                <w:sz w:val="20"/>
                <w:szCs w:val="20"/>
              </w:rPr>
              <w:t xml:space="preserve">  • Supabase — free PostgreSQL + pgvector (vector search for RAG)</w:t>
            </w:r>
          </w:p>
          <w:p>
            <w:pPr>
              <w:spacing w:after="40" w:before="40"/>
            </w:pPr>
            <w:r>
              <w:rPr>
                <w:rFonts w:ascii="Arial" w:cs="Arial" w:eastAsia="Arial" w:hAnsi="Arial"/>
                <w:color w:val="333333"/>
                <w:sz w:val="20"/>
                <w:szCs w:val="20"/>
              </w:rPr>
              <w:t xml:space="preserve">  • AWS Free Tier — 12 months free, S3 for PDF storage</w:t>
            </w:r>
          </w:p>
          <w:p>
            <w:pPr>
              <w:spacing w:after="40" w:before="40"/>
            </w:pPr>
            <w:r>
              <w:rPr>
                <w:rFonts w:ascii="Arial" w:cs="Arial" w:eastAsia="Arial" w:hAnsi="Arial"/>
                <w:color w:val="333333"/>
                <w:sz w:val="20"/>
                <w:szCs w:val="20"/>
              </w:rPr>
              <w:t xml:space="preserve">  • Google Cloud $300 credit — free for 90 days</w:t>
            </w:r>
          </w:p>
          <w:p>
            <w:pPr>
              <w:spacing w:after="40" w:before="40"/>
            </w:pPr>
            <w:r>
              <w:rPr>
                <w:rFonts w:ascii="Arial" w:cs="Arial" w:eastAsia="Arial" w:hAnsi="Arial"/>
                <w:color w:val="333333"/>
                <w:sz w:val="20"/>
                <w:szCs w:val="20"/>
              </w:rPr>
              <w:t xml:space="preserve">  • Anthropic API research credits — apply at anthropic.com</w:t>
            </w:r>
          </w:p>
          <w:p>
            <w:pPr>
              <w:spacing w:after="40" w:before="40"/>
            </w:pPr>
            <w:r>
              <w:rPr>
                <w:rFonts w:ascii="Arial" w:cs="Arial" w:eastAsia="Arial" w:hAnsi="Arial"/>
                <w:color w:val="333333"/>
                <w:sz w:val="20"/>
                <w:szCs w:val="20"/>
              </w:rPr>
              <w:t xml:space="preserve">  • Stack Exchange API — free with key, 10,000 req/day</w:t>
            </w:r>
          </w:p>
          <w:p>
            <w:pPr>
              <w:spacing w:after="40" w:before="40"/>
            </w:pPr>
            <w:r>
              <w:rPr>
                <w:rFonts w:ascii="Arial" w:cs="Arial" w:eastAsia="Arial" w:hAnsi="Arial"/>
                <w:color w:val="333333"/>
                <w:sz w:val="20"/>
                <w:szCs w:val="20"/>
              </w:rPr>
              <w:t xml:space="preserve">  • GitHub API — free, 5,000 req/hour with token</w:t>
            </w:r>
          </w:p>
          <w:p>
            <w:pPr>
              <w:spacing w:after="40" w:before="40"/>
            </w:pPr>
            <w:r>
              <w:rPr>
                <w:rFonts w:ascii="Arial" w:cs="Arial" w:eastAsia="Arial" w:hAnsi="Arial"/>
                <w:color w:val="333333"/>
                <w:sz w:val="20"/>
                <w:szCs w:val="20"/>
              </w:rPr>
              <w:t xml:space="preserve">  • iStart Gujarat — state govt startup scheme (when ready to apply)</w:t>
            </w:r>
          </w:p>
          <w:p>
            <w:pPr>
              <w:spacing w:after="40" w:before="40"/>
            </w:pPr>
            <w:r>
              <w:rPr>
                <w:rFonts w:ascii="Arial" w:cs="Arial" w:eastAsia="Arial" w:hAnsi="Arial"/>
                <w:color w:val="333333"/>
                <w:sz w:val="20"/>
                <w:szCs w:val="20"/>
              </w:rPr>
              <w:t xml:space="preserve">  • Startup India Seed Fund — up to ₹20 lakhs</w:t>
            </w:r>
          </w:p>
        </w:tc>
      </w:tr>
    </w:tbl>
    <w:p>
      <w:pPr>
        <w:spacing w:after="0" w:before="120"/>
      </w:pPr>
    </w:p>
    <w:p>
      <w:pPr>
        <w:pBdr>
          <w:bottom w:val="single" w:color="DDDDDD" w:sz="4" w:space="1"/>
        </w:pBdr>
        <w:spacing w:after="120" w:before="120"/>
      </w:pPr>
    </w:p>
    <w:p>
      <w:pPr>
        <w:jc w:val="center"/>
      </w:pPr>
      <w:r>
        <w:rPr>
          <w:rFonts w:ascii="Arial" w:cs="Arial" w:eastAsia="Arial" w:hAnsi="Arial"/>
          <w:color w:val="999999"/>
          <w:sz w:val="18"/>
          <w:szCs w:val="18"/>
        </w:rPr>
        <w:t xml:space="preserve">embedmcp  •  Built in one vibe-coding session  •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56DB"/>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33333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2026-05-07T11:13:36.161Z</dcterms:created>
  <dcterms:modified xsi:type="dcterms:W3CDTF">2026-05-07T11:13:36.162Z</dcterms:modified>
</cp:coreProperties>
</file>

<file path=docProps/custom.xml><?xml version="1.0" encoding="utf-8"?>
<Properties xmlns="http://schemas.openxmlformats.org/officeDocument/2006/custom-properties" xmlns:vt="http://schemas.openxmlformats.org/officeDocument/2006/docPropsVTypes"/>
</file>