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69436" w14:textId="77777777" w:rsidR="0068783D" w:rsidRDefault="00000000">
      <w:r>
        <w:br/>
      </w:r>
      <w:r>
        <w:br/>
      </w:r>
      <w:r>
        <w:br/>
      </w:r>
    </w:p>
    <w:p w14:paraId="17308641" w14:textId="77777777" w:rsidR="0068783D" w:rsidRPr="008D5A99" w:rsidRDefault="00000000">
      <w:pPr>
        <w:pStyle w:val="aa"/>
        <w:jc w:val="center"/>
        <w:rPr>
          <w:lang w:val="ru-RU"/>
        </w:rPr>
      </w:pPr>
      <w:r w:rsidRPr="008D5A99">
        <w:rPr>
          <w:lang w:val="ru-RU"/>
        </w:rPr>
        <w:t>Практическая работа 9</w:t>
      </w:r>
    </w:p>
    <w:p w14:paraId="129E35B9" w14:textId="1CD8B6E1" w:rsidR="0068783D" w:rsidRPr="008D5A99" w:rsidRDefault="00000000" w:rsidP="008D5A99">
      <w:pPr>
        <w:jc w:val="center"/>
        <w:rPr>
          <w:lang w:val="ru-RU"/>
        </w:rPr>
      </w:pPr>
      <w:r w:rsidRPr="008D5A99">
        <w:rPr>
          <w:lang w:val="ru-RU"/>
        </w:rPr>
        <w:t>Тема: Тестирование программного продукта методом «черного ящика»</w:t>
      </w:r>
    </w:p>
    <w:p w14:paraId="5A7FB9AC" w14:textId="77777777" w:rsidR="0068783D" w:rsidRPr="008D5A99" w:rsidRDefault="00000000">
      <w:pPr>
        <w:pStyle w:val="1"/>
        <w:rPr>
          <w:lang w:val="ru-RU"/>
        </w:rPr>
      </w:pPr>
      <w:r w:rsidRPr="008D5A99">
        <w:rPr>
          <w:lang w:val="ru-RU"/>
        </w:rPr>
        <w:t>1. Цель работы</w:t>
      </w:r>
    </w:p>
    <w:p w14:paraId="7102CF8D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Научиться проводить тестирование «черного ящика» разными способами.</w:t>
      </w:r>
    </w:p>
    <w:p w14:paraId="7B5BFE7A" w14:textId="58D1A3EC" w:rsidR="0068783D" w:rsidRPr="008D5A99" w:rsidRDefault="008D5A99">
      <w:pPr>
        <w:pStyle w:val="1"/>
        <w:rPr>
          <w:lang w:val="ru-RU"/>
        </w:rPr>
      </w:pPr>
      <w:r>
        <w:rPr>
          <w:lang w:val="ru-RU"/>
        </w:rPr>
        <w:t>2</w:t>
      </w:r>
      <w:r w:rsidR="00000000" w:rsidRPr="008D5A99">
        <w:rPr>
          <w:lang w:val="ru-RU"/>
        </w:rPr>
        <w:t>. Теоретическая часть</w:t>
      </w:r>
    </w:p>
    <w:p w14:paraId="133E7EF1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Тестирование «черного ящика» (</w:t>
      </w:r>
      <w:r>
        <w:t>Black</w:t>
      </w:r>
      <w:r w:rsidRPr="008D5A99">
        <w:rPr>
          <w:lang w:val="ru-RU"/>
        </w:rPr>
        <w:t>-</w:t>
      </w:r>
      <w:r>
        <w:t>box</w:t>
      </w:r>
      <w:r w:rsidRPr="008D5A99">
        <w:rPr>
          <w:lang w:val="ru-RU"/>
        </w:rPr>
        <w:t xml:space="preserve"> </w:t>
      </w:r>
      <w:r>
        <w:t>testing</w:t>
      </w:r>
      <w:r w:rsidRPr="008D5A99">
        <w:rPr>
          <w:lang w:val="ru-RU"/>
        </w:rPr>
        <w:t>) – это метод тестирования программного обеспечения, при котором внутренняя структура, дизайн и реализация неизвестны тестировщику. Тестировщик опирается на требования и спецификации (письменные или устные) и проверяет функциональность программы без анализа кода.</w:t>
      </w:r>
      <w:r w:rsidRPr="008D5A99">
        <w:rPr>
          <w:lang w:val="ru-RU"/>
        </w:rPr>
        <w:br/>
      </w:r>
    </w:p>
    <w:p w14:paraId="5F989753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Применение метода «черного ящика»:</w:t>
      </w:r>
    </w:p>
    <w:p w14:paraId="7BF238B2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1. Интеграционное тестирование – проверка взаимодействия компонентов программы.</w:t>
      </w:r>
    </w:p>
    <w:p w14:paraId="1675F3EF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2. Функциональное тестирование – проверка выполнения всех заявленных функций.</w:t>
      </w:r>
    </w:p>
    <w:p w14:paraId="461BE79F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3. Стресс-тестирование – проверка системы под высокой нагрузкой.</w:t>
      </w:r>
    </w:p>
    <w:p w14:paraId="3791A9C3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 xml:space="preserve">4. </w:t>
      </w:r>
      <w:r>
        <w:t>Usability</w:t>
      </w:r>
      <w:r w:rsidRPr="008D5A99">
        <w:rPr>
          <w:lang w:val="ru-RU"/>
        </w:rPr>
        <w:t>-тестирование – оценка удобства использования интерфейса.</w:t>
      </w:r>
    </w:p>
    <w:p w14:paraId="6A2A6000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5. Тестирование производительности – проверка скорости работы и потребления ресурсов.</w:t>
      </w:r>
    </w:p>
    <w:p w14:paraId="76B1C8BF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6. Приемочное тестирование – проверка программы заказчиком.</w:t>
      </w:r>
    </w:p>
    <w:p w14:paraId="1D6F450B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7. Регрессионное тестирование – проверка, что новые изменения не вызвали ошибок в старом функционале.</w:t>
      </w:r>
    </w:p>
    <w:p w14:paraId="50B88200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 xml:space="preserve">8. </w:t>
      </w:r>
      <w:r>
        <w:t>Beta</w:t>
      </w:r>
      <w:r w:rsidRPr="008D5A99">
        <w:rPr>
          <w:lang w:val="ru-RU"/>
        </w:rPr>
        <w:t>-тестирование – тестирование практически готовой программы реальными пользователями.</w:t>
      </w:r>
      <w:r w:rsidRPr="008D5A99">
        <w:rPr>
          <w:lang w:val="ru-RU"/>
        </w:rPr>
        <w:br/>
      </w:r>
    </w:p>
    <w:p w14:paraId="51600D05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Метод «черного ящика» позволяет выявить:</w:t>
      </w:r>
    </w:p>
    <w:p w14:paraId="6CE05C8B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lastRenderedPageBreak/>
        <w:t>- некорректные или отсутствующие функции;</w:t>
      </w:r>
    </w:p>
    <w:p w14:paraId="764B37A1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- ошибки интерфейса;</w:t>
      </w:r>
    </w:p>
    <w:p w14:paraId="3EA2147F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- ошибки работы с внешними структурами данных;</w:t>
      </w:r>
    </w:p>
    <w:p w14:paraId="6AF93376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- ошибки характеристик (память, трафик);</w:t>
      </w:r>
    </w:p>
    <w:p w14:paraId="75382236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- ошибки инициализации и завершения программы.</w:t>
      </w:r>
      <w:r w:rsidRPr="008D5A99">
        <w:rPr>
          <w:lang w:val="ru-RU"/>
        </w:rPr>
        <w:br/>
      </w:r>
    </w:p>
    <w:p w14:paraId="058564A3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Классы эквивалентности – это наборы данных с одинаковыми свойствами, на которых программа должна вести себя одинаково.</w:t>
      </w:r>
      <w:r w:rsidRPr="008D5A99">
        <w:rPr>
          <w:lang w:val="ru-RU"/>
        </w:rPr>
        <w:br/>
      </w:r>
    </w:p>
    <w:p w14:paraId="69726DCC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Правила формирования классов эквивалентности:</w:t>
      </w:r>
    </w:p>
    <w:p w14:paraId="65EB07DE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 xml:space="preserve">- Если условие ввода – диапазон </w:t>
      </w:r>
      <w:r>
        <w:t>n</w:t>
      </w:r>
      <w:r w:rsidRPr="008D5A99">
        <w:rPr>
          <w:lang w:val="ru-RU"/>
        </w:rPr>
        <w:t>..</w:t>
      </w:r>
      <w:r>
        <w:t>m</w:t>
      </w:r>
      <w:r w:rsidRPr="008D5A99">
        <w:rPr>
          <w:lang w:val="ru-RU"/>
        </w:rPr>
        <w:t xml:space="preserve">: допустимый класс </w:t>
      </w:r>
      <w:r>
        <w:t>V</w:t>
      </w:r>
      <w:r w:rsidRPr="008D5A99">
        <w:rPr>
          <w:lang w:val="ru-RU"/>
        </w:rPr>
        <w:t xml:space="preserve"> = {</w:t>
      </w:r>
      <w:r>
        <w:t>n</w:t>
      </w:r>
      <w:r w:rsidRPr="008D5A99">
        <w:rPr>
          <w:lang w:val="ru-RU"/>
        </w:rPr>
        <w:t>..</w:t>
      </w:r>
      <w:r>
        <w:t>m</w:t>
      </w:r>
      <w:r w:rsidRPr="008D5A99">
        <w:rPr>
          <w:lang w:val="ru-RU"/>
        </w:rPr>
        <w:t>}, недопустимые – {</w:t>
      </w:r>
      <w:r>
        <w:t>x</w:t>
      </w:r>
      <w:r w:rsidRPr="008D5A99">
        <w:rPr>
          <w:lang w:val="ru-RU"/>
        </w:rPr>
        <w:t xml:space="preserve"> &lt; </w:t>
      </w:r>
      <w:r>
        <w:t>n</w:t>
      </w:r>
      <w:r w:rsidRPr="008D5A99">
        <w:rPr>
          <w:lang w:val="ru-RU"/>
        </w:rPr>
        <w:t>}, {</w:t>
      </w:r>
      <w:r>
        <w:t>y</w:t>
      </w:r>
      <w:r w:rsidRPr="008D5A99">
        <w:rPr>
          <w:lang w:val="ru-RU"/>
        </w:rPr>
        <w:t xml:space="preserve"> &gt; </w:t>
      </w:r>
      <w:r>
        <w:t>m</w:t>
      </w:r>
      <w:r w:rsidRPr="008D5A99">
        <w:rPr>
          <w:lang w:val="ru-RU"/>
        </w:rPr>
        <w:t>}.</w:t>
      </w:r>
    </w:p>
    <w:p w14:paraId="0499CAE9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 xml:space="preserve">- Если конкретное значение </w:t>
      </w:r>
      <w:r>
        <w:t>a</w:t>
      </w:r>
      <w:r w:rsidRPr="008D5A99">
        <w:rPr>
          <w:lang w:val="ru-RU"/>
        </w:rPr>
        <w:t>: допустимый класс {</w:t>
      </w:r>
      <w:r>
        <w:t>a</w:t>
      </w:r>
      <w:r w:rsidRPr="008D5A99">
        <w:rPr>
          <w:lang w:val="ru-RU"/>
        </w:rPr>
        <w:t>}, недопустимые {</w:t>
      </w:r>
      <w:r>
        <w:t>x</w:t>
      </w:r>
      <w:r w:rsidRPr="008D5A99">
        <w:rPr>
          <w:lang w:val="ru-RU"/>
        </w:rPr>
        <w:t xml:space="preserve"> &lt; </w:t>
      </w:r>
      <w:r>
        <w:t>a</w:t>
      </w:r>
      <w:r w:rsidRPr="008D5A99">
        <w:rPr>
          <w:lang w:val="ru-RU"/>
        </w:rPr>
        <w:t>}, {</w:t>
      </w:r>
      <w:r>
        <w:t>y</w:t>
      </w:r>
      <w:r w:rsidRPr="008D5A99">
        <w:rPr>
          <w:lang w:val="ru-RU"/>
        </w:rPr>
        <w:t xml:space="preserve"> &gt; </w:t>
      </w:r>
      <w:r>
        <w:t>a</w:t>
      </w:r>
      <w:r w:rsidRPr="008D5A99">
        <w:rPr>
          <w:lang w:val="ru-RU"/>
        </w:rPr>
        <w:t>}.</w:t>
      </w:r>
    </w:p>
    <w:p w14:paraId="1B09F868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- Если множество значений {</w:t>
      </w:r>
      <w:r>
        <w:t>a</w:t>
      </w:r>
      <w:r w:rsidRPr="008D5A99">
        <w:rPr>
          <w:lang w:val="ru-RU"/>
        </w:rPr>
        <w:t>,</w:t>
      </w:r>
      <w:r>
        <w:t>b</w:t>
      </w:r>
      <w:r w:rsidRPr="008D5A99">
        <w:rPr>
          <w:lang w:val="ru-RU"/>
        </w:rPr>
        <w:t>,</w:t>
      </w:r>
      <w:r>
        <w:t>c</w:t>
      </w:r>
      <w:r w:rsidRPr="008D5A99">
        <w:rPr>
          <w:lang w:val="ru-RU"/>
        </w:rPr>
        <w:t>}: допустимый класс {</w:t>
      </w:r>
      <w:r>
        <w:t>a</w:t>
      </w:r>
      <w:r w:rsidRPr="008D5A99">
        <w:rPr>
          <w:lang w:val="ru-RU"/>
        </w:rPr>
        <w:t>,</w:t>
      </w:r>
      <w:r>
        <w:t>b</w:t>
      </w:r>
      <w:r w:rsidRPr="008D5A99">
        <w:rPr>
          <w:lang w:val="ru-RU"/>
        </w:rPr>
        <w:t>,</w:t>
      </w:r>
      <w:r>
        <w:t>c</w:t>
      </w:r>
      <w:r w:rsidRPr="008D5A99">
        <w:rPr>
          <w:lang w:val="ru-RU"/>
        </w:rPr>
        <w:t>}, недопустимый {</w:t>
      </w:r>
      <w:r>
        <w:t>x</w:t>
      </w:r>
      <w:r w:rsidRPr="008D5A99">
        <w:rPr>
          <w:lang w:val="ru-RU"/>
        </w:rPr>
        <w:t xml:space="preserve"> ≠ </w:t>
      </w:r>
      <w:r>
        <w:t>a</w:t>
      </w:r>
      <w:r w:rsidRPr="008D5A99">
        <w:rPr>
          <w:lang w:val="ru-RU"/>
        </w:rPr>
        <w:t>,</w:t>
      </w:r>
      <w:r>
        <w:t>b</w:t>
      </w:r>
      <w:r w:rsidRPr="008D5A99">
        <w:rPr>
          <w:lang w:val="ru-RU"/>
        </w:rPr>
        <w:t>,</w:t>
      </w:r>
      <w:r>
        <w:t>c</w:t>
      </w:r>
      <w:r w:rsidRPr="008D5A99">
        <w:rPr>
          <w:lang w:val="ru-RU"/>
        </w:rPr>
        <w:t>}.</w:t>
      </w:r>
    </w:p>
    <w:p w14:paraId="688B6441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 xml:space="preserve">- Булевы значения: </w:t>
      </w:r>
      <w:r>
        <w:t>true</w:t>
      </w:r>
      <w:r w:rsidRPr="008D5A99">
        <w:rPr>
          <w:lang w:val="ru-RU"/>
        </w:rPr>
        <w:t xml:space="preserve"> – допустимый, </w:t>
      </w:r>
      <w:r>
        <w:t>false</w:t>
      </w:r>
      <w:r w:rsidRPr="008D5A99">
        <w:rPr>
          <w:lang w:val="ru-RU"/>
        </w:rPr>
        <w:t xml:space="preserve"> – недопустимый.</w:t>
      </w:r>
      <w:r w:rsidRPr="008D5A99">
        <w:rPr>
          <w:lang w:val="ru-RU"/>
        </w:rPr>
        <w:br/>
      </w:r>
    </w:p>
    <w:p w14:paraId="4691ED7A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Анализ граничных значений:</w:t>
      </w:r>
    </w:p>
    <w:p w14:paraId="67502F52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>- Проверка значений на границах допустимого диапазона.</w:t>
      </w:r>
    </w:p>
    <w:p w14:paraId="0A343A01" w14:textId="77777777" w:rsidR="0068783D" w:rsidRPr="008D5A99" w:rsidRDefault="00000000">
      <w:pPr>
        <w:rPr>
          <w:lang w:val="ru-RU"/>
        </w:rPr>
      </w:pPr>
      <w:r w:rsidRPr="008D5A99">
        <w:rPr>
          <w:lang w:val="ru-RU"/>
        </w:rPr>
        <w:t xml:space="preserve">- Для диапазона </w:t>
      </w:r>
      <w:r>
        <w:t>n</w:t>
      </w:r>
      <w:r w:rsidRPr="008D5A99">
        <w:rPr>
          <w:lang w:val="ru-RU"/>
        </w:rPr>
        <w:t>..</w:t>
      </w:r>
      <w:r>
        <w:t>m</w:t>
      </w:r>
      <w:r w:rsidRPr="008D5A99">
        <w:rPr>
          <w:lang w:val="ru-RU"/>
        </w:rPr>
        <w:t xml:space="preserve">: тесты для </w:t>
      </w:r>
      <w:r>
        <w:t>n</w:t>
      </w:r>
      <w:r w:rsidRPr="008D5A99">
        <w:rPr>
          <w:lang w:val="ru-RU"/>
        </w:rPr>
        <w:t xml:space="preserve">, </w:t>
      </w:r>
      <w:r>
        <w:t>m</w:t>
      </w:r>
      <w:r w:rsidRPr="008D5A99">
        <w:rPr>
          <w:lang w:val="ru-RU"/>
        </w:rPr>
        <w:t xml:space="preserve">, </w:t>
      </w:r>
      <w:r>
        <w:t>n</w:t>
      </w:r>
      <w:r w:rsidRPr="008D5A99">
        <w:rPr>
          <w:lang w:val="ru-RU"/>
        </w:rPr>
        <w:t xml:space="preserve">-1, </w:t>
      </w:r>
      <w:r>
        <w:t>m</w:t>
      </w:r>
      <w:r w:rsidRPr="008D5A99">
        <w:rPr>
          <w:lang w:val="ru-RU"/>
        </w:rPr>
        <w:t>+1.</w:t>
      </w:r>
    </w:p>
    <w:p w14:paraId="10A1EA58" w14:textId="5C6678BE" w:rsidR="008D5A99" w:rsidRDefault="00000000">
      <w:pPr>
        <w:rPr>
          <w:lang w:val="ru-RU"/>
        </w:rPr>
      </w:pPr>
      <w:r w:rsidRPr="008D5A99">
        <w:rPr>
          <w:lang w:val="ru-RU"/>
        </w:rPr>
        <w:t>- Для дискретного множества: тесты для минимального и максимального значений, значений чуть меньше и чуть больше.</w:t>
      </w:r>
      <w:r w:rsidRPr="008D5A99">
        <w:rPr>
          <w:lang w:val="ru-RU"/>
        </w:rPr>
        <w:br/>
      </w:r>
    </w:p>
    <w:p w14:paraId="6232F4D3" w14:textId="77777777" w:rsidR="008D5A99" w:rsidRDefault="008D5A99">
      <w:pPr>
        <w:rPr>
          <w:lang w:val="ru-RU"/>
        </w:rPr>
      </w:pPr>
      <w:r>
        <w:rPr>
          <w:lang w:val="ru-RU"/>
        </w:rPr>
        <w:br w:type="page"/>
      </w:r>
    </w:p>
    <w:p w14:paraId="349F3FFC" w14:textId="77777777" w:rsidR="0068783D" w:rsidRDefault="0068783D">
      <w:pPr>
        <w:rPr>
          <w:lang w:val="ru-RU"/>
        </w:rPr>
      </w:pPr>
    </w:p>
    <w:p w14:paraId="354BBFC1" w14:textId="007DA897" w:rsidR="008D5A99" w:rsidRPr="008D5A99" w:rsidRDefault="008D5A99" w:rsidP="008D5A99">
      <w:pPr>
        <w:pStyle w:val="21"/>
        <w:rPr>
          <w:lang w:val="ru-RU"/>
        </w:rPr>
      </w:pPr>
      <w:r w:rsidRPr="008D5A99">
        <w:rPr>
          <w:lang w:val="ru-RU"/>
        </w:rPr>
        <w:t>3. Таблица тестирования методом «черного ящика»</w:t>
      </w:r>
    </w:p>
    <w:p w14:paraId="21614EB0" w14:textId="77777777" w:rsidR="0068783D" w:rsidRDefault="00000000">
      <w:r>
        <w:t>Классы эквивалентности: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54"/>
        <w:gridCol w:w="2157"/>
        <w:gridCol w:w="2160"/>
        <w:gridCol w:w="2159"/>
      </w:tblGrid>
      <w:tr w:rsidR="0068783D" w14:paraId="6A47EC4D" w14:textId="77777777">
        <w:tc>
          <w:tcPr>
            <w:tcW w:w="2160" w:type="dxa"/>
          </w:tcPr>
          <w:p w14:paraId="2D1471F5" w14:textId="77777777" w:rsidR="0068783D" w:rsidRDefault="00000000">
            <w:r>
              <w:t>№</w:t>
            </w:r>
          </w:p>
        </w:tc>
        <w:tc>
          <w:tcPr>
            <w:tcW w:w="2160" w:type="dxa"/>
          </w:tcPr>
          <w:p w14:paraId="04648A71" w14:textId="77777777" w:rsidR="0068783D" w:rsidRDefault="00000000">
            <w:r>
              <w:t>Условие</w:t>
            </w:r>
          </w:p>
        </w:tc>
        <w:tc>
          <w:tcPr>
            <w:tcW w:w="2160" w:type="dxa"/>
          </w:tcPr>
          <w:p w14:paraId="201FBAA3" w14:textId="77777777" w:rsidR="0068783D" w:rsidRDefault="00000000">
            <w:r>
              <w:t>Класс эквивалентности</w:t>
            </w:r>
          </w:p>
        </w:tc>
        <w:tc>
          <w:tcPr>
            <w:tcW w:w="2160" w:type="dxa"/>
          </w:tcPr>
          <w:p w14:paraId="7C47D1C8" w14:textId="77777777" w:rsidR="0068783D" w:rsidRDefault="00000000">
            <w:r>
              <w:t>Тип</w:t>
            </w:r>
          </w:p>
        </w:tc>
      </w:tr>
      <w:tr w:rsidR="0068783D" w14:paraId="7F3CA2FF" w14:textId="77777777">
        <w:tc>
          <w:tcPr>
            <w:tcW w:w="2160" w:type="dxa"/>
          </w:tcPr>
          <w:p w14:paraId="64412F8B" w14:textId="77777777" w:rsidR="0068783D" w:rsidRDefault="00000000">
            <w:r>
              <w:t>1</w:t>
            </w:r>
          </w:p>
        </w:tc>
        <w:tc>
          <w:tcPr>
            <w:tcW w:w="2160" w:type="dxa"/>
          </w:tcPr>
          <w:p w14:paraId="33C9E514" w14:textId="77777777" w:rsidR="0068783D" w:rsidRDefault="00000000">
            <w:r>
              <w:t>Номер отделения</w:t>
            </w:r>
          </w:p>
        </w:tc>
        <w:tc>
          <w:tcPr>
            <w:tcW w:w="2160" w:type="dxa"/>
          </w:tcPr>
          <w:p w14:paraId="6365F439" w14:textId="77777777" w:rsidR="0068783D" w:rsidRDefault="00000000">
            <w:r>
              <w:t>1 ≤ номер ≤ N (существующее)</w:t>
            </w:r>
          </w:p>
        </w:tc>
        <w:tc>
          <w:tcPr>
            <w:tcW w:w="2160" w:type="dxa"/>
          </w:tcPr>
          <w:p w14:paraId="5957253E" w14:textId="77777777" w:rsidR="0068783D" w:rsidRDefault="00000000">
            <w:r>
              <w:t>допустимый</w:t>
            </w:r>
          </w:p>
        </w:tc>
      </w:tr>
      <w:tr w:rsidR="0068783D" w14:paraId="410C1926" w14:textId="77777777">
        <w:tc>
          <w:tcPr>
            <w:tcW w:w="2160" w:type="dxa"/>
          </w:tcPr>
          <w:p w14:paraId="54460AEB" w14:textId="77777777" w:rsidR="0068783D" w:rsidRDefault="00000000">
            <w:r>
              <w:t>2</w:t>
            </w:r>
          </w:p>
        </w:tc>
        <w:tc>
          <w:tcPr>
            <w:tcW w:w="2160" w:type="dxa"/>
          </w:tcPr>
          <w:p w14:paraId="1E1DC3FF" w14:textId="77777777" w:rsidR="0068783D" w:rsidRDefault="00000000">
            <w:r>
              <w:t>Номер отделения</w:t>
            </w:r>
          </w:p>
        </w:tc>
        <w:tc>
          <w:tcPr>
            <w:tcW w:w="2160" w:type="dxa"/>
          </w:tcPr>
          <w:p w14:paraId="76F4D351" w14:textId="77777777" w:rsidR="0068783D" w:rsidRDefault="00000000">
            <w:r>
              <w:t>&lt;1 или &gt;N (несуществующее)</w:t>
            </w:r>
          </w:p>
        </w:tc>
        <w:tc>
          <w:tcPr>
            <w:tcW w:w="2160" w:type="dxa"/>
          </w:tcPr>
          <w:p w14:paraId="295BC7C8" w14:textId="77777777" w:rsidR="0068783D" w:rsidRDefault="00000000">
            <w:r>
              <w:t>недопустимый</w:t>
            </w:r>
          </w:p>
        </w:tc>
      </w:tr>
      <w:tr w:rsidR="0068783D" w14:paraId="5F635F01" w14:textId="77777777">
        <w:tc>
          <w:tcPr>
            <w:tcW w:w="2160" w:type="dxa"/>
          </w:tcPr>
          <w:p w14:paraId="082DAA50" w14:textId="77777777" w:rsidR="0068783D" w:rsidRDefault="00000000">
            <w:r>
              <w:t>3</w:t>
            </w:r>
          </w:p>
        </w:tc>
        <w:tc>
          <w:tcPr>
            <w:tcW w:w="2160" w:type="dxa"/>
          </w:tcPr>
          <w:p w14:paraId="5AEB7AEE" w14:textId="77777777" w:rsidR="0068783D" w:rsidRDefault="00000000">
            <w:r>
              <w:t>Газеты в отделении</w:t>
            </w:r>
          </w:p>
        </w:tc>
        <w:tc>
          <w:tcPr>
            <w:tcW w:w="2160" w:type="dxa"/>
          </w:tcPr>
          <w:p w14:paraId="16D7DB53" w14:textId="77777777" w:rsidR="0068783D" w:rsidRDefault="00000000">
            <w:r>
              <w:t>≥1 газета</w:t>
            </w:r>
          </w:p>
        </w:tc>
        <w:tc>
          <w:tcPr>
            <w:tcW w:w="2160" w:type="dxa"/>
          </w:tcPr>
          <w:p w14:paraId="7205B0FA" w14:textId="77777777" w:rsidR="0068783D" w:rsidRDefault="00000000">
            <w:r>
              <w:t>допустимый</w:t>
            </w:r>
          </w:p>
        </w:tc>
      </w:tr>
      <w:tr w:rsidR="0068783D" w14:paraId="78D310DC" w14:textId="77777777">
        <w:tc>
          <w:tcPr>
            <w:tcW w:w="2160" w:type="dxa"/>
          </w:tcPr>
          <w:p w14:paraId="024090B2" w14:textId="77777777" w:rsidR="0068783D" w:rsidRDefault="00000000">
            <w:r>
              <w:t>4</w:t>
            </w:r>
          </w:p>
        </w:tc>
        <w:tc>
          <w:tcPr>
            <w:tcW w:w="2160" w:type="dxa"/>
          </w:tcPr>
          <w:p w14:paraId="01FB9C4A" w14:textId="77777777" w:rsidR="0068783D" w:rsidRDefault="00000000">
            <w:r>
              <w:t>Газеты в отделении</w:t>
            </w:r>
          </w:p>
        </w:tc>
        <w:tc>
          <w:tcPr>
            <w:tcW w:w="2160" w:type="dxa"/>
          </w:tcPr>
          <w:p w14:paraId="2CA76906" w14:textId="77777777" w:rsidR="0068783D" w:rsidRDefault="00000000">
            <w:r>
              <w:t>0 газет</w:t>
            </w:r>
          </w:p>
        </w:tc>
        <w:tc>
          <w:tcPr>
            <w:tcW w:w="2160" w:type="dxa"/>
          </w:tcPr>
          <w:p w14:paraId="2D74E71D" w14:textId="77777777" w:rsidR="0068783D" w:rsidRDefault="00000000">
            <w:r>
              <w:t>недопустимый</w:t>
            </w:r>
          </w:p>
        </w:tc>
      </w:tr>
      <w:tr w:rsidR="0068783D" w14:paraId="623D1172" w14:textId="77777777">
        <w:tc>
          <w:tcPr>
            <w:tcW w:w="2160" w:type="dxa"/>
          </w:tcPr>
          <w:p w14:paraId="543AB325" w14:textId="77777777" w:rsidR="0068783D" w:rsidRDefault="00000000">
            <w:r>
              <w:t>5</w:t>
            </w:r>
          </w:p>
        </w:tc>
        <w:tc>
          <w:tcPr>
            <w:tcW w:w="2160" w:type="dxa"/>
          </w:tcPr>
          <w:p w14:paraId="6AF76995" w14:textId="77777777" w:rsidR="0068783D" w:rsidRDefault="00000000">
            <w:r>
              <w:t>Цена газеты</w:t>
            </w:r>
          </w:p>
        </w:tc>
        <w:tc>
          <w:tcPr>
            <w:tcW w:w="2160" w:type="dxa"/>
          </w:tcPr>
          <w:p w14:paraId="309A5C7C" w14:textId="77777777" w:rsidR="0068783D" w:rsidRDefault="00000000">
            <w:r>
              <w:t>≥0</w:t>
            </w:r>
          </w:p>
        </w:tc>
        <w:tc>
          <w:tcPr>
            <w:tcW w:w="2160" w:type="dxa"/>
          </w:tcPr>
          <w:p w14:paraId="2CDAD57E" w14:textId="77777777" w:rsidR="0068783D" w:rsidRDefault="00000000">
            <w:r>
              <w:t>допустимый</w:t>
            </w:r>
          </w:p>
        </w:tc>
      </w:tr>
      <w:tr w:rsidR="0068783D" w14:paraId="5D23CD4B" w14:textId="77777777">
        <w:tc>
          <w:tcPr>
            <w:tcW w:w="2160" w:type="dxa"/>
          </w:tcPr>
          <w:p w14:paraId="5BD337FA" w14:textId="77777777" w:rsidR="0068783D" w:rsidRDefault="00000000">
            <w:r>
              <w:t>6</w:t>
            </w:r>
          </w:p>
        </w:tc>
        <w:tc>
          <w:tcPr>
            <w:tcW w:w="2160" w:type="dxa"/>
          </w:tcPr>
          <w:p w14:paraId="51174B6F" w14:textId="77777777" w:rsidR="0068783D" w:rsidRDefault="00000000">
            <w:r>
              <w:t>Цена газеты</w:t>
            </w:r>
          </w:p>
        </w:tc>
        <w:tc>
          <w:tcPr>
            <w:tcW w:w="2160" w:type="dxa"/>
          </w:tcPr>
          <w:p w14:paraId="05B5C475" w14:textId="77777777" w:rsidR="0068783D" w:rsidRDefault="00000000">
            <w:r>
              <w:t>&lt;0</w:t>
            </w:r>
          </w:p>
        </w:tc>
        <w:tc>
          <w:tcPr>
            <w:tcW w:w="2160" w:type="dxa"/>
          </w:tcPr>
          <w:p w14:paraId="293E7BE5" w14:textId="77777777" w:rsidR="0068783D" w:rsidRDefault="00000000">
            <w:r>
              <w:t>недопустимый</w:t>
            </w:r>
          </w:p>
        </w:tc>
      </w:tr>
    </w:tbl>
    <w:p w14:paraId="41878C90" w14:textId="5DAC20DA" w:rsidR="0068783D" w:rsidRDefault="00000000">
      <w:pPr>
        <w:pStyle w:val="21"/>
      </w:pPr>
      <w:r>
        <w:t>4. Тестовые варианты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49"/>
        <w:gridCol w:w="1811"/>
        <w:gridCol w:w="1483"/>
        <w:gridCol w:w="1436"/>
        <w:gridCol w:w="1419"/>
        <w:gridCol w:w="1332"/>
      </w:tblGrid>
      <w:tr w:rsidR="0068783D" w14:paraId="58A509D3" w14:textId="77777777">
        <w:tc>
          <w:tcPr>
            <w:tcW w:w="1440" w:type="dxa"/>
          </w:tcPr>
          <w:p w14:paraId="082853BF" w14:textId="77777777" w:rsidR="0068783D" w:rsidRDefault="00000000">
            <w:r>
              <w:t>№</w:t>
            </w:r>
          </w:p>
        </w:tc>
        <w:tc>
          <w:tcPr>
            <w:tcW w:w="1440" w:type="dxa"/>
          </w:tcPr>
          <w:p w14:paraId="0E217B4A" w14:textId="77777777" w:rsidR="0068783D" w:rsidRDefault="00000000">
            <w:r>
              <w:t>Назначение теста</w:t>
            </w:r>
          </w:p>
        </w:tc>
        <w:tc>
          <w:tcPr>
            <w:tcW w:w="1440" w:type="dxa"/>
          </w:tcPr>
          <w:p w14:paraId="35838280" w14:textId="77777777" w:rsidR="0068783D" w:rsidRDefault="00000000">
            <w:r>
              <w:t>Входные данные</w:t>
            </w:r>
          </w:p>
        </w:tc>
        <w:tc>
          <w:tcPr>
            <w:tcW w:w="1440" w:type="dxa"/>
          </w:tcPr>
          <w:p w14:paraId="11324052" w14:textId="77777777" w:rsidR="0068783D" w:rsidRDefault="00000000">
            <w:r>
              <w:t>Ожидаемый результат</w:t>
            </w:r>
          </w:p>
        </w:tc>
        <w:tc>
          <w:tcPr>
            <w:tcW w:w="1440" w:type="dxa"/>
          </w:tcPr>
          <w:p w14:paraId="4FDA38C5" w14:textId="77777777" w:rsidR="0068783D" w:rsidRDefault="00000000">
            <w:r>
              <w:t>Реакция программы</w:t>
            </w:r>
          </w:p>
        </w:tc>
        <w:tc>
          <w:tcPr>
            <w:tcW w:w="1440" w:type="dxa"/>
          </w:tcPr>
          <w:p w14:paraId="01C0B323" w14:textId="77777777" w:rsidR="0068783D" w:rsidRDefault="00000000">
            <w:r>
              <w:t>Вывод</w:t>
            </w:r>
          </w:p>
        </w:tc>
      </w:tr>
      <w:tr w:rsidR="0068783D" w14:paraId="678B66ED" w14:textId="77777777">
        <w:tc>
          <w:tcPr>
            <w:tcW w:w="1440" w:type="dxa"/>
          </w:tcPr>
          <w:p w14:paraId="4E76C1C4" w14:textId="77777777" w:rsidR="0068783D" w:rsidRDefault="00000000">
            <w:r>
              <w:t>1</w:t>
            </w:r>
          </w:p>
        </w:tc>
        <w:tc>
          <w:tcPr>
            <w:tcW w:w="1440" w:type="dxa"/>
          </w:tcPr>
          <w:p w14:paraId="3CF44C14" w14:textId="77777777" w:rsidR="0068783D" w:rsidRPr="008D5A99" w:rsidRDefault="00000000">
            <w:pPr>
              <w:rPr>
                <w:lang w:val="ru-RU"/>
              </w:rPr>
            </w:pPr>
            <w:r w:rsidRPr="008D5A99">
              <w:rPr>
                <w:lang w:val="ru-RU"/>
              </w:rPr>
              <w:t>Сумма для существующего отделения с несколькими газетами</w:t>
            </w:r>
          </w:p>
        </w:tc>
        <w:tc>
          <w:tcPr>
            <w:tcW w:w="1440" w:type="dxa"/>
          </w:tcPr>
          <w:p w14:paraId="031766DF" w14:textId="77777777" w:rsidR="0068783D" w:rsidRDefault="00000000">
            <w:r>
              <w:t>Отделение №1, газеты: «Газета1» 50, «Газета2» 70</w:t>
            </w:r>
          </w:p>
        </w:tc>
        <w:tc>
          <w:tcPr>
            <w:tcW w:w="1440" w:type="dxa"/>
          </w:tcPr>
          <w:p w14:paraId="33D2370E" w14:textId="77777777" w:rsidR="0068783D" w:rsidRDefault="00000000">
            <w:r>
              <w:t>120 руб</w:t>
            </w:r>
          </w:p>
        </w:tc>
        <w:tc>
          <w:tcPr>
            <w:tcW w:w="1440" w:type="dxa"/>
          </w:tcPr>
          <w:p w14:paraId="2296D6DA" w14:textId="77777777" w:rsidR="0068783D" w:rsidRDefault="00000000">
            <w:r>
              <w:t>120 руб</w:t>
            </w:r>
          </w:p>
        </w:tc>
        <w:tc>
          <w:tcPr>
            <w:tcW w:w="1440" w:type="dxa"/>
          </w:tcPr>
          <w:p w14:paraId="0FBD2D9C" w14:textId="77777777" w:rsidR="0068783D" w:rsidRDefault="00000000">
            <w:r>
              <w:t>Тест пройден</w:t>
            </w:r>
          </w:p>
        </w:tc>
      </w:tr>
      <w:tr w:rsidR="0068783D" w14:paraId="238C8500" w14:textId="77777777">
        <w:tc>
          <w:tcPr>
            <w:tcW w:w="1440" w:type="dxa"/>
          </w:tcPr>
          <w:p w14:paraId="69F88735" w14:textId="77777777" w:rsidR="0068783D" w:rsidRDefault="00000000">
            <w:r>
              <w:t>2</w:t>
            </w:r>
          </w:p>
        </w:tc>
        <w:tc>
          <w:tcPr>
            <w:tcW w:w="1440" w:type="dxa"/>
          </w:tcPr>
          <w:p w14:paraId="7E67F8C8" w14:textId="77777777" w:rsidR="0068783D" w:rsidRPr="008D5A99" w:rsidRDefault="00000000">
            <w:pPr>
              <w:rPr>
                <w:lang w:val="ru-RU"/>
              </w:rPr>
            </w:pPr>
            <w:r w:rsidRPr="008D5A99">
              <w:rPr>
                <w:lang w:val="ru-RU"/>
              </w:rPr>
              <w:t>Сумма для отделения без газет</w:t>
            </w:r>
          </w:p>
        </w:tc>
        <w:tc>
          <w:tcPr>
            <w:tcW w:w="1440" w:type="dxa"/>
          </w:tcPr>
          <w:p w14:paraId="75C00C82" w14:textId="77777777" w:rsidR="0068783D" w:rsidRDefault="00000000">
            <w:r>
              <w:t>Отделение №2, газеты: отсутствуют</w:t>
            </w:r>
          </w:p>
        </w:tc>
        <w:tc>
          <w:tcPr>
            <w:tcW w:w="1440" w:type="dxa"/>
          </w:tcPr>
          <w:p w14:paraId="63ACE12B" w14:textId="77777777" w:rsidR="0068783D" w:rsidRPr="008D5A99" w:rsidRDefault="00000000">
            <w:pPr>
              <w:rPr>
                <w:lang w:val="ru-RU"/>
              </w:rPr>
            </w:pPr>
            <w:r w:rsidRPr="008D5A99">
              <w:rPr>
                <w:lang w:val="ru-RU"/>
              </w:rPr>
              <w:t>Сообщение «В отделении нет газет»</w:t>
            </w:r>
          </w:p>
        </w:tc>
        <w:tc>
          <w:tcPr>
            <w:tcW w:w="1440" w:type="dxa"/>
          </w:tcPr>
          <w:p w14:paraId="7A4717E4" w14:textId="77777777" w:rsidR="0068783D" w:rsidRDefault="00000000">
            <w:r>
              <w:t>Сообщение корректно</w:t>
            </w:r>
          </w:p>
        </w:tc>
        <w:tc>
          <w:tcPr>
            <w:tcW w:w="1440" w:type="dxa"/>
          </w:tcPr>
          <w:p w14:paraId="146C8DE7" w14:textId="77777777" w:rsidR="0068783D" w:rsidRDefault="00000000">
            <w:r>
              <w:t>Тест пройден</w:t>
            </w:r>
          </w:p>
        </w:tc>
      </w:tr>
      <w:tr w:rsidR="0068783D" w14:paraId="6644103A" w14:textId="77777777">
        <w:tc>
          <w:tcPr>
            <w:tcW w:w="1440" w:type="dxa"/>
          </w:tcPr>
          <w:p w14:paraId="60D71FAC" w14:textId="77777777" w:rsidR="0068783D" w:rsidRDefault="00000000">
            <w:r>
              <w:t>3</w:t>
            </w:r>
          </w:p>
        </w:tc>
        <w:tc>
          <w:tcPr>
            <w:tcW w:w="1440" w:type="dxa"/>
          </w:tcPr>
          <w:p w14:paraId="37E6FF0C" w14:textId="77777777" w:rsidR="0068783D" w:rsidRDefault="00000000">
            <w:r>
              <w:t>Отделение не существует</w:t>
            </w:r>
          </w:p>
        </w:tc>
        <w:tc>
          <w:tcPr>
            <w:tcW w:w="1440" w:type="dxa"/>
          </w:tcPr>
          <w:p w14:paraId="33D348FA" w14:textId="77777777" w:rsidR="0068783D" w:rsidRDefault="00000000">
            <w:r>
              <w:t>Отделение №99 (не добавлено)</w:t>
            </w:r>
          </w:p>
        </w:tc>
        <w:tc>
          <w:tcPr>
            <w:tcW w:w="1440" w:type="dxa"/>
          </w:tcPr>
          <w:p w14:paraId="4BA35B96" w14:textId="77777777" w:rsidR="0068783D" w:rsidRDefault="00000000">
            <w:r>
              <w:t>Сообщение «Неверный выбор отделения»</w:t>
            </w:r>
          </w:p>
        </w:tc>
        <w:tc>
          <w:tcPr>
            <w:tcW w:w="1440" w:type="dxa"/>
          </w:tcPr>
          <w:p w14:paraId="54FD6F3E" w14:textId="77777777" w:rsidR="0068783D" w:rsidRDefault="00000000">
            <w:r>
              <w:t>Сообщение корректно</w:t>
            </w:r>
          </w:p>
        </w:tc>
        <w:tc>
          <w:tcPr>
            <w:tcW w:w="1440" w:type="dxa"/>
          </w:tcPr>
          <w:p w14:paraId="19A190FE" w14:textId="77777777" w:rsidR="0068783D" w:rsidRDefault="00000000">
            <w:r>
              <w:t>Тест пройден</w:t>
            </w:r>
          </w:p>
        </w:tc>
      </w:tr>
      <w:tr w:rsidR="0068783D" w14:paraId="17BD4CC6" w14:textId="77777777">
        <w:tc>
          <w:tcPr>
            <w:tcW w:w="1440" w:type="dxa"/>
          </w:tcPr>
          <w:p w14:paraId="5C2F6480" w14:textId="77777777" w:rsidR="0068783D" w:rsidRDefault="00000000">
            <w:r>
              <w:t>4</w:t>
            </w:r>
          </w:p>
        </w:tc>
        <w:tc>
          <w:tcPr>
            <w:tcW w:w="1440" w:type="dxa"/>
          </w:tcPr>
          <w:p w14:paraId="212F5DC4" w14:textId="77777777" w:rsidR="0068783D" w:rsidRDefault="00000000">
            <w:r>
              <w:t>Газета с нулевой ценой</w:t>
            </w:r>
          </w:p>
        </w:tc>
        <w:tc>
          <w:tcPr>
            <w:tcW w:w="1440" w:type="dxa"/>
          </w:tcPr>
          <w:p w14:paraId="312CE4D2" w14:textId="77777777" w:rsidR="0068783D" w:rsidRDefault="00000000">
            <w:r>
              <w:t>Отделение №1, газета: цена 0</w:t>
            </w:r>
          </w:p>
        </w:tc>
        <w:tc>
          <w:tcPr>
            <w:tcW w:w="1440" w:type="dxa"/>
          </w:tcPr>
          <w:p w14:paraId="2253241B" w14:textId="77777777" w:rsidR="0068783D" w:rsidRDefault="00000000">
            <w:r>
              <w:t>Сумма учитывает 0 руб</w:t>
            </w:r>
          </w:p>
        </w:tc>
        <w:tc>
          <w:tcPr>
            <w:tcW w:w="1440" w:type="dxa"/>
          </w:tcPr>
          <w:p w14:paraId="6A9CF526" w14:textId="77777777" w:rsidR="0068783D" w:rsidRDefault="00000000">
            <w:r>
              <w:t>0 руб добавлено</w:t>
            </w:r>
          </w:p>
        </w:tc>
        <w:tc>
          <w:tcPr>
            <w:tcW w:w="1440" w:type="dxa"/>
          </w:tcPr>
          <w:p w14:paraId="2275AEBD" w14:textId="77777777" w:rsidR="0068783D" w:rsidRDefault="00000000">
            <w:r>
              <w:t>Тест пройден</w:t>
            </w:r>
          </w:p>
        </w:tc>
      </w:tr>
      <w:tr w:rsidR="0068783D" w14:paraId="761CDE34" w14:textId="77777777">
        <w:tc>
          <w:tcPr>
            <w:tcW w:w="1440" w:type="dxa"/>
          </w:tcPr>
          <w:p w14:paraId="5436FFAD" w14:textId="77777777" w:rsidR="0068783D" w:rsidRDefault="00000000">
            <w:r>
              <w:t>5</w:t>
            </w:r>
          </w:p>
        </w:tc>
        <w:tc>
          <w:tcPr>
            <w:tcW w:w="1440" w:type="dxa"/>
          </w:tcPr>
          <w:p w14:paraId="5CFB6F14" w14:textId="77777777" w:rsidR="0068783D" w:rsidRDefault="00000000">
            <w:r>
              <w:t>Газета с высокой ценой</w:t>
            </w:r>
          </w:p>
        </w:tc>
        <w:tc>
          <w:tcPr>
            <w:tcW w:w="1440" w:type="dxa"/>
          </w:tcPr>
          <w:p w14:paraId="34E14D4D" w14:textId="77777777" w:rsidR="0068783D" w:rsidRDefault="00000000">
            <w:r>
              <w:t>Отделение №1, газета: цена 100000</w:t>
            </w:r>
          </w:p>
        </w:tc>
        <w:tc>
          <w:tcPr>
            <w:tcW w:w="1440" w:type="dxa"/>
          </w:tcPr>
          <w:p w14:paraId="425F4030" w14:textId="77777777" w:rsidR="0068783D" w:rsidRDefault="00000000">
            <w:r>
              <w:t>Сумма правильно рассчитана</w:t>
            </w:r>
          </w:p>
        </w:tc>
        <w:tc>
          <w:tcPr>
            <w:tcW w:w="1440" w:type="dxa"/>
          </w:tcPr>
          <w:p w14:paraId="5B2E5AA3" w14:textId="77777777" w:rsidR="0068783D" w:rsidRDefault="00000000">
            <w:r>
              <w:t>100000 руб</w:t>
            </w:r>
          </w:p>
        </w:tc>
        <w:tc>
          <w:tcPr>
            <w:tcW w:w="1440" w:type="dxa"/>
          </w:tcPr>
          <w:p w14:paraId="1C57F9F5" w14:textId="77777777" w:rsidR="0068783D" w:rsidRDefault="00000000">
            <w:r>
              <w:t>Тест пройден</w:t>
            </w:r>
          </w:p>
        </w:tc>
      </w:tr>
    </w:tbl>
    <w:p w14:paraId="0750722A" w14:textId="77777777" w:rsidR="008D5A99" w:rsidRDefault="008D5A99">
      <w:pPr>
        <w:pStyle w:val="1"/>
      </w:pPr>
    </w:p>
    <w:p w14:paraId="6FDE75D0" w14:textId="6830D274" w:rsidR="008D5A99" w:rsidRDefault="008D5A99" w:rsidP="008D5A99">
      <w:pPr>
        <w:pStyle w:val="21"/>
      </w:pPr>
      <w:r>
        <w:br w:type="page"/>
      </w:r>
      <w:r>
        <w:rPr>
          <w:lang w:val="ru-RU"/>
        </w:rPr>
        <w:lastRenderedPageBreak/>
        <w:t>5</w:t>
      </w:r>
      <w:r>
        <w:t>. Блок-схема тестирования</w:t>
      </w:r>
    </w:p>
    <w:p w14:paraId="713C7B4E" w14:textId="2423CCE6" w:rsidR="008D5A99" w:rsidRDefault="008D5A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6F13A7A" wp14:editId="626A53F5">
            <wp:extent cx="5486400" cy="1598295"/>
            <wp:effectExtent l="0" t="0" r="0" b="1905"/>
            <wp:docPr id="208921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658E" w14:textId="7F1CDCFE" w:rsidR="0068783D" w:rsidRDefault="008D5A99">
      <w:pPr>
        <w:pStyle w:val="1"/>
      </w:pPr>
      <w:r>
        <w:rPr>
          <w:lang w:val="ru-RU"/>
        </w:rPr>
        <w:t>6</w:t>
      </w:r>
      <w:r w:rsidR="00000000">
        <w:t>. Вывод</w:t>
      </w:r>
    </w:p>
    <w:p w14:paraId="3495CB62" w14:textId="2F7524E3" w:rsidR="0068783D" w:rsidRPr="008D5A99" w:rsidRDefault="00000000">
      <w:pPr>
        <w:rPr>
          <w:lang w:val="ru-RU"/>
        </w:rPr>
      </w:pPr>
      <w:r w:rsidRPr="008D5A99">
        <w:rPr>
          <w:lang w:val="ru-RU"/>
        </w:rPr>
        <w:t xml:space="preserve">Тестирование методом «черного ящика» позволяет проверить корректность работы программы «Система учёта газет» без знания внутренней реализации кода. С помощью классов эквивалентности и анализа граничных значений выявлены ошибки при вводе данных и подсчёте стоимости. Программа корректно </w:t>
      </w:r>
    </w:p>
    <w:sectPr w:rsidR="0068783D" w:rsidRPr="008D5A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043336">
    <w:abstractNumId w:val="8"/>
  </w:num>
  <w:num w:numId="2" w16cid:durableId="1888950569">
    <w:abstractNumId w:val="6"/>
  </w:num>
  <w:num w:numId="3" w16cid:durableId="1748266688">
    <w:abstractNumId w:val="5"/>
  </w:num>
  <w:num w:numId="4" w16cid:durableId="2055226847">
    <w:abstractNumId w:val="4"/>
  </w:num>
  <w:num w:numId="5" w16cid:durableId="123426755">
    <w:abstractNumId w:val="7"/>
  </w:num>
  <w:num w:numId="6" w16cid:durableId="221870583">
    <w:abstractNumId w:val="3"/>
  </w:num>
  <w:num w:numId="7" w16cid:durableId="1233739301">
    <w:abstractNumId w:val="2"/>
  </w:num>
  <w:num w:numId="8" w16cid:durableId="846869283">
    <w:abstractNumId w:val="1"/>
  </w:num>
  <w:num w:numId="9" w16cid:durableId="42816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D5B"/>
    <w:rsid w:val="00034616"/>
    <w:rsid w:val="0006063C"/>
    <w:rsid w:val="0015074B"/>
    <w:rsid w:val="0029639D"/>
    <w:rsid w:val="00326F90"/>
    <w:rsid w:val="0068783D"/>
    <w:rsid w:val="008D5A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62BFE0"/>
  <w14:defaultImageDpi w14:val="300"/>
  <w15:docId w15:val="{19454F4B-D46B-4DDB-8105-55EB1DD9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Прохор Карпенко</cp:lastModifiedBy>
  <cp:revision>2</cp:revision>
  <dcterms:created xsi:type="dcterms:W3CDTF">2025-10-08T10:45:00Z</dcterms:created>
  <dcterms:modified xsi:type="dcterms:W3CDTF">2025-10-08T10:45:00Z</dcterms:modified>
  <cp:category/>
</cp:coreProperties>
</file>