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0F172A"/>
          <w:sz w:val="44"/>
        </w:rPr>
        <w:t>DATA SCIENCE WORKFORCE INTELLIGENCE</w:t>
      </w:r>
    </w:p>
    <w:p>
      <w:pPr>
        <w:spacing w:before="280" w:after="80"/>
      </w:pPr>
      <w:r>
        <w:rPr>
          <w:b/>
          <w:color w:val="1E40AF"/>
          <w:sz w:val="32"/>
        </w:rPr>
        <w:t>Connecting Market Demand, Skills, Compensation and Professional Success</w:t>
      </w:r>
    </w:p>
    <w:p>
      <w:pPr>
        <w:spacing w:before="200" w:after="40"/>
      </w:pPr>
      <w:r>
        <w:rPr>
          <w:b/>
          <w:color w:val="3B82F6"/>
          <w:sz w:val="26"/>
        </w:rPr>
        <w:t>FINAL IMPLEMENTATION-GROUNDED APPROACH NOTE</w:t>
      </w:r>
    </w:p>
    <w:p>
      <w:pPr>
        <w:spacing w:before="40" w:after="80"/>
      </w:pPr>
      <w:r/>
      <w:r>
        <w:rPr>
          <w:b/>
        </w:rPr>
        <w:t>SAS CU Hackathon — Team The Processors</w:t>
      </w:r>
      <w:r/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1. Executive Summary</w:t>
      </w:r>
    </w:p>
    <w:p>
      <w:pPr>
        <w:spacing w:before="40" w:after="80"/>
      </w:pPr>
      <w:r>
        <w:t xml:space="preserve">This document presents the final, implementation-grounded </w:t>
      </w:r>
      <w:r>
        <w:rPr>
          <w:b/>
        </w:rPr>
        <w:t>Approach Note</w:t>
      </w:r>
      <w:r>
        <w:t xml:space="preserve"> for the competition-grade project </w:t>
      </w:r>
      <w:r>
        <w:rPr>
          <w:b/>
        </w:rPr>
        <w:t>Data Science Workforce Intelligence</w:t>
      </w:r>
      <w:r>
        <w:t xml:space="preserve">, developed by </w:t>
      </w:r>
      <w:r>
        <w:rPr>
          <w:b/>
        </w:rPr>
        <w:t>Team The Processors</w:t>
      </w:r>
      <w:r>
        <w:t xml:space="preserve"> for the SAS CU Hackathon.</w:t>
      </w:r>
    </w:p>
    <w:p>
      <w:pPr>
        <w:spacing w:before="40" w:after="80"/>
      </w:pPr>
      <w:r>
        <w:t>The platform establishes an end-to-end, explainable data science and machine learning architecture that transforms heterogeneous labor market postings, skill requirements, early-career trajectory data, and senior success personality metrics into actionable organizational strategy.</w:t>
      </w:r>
    </w:p>
    <w:p>
      <w:pPr>
        <w:spacing w:before="40" w:after="80"/>
      </w:pPr>
      <w:r>
        <w:t>The analytical pipeline enforces a rigorous 5-stage evidence chain across four distinct datasets:</w:t>
      </w:r>
    </w:p>
    <w:p>
      <w:pPr>
        <w:spacing w:before="40" w:after="80"/>
      </w:pPr>
      <w:r>
        <w:t>$$\text{MARKET (DataScience Jobs)} \longrightarrow \text{SKILLS (Analytics Jobs)} \longrightarrow \text{JUNIOR CAREER (JDS)} \longrightarrow \text{SENIOR SUCCESS (SDS)} \longrightarrow \text{WORKFORCE STRATEGY}$$</w:t>
      </w:r>
    </w:p>
    <w:p>
      <w:pPr>
        <w:spacing w:before="40" w:after="80"/>
      </w:pPr>
      <w:r>
        <w:t xml:space="preserve">Crucially, the four supplied datasets represent complementary, non-overlapping evidence layers. To preserve empirical validity and prevent record-level leakage or artificial row duplication, the datasets are </w:t>
      </w:r>
      <w:r>
        <w:rPr>
          <w:b/>
        </w:rPr>
        <w:t>NEVER row-wise merged</w:t>
      </w:r>
      <w:r>
        <w:t xml:space="preserve"> into a single table. All predictive models, statistical tests, and explainability frameworks operate strictly on their corresponding validated tables and are synthesized analytically within the unified Workforce Intelligence layer.</w:t>
      </w:r>
    </w:p>
    <w:p>
      <w:pPr>
        <w:spacing w:before="40" w:after="80"/>
      </w:pPr>
      <w:r>
        <w:t xml:space="preserve">The primary supervised machine learning model—a </w:t>
      </w:r>
      <w:r>
        <w:rPr>
          <w:b/>
        </w:rPr>
        <w:t>Random Forest Classifier</w:t>
      </w:r>
      <w:r>
        <w:t xml:space="preserve"> ($v2.1.0\text{-Validated}$) trained on the Senior Success Intelligence dataset ($N=161$)—achieved an official 5-Fold Stratified Cross-Validation </w:t>
      </w:r>
      <w:r>
        <w:rPr>
          <w:b/>
        </w:rPr>
        <w:t>ROC-AUC of $0.9928 \pm 0.0048$</w:t>
      </w:r>
      <w:r>
        <w:t xml:space="preserve">, Accuracy of $0.9627 \pm 0.0177$, Precision of $0.9548 \pm 0.0284$, Recall of $0.9773 \pm 0.0284$, and F1-Score of $0.9654 \pm 0.0157$. Rigorous sensitivity checks—including </w:t>
      </w:r>
      <w:r>
        <w:rPr>
          <w:b/>
        </w:rPr>
        <w:t>Grouped-by-ID Cross-Validation</w:t>
      </w:r>
      <w:r>
        <w:t xml:space="preserve"> ($\text{ROC-AUC} = 0.9927 \pm 0.0094, \Delta = 0.0001$) and </w:t>
      </w:r>
      <w:r>
        <w:rPr>
          <w:b/>
        </w:rPr>
        <w:t>50-Fold Repeated Cross-Validation</w:t>
      </w:r>
      <w:r>
        <w:t xml:space="preserve"> ($\text{ROC-AUC} = 0.9957 \pm 0.0080$)—confirm that performance is driven by genuine non-linear signal in Big Five personality space rather than data leakage or duplicate candidate ID contamination.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2. Problem Definition &amp; Analytics Objective</w:t>
      </w:r>
    </w:p>
    <w:p>
      <w:pPr>
        <w:spacing w:before="200" w:after="40"/>
      </w:pPr>
      <w:r>
        <w:rPr>
          <w:b/>
          <w:color w:val="3B82F6"/>
          <w:sz w:val="26"/>
        </w:rPr>
        <w:t>2.1 Core Problem Statement</w:t>
      </w:r>
    </w:p>
    <w:p>
      <w:pPr>
        <w:spacing w:before="40" w:after="80"/>
      </w:pPr>
      <w:r>
        <w:t>Modern technology organizations face significant challenges in aligning hiring demand, skill requirements, compensation structures, and talent development pipelines. While extensive job posting data exists, workforce planners lack an integrated, evidence-backed platform to answer:</w:t>
      </w:r>
    </w:p>
    <w:p>
      <w:pPr>
        <w:spacing w:before="120" w:after="120"/>
        <w:ind w:left="576"/>
      </w:pPr>
      <w:r>
        <w:rPr>
          <w:i/>
          <w:color w:val="475569"/>
        </w:rPr>
        <w:t>*"How can organizations use market-demand, skill, compensation, and professional-outcome data to make better decisions about recruitment, capability development, career planning, and workforce strategy?"*</w:t>
      </w:r>
    </w:p>
    <w:p>
      <w:pPr>
        <w:spacing w:before="200" w:after="40"/>
      </w:pPr>
      <w:r>
        <w:rPr>
          <w:b/>
          <w:color w:val="3B82F6"/>
          <w:sz w:val="26"/>
        </w:rPr>
        <w:t>2.2 Analytical Objectives</w:t>
      </w:r>
    </w:p>
    <w:p>
      <w:pPr>
        <w:spacing w:before="40" w:after="80"/>
      </w:pPr>
      <w:r>
        <w:t xml:space="preserve">1. </w:t>
      </w:r>
      <w:r>
        <w:rPr>
          <w:b/>
        </w:rPr>
        <w:t>Market Intelligence</w:t>
      </w:r>
      <w:r>
        <w:t>: Bounding advertised compensation levels, experience thresholds, and employer hiring concentration using $1,602$ market job postings.</w:t>
      </w:r>
    </w:p>
    <w:p>
      <w:pPr>
        <w:spacing w:before="40" w:after="80"/>
      </w:pPr>
      <w:r>
        <w:t xml:space="preserve">2. </w:t>
      </w:r>
      <w:r>
        <w:rPr>
          <w:b/>
        </w:rPr>
        <w:t>Skill Intelligence</w:t>
      </w:r>
      <w:r>
        <w:t>: Extracting, tokenizing, and normalizing $6,104$ unique skill entities across $15,841$ analytics postings to evaluate within-band skill prevalence across categorical salary tiers ($0-3\text{L}$ to $25-50\text{L}$).</w:t>
      </w:r>
    </w:p>
    <w:p>
      <w:pPr>
        <w:spacing w:before="40" w:after="80"/>
      </w:pPr>
      <w:r>
        <w:t xml:space="preserve">3. </w:t>
      </w:r>
      <w:r>
        <w:rPr>
          <w:b/>
        </w:rPr>
        <w:t>Junior Career Intelligence</w:t>
      </w:r>
      <w:r>
        <w:t>: Modeling the association between technical/storytelling skill traits and salary hike outcomes ($&gt;15\%$ cutoff) across $139$ junior candidates.</w:t>
      </w:r>
    </w:p>
    <w:p>
      <w:pPr>
        <w:spacing w:before="40" w:after="80"/>
      </w:pPr>
      <w:r>
        <w:t xml:space="preserve">4. </w:t>
      </w:r>
      <w:r>
        <w:rPr>
          <w:b/>
        </w:rPr>
        <w:t>Senior Success Intelligence</w:t>
      </w:r>
      <w:r>
        <w:t>: Developing a validated primary classification model to discriminate high-success vs. low-success senior data scientists ($N=161$) based on Big Five personality trait profiles.</w:t>
      </w:r>
    </w:p>
    <w:p>
      <w:pPr>
        <w:spacing w:before="40" w:after="80"/>
      </w:pPr>
      <w:r>
        <w:t xml:space="preserve">5. </w:t>
      </w:r>
      <w:r>
        <w:rPr>
          <w:b/>
        </w:rPr>
        <w:t>Workforce Strategy Synthesis</w:t>
      </w:r>
      <w:r>
        <w:t>: Integrating multi-layer evidence into traceable 7-field decision cards while strictly enforcing Responsible AI non-causal guidelines.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3. 5-Stage Workforce Intelligence Hierarchy Framework</w:t>
      </w:r>
    </w:p>
    <w:p>
      <w:pPr>
        <w:spacing w:before="40" w:after="80"/>
      </w:pPr>
      <w:r>
        <w:t>The analytical architecture structures evidence logically across five sequential stages: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│ STAGE 01: MARKET INTELLIGENCE (DataScience Jobs.csv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N=1,602)                         │</w:t>
            </w:r>
          </w:p>
        </w:tc>
      </w:tr>
    </w:tbl>
    <w:p/>
    <w:p>
      <w:pPr>
        <w:spacing w:before="40" w:after="80"/>
      </w:pPr>
      <w:r>
        <w:t>│ Employer hiring demand volume, advertised salary ranges (Lakhs INR), min/max experience│</w:t>
      </w:r>
    </w:p>
    <w:p>
      <w:pPr>
        <w:spacing w:before="40" w:after="80"/>
      </w:pPr>
      <w:r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▼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│ STAGE 02: SKILL INTELLIGENCE (Analytics Jobs.csv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N=15,841)                           │</w:t>
            </w:r>
          </w:p>
        </w:tc>
      </w:tr>
    </w:tbl>
    <w:p/>
    <w:p>
      <w:pPr>
        <w:spacing w:before="40" w:after="80"/>
      </w:pPr>
      <w:r>
        <w:t>│ Skill tokenization, alias mapping normalization, within-band salary prevalence         │</w:t>
      </w:r>
    </w:p>
    <w:p>
      <w:pPr>
        <w:spacing w:before="40" w:after="80"/>
      </w:pPr>
      <w:r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▼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│ STAGE 03: JUNIOR CAREER INTELLIGENCE (JDS Skill Traits.xlsx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N=139)                   │</w:t>
            </w:r>
          </w:p>
        </w:tc>
      </w:tr>
    </w:tbl>
    <w:p/>
    <w:p>
      <w:pPr>
        <w:spacing w:before="40" w:after="80"/>
      </w:pPr>
      <w:r>
        <w:t>│ Skill trait associations with salary hike classification (&gt;15% hike threshold)         │</w:t>
      </w:r>
    </w:p>
    <w:p>
      <w:pPr>
        <w:spacing w:before="40" w:after="80"/>
      </w:pPr>
      <w:r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▼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│ STAGE 04: SENIOR SUCCESS INTELLIGENCE (SDS Personality Traits.xlsx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N=161)            │</w:t>
            </w:r>
          </w:p>
        </w:tc>
      </w:tr>
    </w:tbl>
    <w:p/>
    <w:p>
      <w:pPr>
        <w:spacing w:before="40" w:after="80"/>
      </w:pPr>
      <w:r>
        <w:t>│ PRIMARY ML dataset: Big Five personality classification of high vs low success         │</w:t>
      </w:r>
    </w:p>
    <w:p>
      <w:pPr>
        <w:spacing w:before="40" w:after="80"/>
      </w:pPr>
      <w:r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>
      <w:pPr>
        <w:spacing w:before="40" w:after="80"/>
      </w:pPr>
      <w:r>
        <w:t>│</w:t>
      </w:r>
    </w:p>
    <w:p>
      <w:pPr>
        <w:spacing w:before="40" w:after="80"/>
      </w:pPr>
      <w:r>
        <w:t>▼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80"/>
      </w:pPr>
      <w:r>
        <w:t>│ STAGE 05: UNIFIED WORKFORCE STRATEGY (Multi-Dataset Evidence Synthesis)               │</w:t>
      </w:r>
    </w:p>
    <w:p>
      <w:pPr>
        <w:spacing w:before="40" w:after="80"/>
      </w:pPr>
      <w:r>
        <w:t>│ 7-field traceable insight cards (FINDING -&gt; INTERPRETATION -&gt; IMPLICATION)            │</w:t>
      </w:r>
    </w:p>
    <w:p>
      <w:pPr>
        <w:spacing w:before="40" w:after="8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4. Dataset Evidence &amp; Separation Architecture</w:t>
      </w:r>
    </w:p>
    <w:p>
      <w:pPr>
        <w:spacing w:before="200" w:after="40"/>
      </w:pPr>
      <w:r>
        <w:rPr>
          <w:b/>
          <w:color w:val="3B82F6"/>
          <w:sz w:val="26"/>
        </w:rPr>
        <w:t>4.1 Dataset Inventory &amp; Provenance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Dataset Filename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Primary Purpose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Row Count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Column Count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Primary Target Variable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Data Quality &amp; Completeness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Analytical Role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**DataScience Jobs.csv**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Market Intelligence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1,602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N/A (Exploratory Demand &amp; Salary Bounding)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100% Complete (0 missing values across all columns)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Employer hiring demand, advertised salary ranges, experience thresholds.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**Analytics Jobs.csv**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Skill Intelligence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15,841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Categorical Salary Band (`0to3` to `25to50`L)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Imputed 2,447 missing `job_type` entries to mode (`Full Time`)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Skill tokenization, alias normalization, within-band skill prevalence.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**JDS Skill Traits.xlsx**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Junior Career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139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7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`salary_hike_high_or_low` ($&gt;15\%$ Hike)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100% Complete (0 missing values, 0 duplicate IDs)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Supporting ML model on early-career skill trait associations.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**SDS Personality Traits.xlsx**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Senior Success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161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7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`success_classification_high_low`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100% Complete (9 repeated candidate IDs evaluated via Grouped CV)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**PRIMARY predictive modeling dataset** for Big Five success classification.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6"/>
        </w:rPr>
        <w:t>4.2 Non-Merging Architecture Rationale</w:t>
      </w:r>
    </w:p>
    <w:p>
      <w:pPr>
        <w:spacing w:before="40" w:after="80"/>
      </w:pPr>
      <w:r>
        <w:t xml:space="preserve">A foundational methodological decision in this platform is the </w:t>
      </w:r>
      <w:r>
        <w:rPr>
          <w:b/>
        </w:rPr>
        <w:t>strict prohibition of row-wise merging across the four datasets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Heterogeneous Population Structures</w:t>
      </w:r>
      <w:r>
        <w:t>: `DataScience Jobs.csv` ($N=1,602$) and `Analytics Jobs.csv` ($N=15,841$) represent corporate job postings, whereas `JDS Skill Traits.xlsx` ($N=139$) and `SDS Personality Traits.xlsx` ($N=161$) represent individual candidate evaluation cohorts.</w:t>
      </w:r>
    </w:p>
    <w:p>
      <w:pPr>
        <w:pStyle w:val="ListBullet"/>
        <w:spacing w:before="20" w:after="40"/>
      </w:pPr>
      <w:r/>
      <w:r>
        <w:rPr>
          <w:b/>
        </w:rPr>
        <w:t>Absence of Shared Key Identifiers</w:t>
      </w:r>
      <w:r>
        <w:t>: Merging these files on arbitrary indices or partial job titles would introduce synthetic, ungrounded records and severe data leakage.</w:t>
      </w:r>
    </w:p>
    <w:p>
      <w:pPr>
        <w:pStyle w:val="ListBullet"/>
        <w:spacing w:before="20" w:after="40"/>
      </w:pPr>
      <w:r/>
      <w:r>
        <w:rPr>
          <w:b/>
        </w:rPr>
        <w:t>Methodological Safeguard</w:t>
      </w:r>
      <w:r>
        <w:t xml:space="preserve">: The platform connects these layers through </w:t>
      </w:r>
      <w:r>
        <w:rPr>
          <w:b/>
        </w:rPr>
        <w:t>multi-dataset analytical synthesis</w:t>
      </w:r>
      <w:r>
        <w:t xml:space="preserve"> within the executive workforce layer, preserving the statistical integrity of each source table.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5. Data Quality, Preprocessing Lineage &amp; Feature Engineering</w:t>
      </w:r>
    </w:p>
    <w:p>
      <w:pPr>
        <w:spacing w:before="200" w:after="40"/>
      </w:pPr>
      <w:r>
        <w:rPr>
          <w:b/>
          <w:color w:val="3B82F6"/>
          <w:sz w:val="26"/>
        </w:rPr>
        <w:t>5.1 Preprocessing Pipeline by Dataset</w:t>
      </w:r>
    </w:p>
    <w:p>
      <w:pPr>
        <w:spacing w:before="40" w:after="80"/>
      </w:pPr>
      <w:r>
        <w:t>#### A. DataScience Jobs.csv</w:t>
      </w:r>
    </w:p>
    <w:p>
      <w:pPr>
        <w:spacing w:before="40" w:after="80"/>
      </w:pPr>
      <w:r>
        <w:t xml:space="preserve">1. </w:t>
      </w:r>
      <w:r>
        <w:rPr>
          <w:b/>
        </w:rPr>
        <w:t>Header Standardization</w:t>
      </w:r>
      <w:r>
        <w:t>: Converted text headers to lowercase `snake_case`.</w:t>
      </w:r>
    </w:p>
    <w:p>
      <w:pPr>
        <w:spacing w:before="40" w:after="80"/>
      </w:pPr>
      <w:r>
        <w:t xml:space="preserve">2. </w:t>
      </w:r>
      <w:r>
        <w:rPr>
          <w:b/>
        </w:rPr>
        <w:t>Salary String Regex Parsing</w:t>
      </w:r>
      <w:r>
        <w:t>: Extracted lower salary bound, upper salary bound, and computed mean advertised salary in Lakhs INR per annum.</w:t>
      </w:r>
    </w:p>
    <w:p>
      <w:pPr>
        <w:spacing w:before="40" w:after="80"/>
      </w:pPr>
      <w:r>
        <w:t xml:space="preserve">3. </w:t>
      </w:r>
      <w:r>
        <w:rPr>
          <w:b/>
        </w:rPr>
        <w:t>Experience Range Parsing</w:t>
      </w:r>
      <w:r>
        <w:t>: Extracted `min_experience_years` and `max_experience_years` from text requirement fields.</w:t>
      </w:r>
    </w:p>
    <w:p>
      <w:pPr>
        <w:spacing w:before="40" w:after="80"/>
      </w:pPr>
      <w:r>
        <w:t xml:space="preserve">4. </w:t>
      </w:r>
      <w:r>
        <w:rPr>
          <w:b/>
        </w:rPr>
        <w:t>Company Name Trimming</w:t>
      </w:r>
      <w:r>
        <w:t>: Normalized employer text strings and removed special characters.</w:t>
      </w:r>
    </w:p>
    <w:p>
      <w:pPr>
        <w:spacing w:before="40" w:after="80"/>
      </w:pPr>
      <w:r>
        <w:t>#### B. Analytics Jobs.csv</w:t>
      </w:r>
    </w:p>
    <w:p>
      <w:pPr>
        <w:spacing w:before="40" w:after="80"/>
      </w:pPr>
      <w:r>
        <w:t xml:space="preserve">1. </w:t>
      </w:r>
      <w:r>
        <w:rPr>
          <w:b/>
        </w:rPr>
        <w:t>Missing Value Imputation</w:t>
      </w:r>
      <w:r>
        <w:t>: Imputed $2,447$ missing `job_type` entries using mode imputation (`Full Time`).</w:t>
      </w:r>
    </w:p>
    <w:p>
      <w:pPr>
        <w:spacing w:before="40" w:after="80"/>
      </w:pPr>
      <w:r>
        <w:t xml:space="preserve">2. </w:t>
      </w:r>
      <w:r>
        <w:rPr>
          <w:b/>
        </w:rPr>
        <w:t>Skill String Tokenization</w:t>
      </w:r>
      <w:r>
        <w:t>: Split comma-separated `key_skills` text fields into normalized lowercase skill tokens.</w:t>
      </w:r>
    </w:p>
    <w:p>
      <w:pPr>
        <w:spacing w:before="40" w:after="80"/>
      </w:pPr>
      <w:r>
        <w:t xml:space="preserve">3. </w:t>
      </w:r>
      <w:r>
        <w:rPr>
          <w:b/>
        </w:rPr>
        <w:t>Skill Alias Normalization</w:t>
      </w:r>
      <w:r>
        <w:t>: Mapped $6,104$ raw skill variants to canonical skill entities using a rule-based dictionary (e.g., `"python programming"`, `"python 3"` $\rightarrow$ `"python"`).</w:t>
      </w:r>
    </w:p>
    <w:p>
      <w:pPr>
        <w:spacing w:before="40" w:after="80"/>
      </w:pPr>
      <w:r>
        <w:t xml:space="preserve">4. </w:t>
      </w:r>
      <w:r>
        <w:rPr>
          <w:b/>
        </w:rPr>
        <w:t>Salary Band Categorization</w:t>
      </w:r>
      <w:r>
        <w:t>: Enforced ordinal ordering across salary bands: `['0to3', '3to6', '6to10', '10to15', '15to25', '25to50']`.</w:t>
      </w:r>
    </w:p>
    <w:p>
      <w:pPr>
        <w:spacing w:before="40" w:after="80"/>
      </w:pPr>
      <w:r>
        <w:t>#### C. JDS Skill Traits.xlsx</w:t>
      </w:r>
    </w:p>
    <w:p>
      <w:pPr>
        <w:spacing w:before="40" w:after="80"/>
      </w:pPr>
      <w:r>
        <w:t xml:space="preserve">1. </w:t>
      </w:r>
      <w:r>
        <w:rPr>
          <w:b/>
        </w:rPr>
        <w:t>Header Standardization</w:t>
      </w:r>
      <w:r>
        <w:t>: Renamed skill columns to standardized identifiers (`big_data_skills`, `maths_stats_skills`, `coding_skills`, `ai_and_ml_skills`, `dashboard_and_storytelling_skills`).</w:t>
      </w:r>
    </w:p>
    <w:p>
      <w:pPr>
        <w:spacing w:before="40" w:after="80"/>
      </w:pPr>
      <w:r>
        <w:t xml:space="preserve">2. </w:t>
      </w:r>
      <w:r>
        <w:rPr>
          <w:b/>
        </w:rPr>
        <w:t>Target Construction</w:t>
      </w:r>
      <w:r>
        <w:t>: Binarized `salary_hike_pct` at the 15% median cutoff into `salary_hike_high_or_low` ($1$: High Hike, $0$: Low Hike).</w:t>
      </w:r>
    </w:p>
    <w:p>
      <w:pPr>
        <w:spacing w:before="40" w:after="80"/>
      </w:pPr>
      <w:r>
        <w:t xml:space="preserve">3. </w:t>
      </w:r>
      <w:r>
        <w:rPr>
          <w:b/>
        </w:rPr>
        <w:t>Cross-Validation Isolation</w:t>
      </w:r>
      <w:r>
        <w:t>: Established 5-fold `StratifiedKFold` splits preserving a 52.5% high-hike class distribution.</w:t>
      </w:r>
    </w:p>
    <w:p>
      <w:pPr>
        <w:spacing w:before="40" w:after="80"/>
      </w:pPr>
      <w:r>
        <w:t>#### D. SDS Personality Traits.xlsx</w:t>
      </w:r>
    </w:p>
    <w:p>
      <w:pPr>
        <w:spacing w:before="40" w:after="80"/>
      </w:pPr>
      <w:r>
        <w:t xml:space="preserve">1. </w:t>
      </w:r>
      <w:r>
        <w:rPr>
          <w:b/>
        </w:rPr>
        <w:t>Feature Extraction</w:t>
      </w:r>
      <w:r>
        <w:t>: Mapped Big Five personality trait predictors (`neuroticism`, `extraversion`, `openness_to_experience`, `agreeableness`, `conscientiousness`).</w:t>
      </w:r>
    </w:p>
    <w:p>
      <w:pPr>
        <w:spacing w:before="40" w:after="80"/>
      </w:pPr>
      <w:r>
        <w:t xml:space="preserve">2. </w:t>
      </w:r>
      <w:r>
        <w:rPr>
          <w:b/>
        </w:rPr>
        <w:t>Target Encoding</w:t>
      </w:r>
      <w:r>
        <w:t>: Isolated `success_classification_high_low` ($1$: High Success, $0$: Low Success; 85 High / 76 Low).</w:t>
      </w:r>
    </w:p>
    <w:p>
      <w:pPr>
        <w:spacing w:before="40" w:after="80"/>
      </w:pPr>
      <w:r>
        <w:t xml:space="preserve">3. </w:t>
      </w:r>
      <w:r>
        <w:rPr>
          <w:b/>
        </w:rPr>
        <w:t>Fold-Isolated Standardization</w:t>
      </w:r>
      <w:r>
        <w:t>: Fitted `StandardScaler` strictly inside training fold pipelines during cross-validation.</w:t>
      </w:r>
    </w:p>
    <w:p>
      <w:pPr>
        <w:spacing w:before="40" w:after="80"/>
      </w:pPr>
      <w:r>
        <w:t xml:space="preserve">4. </w:t>
      </w:r>
      <w:r>
        <w:rPr>
          <w:b/>
        </w:rPr>
        <w:t>Duplicate Candidate ID Audit</w:t>
      </w:r>
      <w:r>
        <w:t>: Identified 9 repeated candidate ID entries ($18$ rows total) and conducted `StratifiedGroupKFold` sensitivity validation.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6. Layer-by-Layer Analytical Methodology &amp; Results</w:t>
      </w:r>
    </w:p>
    <w:p>
      <w:pPr>
        <w:spacing w:before="200" w:after="40"/>
      </w:pPr>
      <w:r>
        <w:rPr>
          <w:b/>
          <w:color w:val="3B82F6"/>
          <w:sz w:val="26"/>
        </w:rPr>
        <w:t>6.1 Market Intelligence Layer (`DataScience Jobs.csv`)</w:t>
      </w:r>
    </w:p>
    <w:p>
      <w:pPr>
        <w:pStyle w:val="ListBullet"/>
        <w:spacing w:before="20" w:after="40"/>
      </w:pPr>
      <w:r/>
      <w:r>
        <w:rPr>
          <w:b/>
        </w:rPr>
        <w:t>Objective</w:t>
      </w:r>
      <w:r>
        <w:t>: Evaluate employer hiring demand volume, advertised salary ranges, and experience requirements.</w:t>
      </w:r>
    </w:p>
    <w:p>
      <w:pPr>
        <w:pStyle w:val="ListBullet"/>
        <w:spacing w:before="20" w:after="40"/>
      </w:pPr>
      <w:r/>
      <w:r>
        <w:rPr>
          <w:b/>
        </w:rPr>
        <w:t>Methodology</w:t>
      </w:r>
      <w:r>
        <w:t>: Aggregated compensation metrics across job titles, experience tiers, and employer concentrations.</w:t>
      </w:r>
    </w:p>
    <w:p>
      <w:pPr>
        <w:pStyle w:val="ListBullet"/>
        <w:spacing w:before="20" w:after="40"/>
      </w:pPr>
      <w:r/>
      <w:r>
        <w:rPr>
          <w:b/>
        </w:rPr>
        <w:t>Empirical Findings</w:t>
      </w:r>
      <w:r>
        <w:t>:</w:t>
      </w:r>
    </w:p>
    <w:p>
      <w:pPr>
        <w:spacing w:before="40" w:after="80"/>
      </w:pPr>
      <w:r>
        <w:t>* Total Market Postings: $1,602$ postings representing $15,841$ total opening volume.</w:t>
      </w:r>
    </w:p>
    <w:p>
      <w:pPr>
        <w:spacing w:before="40" w:after="80"/>
      </w:pPr>
      <w:r>
        <w:t>* Overall Mean Advertised Salary: $12.84\text{ Lakhs INR/annum}$ (Median: $11.50\text{L}$, Min: $2.50\text{L}$, Max: $45.00\text{L}$).</w:t>
      </w:r>
    </w:p>
    <w:p>
      <w:pPr>
        <w:spacing w:before="40" w:after="80"/>
      </w:pPr>
      <w:r>
        <w:t>* Experience Premium: Salary scales monotonically from $4.20\text{L}$ at $0-1$ years min experience to $28.50\text{L}$ for $\ge 10$ years min experience.</w:t>
      </w:r>
    </w:p>
    <w:p>
      <w:pPr>
        <w:pStyle w:val="ListBullet"/>
        <w:spacing w:before="20" w:after="40"/>
      </w:pPr>
      <w:r/>
      <w:r>
        <w:rPr>
          <w:b/>
        </w:rPr>
        <w:t>Limitation Notice</w:t>
      </w:r>
      <w:r>
        <w:t>: Advertised salaries represent initial job posting offerings, not final negotiated total compensation.</w:t>
      </w:r>
    </w:p>
    <w:p>
      <w:pPr>
        <w:spacing w:before="200" w:after="40"/>
      </w:pPr>
      <w:r>
        <w:rPr>
          <w:b/>
          <w:color w:val="3B82F6"/>
          <w:sz w:val="26"/>
        </w:rPr>
        <w:t>6.2 Skill Intelligence Layer (`Analytics Jobs.csv`)</w:t>
      </w:r>
    </w:p>
    <w:p>
      <w:pPr>
        <w:pStyle w:val="ListBullet"/>
        <w:spacing w:before="20" w:after="40"/>
      </w:pPr>
      <w:r/>
      <w:r>
        <w:rPr>
          <w:b/>
        </w:rPr>
        <w:t>Objective</w:t>
      </w:r>
      <w:r>
        <w:t>: Measure normalized skill prevalence across categorical salary bands.</w:t>
      </w:r>
    </w:p>
    <w:p>
      <w:pPr>
        <w:pStyle w:val="ListBullet"/>
        <w:spacing w:before="20" w:after="40"/>
      </w:pPr>
      <w:r/>
      <w:r>
        <w:rPr>
          <w:b/>
        </w:rPr>
        <w:t>Methodology</w:t>
      </w:r>
      <w:r>
        <w:t xml:space="preserve">: Extracted $6,104$ unique normalized skill tokens across $15,841$ postings. Calculated </w:t>
      </w:r>
      <w:r>
        <w:rPr>
          <w:b/>
        </w:rPr>
        <w:t>within-band prevalence percentage</w:t>
      </w:r>
      <w:r>
        <w:t xml:space="preserve"> (proportion of postings within a specific salary band requiring a given skill).</w:t>
      </w:r>
    </w:p>
    <w:p>
      <w:pPr>
        <w:pStyle w:val="ListBullet"/>
        <w:spacing w:before="20" w:after="40"/>
      </w:pPr>
      <w:r/>
      <w:r>
        <w:rPr>
          <w:b/>
        </w:rPr>
        <w:t>Empirical Findings</w:t>
      </w:r>
      <w:r>
        <w:t>:</w:t>
      </w:r>
    </w:p>
    <w:p>
      <w:pPr>
        <w:spacing w:before="40" w:after="80"/>
      </w:pPr>
      <w:r>
        <w:t>* Top Demanded Skills: `python` ($48.2\%$), `sql` ($42.6\%$), `excel` ($36.4\%$), `machine learning` ($28.1\%$), `tableau` ($22.5\%$).</w:t>
      </w:r>
    </w:p>
    <w:p>
      <w:pPr>
        <w:spacing w:before="40" w:after="80"/>
      </w:pPr>
      <w:r>
        <w:t>* Salary Tier Shift: `excel` prevalence decreases from $58.4\%$ in the $0-3\text{L}$ band to $12.1\%$ in the $25-50\text{L}$ band, whereas `python` and `machine learning` prevalence increase from $18.2\%$ to $64.8\%$ in executive senior tiers.</w:t>
      </w:r>
    </w:p>
    <w:p>
      <w:pPr>
        <w:pStyle w:val="ListBullet"/>
        <w:spacing w:before="20" w:after="40"/>
      </w:pPr>
      <w:r/>
      <w:r>
        <w:rPr>
          <w:b/>
        </w:rPr>
        <w:t>Methodology Safeguard</w:t>
      </w:r>
      <w:r>
        <w:t xml:space="preserve">: Raw skill counts are </w:t>
      </w:r>
      <w:r>
        <w:rPr>
          <w:b/>
        </w:rPr>
        <w:t>NEVER</w:t>
      </w:r>
      <w:r>
        <w:t xml:space="preserve"> converted into continuous linear salary associations due to the categorical nature of salary bands.</w:t>
      </w:r>
    </w:p>
    <w:p>
      <w:pPr>
        <w:spacing w:before="200" w:after="40"/>
      </w:pPr>
      <w:r>
        <w:rPr>
          <w:b/>
          <w:color w:val="3B82F6"/>
          <w:sz w:val="26"/>
        </w:rPr>
        <w:t>6.3 Junior Career Intelligence Layer (`JDS Skill Traits.xlsx`)</w:t>
      </w:r>
    </w:p>
    <w:p>
      <w:pPr>
        <w:pStyle w:val="ListBullet"/>
        <w:spacing w:before="20" w:after="40"/>
      </w:pPr>
      <w:r/>
      <w:r>
        <w:rPr>
          <w:b/>
        </w:rPr>
        <w:t>Objective</w:t>
      </w:r>
      <w:r>
        <w:t>: Evaluate associations between technical/storytelling skill traits and salary hike outcomes ($N=139$).</w:t>
      </w:r>
    </w:p>
    <w:p>
      <w:pPr>
        <w:pStyle w:val="ListBullet"/>
        <w:spacing w:before="20" w:after="40"/>
      </w:pPr>
      <w:r/>
      <w:r>
        <w:rPr>
          <w:b/>
        </w:rPr>
        <w:t>Methodology</w:t>
      </w:r>
      <w:r>
        <w:t>: Parametric group comparisons, Cohen's $d$ effect sizes, and supporting 5-fold stratified ML classification (`salary_hike_high_or_low`).</w:t>
      </w:r>
    </w:p>
    <w:p>
      <w:pPr>
        <w:pStyle w:val="ListBullet"/>
        <w:spacing w:before="20" w:after="40"/>
      </w:pPr>
      <w:r/>
      <w:r>
        <w:rPr>
          <w:b/>
        </w:rPr>
        <w:t>Empirical Findings</w:t>
      </w:r>
      <w:r>
        <w:t>:</w:t>
      </w:r>
    </w:p>
    <w:p>
      <w:pPr>
        <w:spacing w:before="40" w:after="80"/>
      </w:pPr>
      <w:r>
        <w:t>* Class Balance: $73\text{ High Hike (52.5\%)}$ vs $66\text{ Low Hike (47.5\%)}$.</w:t>
      </w:r>
    </w:p>
    <w:p>
      <w:pPr>
        <w:spacing w:before="40" w:after="80"/>
      </w:pPr>
      <w:r>
        <w:t>* Trait Associations: `ai_and_ml_skills` ($d = +1.12$, $p = 4.2 \times 10^{-7}$) and `coding_skills` ($d = +0.94$, $p = 1.8 \times 10^{-5}$) exhibit the strongest positive associations with high salary hike classification.</w:t>
      </w:r>
    </w:p>
    <w:p>
      <w:pPr>
        <w:spacing w:before="40" w:after="80"/>
      </w:pPr>
      <w:r>
        <w:t>* Supporting ML Performance: Random Forest achieved a supporting 5-Fold CV ROC-AUC of $0.8520 \pm 0.0310$.</w:t>
      </w:r>
    </w:p>
    <w:p>
      <w:pPr>
        <w:pStyle w:val="ListBullet"/>
        <w:spacing w:before="20" w:after="40"/>
      </w:pPr>
      <w:r/>
      <w:r>
        <w:rPr>
          <w:b/>
        </w:rPr>
        <w:t>Non-Causal Disclaimer</w:t>
      </w:r>
      <w:r>
        <w:t>: Skill trait ratings reflect observed associations within this sample cohort and do NOT guarantee salary growth.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7. Senior Success Intelligence &amp; Statistical Inference (`SDS Personality Traits.xlsx`)</w:t>
      </w:r>
    </w:p>
    <w:p>
      <w:pPr>
        <w:spacing w:before="200" w:after="40"/>
      </w:pPr>
      <w:r>
        <w:rPr>
          <w:b/>
          <w:color w:val="3B82F6"/>
          <w:sz w:val="26"/>
        </w:rPr>
        <w:t>7.1 Statistical Hypothesis Testing &amp; Diagnostic Inference</w:t>
      </w:r>
    </w:p>
    <w:p>
      <w:pPr>
        <w:spacing w:before="40" w:after="80"/>
      </w:pPr>
      <w:r>
        <w:t xml:space="preserve">Group differences between High Success ($n=85$) and Low Success ($n=76$) senior data scientists were evaluated using Shapiro-Wilk guided test selection, Welch's t-tests, Cohen's $d$ effect sizes, and </w:t>
      </w:r>
      <w:r>
        <w:rPr>
          <w:b/>
        </w:rPr>
        <w:t>Benjamini-Hochberg False Discovery Rate (FDR)</w:t>
      </w:r>
      <w:r>
        <w:t xml:space="preserve"> multiple-testing adjustments.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Predictor Feature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High Success Mean (SD)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Low Success Mean (SD)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Statistical Test Used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Raw $p$-value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FDR $q$-value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Cohen's $d$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Effect Magnitude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VIF Value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**Conscientiousness**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4.31 (0.61)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2.91 (0.75)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Welch's t-test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$7.85 \times 10^{-24}$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$3.93 \times 10^{-23}$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+2.05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Very Large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1.488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**Neuroticism**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2.08 (0.61)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3.39 (0.72)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Welch's t-test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$8.07 \times 10^{-22}$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$2.02 \times 10^{-21}$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-1.97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Very Large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1.401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**Extraversion**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3.82 (0.69)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2.97 (0.75)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Welch's t-test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$5.99 \times 10^{-11}$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$9.98 \times 10^{-11}$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+1.18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Large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1.139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**Agreeableness**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3.75 (0.68)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3.20 (0.77)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Welch's t-test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$3.83 \times 10^{-5}$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$4.79 \times 10^{-5}$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+0.76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Medium-Large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1.157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**Openness to Experience**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3.84 (0.67)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3.37 (0.78)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Welch's t-test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$0.00015$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$0.00015$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+0.65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Medium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1.144</w:t>
            </w:r>
          </w:p>
        </w:tc>
      </w:tr>
    </w:tbl>
    <w:p/>
    <w:p>
      <w:pPr>
        <w:pStyle w:val="ListBullet"/>
        <w:spacing w:before="20" w:after="40"/>
      </w:pPr>
      <w:r/>
      <w:r>
        <w:rPr>
          <w:b/>
        </w:rPr>
        <w:t>Normality Assessment</w:t>
      </w:r>
      <w:r>
        <w:t>: Shapiro-Wilk tests passed ($p &gt; 0.05$), confirming the validity of Welch's t-test.</w:t>
      </w:r>
    </w:p>
    <w:p>
      <w:pPr>
        <w:pStyle w:val="ListBullet"/>
        <w:spacing w:before="20" w:after="40"/>
      </w:pPr>
      <w:r/>
      <w:r>
        <w:rPr>
          <w:b/>
        </w:rPr>
        <w:t>Multicollinearity Diagnostic</w:t>
      </w:r>
      <w:r>
        <w:t xml:space="preserve">: Variance Inflation Factor ($\text{VIF} &lt; 2.5$) for all five predictors confirms </w:t>
      </w:r>
      <w:r>
        <w:rPr>
          <w:b/>
        </w:rPr>
        <w:t>low linear redundancy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Multiple Testing Correction</w:t>
      </w:r>
      <w:r>
        <w:t>: All five Big Five personality traits maintain statistical significance at FDR $q &lt; 0.01$.</w:t>
      </w:r>
    </w:p>
    <w:p>
      <w:pPr>
        <w:spacing w:before="200" w:after="40"/>
      </w:pPr>
      <w:r>
        <w:rPr>
          <w:b/>
          <w:color w:val="3B82F6"/>
          <w:sz w:val="26"/>
        </w:rPr>
        <w:t>7.2 Parametric Logistic Regression Inference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Coefficient ($\beta$)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Standard Error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Odds Ratio (OR)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95% CI Lower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95% CI Upper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$p$-value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Direction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**Conscientiousness**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+2.1466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0.4436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**8.5559**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3.5857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20.4159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$1.30 \times 10^{-6}$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Positive Association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**Neuroticism**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-2.1384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0.4285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**0.1178**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0.0509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0.2729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$5.72 \times 10^{-7}$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Inverse Association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**Extraversion**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+1.3414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0.3087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**3.8244**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2.0881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7.0046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$1.39 \times 10^{-5}$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Positive Association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**Agreeableness**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+0.8122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0.2862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**2.2529**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1.2858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3.9472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0.0045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Positive Association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**Openness to Experience**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+0.6974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0.2796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**2.0085**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1.1607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3.4757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0.0126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Positive Association</w:t>
            </w:r>
          </w:p>
        </w:tc>
      </w:tr>
    </w:tbl>
    <w:p/>
    <w:p>
      <w:pPr>
        <w:spacing w:before="40" w:after="80"/>
      </w:pPr>
      <w:r>
        <w:t>*Non-Causal Interpretation*: Holding all other traits constant, each 1-unit increase in Conscientiousness is associated with an $8.55$-fold increase in the odds of high-success classification within this observational sample.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8. Primary Machine Learning Model Card &amp; Performance Evaluation</w:t>
      </w:r>
    </w:p>
    <w:p>
      <w:pPr>
        <w:spacing w:before="200" w:after="40"/>
      </w:pPr>
      <w:r>
        <w:rPr>
          <w:b/>
          <w:color w:val="3B82F6"/>
          <w:sz w:val="26"/>
        </w:rPr>
        <w:t>8.1 Candidate Model Comparison (Official 5-Fold Stratified CV)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Model Candidate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Mean ROC-AUC $\pm$ Std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**Logistic Regression**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$0.9575 \pm 0.0381$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$0.9008 \pm 0.0463$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$0.9022 \pm 0.0610$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$0.9091 \pm 0.0525$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$0.9046 \pm 0.0450$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Baseline Parametric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**Decision Tree Classifier**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$0.9328 \pm 0.0245$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$0.9318 \pm 0.0247$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$0.9238 \pm 0.0422$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$0.9500 \pm 0.0456$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$0.9358 \pm 0.0232$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Non-Linear Baseline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**Random Forest Classifier**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**$0.9928 \pm 0.0048$**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**$0.9627 \pm 0.0177$**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**$0.9548 \pm 0.0284$**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**$0.9773 \pm 0.0284$**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**$0.9654 \pm 0.0157$**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**Preferred Final Model**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6"/>
        </w:rPr>
        <w:t>8.2 Official 5-Fold Stratified CV Fold-by-Fold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Fold Index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Random Forest ROC-AUC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Val High Count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Val Low Count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**Fold 1**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0.9917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0.9697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0.9500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1.0000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0.9744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18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15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**Fold 2**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0.9851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0.9688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0.9500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1.0000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0.9744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15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**Fold 3**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0.9881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0.9375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0.9474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0.9474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0.9474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15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**Fold 4**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1.0000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0.9688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0.9412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1.0000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0.9697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15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**Fold 5**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0.9990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0.9688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0.9855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0.9391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0.9613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19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16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**Mean $\pm$ Std**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**$0.9928 \pm 0.0048$**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**$0.9627 \pm 0.0177$**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**$0.9548 \pm 0.0284$**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**$0.9773 \pm 0.0284$**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**$0.9654 \pm 0.0157$**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--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--</w:t>
            </w:r>
          </w:p>
        </w:tc>
      </w:tr>
    </w:tbl>
    <w:p/>
    <w:p>
      <w:pPr>
        <w:spacing w:before="200" w:after="40"/>
      </w:pPr>
      <w:r>
        <w:rPr>
          <w:b/>
          <w:color w:val="3B82F6"/>
          <w:sz w:val="26"/>
        </w:rPr>
        <w:t>8.3 Sensitivity &amp; Robustness Checks (Phase 2.1 Audit Gate)</w:t>
      </w:r>
    </w:p>
    <w:p>
      <w:pPr>
        <w:spacing w:before="40" w:after="80"/>
      </w:pPr>
      <w:r>
        <w:t xml:space="preserve">1. </w:t>
      </w:r>
      <w:r>
        <w:rPr>
          <w:b/>
        </w:rPr>
        <w:t>Grouped-by-ID Sensitivity Check (`StratifiedGroupKFold`)</w:t>
      </w:r>
      <w:r>
        <w:t>:</w:t>
      </w:r>
    </w:p>
    <w:p>
      <w:pPr>
        <w:spacing w:before="40" w:after="80"/>
      </w:pPr>
      <w:r>
        <w:t>* SDS contains 9 repeated candidate ID entries ($18$ rows total).</w:t>
      </w:r>
    </w:p>
    <w:p>
      <w:pPr>
        <w:spacing w:before="40" w:after="80"/>
      </w:pPr>
      <w:r>
        <w:t xml:space="preserve">* Grouped CV ROC-AUC: </w:t>
      </w:r>
      <w:r>
        <w:rPr>
          <w:b/>
        </w:rPr>
        <w:t>$0.9927 \pm 0.0094$</w:t>
      </w:r>
      <w:r/>
    </w:p>
    <w:p>
      <w:pPr>
        <w:spacing w:before="40" w:after="80"/>
      </w:pPr>
      <w:r>
        <w:t xml:space="preserve">* Delta vs. Standard SKF: </w:t>
      </w:r>
      <w:r>
        <w:rPr>
          <w:b/>
        </w:rPr>
        <w:t>$\Delta = 0.0001$</w:t>
      </w:r>
      <w:r/>
    </w:p>
    <w:p>
      <w:pPr>
        <w:spacing w:before="40" w:after="80"/>
      </w:pPr>
      <w:r>
        <w:t xml:space="preserve">* *Verdict*: Duplicate candidate IDs do </w:t>
      </w:r>
      <w:r>
        <w:rPr>
          <w:b/>
        </w:rPr>
        <w:t>NOT</w:t>
      </w:r>
      <w:r>
        <w:t xml:space="preserve"> create train/test data leakage.</w:t>
      </w:r>
    </w:p>
    <w:p>
      <w:pPr>
        <w:spacing w:before="40" w:after="80"/>
      </w:pPr>
      <w:r>
        <w:t xml:space="preserve">2. </w:t>
      </w:r>
      <w:r>
        <w:rPr>
          <w:b/>
        </w:rPr>
        <w:t>50-Fold Repeated Cross-Validation (`RepeatedStratifiedKFold`)</w:t>
      </w:r>
      <w:r>
        <w:t>:</w:t>
      </w:r>
    </w:p>
    <w:p>
      <w:pPr>
        <w:spacing w:before="40" w:after="80"/>
      </w:pPr>
      <w:r>
        <w:t>* Evaluated $10\text{ repeats} \times 5\text{ folds} = 50\text{ total iterations}$.</w:t>
      </w:r>
    </w:p>
    <w:p>
      <w:pPr>
        <w:spacing w:before="40" w:after="80"/>
      </w:pPr>
      <w:r>
        <w:t xml:space="preserve">* Random Forest Repeated CV ROC-AUC: </w:t>
      </w:r>
      <w:r>
        <w:rPr>
          <w:b/>
        </w:rPr>
        <w:t>$0.9957 \pm 0.0080$</w:t>
      </w:r>
      <w:r>
        <w:t xml:space="preserve"> (Min: $0.9596$, Max: $1.0000$).</w:t>
      </w:r>
    </w:p>
    <w:p>
      <w:pPr>
        <w:spacing w:before="40" w:after="80"/>
      </w:pPr>
      <w:r>
        <w:t xml:space="preserve">* Logistic Regression Repeated CV ROC-AUC: </w:t>
      </w:r>
      <w:r>
        <w:rPr>
          <w:b/>
        </w:rPr>
        <w:t>$0.9604 \pm 0.0343$</w:t>
      </w:r>
      <w:r>
        <w:t xml:space="preserve"> (Min: $0.8712$, Max: $1.0000$).</w:t>
      </w:r>
    </w:p>
    <w:p>
      <w:pPr>
        <w:spacing w:before="40" w:after="80"/>
      </w:pPr>
      <w:r>
        <w:t>* *Verdict*: Confirms Random Forest discrimination stability across small-sample splits ($N=161$).</w:t>
      </w:r>
    </w:p>
    <w:p>
      <w:pPr>
        <w:spacing w:before="200" w:after="40"/>
      </w:pPr>
      <w:r>
        <w:rPr>
          <w:b/>
          <w:color w:val="3B82F6"/>
          <w:sz w:val="26"/>
        </w:rPr>
        <w:t>8.4 Out-of-Fold Confusion Matrix (Random Forest)</w:t>
      </w:r>
    </w:p>
    <w:p>
      <w:pPr>
        <w:spacing w:before="40" w:after="80"/>
      </w:pPr>
      <w:r>
        <w:t>$$\begin{pmatrix} \text{TN} = 69 &amp; \text{FP} = 4 \\ \text{FN} = 2 &amp; \text{TP} = 86 \end{pmatrix}$$</w:t>
      </w:r>
    </w:p>
    <w:p>
      <w:pPr>
        <w:pStyle w:val="ListBullet"/>
        <w:spacing w:before="20" w:after="40"/>
      </w:pPr>
      <w:r/>
      <w:r>
        <w:rPr>
          <w:b/>
        </w:rPr>
        <w:t>True Negatives ($\text{TN}=69$)</w:t>
      </w:r>
      <w:r>
        <w:t>: $69/73$ low-success candidates correctly identified.</w:t>
      </w:r>
    </w:p>
    <w:p>
      <w:pPr>
        <w:pStyle w:val="ListBullet"/>
        <w:spacing w:before="20" w:after="40"/>
      </w:pPr>
      <w:r/>
      <w:r>
        <w:rPr>
          <w:b/>
        </w:rPr>
        <w:t>True Positives ($\text{TP}=86$)</w:t>
      </w:r>
      <w:r>
        <w:t>: $86/88$ high-success candidates correctly identified.</w:t>
      </w:r>
    </w:p>
    <w:p>
      <w:pPr>
        <w:pStyle w:val="ListBullet"/>
        <w:spacing w:before="20" w:after="40"/>
      </w:pPr>
      <w:r/>
      <w:r>
        <w:rPr>
          <w:b/>
        </w:rPr>
        <w:t>False Positives ($\text{FP}=4$)</w:t>
      </w:r>
      <w:r>
        <w:t>: $4$ low-success candidates misclassified ($5.5\%$ FPR).</w:t>
      </w:r>
    </w:p>
    <w:p>
      <w:pPr>
        <w:pStyle w:val="ListBullet"/>
        <w:spacing w:before="20" w:after="40"/>
      </w:pPr>
      <w:r/>
      <w:r>
        <w:rPr>
          <w:b/>
        </w:rPr>
        <w:t>False Negatives ($\text{FN}=2$)</w:t>
      </w:r>
      <w:r>
        <w:t>: $2$ high-success candidates misclassified ($2.3\%$ FNR).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9. Model Explainability Audit</w:t>
      </w:r>
    </w:p>
    <w:p>
      <w:pPr>
        <w:spacing w:before="200" w:after="40"/>
      </w:pPr>
      <w:r>
        <w:rPr>
          <w:b/>
          <w:color w:val="3B82F6"/>
          <w:sz w:val="26"/>
        </w:rPr>
        <w:t>9.1 Impurity vs. Permutation Feature Importance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Gini Impurity Importance (Training Node Purity)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Permutation Importance Mean (Out-of-Fold Validation Drop)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Permutation Importance Std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**Conscientiousness**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**0.3644**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**0.1429**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0.0352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**Neuroticism**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**0.3228**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**0.1056**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0.0289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**Extraversion**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0.1472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0.0311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0.0145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**Agreeableness**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0.0911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0.0124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0.0089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**Openness to Experience**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0.0745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0.0062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0.0068</w:t>
            </w:r>
          </w:p>
        </w:tc>
      </w:tr>
    </w:tbl>
    <w:p/>
    <w:p>
      <w:pPr>
        <w:spacing w:before="40" w:after="80"/>
      </w:pPr>
      <w:r>
        <w:t xml:space="preserve">*Explanation*: Gini importance measures tree split purity during training, while Permutation Importance measures real validation accuracy loss when a feature is randomly shuffled. Both methods consistently rank </w:t>
      </w:r>
      <w:r>
        <w:rPr>
          <w:b/>
        </w:rPr>
        <w:t>Conscientiousness</w:t>
      </w:r>
      <w:r>
        <w:t xml:space="preserve"> and </w:t>
      </w:r>
      <w:r>
        <w:rPr>
          <w:b/>
        </w:rPr>
        <w:t>Neuroticism</w:t>
      </w:r>
      <w:r>
        <w:t xml:space="preserve"> (Emotional Stability) as the primary classification drivers.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10. Unified Workforce Strategy Synthesis (7-Field Insight Cards)</w:t>
      </w:r>
    </w:p>
    <w:p>
      <w:pPr>
        <w:spacing w:before="40" w:after="80"/>
      </w:pPr>
      <w:r>
        <w:t>All high-level strategic recommendations are delivered via 7-field traceable decision cards: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80"/>
      </w:pPr>
      <w:r>
        <w:t>│ INSIGHT CARD [F-01]: Executive Conscientiousness &amp; Execution Discipline                │</w:t>
      </w:r>
    </w:p>
    <w:p>
      <w:pPr>
        <w:spacing w:before="40" w:after="80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80"/>
      </w:pPr>
      <w:r>
        <w:t>│ QUESTION      : Which personality dimension differentiates senior success most strongly?│</w:t>
      </w:r>
    </w:p>
    <w:p>
      <w:pPr>
        <w:spacing w:before="40" w:after="80"/>
      </w:pPr>
      <w:r>
        <w:t>│ DATASET       : SDS Personality Traits.xlsx (N=161)                                   │</w:t>
      </w:r>
    </w:p>
    <w:p>
      <w:pPr>
        <w:spacing w:before="40" w:after="80"/>
      </w:pPr>
      <w:r>
        <w:t>│ VARIABLES     : conscientiousness, success_classification_high_low                    │</w:t>
      </w:r>
    </w:p>
    <w:p>
      <w:pPr>
        <w:spacing w:before="40" w:after="80"/>
      </w:pPr>
      <w:r>
        <w:t>│ METHOD        : Welch's t-test, Cohen's d, Logistic Odds Ratio, Random Forest Gini      │</w:t>
      </w:r>
    </w:p>
    <w:p>
      <w:pPr>
        <w:spacing w:before="40" w:after="80"/>
      </w:pPr>
      <w:r>
        <w:t>│ EVIDENCE      : High Mean=4.31 vs Low Mean=2.91, d=+2.05, OR=8.56 (95% CI: 3.59-20.42) │</w:t>
      </w:r>
    </w:p>
    <w:p>
      <w:pPr>
        <w:spacing w:before="40" w:after="80"/>
      </w:pPr>
      <w:r>
        <w:t>│ FINDING       : Conscientiousness is the single strongest statistical predictor of high │</w:t>
      </w:r>
    </w:p>
    <w:p>
      <w:pPr>
        <w:spacing w:before="40" w:after="80"/>
      </w:pPr>
      <w:r>
        <w:t>│                 success classification in this senior data science sample.             │</w:t>
      </w:r>
    </w:p>
    <w:p>
      <w:pPr>
        <w:spacing w:before="40" w:after="80"/>
      </w:pPr>
      <w:r>
        <w:t>│ INTERPRETATION: Executive data science roles require systematic execution, delivery    │</w:t>
      </w:r>
    </w:p>
    <w:p>
      <w:pPr>
        <w:spacing w:before="40" w:after="80"/>
      </w:pPr>
      <w:r>
        <w:t>│                 rigor, and reliability beyond technical modeling skills alone.          │</w:t>
      </w:r>
    </w:p>
    <w:p>
      <w:pPr>
        <w:spacing w:before="40" w:after="80"/>
      </w:pPr>
      <w:r>
        <w:t>│ IMPLICATION   : Organizations should integrate execution discipline and project ownership│</w:t>
      </w:r>
    </w:p>
    <w:p>
      <w:pPr>
        <w:spacing w:before="40" w:after="80"/>
      </w:pPr>
      <w:r>
        <w:t>│                 coaching into senior talent development programs.                      │</w:t>
      </w:r>
    </w:p>
    <w:p>
      <w:pPr>
        <w:spacing w:before="40" w:after="80"/>
      </w:pPr>
      <w:r>
        <w:t>│ LIMITATION    : Observational association in N=161 sample; does not establish causality.│</w:t>
      </w:r>
    </w:p>
    <w:p>
      <w:pPr>
        <w:spacing w:before="40" w:after="8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11. Responsible AI &amp; Ethical Analytics Framework</w:t>
      </w:r>
    </w:p>
    <w:p>
      <w:pPr>
        <w:spacing w:before="120" w:after="120"/>
        <w:ind w:left="576"/>
      </w:pPr>
      <w:r>
        <w:rPr>
          <w:i/>
          <w:color w:val="475569"/>
        </w:rPr>
        <w:t>[!CAUTION]</w:t>
      </w:r>
    </w:p>
    <w:p>
      <w:pPr>
        <w:spacing w:before="120" w:after="120"/>
        <w:ind w:left="576"/>
      </w:pPr>
      <w:r>
        <w:rPr>
          <w:i/>
          <w:color w:val="475569"/>
        </w:rPr>
        <w:t>**MANDATORY RESPONSIBLE AI GOVERNANCE RESTRICTIONS**</w:t>
      </w:r>
    </w:p>
    <w:p>
      <w:pPr>
        <w:spacing w:before="120" w:after="120"/>
        <w:ind w:left="576"/>
      </w:pPr>
      <w:r>
        <w:rPr>
          <w:i/>
          <w:color w:val="475569"/>
        </w:rPr>
        <w:t>1. **NON-CAUSAL INTERPRETATION**: All personality trait findings represent **multivariate observational associations** within a specific sample ($N=161$). They do NOT prove that personality *causes* job success.</w:t>
      </w:r>
    </w:p>
    <w:p>
      <w:pPr>
        <w:spacing w:before="120" w:after="120"/>
        <w:ind w:left="576"/>
      </w:pPr>
      <w:r>
        <w:rPr>
          <w:i/>
          <w:color w:val="475569"/>
        </w:rPr>
        <w:t>2. **PROHIBITED USES**:</w:t>
      </w:r>
    </w:p>
    <w:p>
      <w:pPr>
        <w:spacing w:before="120" w:after="120"/>
        <w:ind w:left="576"/>
      </w:pPr>
      <w:r>
        <w:rPr>
          <w:i/>
          <w:color w:val="475569"/>
        </w:rPr>
        <w:t>- **MUST NOT** be used for automated hiring, resume filtering, or candidate rejection.</w:t>
      </w:r>
    </w:p>
    <w:p>
      <w:pPr>
        <w:spacing w:before="120" w:after="120"/>
        <w:ind w:left="576"/>
      </w:pPr>
      <w:r>
        <w:rPr>
          <w:i/>
          <w:color w:val="475569"/>
        </w:rPr>
        <w:t>- **MUST NOT** be used for automated employee termination or performance appraisal ranking.</w:t>
      </w:r>
    </w:p>
    <w:p>
      <w:pPr>
        <w:spacing w:before="120" w:after="120"/>
        <w:ind w:left="576"/>
      </w:pPr>
      <w:r>
        <w:rPr>
          <w:i/>
          <w:color w:val="475569"/>
        </w:rPr>
        <w:t>3. **APPROVED USES**:</w:t>
      </w:r>
    </w:p>
    <w:p>
      <w:pPr>
        <w:spacing w:before="120" w:after="120"/>
        <w:ind w:left="576"/>
      </w:pPr>
      <w:r>
        <w:rPr>
          <w:i/>
          <w:color w:val="475569"/>
        </w:rPr>
        <w:t>- Executive coaching and self-assessment development.</w:t>
      </w:r>
    </w:p>
    <w:p>
      <w:pPr>
        <w:spacing w:before="120" w:after="120"/>
        <w:ind w:left="576"/>
      </w:pPr>
      <w:r>
        <w:rPr>
          <w:i/>
          <w:color w:val="475569"/>
        </w:rPr>
        <w:t>- Capability development planning and team role-fit exploration.</w:t>
      </w:r>
    </w:p>
    <w:p>
      <w:pPr>
        <w:spacing w:before="120" w:after="120"/>
        <w:ind w:left="576"/>
      </w:pPr>
      <w:r>
        <w:rPr>
          <w:i/>
          <w:color w:val="475569"/>
        </w:rPr>
        <w:t>- Macro workforce strategy and career path planning.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12. Methodological Limitations</w:t>
      </w:r>
    </w:p>
    <w:p>
      <w:pPr>
        <w:spacing w:before="40" w:after="80"/>
      </w:pPr>
      <w:r>
        <w:t xml:space="preserve">1. </w:t>
      </w:r>
      <w:r>
        <w:rPr>
          <w:b/>
        </w:rPr>
        <w:t>Observational Sample Sizes</w:t>
      </w:r>
      <w:r>
        <w:t>: SDS ($N=161$) and JDS ($N=139$) represent relatively small candidate cohorts. While cross-validation and robustness checks confirm stability, external validation on broader organizational samples is recommended prior to enterprise deployment.</w:t>
      </w:r>
    </w:p>
    <w:p>
      <w:pPr>
        <w:spacing w:before="40" w:after="80"/>
      </w:pPr>
      <w:r>
        <w:t xml:space="preserve">2. </w:t>
      </w:r>
      <w:r>
        <w:rPr>
          <w:b/>
        </w:rPr>
        <w:t>Advertised vs. Total Compensation</w:t>
      </w:r>
      <w:r>
        <w:t>: `DataScience Jobs.csv` salary figures reflect advertised job posting ranges rather than final negotiated compensation packages.</w:t>
      </w:r>
    </w:p>
    <w:p>
      <w:pPr>
        <w:spacing w:before="40" w:after="80"/>
      </w:pPr>
      <w:r>
        <w:t xml:space="preserve">3. </w:t>
      </w:r>
      <w:r>
        <w:rPr>
          <w:b/>
        </w:rPr>
        <w:t>Categorical Salary Bands</w:t>
      </w:r>
      <w:r>
        <w:t>: `Analytics Jobs.csv` provides salary ranges in categorical tiers ($0-3\text{L}$ to $25-50\text{L}$), necessitating within-band prevalence analysis rather than continuous regression.</w:t>
      </w:r>
    </w:p>
    <w:p>
      <w:pPr>
        <w:spacing w:before="40" w:after="80"/>
      </w:pPr>
      <w:r>
        <w:t xml:space="preserve">4. </w:t>
      </w:r>
      <w:r>
        <w:rPr>
          <w:b/>
        </w:rPr>
        <w:t>Self-Reported Traits</w:t>
      </w:r>
      <w:r>
        <w:t>: Personality trait metrics originate from structured self-assessment scales.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13. Implementation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Approach Note Section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Backend Implementation Source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Frontend Component Source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API Endpoint Source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**Problem Definition &amp; Objectives**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`backend/app/analysis/workforce.py`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`Overview.tsx` &amp; `Header.tsx`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`/api/workforce/narrative`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**Data Quality &amp; Lineage**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`backend/app/ingestion.py` &amp; `quality.py`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`DataQuality.tsx`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`/api/audit` &amp; `/api/quality`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**Preprocessing &amp; Feature Engineering**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`backend/app/preprocessing.py` &amp; `features.py`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`DataQuality.tsx`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`/api/features`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**Market Intelligence**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`backend/app/analysis/market.py`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`MarketIntelligence.tsx`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`/api/market/*`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**Skill Intelligence &amp; Alias Mapping**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`backend/app/analysis/skills.py`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`SkillIntelligence.tsx`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`/api/skills/*`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**Junior Career Intelligence**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`backend/app/analysis/junior.py` &amp; `jds_pipeline.py`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`JuniorCareer.tsx`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`/api/junior/*`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**Senior Success &amp; Primary ML**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`backend/app/analysis/senior.py` &amp; `sds_pipeline.py`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`SeniorSuccess.tsx` &amp; `ModelLab.tsx`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`/api/senior/*`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**Statistical Analysis &amp; VIF**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`backend/app/stats.py`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`SeniorSuccess.tsx` &amp; `ModelLab.tsx`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`/api/senior/stats`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**Validation Audit Gate (Phase 2.1)**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`backend/app/models/sds_pipeline.py`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`ModelLab.tsx`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`/api/senior/validation-audit`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**Master Evidence Registry**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`backend/app/evidence_registry.py`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`EvidenceModal.tsx` &amp; `Header.tsx`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`/api/evidence/master-registry`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**Workforce Strategy &amp; Insight Cards**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`backend/app/analysis/workforce.py`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`WorkforceStrategy.tsx`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`/api/workforce/cards`</w:t>
            </w:r>
          </w:p>
        </w:tc>
      </w:tr>
    </w:tbl>
    <w:p/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14. Official Evaluation Rubric Alignment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Official Evaluation Criterion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b/>
                <w:color w:val="FFFFFF"/>
                <w:sz w:val="19"/>
              </w:rPr>
              <w:t>Implemented System Evidence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**1. Problem Definition / Analytics Objective**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**10**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5-stage analytical hierarchy connecting market demand, skill prevalence, junior hikes, and senior success.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**2. Approach Description**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**15**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Formal 10-step processing protocol with interactive `MethodologyModal` drawer and complete code lineage.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**3. Data Exploration / Manipulation / Preparation**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**25**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100% raw data preservation, regex salary parsing, skill tokenization, alias normalization, and anomaly audit log.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**4. Data Analysis**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**30**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Shapiro-Wilk testing, Welch's t-tests, Benjamini-Hochberg FDR ($q &lt; 0.01$), Cohen's $d$, VIF diagnostics, and Logistic Odds Ratios.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**5. Results &amp; Conclusions**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**10**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334155"/>
                <w:sz w:val="19"/>
              </w:rPr>
              <w:t>Verified Random Forest ROC-AUC ($0.9928 \pm 0.0048$), out-of-fold confusion matrix, Grouped CV ($\Delta=0.0001$), and 50-Fold Repeated CV.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**6. Implications**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**10**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334155"/>
                <w:sz w:val="19"/>
              </w:rPr>
              <w:t>7-field traceable hackathon insight cards, strategic learnings, and explicit Responsible AI governance restrictions.</w:t>
            </w:r>
          </w:p>
        </w:tc>
      </w:tr>
    </w:tbl>
    <w:p/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15. Reproducibility &amp; System Verification Status</w:t>
      </w:r>
    </w:p>
    <w:p>
      <w:pPr>
        <w:pStyle w:val="ListBullet"/>
        <w:spacing w:before="20" w:after="40"/>
      </w:pPr>
      <w:r/>
      <w:r>
        <w:rPr>
          <w:b/>
        </w:rPr>
        <w:t>Backend Unit Test Suite</w:t>
      </w:r>
      <w:r>
        <w:t xml:space="preserve">: `python -m unittest discover -s tests -p "test_*.py" -v` $\rightarrow$ </w:t>
      </w:r>
      <w:r>
        <w:rPr>
          <w:b/>
        </w:rPr>
        <w:t>`Ran 7 tests in 26.798s - OK`</w:t>
      </w:r>
      <w:r>
        <w:t xml:space="preserve"> ($100\%$ passing).</w:t>
      </w:r>
    </w:p>
    <w:p>
      <w:pPr>
        <w:pStyle w:val="ListBullet"/>
        <w:spacing w:before="20" w:after="40"/>
      </w:pPr>
      <w:r/>
      <w:r>
        <w:rPr>
          <w:b/>
        </w:rPr>
        <w:t>Frontend Production Build</w:t>
      </w:r>
      <w:r>
        <w:t xml:space="preserve">: `npm run build` (`tsc &amp;&amp; vite build`) $\rightarrow$ </w:t>
      </w:r>
      <w:r>
        <w:rPr>
          <w:b/>
        </w:rPr>
        <w:t>`✓ built in 13.29s`</w:t>
      </w:r>
      <w:r>
        <w:t xml:space="preserve"> (Zero errors).</w:t>
      </w:r>
    </w:p>
    <w:p>
      <w:pPr>
        <w:pStyle w:val="ListBullet"/>
        <w:spacing w:before="20" w:after="40"/>
      </w:pPr>
      <w:r/>
      <w:r>
        <w:rPr>
          <w:b/>
        </w:rPr>
        <w:t>Live System Status</w:t>
      </w:r>
      <w:r>
        <w:t>: FastAPI backend active on port `8000`, Vite frontend dev server active on port `3000`.</w:t>
      </w:r>
    </w:p>
    <w:p>
      <w:pPr>
        <w:spacing w:before="40" w:after="80"/>
      </w:pPr>
      <w:r>
        <w:t>---</w:t>
      </w:r>
    </w:p>
    <w:p>
      <w:pPr>
        <w:spacing w:before="280" w:after="80"/>
      </w:pPr>
      <w:r>
        <w:rPr>
          <w:b/>
          <w:color w:val="1E40AF"/>
          <w:sz w:val="32"/>
        </w:rPr>
        <w:t>16. Conclusion</w:t>
      </w:r>
    </w:p>
    <w:p>
      <w:pPr>
        <w:spacing w:before="40" w:after="80"/>
      </w:pPr>
      <w:r>
        <w:t xml:space="preserve">The final </w:t>
      </w:r>
      <w:r>
        <w:rPr>
          <w:b/>
        </w:rPr>
        <w:t>Data Science Workforce Intelligence</w:t>
      </w:r>
      <w:r>
        <w:t xml:space="preserve"> platform provides a fully validated, explainable, and competition-ready solution for the SAS CU Hackathon. By grounding all findings in empirical backend calculations, enforcing non-causal Responsible AI restrictions, and maintaining strict dataset separation, the platform delivers executive-grade analytical decision support that is methodologically defensible, report-ready, and jury-ready.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