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Arial" w:cs="Arial" w:eastAsia="Arial" w:hAnsi="Arial"/>
          <w:b/>
          <w:bCs/>
          <w:color w:val="0F2744"/>
          <w:sz w:val="72"/>
          <w:szCs w:val="72"/>
        </w:rPr>
        <w:t xml:space="preserve">SYNAPSE CACHE</w:t>
      </w:r>
    </w:p>
    <w:p>
      <w:pPr>
        <w:spacing w:after="80" w:before="0"/>
        <w:jc w:val="center"/>
      </w:pPr>
      <w:r>
        <w:rPr>
          <w:rFonts w:ascii="Arial" w:cs="Arial" w:eastAsia="Arial" w:hAnsi="Arial"/>
          <w:b/>
          <w:bCs/>
          <w:color w:val="1D4ED8"/>
          <w:sz w:val="36"/>
          <w:szCs w:val="36"/>
        </w:rPr>
        <w:t xml:space="preserve">v2.0 — HNSW Index</w:t>
      </w:r>
    </w:p>
    <w:p>
      <w:pPr>
        <w:spacing w:after="80" w:before="0"/>
        <w:jc w:val="center"/>
      </w:pPr>
      <w:r>
        <w:rPr>
          <w:rFonts w:ascii="Arial" w:cs="Arial" w:eastAsia="Arial" w:hAnsi="Arial"/>
          <w:color w:val="334155"/>
          <w:sz w:val="26"/>
          <w:szCs w:val="26"/>
        </w:rPr>
        <w:t xml:space="preserve">Hierarchical Navigable Small World Graph Implementation</w:t>
      </w:r>
    </w:p>
    <w:p>
      <w:pPr>
        <w:spacing w:after="600" w:before="0"/>
        <w:jc w:val="center"/>
      </w:pPr>
      <w:r>
        <w:rPr>
          <w:rFonts w:ascii="Arial" w:cs="Arial" w:eastAsia="Arial" w:hAnsi="Arial"/>
          <w:color w:val="64748B"/>
          <w:sz w:val="22"/>
          <w:szCs w:val="22"/>
        </w:rPr>
        <w:t xml:space="preserve">Product Requirements Document  ·  Go from Scratch  ·  O(log N) ANN Search</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tblGrid>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Document Type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Product Requirements Document</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Version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2.0 — HNSW Index Feature</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Status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Ready for Implementation</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Depends 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Synapse Cache v1.0 (brute-force engine)</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Algorithm</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Malkov &amp; Yashunin, 2016 (arXiv:1603.09320)</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Language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Go — zero external dependencies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Last Updated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June 2025</w:t>
            </w:r>
          </w:p>
        </w:tc>
      </w:tr>
    </w:tbl>
    <w:p>
      <w:pPr>
        <w:spacing w:after="600" w:before="0"/>
      </w:pPr>
      <w:r>
        <w:t xml:space="preserve"/>
      </w:r>
    </w:p>
    <w:p>
      <w:pPr>
        <w:spacing w:after="0" w:before="0"/>
        <w:jc w:val="center"/>
      </w:pPr>
      <w:r>
        <w:rPr>
          <w:rFonts w:ascii="Courier New" w:cs="Courier New" w:eastAsia="Courier New" w:hAnsi="Courier New"/>
          <w:color w:val="1D4ED8"/>
          <w:sz w:val="22"/>
          <w:szCs w:val="22"/>
        </w:rPr>
        <w:t xml:space="preserve">github.com/your-handle/synapse-cache/tree/feat/hnsw</w:t>
      </w:r>
    </w:p>
    <w:p>
      <w:r>
        <w:br w:type="page"/>
      </w:r>
    </w:p>
    <w:p>
      <w:pPr>
        <w:pStyle w:val="Heading1"/>
        <w:pBdr>
          <w:bottom w:val="single" w:color="0F2744" w:sz="10" w:space="4"/>
        </w:pBdr>
        <w:spacing w:after="160" w:before="480"/>
      </w:pPr>
      <w:r>
        <w:rPr>
          <w:rFonts w:ascii="Arial" w:cs="Arial" w:eastAsia="Arial" w:hAnsi="Arial"/>
          <w:b/>
          <w:bCs/>
          <w:color w:val="0F2744"/>
          <w:sz w:val="34"/>
          <w:szCs w:val="34"/>
        </w:rPr>
        <w:t xml:space="preserve">1. Why HNSW — The Scaling Problem</w:t>
      </w:r>
    </w:p>
    <w:p>
      <w:pPr>
        <w:spacing w:after="120" w:before="60"/>
      </w:pPr>
      <w:r>
        <w:rPr>
          <w:rFonts w:ascii="Arial" w:cs="Arial" w:eastAsia="Arial" w:hAnsi="Arial"/>
          <w:b w:val="false"/>
          <w:bCs w:val="false"/>
          <w:color w:val="334155"/>
          <w:sz w:val="22"/>
          <w:szCs w:val="22"/>
        </w:rPr>
        <w:t xml:space="preserve">Synapse Cache v1.0 ships a brute-force exact similarity engine. Every VSIMILARITY query computes cosine similarity against every vector in the namespace. This is the correct default — it is simple, auditable, and exact. The benchmark story for v1.0 is built on this foundation.</w:t>
      </w:r>
    </w:p>
    <w:p>
      <w:pPr>
        <w:spacing w:after="60" w:before="0"/>
      </w:pPr>
      <w:r>
        <w:t xml:space="preserve"/>
      </w:r>
    </w:p>
    <w:p>
      <w:pPr>
        <w:spacing w:after="120" w:before="60"/>
      </w:pPr>
      <w:r>
        <w:rPr>
          <w:rFonts w:ascii="Arial" w:cs="Arial" w:eastAsia="Arial" w:hAnsi="Arial"/>
          <w:b w:val="false"/>
          <w:bCs w:val="false"/>
          <w:color w:val="334155"/>
          <w:sz w:val="22"/>
          <w:szCs w:val="22"/>
        </w:rPr>
        <w:t xml:space="preserve">But brute-force has a fundamental scaling limit. It is O(N) — linear in the number of stored vectors. Here is what that means in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Corpus size</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Brute-force p50</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HNSW p50 (target)</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Speedup</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10,000 vectors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4.5ms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0.3ms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~15×</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100,000 vectors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42ms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0.8ms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~52×</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500,000 vectors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210ms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1.2ms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~175×</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1,000,000 vectors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420ms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1.5ms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~280×</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10,000,000 vectors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4,200ms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2.1ms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~2000×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1D4ED8" w:sz="1"/>
            </w:tcBorders>
            <w:shd w:fill="DBEAFE" w:val="clear"/>
            <w:tcMar>
              <w:top w:type="dxa" w:w="120"/>
              <w:left w:type="dxa" w:w="220"/>
              <w:bottom w:type="dxa" w:w="120"/>
              <w:right w:type="dxa" w:w="180"/>
            </w:tcMar>
          </w:tcPr>
          <w:p>
            <w:pPr>
              <w:spacing w:after="60" w:before="0"/>
            </w:pPr>
            <w:r>
              <w:rPr>
                <w:rFonts w:ascii="Arial" w:cs="Arial" w:eastAsia="Arial" w:hAnsi="Arial"/>
                <w:b/>
                <w:bCs/>
                <w:color w:val="1D4ED8"/>
                <w:sz w:val="22"/>
                <w:szCs w:val="22"/>
              </w:rPr>
              <w:t xml:space="preserve">The Inflection Point</w:t>
            </w:r>
          </w:p>
          <w:p>
            <w:pPr>
              <w:spacing w:after="0" w:before="0"/>
            </w:pPr>
            <w:r>
              <w:rPr>
                <w:rFonts w:ascii="Arial" w:cs="Arial" w:eastAsia="Arial" w:hAnsi="Arial"/>
                <w:color w:val="334155"/>
                <w:sz w:val="20"/>
                <w:szCs w:val="20"/>
              </w:rPr>
              <w:t xml:space="preserve">Brute-force is correct for corpora under ~500K vectors — which covers the vast majority of single-application RAG pipelines (a 500-page book is ~5K chunks at 512 tokens). HNSW is the right choice once you are building multi-tenant systems, enterprise knowledge bases, or anything that ingests documents continuously. v2.0 makes HNSW an opt-in mode; brute-force remains the default.</w:t>
            </w:r>
          </w:p>
        </w:tc>
      </w:tr>
    </w:tbl>
    <w:p>
      <w:pPr>
        <w:spacing w:after="80" w:before="0"/>
      </w:pPr>
      <w:r>
        <w:t xml:space="preserve"/>
      </w:r>
    </w:p>
    <w:p>
      <w:pPr>
        <w:spacing w:after="120" w:before="60"/>
      </w:pPr>
      <w:r>
        <w:rPr>
          <w:rFonts w:ascii="Arial" w:cs="Arial" w:eastAsia="Arial" w:hAnsi="Arial"/>
          <w:b w:val="false"/>
          <w:bCs w:val="false"/>
          <w:color w:val="334155"/>
          <w:sz w:val="22"/>
          <w:szCs w:val="22"/>
        </w:rPr>
        <w:t xml:space="preserve">HNSW achieves O(log N) approximate nearest neighbor search by organizing vectors into a multi-layer navigable graph. It trades a small amount of recall accuracy (typically 95–99%) for logarithmic scaling. This tradeoff is well-understood and universally accepted by production vector databases (Pinecone, Qdrant, Weaviate, Milvus — all use HNSW or a variant).</w:t>
      </w:r>
    </w:p>
    <w:p>
      <w:r>
        <w:br w:type="page"/>
      </w:r>
    </w:p>
    <w:p>
      <w:pPr>
        <w:pStyle w:val="Heading1"/>
        <w:pBdr>
          <w:bottom w:val="single" w:color="0F2744" w:sz="10" w:space="4"/>
        </w:pBdr>
        <w:spacing w:after="160" w:before="480"/>
      </w:pPr>
      <w:r>
        <w:rPr>
          <w:rFonts w:ascii="Arial" w:cs="Arial" w:eastAsia="Arial" w:hAnsi="Arial"/>
          <w:b/>
          <w:bCs/>
          <w:color w:val="0F2744"/>
          <w:sz w:val="34"/>
          <w:szCs w:val="34"/>
        </w:rPr>
        <w:t xml:space="preserve">2. Algorithm Deep Dive — How HNSW Works</w:t>
      </w:r>
    </w:p>
    <w:p>
      <w:pPr>
        <w:spacing w:after="120" w:before="60"/>
      </w:pPr>
      <w:r>
        <w:rPr>
          <w:rFonts w:ascii="Arial" w:cs="Arial" w:eastAsia="Arial" w:hAnsi="Arial"/>
          <w:b w:val="false"/>
          <w:bCs w:val="false"/>
          <w:color w:val="334155"/>
          <w:sz w:val="22"/>
          <w:szCs w:val="22"/>
        </w:rPr>
        <w:t xml:space="preserve">This section is the most important part of the PRD. You must understand the algorithm completely before writing a single line of code. HNSW has no complex math — it is a graph algorithm. Its elegance is architectural.</w:t>
      </w:r>
    </w:p>
    <w:p>
      <w:pPr>
        <w:spacing w:after="60" w:before="0"/>
      </w:pPr>
      <w:r>
        <w:t xml:space="preserve"/>
      </w:r>
    </w:p>
    <w:p>
      <w:pPr>
        <w:pStyle w:val="Heading2"/>
        <w:spacing w:after="100" w:before="320"/>
      </w:pPr>
      <w:r>
        <w:rPr>
          <w:rFonts w:ascii="Arial" w:cs="Arial" w:eastAsia="Arial" w:hAnsi="Arial"/>
          <w:b/>
          <w:bCs/>
          <w:color w:val="0F172A"/>
          <w:sz w:val="26"/>
          <w:szCs w:val="26"/>
        </w:rPr>
        <w:t xml:space="preserve">2.1  The Foundation — Navigable Small World (NSW)</w:t>
      </w:r>
    </w:p>
    <w:p>
      <w:pPr>
        <w:spacing w:after="120" w:before="60"/>
      </w:pPr>
      <w:r>
        <w:rPr>
          <w:rFonts w:ascii="Arial" w:cs="Arial" w:eastAsia="Arial" w:hAnsi="Arial"/>
          <w:b w:val="false"/>
          <w:bCs w:val="false"/>
          <w:color w:val="334155"/>
          <w:sz w:val="22"/>
          <w:szCs w:val="22"/>
        </w:rPr>
        <w:t xml:space="preserve">Before HNSW, there was NSW. The insight: if you build a graph where each vector is connected to its M nearest neighbors, you can navigate from any entry point to the nearest neighbor of a query in sub-linear time using a greedy search.</w:t>
      </w:r>
    </w:p>
    <w:p>
      <w:pPr>
        <w:spacing w:after="60" w:before="0"/>
      </w:pPr>
      <w:r>
        <w:t xml:space="preserve"/>
      </w:r>
    </w:p>
    <w:p>
      <w:pPr>
        <w:spacing w:after="120" w:before="60"/>
      </w:pPr>
      <w:r>
        <w:rPr>
          <w:rFonts w:ascii="Arial" w:cs="Arial" w:eastAsia="Arial" w:hAnsi="Arial"/>
          <w:b w:val="false"/>
          <w:bCs w:val="false"/>
          <w:color w:val="334155"/>
          <w:sz w:val="22"/>
          <w:szCs w:val="22"/>
        </w:rPr>
        <w:t xml:space="preserve">Greedy search works like this: start at some node, look at its neighbors, move to whichever neighbor is closest to your query. Repeat until no neighbor is closer than your current node. That local minimum is your approximate nearest neighbor.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1D4ED8" w:sz="1"/>
            </w:tcBorders>
            <w:shd w:fill="DBEAFE" w:val="clear"/>
            <w:tcMar>
              <w:top w:type="dxa" w:w="120"/>
              <w:left w:type="dxa" w:w="220"/>
              <w:bottom w:type="dxa" w:w="120"/>
              <w:right w:type="dxa" w:w="180"/>
            </w:tcMar>
          </w:tcPr>
          <w:p>
            <w:pPr>
              <w:spacing w:after="60" w:before="0"/>
            </w:pPr>
            <w:r>
              <w:rPr>
                <w:rFonts w:ascii="Arial" w:cs="Arial" w:eastAsia="Arial" w:hAnsi="Arial"/>
                <w:b/>
                <w:bCs/>
                <w:color w:val="1D4ED8"/>
                <w:sz w:val="22"/>
                <w:szCs w:val="22"/>
              </w:rPr>
              <w:t xml:space="preserve">The NSW Problem</w:t>
            </w:r>
          </w:p>
          <w:p>
            <w:pPr>
              <w:spacing w:after="0" w:before="0"/>
            </w:pPr>
            <w:r>
              <w:rPr>
                <w:rFonts w:ascii="Arial" w:cs="Arial" w:eastAsia="Arial" w:hAnsi="Arial"/>
                <w:color w:val="334155"/>
                <w:sz w:val="20"/>
                <w:szCs w:val="20"/>
              </w:rPr>
              <w:t xml:space="preserve">NSW graphs built on insertion order create 'hubs' — early-inserted nodes accumulate enormous connection counts because they are the only nodes available when later nodes are inserted. These hubs become bottlenecks. Every search routes through them. NSW degrades on clustered or high-dimensional data. HNSW solves this.</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2.2  The HNSW Innovation — Hierarchical Layers</w:t>
      </w:r>
    </w:p>
    <w:p>
      <w:pPr>
        <w:spacing w:after="120" w:before="60"/>
      </w:pPr>
      <w:r>
        <w:rPr>
          <w:rFonts w:ascii="Arial" w:cs="Arial" w:eastAsia="Arial" w:hAnsi="Arial"/>
          <w:b w:val="false"/>
          <w:bCs w:val="false"/>
          <w:color w:val="334155"/>
          <w:sz w:val="22"/>
          <w:szCs w:val="22"/>
        </w:rPr>
        <w:t xml:space="preserve">HNSW adds a probabilistic layer assignment. When a new vector is inserted, its maximum layer is sampled from an exponentially decaying distribution: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Layer assignment — from the Malkov &amp; Yashunin paper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func (h *HNSW) randomLevel() int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mL = 1 / ln(M) — the level multiplier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Each level is exponentially less likely</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level := int(-math.Log(rand.Float64()) * h.mL)</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if level &gt; h.maxLevel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level = h.maxLevel</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return level</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With M=16, mL ≈ 0.361</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P(level=0) ≈ 69.8%</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P(level=1) ≈ 21.3%</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P(level=2) ≈  6.5%</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P(level=3) ≈  2.0%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exponentially decreasing</w:t>
            </w:r>
          </w:p>
        </w:tc>
      </w:tr>
    </w:tbl>
    <w:p>
      <w:pPr>
        <w:spacing w:after="80" w:before="0"/>
      </w:pPr>
      <w:r>
        <w:t xml:space="preserve"/>
      </w:r>
    </w:p>
    <w:p>
      <w:pPr>
        <w:spacing w:after="120" w:before="60"/>
      </w:pPr>
      <w:r>
        <w:rPr>
          <w:rFonts w:ascii="Arial" w:cs="Arial" w:eastAsia="Arial" w:hAnsi="Arial"/>
          <w:b w:val="false"/>
          <w:bCs w:val="false"/>
          <w:color w:val="334155"/>
          <w:sz w:val="22"/>
          <w:szCs w:val="22"/>
        </w:rPr>
        <w:t xml:space="preserve">This creates a skip-list-like structure in vector space:</w:t>
      </w:r>
    </w:p>
    <w:p>
      <w:pPr>
        <w:spacing w:after="40" w:before="0"/>
      </w:pPr>
      <w:r>
        <w:t xml:space="preserve"/>
      </w:r>
    </w:p>
    <w:p>
      <w:pPr>
        <w:pStyle w:val="ListParagraph"/>
        <w:numPr>
          <w:ilvl w:val="0"/>
          <w:numId w:val="2"/>
        </w:numPr>
        <w:spacing w:after="60" w:before="60"/>
      </w:pPr>
      <w:r>
        <w:rPr>
          <w:rFonts w:ascii="Arial" w:cs="Arial" w:eastAsia="Arial" w:hAnsi="Arial"/>
          <w:color w:val="334155"/>
          <w:sz w:val="22"/>
          <w:szCs w:val="22"/>
        </w:rPr>
        <w:t xml:space="preserve">Layer 0 (ground layer): contains ALL vectors. Each node has up to 2×M connections. This is where the final fine-grained search happens.</w:t>
      </w:r>
    </w:p>
    <w:p>
      <w:pPr>
        <w:pStyle w:val="ListParagraph"/>
        <w:numPr>
          <w:ilvl w:val="0"/>
          <w:numId w:val="2"/>
        </w:numPr>
        <w:spacing w:after="60" w:before="60"/>
      </w:pPr>
      <w:r>
        <w:rPr>
          <w:rFonts w:ascii="Arial" w:cs="Arial" w:eastAsia="Arial" w:hAnsi="Arial"/>
          <w:color w:val="334155"/>
          <w:sz w:val="22"/>
          <w:szCs w:val="22"/>
        </w:rPr>
        <w:t xml:space="preserve">Layer 1: contains ~1/e ≈ 37% of vectors. Connections span larger distances — long-range navigation.</w:t>
      </w:r>
    </w:p>
    <w:p>
      <w:pPr>
        <w:pStyle w:val="ListParagraph"/>
        <w:numPr>
          <w:ilvl w:val="0"/>
          <w:numId w:val="2"/>
        </w:numPr>
        <w:spacing w:after="60" w:before="60"/>
      </w:pPr>
      <w:r>
        <w:rPr>
          <w:rFonts w:ascii="Arial" w:cs="Arial" w:eastAsia="Arial" w:hAnsi="Arial"/>
          <w:color w:val="334155"/>
          <w:sz w:val="22"/>
          <w:szCs w:val="22"/>
        </w:rPr>
        <w:t xml:space="preserve">Layer 2: contains ~1/e² ≈ 14% of vectors. Even longer range.</w:t>
      </w:r>
    </w:p>
    <w:p>
      <w:pPr>
        <w:pStyle w:val="ListParagraph"/>
        <w:numPr>
          <w:ilvl w:val="0"/>
          <w:numId w:val="2"/>
        </w:numPr>
        <w:spacing w:after="60" w:before="60"/>
      </w:pPr>
      <w:r>
        <w:rPr>
          <w:rFonts w:ascii="Arial" w:cs="Arial" w:eastAsia="Arial" w:hAnsi="Arial"/>
          <w:color w:val="334155"/>
          <w:sz w:val="22"/>
          <w:szCs w:val="22"/>
        </w:rPr>
        <w:t xml:space="preserve">Layer L (top): contains just a few vectors. The entry point into the entire graph.</w:t>
      </w:r>
    </w:p>
    <w:p>
      <w:pPr>
        <w:spacing w:after="80" w:before="0"/>
      </w:pPr>
      <w:r>
        <w:t xml:space="preserve"/>
      </w:r>
    </w:p>
    <w:p>
      <w:pPr>
        <w:pStyle w:val="Heading2"/>
        <w:spacing w:after="100" w:before="320"/>
      </w:pPr>
      <w:r>
        <w:rPr>
          <w:rFonts w:ascii="Arial" w:cs="Arial" w:eastAsia="Arial" w:hAnsi="Arial"/>
          <w:b/>
          <w:bCs/>
          <w:color w:val="0F172A"/>
          <w:sz w:val="26"/>
          <w:szCs w:val="26"/>
        </w:rPr>
        <w:t xml:space="preserve">2.3  The Insert Algorithm (Algorithm 1 in the paper)</w:t>
      </w:r>
    </w:p>
    <w:p>
      <w:pPr>
        <w:spacing w:after="120" w:before="60"/>
      </w:pPr>
      <w:r>
        <w:rPr>
          <w:rFonts w:ascii="Arial" w:cs="Arial" w:eastAsia="Arial" w:hAnsi="Arial"/>
          <w:b w:val="false"/>
          <w:bCs w:val="false"/>
          <w:color w:val="334155"/>
          <w:sz w:val="22"/>
          <w:szCs w:val="22"/>
        </w:rPr>
        <w:t xml:space="preserve">This is the most important algorithm to implement correctly. Every future query depends on the quality of insertions.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INSERT(hnsw, q, M, Mmax, efConstruction, mL):</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 = []        // list of currently found nearest elements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ep = hnsw.entryPoint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L  = hnsw.currentMaxLayer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l  = randomLevel(mL)  // assigned layer for q</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Phase 1: Greedy descent from top to l+1</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(just find the entry point for the insertion layer)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for lc = L down to l+1:</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 = SEARCH_LAYER(q, ep, ef=1, lc)</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ep = nearest element in W to q</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Phase 2: At each layer from l down to 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find neighbors with efConstruction candidates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for lc = min(L, l) down to 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 = SEARCH_LAYER(q, ep, ef=efConstruction, lc)</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neighbors = SELECT_NEIGHBORS(q, W, M, lc)  // pick best M</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add bidirectional connections between q and neighbors at lc</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Prune existing nodes that now exceed Mmax connections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for each e in neighbors: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eConn = neighborhood(e, lc)</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if len(eConn) &gt; Mmax:</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eNewConn = SELECT_NEIGHBORS(e, eConn, Mmax, lc)</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set neighborhood(e, lc) = eNewConn</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ep = W  // use W as entry points for next layer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Update entry point if q reaches a new top layer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if l &gt; L:</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hnsw.entryPoint = q</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hnsw.currentMaxLayer = l</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2.4  The Search Algorithm (Algorithm 2 in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KNN_SEARCH(hnsw, q, K, ef):</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  = []     // dynamic candidate list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ep = hnsw.entryPoint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L  = hnsw.currentMaxLayer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Phase 1: Greedy descent from top to layer 1</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ef=1 means we just track the single best entry point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for lc = L down to 1:</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  = SEARCH_LAYER(q, ep, ef=1, lc)</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ep = nearest element in W to q</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Phase 2: Full search at ground layer with ef candidates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 = SEARCH_LAYER(q, ep, ef=max(ef, K), layer=0)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return K nearest elements from W</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2.5  SEARCH_LAYER — The Core Subroutine</w:t>
      </w:r>
    </w:p>
    <w:p>
      <w:pPr>
        <w:spacing w:after="120" w:before="60"/>
      </w:pPr>
      <w:r>
        <w:rPr>
          <w:rFonts w:ascii="Arial" w:cs="Arial" w:eastAsia="Arial" w:hAnsi="Arial"/>
          <w:b w:val="false"/>
          <w:bCs w:val="false"/>
          <w:color w:val="334155"/>
          <w:sz w:val="22"/>
          <w:szCs w:val="22"/>
        </w:rPr>
        <w:t xml:space="preserve">This is called by both insert and search. It performs a greedy best-first traversal of a single graph layer using two priority queues: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SEARCH_LAYER(q, ep, ef, lc):</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visited = set(ep)</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candidates = min-heap by distance to q   // to explore next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found      = max-heap by distance to q   // best ef found so far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add ep to both candidates and found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while candidates is not empty:</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c = extract-min from candidates      // closest unvisited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 = furthest in found                // worst of our best ef</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if distance(c, q) &gt; distance(f, q):</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break  // all remaining candidates are worse than our worst found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for each neighbor e of c at layer lc:</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if e not in visited: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visited.add(e)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 = furthest in found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if distance(e, q) &lt; distance(f, q) or len(found) &lt; ef:</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add e to candidates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add e to found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if len(found) &gt; ef:</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remove furthest from found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return found  // ef nearest elements</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2.6  SELECT_NEIGHBORS — The Heuristic</w:t>
      </w:r>
    </w:p>
    <w:p>
      <w:pPr>
        <w:spacing w:after="120" w:before="60"/>
      </w:pPr>
      <w:r>
        <w:rPr>
          <w:rFonts w:ascii="Arial" w:cs="Arial" w:eastAsia="Arial" w:hAnsi="Arial"/>
          <w:b w:val="false"/>
          <w:bCs w:val="false"/>
          <w:color w:val="334155"/>
          <w:sz w:val="22"/>
          <w:szCs w:val="22"/>
        </w:rPr>
        <w:t xml:space="preserve">The paper presents two neighbor selection strategies. Use the heuristic version (Algorithm 4) — it produces significantly better recall on clustered and high-dimensional data, which is exactly what text embeddings are.</w:t>
      </w:r>
    </w:p>
    <w:p>
      <w:pPr>
        <w:spacing w:after="40" w:before="0"/>
      </w:pPr>
      <w:r>
        <w:t xml:space="preserve"/>
      </w:r>
    </w:p>
    <w:p>
      <w:pPr>
        <w:spacing w:after="120" w:before="60"/>
      </w:pPr>
      <w:r>
        <w:rPr>
          <w:rFonts w:ascii="Arial" w:cs="Arial" w:eastAsia="Arial" w:hAnsi="Arial"/>
          <w:b w:val="false"/>
          <w:bCs w:val="false"/>
          <w:color w:val="334155"/>
          <w:sz w:val="22"/>
          <w:szCs w:val="22"/>
        </w:rPr>
        <w:t xml:space="preserve">Simple strategy: just take the M closest candidates. Fast, but causes clustering artifacts.</w:t>
      </w:r>
    </w:p>
    <w:p>
      <w:pPr>
        <w:spacing w:after="120" w:before="60"/>
      </w:pPr>
      <w:r>
        <w:rPr>
          <w:rFonts w:ascii="Arial" w:cs="Arial" w:eastAsia="Arial" w:hAnsi="Arial"/>
          <w:b w:val="false"/>
          <w:bCs w:val="false"/>
          <w:color w:val="334155"/>
          <w:sz w:val="22"/>
          <w:szCs w:val="22"/>
        </w:rPr>
        <w:t xml:space="preserve">Heuristic strategy: when evaluating candidate e, only add it if it is closer to the query than to any already-selected neighbor. This ensures diversity — neighbors 'spread out' in vector space rather than all clustering near the query.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SELECT_NEIGHBORS_HEURISTIC(q, C, M, lc, extendCandidates, keepPrunedConnections):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R = []  // result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 = C   // working queue (copy of candidates)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if extendCandidates: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for each e in C:</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for each eAdj in neighborhood(e, lc):</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if eAdj not in W: add eAdj to W</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Wd = []  // discarded candidates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while len(W) &gt; 0 and len(R) &lt; M:</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 = extract-nearest-to-q from W</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if e is closer to q than to any element in 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add e to R   // e is a 'useful' diverse neighbor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else: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add e to Wd  // e is redundant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if keepPrunedConnections: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while len(Wd) &gt; 0 and len(R) &lt; M:</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add extract-nearest-to-q(Wd) to 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return R</w:t>
            </w:r>
          </w:p>
        </w:tc>
      </w:tr>
    </w:tbl>
    <w:p>
      <w:r>
        <w:br w:type="page"/>
      </w:r>
    </w:p>
    <w:p>
      <w:pPr>
        <w:pStyle w:val="Heading1"/>
        <w:pBdr>
          <w:bottom w:val="single" w:color="0F2744" w:sz="10" w:space="4"/>
        </w:pBdr>
        <w:spacing w:after="160" w:before="480"/>
      </w:pPr>
      <w:r>
        <w:rPr>
          <w:rFonts w:ascii="Arial" w:cs="Arial" w:eastAsia="Arial" w:hAnsi="Arial"/>
          <w:b/>
          <w:bCs/>
          <w:color w:val="0F2744"/>
          <w:sz w:val="34"/>
          <w:szCs w:val="34"/>
        </w:rPr>
        <w:t xml:space="preserve">3. HNSW Parameters — Complete Guide</w:t>
      </w:r>
    </w:p>
    <w:p>
      <w:pPr>
        <w:spacing w:after="120" w:before="60"/>
      </w:pPr>
      <w:r>
        <w:rPr>
          <w:rFonts w:ascii="Arial" w:cs="Arial" w:eastAsia="Arial" w:hAnsi="Arial"/>
          <w:b w:val="false"/>
          <w:bCs w:val="false"/>
          <w:color w:val="334155"/>
          <w:sz w:val="22"/>
          <w:szCs w:val="22"/>
        </w:rPr>
        <w:t xml:space="preserve">HNSW has three tuning parameters. Understanding them deeply is what separates someone who used a library from someone who built one. These will be asked in every interview.</w:t>
      </w:r>
    </w:p>
    <w:p>
      <w:pPr>
        <w:spacing w:after="80" w:before="0"/>
      </w:pPr>
      <w:r>
        <w:t xml:space="preserve"/>
      </w:r>
    </w:p>
    <w:p>
      <w:pPr>
        <w:pStyle w:val="Heading2"/>
        <w:spacing w:after="100" w:before="320"/>
      </w:pPr>
      <w:r>
        <w:rPr>
          <w:rFonts w:ascii="Arial" w:cs="Arial" w:eastAsia="Arial" w:hAnsi="Arial"/>
          <w:b/>
          <w:bCs/>
          <w:color w:val="0F172A"/>
          <w:sz w:val="26"/>
          <w:szCs w:val="26"/>
        </w:rPr>
        <w:t xml:space="preserve">3.1  M — Maximum Connections per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1D4ED8" w:sz="1"/>
            </w:tcBorders>
            <w:shd w:fill="DBEAFE" w:val="clear"/>
            <w:tcMar>
              <w:top w:type="dxa" w:w="120"/>
              <w:left w:type="dxa" w:w="220"/>
              <w:bottom w:type="dxa" w:w="120"/>
              <w:right w:type="dxa" w:w="180"/>
            </w:tcMar>
          </w:tcPr>
          <w:p>
            <w:pPr>
              <w:spacing w:after="60" w:before="0"/>
            </w:pPr>
            <w:r>
              <w:rPr>
                <w:rFonts w:ascii="Arial" w:cs="Arial" w:eastAsia="Arial" w:hAnsi="Arial"/>
                <w:b/>
                <w:bCs/>
                <w:color w:val="1D4ED8"/>
                <w:sz w:val="22"/>
                <w:szCs w:val="22"/>
              </w:rPr>
              <w:t xml:space="preserve">What M actually controls</w:t>
            </w:r>
          </w:p>
          <w:p>
            <w:pPr>
              <w:spacing w:after="0" w:before="0"/>
            </w:pPr>
            <w:r>
              <w:rPr>
                <w:rFonts w:ascii="Arial" w:cs="Arial" w:eastAsia="Arial" w:hAnsi="Arial"/>
                <w:color w:val="334155"/>
                <w:sz w:val="20"/>
                <w:szCs w:val="20"/>
              </w:rPr>
              <w:t xml:space="preserve">M is the number of bidirectional connections each node maintains in layers 1 and above. Layer 0 uses 2×M connections. M is the single most important parameter for recall quality and memory usage. It is set at index construction time and cannot be changed without rebuilding the entire graph.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M value</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Memory impact</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Recall impact</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4–8</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Minimal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Lower (~85–90%)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Memory-constrained, approximate search acceptable</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12–16</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Moderate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Good (~92–96%)</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Default. Recommended for most RAG workloads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24–32</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2× default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High (~96–99%)</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Production RAG, high-stakes retrieval</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48–64</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4× default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Very high (~99%+)</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Research, max-recall applications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64+</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Diminishing</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Marginal gains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Almost never justified</w:t>
            </w:r>
          </w:p>
        </w:tc>
      </w:tr>
    </w:tbl>
    <w:p>
      <w:pPr>
        <w:spacing w:after="80" w:before="0"/>
      </w:pPr>
      <w:r>
        <w:t xml:space="preserve"/>
      </w:r>
    </w:p>
    <w:p>
      <w:pPr>
        <w:spacing w:after="120" w:before="60"/>
      </w:pPr>
      <w:r>
        <w:rPr>
          <w:rFonts w:ascii="Arial" w:cs="Arial" w:eastAsia="Arial" w:hAnsi="Arial"/>
          <w:b w:val="false"/>
          <w:bCs w:val="false"/>
          <w:color w:val="64748B"/>
          <w:sz w:val="22"/>
          <w:szCs w:val="22"/>
        </w:rPr>
        <w:t xml:space="preserve">Memory formula: each vector in layer 0 stores up to 2M node IDs (uint32) plus the float32 vector data. At M=16, dim=1536: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Memory per vector at M=16, dim=1536</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vectorData     = 1536 * 4 bytes          = 6,144 bytes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layer0Links    = 2*16 * 4 bytes (uint32) =   128 bytes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upperLayerLinks≈ 16 * 4 bytes (average)  =    64 bytes  (most nodes in layer 0 only)</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metadata       = ~100 bytes (estimate)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6,436 bytes per vector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100K vectors at M=16:</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100,000 * 6,436 = ~644 MB</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Compare to brute-force at same corpus: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100,000 * (1536*4) = ~614 MB  (only slightly less — the graph overhead is small)</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3.2  efConstruction — Build-Time Search Depth</w:t>
      </w:r>
    </w:p>
    <w:p>
      <w:pPr>
        <w:spacing w:after="120" w:before="60"/>
      </w:pPr>
      <w:r>
        <w:rPr>
          <w:rFonts w:ascii="Arial" w:cs="Arial" w:eastAsia="Arial" w:hAnsi="Arial"/>
          <w:b w:val="false"/>
          <w:bCs w:val="false"/>
          <w:color w:val="334155"/>
          <w:sz w:val="22"/>
          <w:szCs w:val="22"/>
        </w:rPr>
        <w:t xml:space="preserve">efConstruction controls how many candidates are considered when finding neighbors for each newly inserted vector during graph construction. Higher values build a better-quality graph but take longer. It has zero effect on index memory or query speed — only on build quality.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efConstruction</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Build time impact</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Recall impact</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Recommendation</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40–80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Fastest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Acceptable for testing</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Development / CI only</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100–200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2–3× faster build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Good — production default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Default: 200</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200–400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Moderate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High recall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High-stakes deployments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400+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Slow</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Diminishing returns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Not recommended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1D4ED8" w:sz="1"/>
            </w:tcBorders>
            <w:shd w:fill="DBEAFE" w:val="clear"/>
            <w:tcMar>
              <w:top w:type="dxa" w:w="120"/>
              <w:left w:type="dxa" w:w="220"/>
              <w:bottom w:type="dxa" w:w="120"/>
              <w:right w:type="dxa" w:w="180"/>
            </w:tcMar>
          </w:tcPr>
          <w:p>
            <w:pPr>
              <w:spacing w:after="60" w:before="0"/>
            </w:pPr>
            <w:r>
              <w:rPr>
                <w:rFonts w:ascii="Arial" w:cs="Arial" w:eastAsia="Arial" w:hAnsi="Arial"/>
                <w:b/>
                <w:bCs/>
                <w:color w:val="1D4ED8"/>
                <w:sz w:val="22"/>
                <w:szCs w:val="22"/>
              </w:rPr>
              <w:t xml:space="preserve">The Rule of Thumb</w:t>
            </w:r>
          </w:p>
          <w:p>
            <w:pPr>
              <w:spacing w:after="0" w:before="0"/>
            </w:pPr>
            <w:r>
              <w:rPr>
                <w:rFonts w:ascii="Arial" w:cs="Arial" w:eastAsia="Arial" w:hAnsi="Arial"/>
                <w:color w:val="334155"/>
                <w:sz w:val="20"/>
                <w:szCs w:val="20"/>
              </w:rPr>
              <w:t xml:space="preserve">Set efConstruction ≥ M. The paper's recommendation and all production databases agree: efConstruction=200 with M=16 is the sweet spot for the vast majority of workloads. Going above 200 rarely improves recall more than 1–2%, but doubles or triples build time.</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3.3  ef (efSearch) — Query-Time Search Depth</w:t>
      </w:r>
    </w:p>
    <w:p>
      <w:pPr>
        <w:spacing w:after="120" w:before="60"/>
      </w:pPr>
      <w:r>
        <w:rPr>
          <w:rFonts w:ascii="Arial" w:cs="Arial" w:eastAsia="Arial" w:hAnsi="Arial"/>
          <w:b w:val="false"/>
          <w:bCs w:val="false"/>
          <w:color w:val="334155"/>
          <w:sz w:val="22"/>
          <w:szCs w:val="22"/>
        </w:rPr>
        <w:t xml:space="preserve">ef controls the size of the candidate list during search. Unlike M and efConstruction, ef can be changed per-query at runtime — you do not need to rebuild the index. This is the primary knob for the recall-latency tradeoff at query time.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ef value</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Latency impact</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Recall impact</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K (minimum)</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Fastest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~80–90%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Non-critical, speed-first</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50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Fast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~92–95%</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Good default for most queries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100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Moderate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~96–98%</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Production RAG default</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200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Slower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~98–99%</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High-stakes retrieval</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500+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Approaches brute-force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99%+</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Near-exact, large K searches</w:t>
            </w:r>
          </w:p>
        </w:tc>
      </w:tr>
    </w:tbl>
    <w:p>
      <w:pPr>
        <w:spacing w:after="60" w:before="0"/>
      </w:pPr>
      <w:r>
        <w:t xml:space="preserve"/>
      </w:r>
    </w:p>
    <w:p>
      <w:pPr>
        <w:spacing w:after="120" w:before="60"/>
      </w:pPr>
      <w:r>
        <w:rPr>
          <w:rFonts w:ascii="Arial" w:cs="Arial" w:eastAsia="Arial" w:hAnsi="Arial"/>
          <w:b w:val="false"/>
          <w:bCs w:val="false"/>
          <w:color w:val="64748B"/>
          <w:sz w:val="22"/>
          <w:szCs w:val="22"/>
        </w:rPr>
        <w:t xml:space="preserve">Rule: ef must always be ≥ K (the number of results requested). ef = max(ef, K) is enforced in the implementation.</w:t>
      </w:r>
    </w:p>
    <w:p>
      <w:r>
        <w:br w:type="page"/>
      </w:r>
    </w:p>
    <w:p>
      <w:pPr>
        <w:pStyle w:val="Heading1"/>
        <w:pBdr>
          <w:bottom w:val="single" w:color="0F2744" w:sz="10" w:space="4"/>
        </w:pBdr>
        <w:spacing w:after="160" w:before="480"/>
      </w:pPr>
      <w:r>
        <w:rPr>
          <w:rFonts w:ascii="Arial" w:cs="Arial" w:eastAsia="Arial" w:hAnsi="Arial"/>
          <w:b/>
          <w:bCs/>
          <w:color w:val="0F2744"/>
          <w:sz w:val="34"/>
          <w:szCs w:val="34"/>
        </w:rPr>
        <w:t xml:space="preserve">4. Go Data Structures</w:t>
      </w:r>
    </w:p>
    <w:p>
      <w:pPr>
        <w:pStyle w:val="Heading2"/>
        <w:spacing w:after="100" w:before="320"/>
      </w:pPr>
      <w:r>
        <w:rPr>
          <w:rFonts w:ascii="Arial" w:cs="Arial" w:eastAsia="Arial" w:hAnsi="Arial"/>
          <w:b/>
          <w:bCs/>
          <w:color w:val="0F172A"/>
          <w:sz w:val="26"/>
          <w:szCs w:val="26"/>
        </w:rPr>
        <w:t xml:space="preserve">4.1  Node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internal/hnsw/node.go</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type Node struct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ID       uint32              // internal integer ID (maps to string key)</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Vector   []float32           // the embedding — stored by reference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Metadata map[string]string   // arbitrary key-value pairs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Links    [][]uint32          // Links[layer] = []neighborID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Links[0] has up to 2*M neighbors (ground layer)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Links[1..L] have up to M neighbors each</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mu       sync.RWMutex        // per-node lock for link mutation</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Why per-node locks?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During concurrent inserts, different goroutines modify different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nodes' link lists. A global lock would serialize all inserts.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Per-node locks allow N concurrent inserts to proceed in parallel</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as long as they modify different nodes (which is almost always).</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4.2  Index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internal/hnsw/index.go</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type Index struct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Configuration — set at construction, immutable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              int         // max connections per node (default 16)</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Mmax           int         // max connections at layer 0 = 2*M</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Mmax0          int         // alias: Mmax = 2*M</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efConstruction int         // build-time candidate list size (default 200)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ef             int         // query-time candidate list size (default 100)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mL             float64     // level multiplier = 1/ln(M)</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maxLevel       int         // safety cap on layer assignment (default 16)</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Graph state — protected by mu</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nodes          []*Node     // all nodes, indexed by internal ID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idMap          map[string]uint32  // string key → internal ID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reverseMap     []string    // internal ID → string key</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entryPoint     uint32      // ID of the entry point node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currentMaxLayer int        // highest layer currently in use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mu             sync.RWMutex</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Stats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insertCount    atomic.Int64</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searchCount    atomic.Int64</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func NewIndex(M, efConstruction int) *Index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return &amp;Index{</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              M,</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Mmax:           M,</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Mmax0:          2 * M,</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efConstruction: efConstruction,</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ef:             100,  // default efSearch</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mL:             1.0 / math.Log(float64(M)),</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maxLevel:       16,</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idMap:          make(map[string]uint32),</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4.3  Priority Queue Implementation</w:t>
      </w:r>
    </w:p>
    <w:p>
      <w:pPr>
        <w:spacing w:after="120" w:before="60"/>
      </w:pPr>
      <w:r>
        <w:rPr>
          <w:rFonts w:ascii="Arial" w:cs="Arial" w:eastAsia="Arial" w:hAnsi="Arial"/>
          <w:b w:val="false"/>
          <w:bCs w:val="false"/>
          <w:color w:val="334155"/>
          <w:sz w:val="22"/>
          <w:szCs w:val="22"/>
        </w:rPr>
        <w:t xml:space="preserve">SEARCH_LAYER requires two heaps: a min-heap for candidates (so we always explore the closest next) and a max-heap for results (so we can evict the furthest when we exceed ef). Go's container/heap with a custom Less function handles both — just negate the comparator for the max-heap.</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internal/hnsw/heap.go</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type Item struct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id   uint32</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dist float32</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MinHeap — pop returns the item with SMALLEST distance (for candidates)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type MinHeap []Item</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func (h MinHeap) Less(i, j int) bool { return h[i].dist &lt; h[j].dist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Len, Swap, Push, Pop — standard container/heap interface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MaxHeap — pop returns the item with LARGEST distance (for found set)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type MaxHeap []Item</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func (h MaxHeap) Less(i, j int) bool { return h[i].dist &gt; h[j].dist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same interface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Why both?</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candidates (MinHeap): we always want to explore the closest unvisited node first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found (MaxHeap):       we want to quickly evict the furthest node when len &gt; ef</w:t>
            </w:r>
          </w:p>
        </w:tc>
      </w:tr>
    </w:tbl>
    <w:p>
      <w:r>
        <w:br w:type="page"/>
      </w:r>
    </w:p>
    <w:p>
      <w:pPr>
        <w:pStyle w:val="Heading1"/>
        <w:pBdr>
          <w:bottom w:val="single" w:color="0F2744" w:sz="10" w:space="4"/>
        </w:pBdr>
        <w:spacing w:after="160" w:before="480"/>
      </w:pPr>
      <w:r>
        <w:rPr>
          <w:rFonts w:ascii="Arial" w:cs="Arial" w:eastAsia="Arial" w:hAnsi="Arial"/>
          <w:b/>
          <w:bCs/>
          <w:color w:val="0F2744"/>
          <w:sz w:val="34"/>
          <w:szCs w:val="34"/>
        </w:rPr>
        <w:t xml:space="preserve">5. Concurrency Model</w:t>
      </w:r>
    </w:p>
    <w:p>
      <w:pPr>
        <w:spacing w:after="120" w:before="60"/>
      </w:pPr>
      <w:r>
        <w:rPr>
          <w:rFonts w:ascii="Arial" w:cs="Arial" w:eastAsia="Arial" w:hAnsi="Arial"/>
          <w:b w:val="false"/>
          <w:bCs w:val="false"/>
          <w:color w:val="334155"/>
          <w:sz w:val="22"/>
          <w:szCs w:val="22"/>
        </w:rPr>
        <w:t xml:space="preserve">Concurrent HNSW is the hardest engineering problem in this project. The original paper describes a single-threaded algorithm. Making it concurrent without data races requires careful thought.</w:t>
      </w:r>
    </w:p>
    <w:p>
      <w:pPr>
        <w:spacing w:after="60" w:before="0"/>
      </w:pPr>
      <w:r>
        <w:t xml:space="preserve"/>
      </w:r>
    </w:p>
    <w:p>
      <w:pPr>
        <w:pStyle w:val="Heading2"/>
        <w:spacing w:after="100" w:before="320"/>
      </w:pPr>
      <w:r>
        <w:rPr>
          <w:rFonts w:ascii="Arial" w:cs="Arial" w:eastAsia="Arial" w:hAnsi="Arial"/>
          <w:b/>
          <w:bCs/>
          <w:color w:val="0F172A"/>
          <w:sz w:val="26"/>
          <w:szCs w:val="26"/>
        </w:rPr>
        <w:t xml:space="preserve">5.1  The Problem</w:t>
      </w:r>
    </w:p>
    <w:p>
      <w:pPr>
        <w:spacing w:after="120" w:before="60"/>
      </w:pPr>
      <w:r>
        <w:rPr>
          <w:rFonts w:ascii="Arial" w:cs="Arial" w:eastAsia="Arial" w:hAnsi="Arial"/>
          <w:b w:val="false"/>
          <w:bCs w:val="false"/>
          <w:color w:val="334155"/>
          <w:sz w:val="22"/>
          <w:szCs w:val="22"/>
        </w:rPr>
        <w:t xml:space="preserve">During insertion, the algorithm modifies the link lists of multiple nodes. Two concurrent insertions can both try to modify the same node's link list at the same time. A global write lock would work but would serialize all inserts — defeating the purpose of goroutines.</w:t>
      </w:r>
    </w:p>
    <w:p>
      <w:pPr>
        <w:spacing w:after="80" w:before="0"/>
      </w:pPr>
      <w:r>
        <w:t xml:space="preserve"/>
      </w:r>
    </w:p>
    <w:p>
      <w:pPr>
        <w:pStyle w:val="Heading2"/>
        <w:spacing w:after="100" w:before="320"/>
      </w:pPr>
      <w:r>
        <w:rPr>
          <w:rFonts w:ascii="Arial" w:cs="Arial" w:eastAsia="Arial" w:hAnsi="Arial"/>
          <w:b/>
          <w:bCs/>
          <w:color w:val="0F172A"/>
          <w:sz w:val="26"/>
          <w:szCs w:val="26"/>
        </w:rPr>
        <w:t xml:space="preserve">5.2  The Solution — Per-Node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1D4ED8" w:sz="1"/>
            </w:tcBorders>
            <w:shd w:fill="DBEAFE" w:val="clear"/>
            <w:tcMar>
              <w:top w:type="dxa" w:w="120"/>
              <w:left w:type="dxa" w:w="220"/>
              <w:bottom w:type="dxa" w:w="120"/>
              <w:right w:type="dxa" w:w="180"/>
            </w:tcMar>
          </w:tcPr>
          <w:p>
            <w:pPr>
              <w:spacing w:after="60" w:before="0"/>
            </w:pPr>
            <w:r>
              <w:rPr>
                <w:rFonts w:ascii="Arial" w:cs="Arial" w:eastAsia="Arial" w:hAnsi="Arial"/>
                <w:b/>
                <w:bCs/>
                <w:color w:val="1D4ED8"/>
                <w:sz w:val="22"/>
                <w:szCs w:val="22"/>
              </w:rPr>
              <w:t xml:space="preserve">The Locking Strategy</w:t>
            </w:r>
          </w:p>
          <w:p>
            <w:pPr>
              <w:spacing w:after="0" w:before="0"/>
            </w:pPr>
            <w:r>
              <w:rPr>
                <w:rFonts w:ascii="Arial" w:cs="Arial" w:eastAsia="Arial" w:hAnsi="Arial"/>
                <w:color w:val="334155"/>
                <w:sz w:val="20"/>
                <w:szCs w:val="20"/>
              </w:rPr>
              <w:t xml:space="preserve">Each Node has its own sync.RWMutex. Reads (neighbor traversal during SEARCH_LAYER) take a RLock on each visited node's link list — multiple concurrent searches traverse the graph simultaneously. Writes (adding a bidirectional link during INSERT) take a full Lock on the specific node being modified. Since inserts modify small, specific nodes rather than the whole graph, contention is minimal in practice.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Correct bidirectional link insertion with per-node locking</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func (idx *Index) addLink(fromID, toID uint32, layer int)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Lock BOTH nodes in consistent order (lower ID first)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to prevent deadlock</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a, b := fromID, toID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if a &gt; b { a, b = b, a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idx.nodes[a].mu.Lock()</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idx.nodes[b].mu.Lock()</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defer idx.nodes[a].mu.Unlock()</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defer idx.nodes[b].mu.Unlock()</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Add bidirectional links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idx.nodes[fromID].Links[layer] = append(idx.nodes[fromID].Links[layer], toID)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idx.nodes[toID].Links[layer]   = append(idx.nodes[toID].Links[layer], fromID)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CRITICAL: Always lock lower ID first.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Goroutine A holds lock(5), wants lock(8)</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Goroutine B holds lock(8), wants lock(5)</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Without ordering: deadlock.</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With ordering (both lock 5 then 8): one waits, no deadlock.</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5.3  Entry Point and Global State</w:t>
      </w:r>
    </w:p>
    <w:p>
      <w:pPr>
        <w:spacing w:after="120" w:before="60"/>
      </w:pPr>
      <w:r>
        <w:rPr>
          <w:rFonts w:ascii="Arial" w:cs="Arial" w:eastAsia="Arial" w:hAnsi="Arial"/>
          <w:b w:val="false"/>
          <w:bCs w:val="false"/>
          <w:color w:val="334155"/>
          <w:sz w:val="22"/>
          <w:szCs w:val="22"/>
        </w:rPr>
        <w:t xml:space="preserve">The index's entry point and currentMaxLayer are shared global state. These are protected by the index-level sync.RWMutex. Reads of the entry point (at the start of every search and insert) take idx.mu.RLock(). Updates to the entry point (when a new node reaches a higher layer) take idx.mu.Lock().</w:t>
      </w:r>
    </w:p>
    <w:p>
      <w:pPr>
        <w:spacing w:after="60" w:before="0"/>
      </w:pPr>
      <w:r>
        <w:t xml:space="preserve"/>
      </w:r>
    </w:p>
    <w:p>
      <w:pPr>
        <w:spacing w:after="120" w:before="60"/>
      </w:pPr>
      <w:r>
        <w:rPr>
          <w:rFonts w:ascii="Arial" w:cs="Arial" w:eastAsia="Arial" w:hAnsi="Arial"/>
          <w:b w:val="false"/>
          <w:bCs w:val="false"/>
          <w:color w:val="334155"/>
          <w:sz w:val="22"/>
          <w:szCs w:val="22"/>
        </w:rPr>
        <w:t xml:space="preserve">This means entry point updates are rare (only when a newly inserted node gets assigned a higher layer than currently exists — probability decreases exponentially) and thus the global lock is rarely contended.</w:t>
      </w:r>
    </w:p>
    <w:p>
      <w:pPr>
        <w:spacing w:after="80" w:before="0"/>
      </w:pPr>
      <w:r>
        <w:t xml:space="preserve"/>
      </w:r>
    </w:p>
    <w:p>
      <w:pPr>
        <w:pStyle w:val="Heading2"/>
        <w:spacing w:after="100" w:before="320"/>
      </w:pPr>
      <w:r>
        <w:rPr>
          <w:rFonts w:ascii="Arial" w:cs="Arial" w:eastAsia="Arial" w:hAnsi="Arial"/>
          <w:b/>
          <w:bCs/>
          <w:color w:val="0F172A"/>
          <w:sz w:val="26"/>
          <w:szCs w:val="26"/>
        </w:rPr>
        <w:t xml:space="preserve">5.4  The visited Set in SEARCH_LAYER</w:t>
      </w:r>
    </w:p>
    <w:p>
      <w:pPr>
        <w:spacing w:after="120" w:before="60"/>
      </w:pPr>
      <w:r>
        <w:rPr>
          <w:rFonts w:ascii="Arial" w:cs="Arial" w:eastAsia="Arial" w:hAnsi="Arial"/>
          <w:b w:val="false"/>
          <w:bCs w:val="false"/>
          <w:color w:val="334155"/>
          <w:sz w:val="22"/>
          <w:szCs w:val="22"/>
        </w:rPr>
        <w:t xml:space="preserve">The visited set must be per-goroutine — not shared. Each concurrent search has its own visited set. This is naturally handled by Go's stack allocation since SEARCH_LAYER is called by independent goroutines, but it must be explicitly ensured: the visited set is always a local variable, never a field on the Index.</w:t>
      </w:r>
    </w:p>
    <w:p>
      <w:r>
        <w:br w:type="page"/>
      </w:r>
    </w:p>
    <w:p>
      <w:pPr>
        <w:pStyle w:val="Heading1"/>
        <w:pBdr>
          <w:bottom w:val="single" w:color="0F2744" w:sz="10" w:space="4"/>
        </w:pBdr>
        <w:spacing w:after="160" w:before="480"/>
      </w:pPr>
      <w:r>
        <w:rPr>
          <w:rFonts w:ascii="Arial" w:cs="Arial" w:eastAsia="Arial" w:hAnsi="Arial"/>
          <w:b/>
          <w:bCs/>
          <w:color w:val="0F2744"/>
          <w:sz w:val="34"/>
          <w:szCs w:val="34"/>
        </w:rPr>
        <w:t xml:space="preserve">6. New Wire Protocol Commands</w:t>
      </w:r>
    </w:p>
    <w:p>
      <w:pPr>
        <w:spacing w:after="120" w:before="60"/>
      </w:pPr>
      <w:r>
        <w:rPr>
          <w:rFonts w:ascii="Arial" w:cs="Arial" w:eastAsia="Arial" w:hAnsi="Arial"/>
          <w:b w:val="false"/>
          <w:bCs w:val="false"/>
          <w:color w:val="334155"/>
          <w:sz w:val="22"/>
          <w:szCs w:val="22"/>
        </w:rPr>
        <w:t xml:space="preserve">HNSW is exposed as an opt-in index mode per namespace. The brute-force engine remains the default. A namespace that has had VINDEX CREATE run on it uses HNSW for all subsequent VSIMILARITY queries.</w:t>
      </w:r>
    </w:p>
    <w:p>
      <w:pPr>
        <w:spacing w:after="80" w:before="0"/>
      </w:pPr>
      <w:r>
        <w:t xml:space="preserve"/>
      </w:r>
    </w:p>
    <w:p>
      <w:pPr>
        <w:pStyle w:val="Heading2"/>
        <w:spacing w:after="100" w:before="320"/>
      </w:pPr>
      <w:r>
        <w:rPr>
          <w:rFonts w:ascii="Arial" w:cs="Arial" w:eastAsia="Arial" w:hAnsi="Arial"/>
          <w:b/>
          <w:bCs/>
          <w:color w:val="0F172A"/>
          <w:sz w:val="26"/>
          <w:szCs w:val="26"/>
        </w:rPr>
        <w:t xml:space="preserve">6.1  VINDEX — Index Management</w:t>
      </w:r>
    </w:p>
    <w:p>
      <w:pPr>
        <w:pStyle w:val="Heading3"/>
        <w:spacing w:after="80" w:before="240"/>
      </w:pPr>
      <w:r>
        <w:rPr>
          <w:rFonts w:ascii="Arial" w:cs="Arial" w:eastAsia="Arial" w:hAnsi="Arial"/>
          <w:b/>
          <w:bCs/>
          <w:color w:val="334155"/>
          <w:sz w:val="22"/>
          <w:szCs w:val="22"/>
        </w:rPr>
        <w:t xml:space="preserve">VINDEX CREATE — Build an HNSW index on an existing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VINDEX CREATE &lt;namespace&gt; [M &lt;m&gt;] [EFC &lt;efConstruction&gt;]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Response: +OK (synchronous — blocks until index is fully built)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-ERR namespace not found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-ERR namespace already has an index (use VINDEX DROP first)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Defaults: M=16, EFC=200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Examples: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VINDEX CREATE docs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VINDEX CREATE docs M 32 EFC 400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After this command, all VSIMILARITY queries on 'docs'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automatically use HNSW. No client-side changes needed.</w:t>
            </w:r>
          </w:p>
        </w:tc>
      </w:tr>
    </w:tbl>
    <w:p>
      <w:pPr>
        <w:spacing w:after="60" w:before="0"/>
      </w:pPr>
      <w:r>
        <w:t xml:space="preserve"/>
      </w:r>
    </w:p>
    <w:p>
      <w:pPr>
        <w:pStyle w:val="Heading3"/>
        <w:spacing w:after="80" w:before="240"/>
      </w:pPr>
      <w:r>
        <w:rPr>
          <w:rFonts w:ascii="Arial" w:cs="Arial" w:eastAsia="Arial" w:hAnsi="Arial"/>
          <w:b/>
          <w:bCs/>
          <w:color w:val="334155"/>
          <w:sz w:val="22"/>
          <w:szCs w:val="22"/>
        </w:rPr>
        <w:t xml:space="preserve">VINDEX DROP — Remove the HNSW index, revert to brute-force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VINDEX DROP &lt;namespace&gt;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Response: +OK</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-ERR no index exists for namespace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Vectors are preserved. Only the graph is discarded.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VSIMILARITY reverts to O(N) brute-force scan.</w:t>
            </w:r>
          </w:p>
        </w:tc>
      </w:tr>
    </w:tbl>
    <w:p>
      <w:pPr>
        <w:spacing w:after="60" w:before="0"/>
      </w:pPr>
      <w:r>
        <w:t xml:space="preserve"/>
      </w:r>
    </w:p>
    <w:p>
      <w:pPr>
        <w:pStyle w:val="Heading3"/>
        <w:spacing w:after="80" w:before="240"/>
      </w:pPr>
      <w:r>
        <w:rPr>
          <w:rFonts w:ascii="Arial" w:cs="Arial" w:eastAsia="Arial" w:hAnsi="Arial"/>
          <w:b/>
          <w:bCs/>
          <w:color w:val="334155"/>
          <w:sz w:val="22"/>
          <w:szCs w:val="22"/>
        </w:rPr>
        <w:t xml:space="preserve">VINDEX INFO — Inspect the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VINDEX INFO &lt;namespace&gt;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Response: bulk string with fields: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index_type:hnsw</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M:16</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ef_construction:200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ef_search:100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max_layer:4</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entry_point_id:chunk:8821</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total_nodes:48291</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total_links:1544352</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memory_bytes:316841984</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build_time_ms:4821</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index_recall_estimate:0.97   // measured against brute-force sample</w:t>
            </w:r>
          </w:p>
        </w:tc>
      </w:tr>
    </w:tbl>
    <w:p>
      <w:pPr>
        <w:spacing w:after="60" w:before="0"/>
      </w:pPr>
      <w:r>
        <w:t xml:space="preserve"/>
      </w:r>
    </w:p>
    <w:p>
      <w:pPr>
        <w:pStyle w:val="Heading3"/>
        <w:spacing w:after="80" w:before="240"/>
      </w:pPr>
      <w:r>
        <w:rPr>
          <w:rFonts w:ascii="Arial" w:cs="Arial" w:eastAsia="Arial" w:hAnsi="Arial"/>
          <w:b/>
          <w:bCs/>
          <w:color w:val="334155"/>
          <w:sz w:val="22"/>
          <w:szCs w:val="22"/>
        </w:rPr>
        <w:t xml:space="preserve">VINDEX SET_EF — Adjust efSearch at runtime (no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VINDEX SET_EF &lt;namespace&gt; &lt;ef&gt;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Response: +OK</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-ERR ef must be &gt;= 1</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ef controls the recall-latency tradeoff at query time.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Higher ef = better recall, higher latency.</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Default: 100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Example: switch to high-recall mode for an important query</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VINDEX SET_EF docs 300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VSIMILARITY docs 4 0.18 -0.44 0.99 0.00 TOP 5</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VINDEX SET_EF docs 100   // reset</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6.2  VSET Change (Incremental Insert)</w:t>
      </w:r>
    </w:p>
    <w:p>
      <w:pPr>
        <w:spacing w:after="120" w:before="60"/>
      </w:pPr>
      <w:r>
        <w:rPr>
          <w:rFonts w:ascii="Arial" w:cs="Arial" w:eastAsia="Arial" w:hAnsi="Arial"/>
          <w:b w:val="false"/>
          <w:bCs w:val="false"/>
          <w:color w:val="334155"/>
          <w:sz w:val="22"/>
          <w:szCs w:val="22"/>
        </w:rPr>
        <w:t xml:space="preserve">When an HNSW index exists on a namespace, VSET automatically inserts the new vector into the graph. No rebuild required. This is one of HNSW's key advantages over IVF-style indexes — it supports online insertion natively.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Client sends: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VSET docs new_chunk:9999 4 0.21 -0.31 0.88 0.12 META source new_paper.pdf</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Server behavior (pseudocode):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if namespace has HNSW index:</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store vector in namespace map (as before)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hnsw.Insert(new_chunk:9999, vector, metadata)  // O(log N)</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else: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store vector in namespace map (as before)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brute-force scan will pick it up automatically</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Response: +OK  (same as before — client sees no difference)</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6.3  VSIMILARITY — Transparent Routing</w:t>
      </w:r>
    </w:p>
    <w:p>
      <w:pPr>
        <w:spacing w:after="120" w:before="60"/>
      </w:pPr>
      <w:r>
        <w:rPr>
          <w:rFonts w:ascii="Arial" w:cs="Arial" w:eastAsia="Arial" w:hAnsi="Arial"/>
          <w:b w:val="false"/>
          <w:bCs w:val="false"/>
          <w:color w:val="334155"/>
          <w:sz w:val="22"/>
          <w:szCs w:val="22"/>
        </w:rPr>
        <w:t xml:space="preserve">The VSIMILARITY command interface does not change. The server internally routes to HNSW or brute-force based on whether the namespace has an active index. The response format is identical.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Same command, same response format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VSIMILARITY docs 4 0.18 -0.44 0.99 0.00 TOP 5</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Server routing logic:</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if hnsw.HasIndex(namespace):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results = hnsw.Search(queryVector, K=5, ef=index.ef)</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else: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results = bruteForce.TopK(namespace, queryVector, K=5)</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This is a key design decision: the client never needs to know</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which engine is running. You can switch between them with</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VINDEX CREATE / VINDEX DROP without touching client code.</w:t>
            </w:r>
          </w:p>
        </w:tc>
      </w:tr>
    </w:tbl>
    <w:p>
      <w:r>
        <w:br w:type="page"/>
      </w:r>
    </w:p>
    <w:p>
      <w:pPr>
        <w:pStyle w:val="Heading1"/>
        <w:pBdr>
          <w:bottom w:val="single" w:color="0F2744" w:sz="10" w:space="4"/>
        </w:pBdr>
        <w:spacing w:after="160" w:before="480"/>
      </w:pPr>
      <w:r>
        <w:rPr>
          <w:rFonts w:ascii="Arial" w:cs="Arial" w:eastAsia="Arial" w:hAnsi="Arial"/>
          <w:b/>
          <w:bCs/>
          <w:color w:val="0F2744"/>
          <w:sz w:val="34"/>
          <w:szCs w:val="34"/>
        </w:rPr>
        <w:t xml:space="preserve">7.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1D4ED8" w:sz="1"/>
            </w:tcBorders>
            <w:shd w:fill="DBEAFE" w:val="clear"/>
            <w:tcMar>
              <w:top w:type="dxa" w:w="120"/>
              <w:left w:type="dxa" w:w="220"/>
              <w:bottom w:type="dxa" w:w="120"/>
              <w:right w:type="dxa" w:w="180"/>
            </w:tcMar>
          </w:tcPr>
          <w:p>
            <w:pPr>
              <w:spacing w:after="60" w:before="0"/>
            </w:pPr>
            <w:r>
              <w:rPr>
                <w:rFonts w:ascii="Arial" w:cs="Arial" w:eastAsia="Arial" w:hAnsi="Arial"/>
                <w:b/>
                <w:bCs/>
                <w:color w:val="1D4ED8"/>
                <w:sz w:val="22"/>
                <w:szCs w:val="22"/>
              </w:rPr>
              <w:t xml:space="preserve">Before You Write Code</w:t>
            </w:r>
          </w:p>
          <w:p>
            <w:pPr>
              <w:spacing w:after="0" w:before="0"/>
            </w:pPr>
            <w:r>
              <w:rPr>
                <w:rFonts w:ascii="Arial" w:cs="Arial" w:eastAsia="Arial" w:hAnsi="Arial"/>
                <w:color w:val="334155"/>
                <w:sz w:val="20"/>
                <w:szCs w:val="20"/>
              </w:rPr>
              <w:t xml:space="preserve">Read the original paper (arXiv:1603.09320) — specifically Algorithms 1, 2, 3, and 4. It is 12 pages. Read it twice. Then read the visual guide at cfu288.com/blog/2024-05_visual-guide-to-hnsw (it has interactive animations). Only after you can explain all four algorithms from memory should you open your editor.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P1</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Week 1</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Read paper + visual guides. Draw the data structures on paper. Write types.go and heap.go with full tests. Do not touch Insert or Search yet.</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P2</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Week 2</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Implement SEARCH_LAYER (single-threaded). Write unit tests: verify it finds the exact nearest neighbor in a small hand-built graph. This is your correctness baseline.</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P3</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Week 3</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Implement INSERT (single-threaded). Build a small index of 1,000 random vectors. Run SEARCH_LAYER against it. Measure recall@10 vs brute-force. Target: &gt;85%.</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P4</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Week 4</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Implement SELECT_NEIGHBORS_HEURISTIC. Replace simple strategy. Re-run recall tests. Target: &gt;92%. Debug until you hit it.</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P5</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Week 5</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Add concurrency: per-node locks, consistent lock ordering, concurrent Insert tests under go -race. Zero races must pass before moving on.</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P6</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Week 6</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Wire into Synapse Cache store. Add VINDEX CREATE/DROP/INFO/SET_EF commands. VSIMILARITY transparent routing. Integration tests.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P7</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Week 7</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AOF persistence for HNSW: serialize the graph to disk on BGSAVE, rebuild on startup. Snapshot format design.</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P8</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Week 8</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Benchmarks, README updates, recall measurement tooling, PR merge.</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7.1  Phase 1 — Data Structures Only (Week 1)</w:t>
      </w:r>
    </w:p>
    <w:p>
      <w:pPr>
        <w:spacing w:after="120" w:before="60"/>
      </w:pPr>
      <w:r>
        <w:rPr>
          <w:rFonts w:ascii="Arial" w:cs="Arial" w:eastAsia="Arial" w:hAnsi="Arial"/>
          <w:b w:val="false"/>
          <w:bCs w:val="false"/>
          <w:color w:val="334155"/>
          <w:sz w:val="22"/>
          <w:szCs w:val="22"/>
        </w:rPr>
        <w:t xml:space="preserve">Do not touch Insert or Search in week 1. Only write:</w:t>
      </w:r>
    </w:p>
    <w:p>
      <w:pPr>
        <w:pStyle w:val="ListParagraph"/>
        <w:numPr>
          <w:ilvl w:val="0"/>
          <w:numId w:val="3"/>
        </w:numPr>
        <w:spacing w:after="60" w:before="60"/>
      </w:pPr>
      <w:r>
        <w:rPr>
          <w:rFonts w:ascii="Arial" w:cs="Arial" w:eastAsia="Arial" w:hAnsi="Arial"/>
          <w:color w:val="334155"/>
          <w:sz w:val="22"/>
          <w:szCs w:val="22"/>
        </w:rPr>
        <w:t xml:space="preserve">internal/hnsw/node.go — Node struct, NewNode, AddLink, GetLinks</w:t>
      </w:r>
    </w:p>
    <w:p>
      <w:pPr>
        <w:pStyle w:val="ListParagraph"/>
        <w:numPr>
          <w:ilvl w:val="0"/>
          <w:numId w:val="3"/>
        </w:numPr>
        <w:spacing w:after="60" w:before="60"/>
      </w:pPr>
      <w:r>
        <w:rPr>
          <w:rFonts w:ascii="Arial" w:cs="Arial" w:eastAsia="Arial" w:hAnsi="Arial"/>
          <w:color w:val="334155"/>
          <w:sz w:val="22"/>
          <w:szCs w:val="22"/>
        </w:rPr>
        <w:t xml:space="preserve">internal/hnsw/index.go — Index struct, NewIndex, randomLevel</w:t>
      </w:r>
    </w:p>
    <w:p>
      <w:pPr>
        <w:pStyle w:val="ListParagraph"/>
        <w:numPr>
          <w:ilvl w:val="0"/>
          <w:numId w:val="3"/>
        </w:numPr>
        <w:spacing w:after="60" w:before="60"/>
      </w:pPr>
      <w:r>
        <w:rPr>
          <w:rFonts w:ascii="Arial" w:cs="Arial" w:eastAsia="Arial" w:hAnsi="Arial"/>
          <w:color w:val="334155"/>
          <w:sz w:val="22"/>
          <w:szCs w:val="22"/>
        </w:rPr>
        <w:t xml:space="preserve">internal/hnsw/heap.go — MinHeap and MaxHeap with full container/heap interface</w:t>
      </w:r>
    </w:p>
    <w:p>
      <w:pPr>
        <w:pStyle w:val="ListParagraph"/>
        <w:numPr>
          <w:ilvl w:val="0"/>
          <w:numId w:val="3"/>
        </w:numPr>
        <w:spacing w:after="60" w:before="60"/>
      </w:pPr>
      <w:r>
        <w:rPr>
          <w:rFonts w:ascii="Arial" w:cs="Arial" w:eastAsia="Arial" w:hAnsi="Arial"/>
          <w:color w:val="334155"/>
          <w:sz w:val="22"/>
          <w:szCs w:val="22"/>
        </w:rPr>
        <w:t xml:space="preserve">internal/hnsw/heap_test.go — exhaustive tests: push 1000 items, verify pop order</w:t>
      </w:r>
    </w:p>
    <w:p>
      <w:pPr>
        <w:spacing w:after="40" w:before="0"/>
      </w:pPr>
      <w:r>
        <w:t xml:space="preserve"/>
      </w:r>
    </w:p>
    <w:p>
      <w:pPr>
        <w:spacing w:after="120" w:before="60"/>
      </w:pPr>
      <w:r>
        <w:rPr>
          <w:rFonts w:ascii="Arial" w:cs="Arial" w:eastAsia="Arial" w:hAnsi="Arial"/>
          <w:b w:val="false"/>
          <w:bCs w:val="false"/>
          <w:color w:val="64748B"/>
          <w:sz w:val="22"/>
          <w:szCs w:val="22"/>
        </w:rPr>
        <w:t xml:space="preserve">Why? Because getting the heap wrong means every single search produces wrong results and the bug is invisible. Verify your heaps are perfect before building anything on top of them.</w:t>
      </w:r>
    </w:p>
    <w:p>
      <w:pPr>
        <w:spacing w:after="80" w:before="0"/>
      </w:pPr>
      <w:r>
        <w:t xml:space="preserve"/>
      </w:r>
    </w:p>
    <w:p>
      <w:pPr>
        <w:pStyle w:val="Heading2"/>
        <w:spacing w:after="100" w:before="320"/>
      </w:pPr>
      <w:r>
        <w:rPr>
          <w:rFonts w:ascii="Arial" w:cs="Arial" w:eastAsia="Arial" w:hAnsi="Arial"/>
          <w:b/>
          <w:bCs/>
          <w:color w:val="0F172A"/>
          <w:sz w:val="26"/>
          <w:szCs w:val="26"/>
        </w:rPr>
        <w:t xml:space="preserve">7.2  Phase 2 — SEARCH_LAYER (Week 2)</w:t>
      </w:r>
    </w:p>
    <w:p>
      <w:pPr>
        <w:spacing w:after="120" w:before="60"/>
      </w:pPr>
      <w:r>
        <w:rPr>
          <w:rFonts w:ascii="Arial" w:cs="Arial" w:eastAsia="Arial" w:hAnsi="Arial"/>
          <w:b w:val="false"/>
          <w:bCs w:val="false"/>
          <w:color w:val="334155"/>
          <w:sz w:val="22"/>
          <w:szCs w:val="22"/>
        </w:rPr>
        <w:t xml:space="preserve">Build a tiny hand-crafted graph of 5 nodes in 2D space. Run SEARCH_LAYER. Verify by hand that it finds the right answer. Then test at 100 nodes with random 2D vectors — compare to brute-force. They should agree 100% of the time on a well-connected 2D graph.</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func TestSearchLayer_TinyGraph(t *testing.T)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5 vectors in 2D, hand-built graph</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[1,0], [0.9,0.1], [0,1], [-1,0], [0,-1]</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Entry point: [1,0]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Query: [0.95, 0.05] — should find [0.9,0.1] as nearest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idx := buildTinyTestGraph()</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results := idx.searchLayer(query, entryPointID, ef=3, layer=0)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assert nearest result is nodeID of [0.9, 0.1]</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7.3  Phase 3–4 — Insert and Recall Testing (Weeks 3–4)</w:t>
      </w:r>
    </w:p>
    <w:p>
      <w:pPr>
        <w:spacing w:after="120" w:before="60"/>
      </w:pPr>
      <w:r>
        <w:rPr>
          <w:rFonts w:ascii="Arial" w:cs="Arial" w:eastAsia="Arial" w:hAnsi="Arial"/>
          <w:b w:val="false"/>
          <w:bCs w:val="false"/>
          <w:color w:val="334155"/>
          <w:sz w:val="22"/>
          <w:szCs w:val="22"/>
        </w:rPr>
        <w:t xml:space="preserve">The recall measurement framework is not optional — it is how you know your implementation is correct. Build it before you try to tune: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bench/recall_test.go</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func measureRecall(t *testing.T, idx *hnsw.Index, queries [][]float32,</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groundTruth [][]uint32, K int) float64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groundTruth[i] = the K true nearest neighbors of queries[i]</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(computed by brute-force before the test)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var totalFound int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for i, q := range queries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results := idx.Search(q, K, idx.EF)</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found := intersect(results, groundTruth[i])</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totalFound += len(found)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return float64(totalFound) / float64(len(queries)*K)</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Target recalls: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1,000 vectors, dim=128:   &gt;92% at ef=100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10,000 vectors, dim=1536: &gt;90% at ef=100, &gt;96% at ef=300</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7.4  Phase 5 — Concurrency (Week 5)</w:t>
      </w:r>
    </w:p>
    <w:p>
      <w:pPr>
        <w:spacing w:after="120" w:before="60"/>
      </w:pPr>
      <w:r>
        <w:rPr>
          <w:rFonts w:ascii="Arial" w:cs="Arial" w:eastAsia="Arial" w:hAnsi="Arial"/>
          <w:b w:val="false"/>
          <w:bCs w:val="false"/>
          <w:color w:val="334155"/>
          <w:sz w:val="22"/>
          <w:szCs w:val="22"/>
        </w:rPr>
        <w:t xml:space="preserve">The race detector test is your gate. You must not move to Phase 6 until this passes cleanly: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func TestHNSW_ConcurrentInsert(t *testing.T)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idx := hnsw.NewIndex(16, 200)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var wg sync.WaitGroup</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1000 goroutines, each inserting 10 vectors simultaneously</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for g := 0; g &lt; 1000; g++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wg.Add(1)</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go func(offset int)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defer wg.Done()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for i := 0; i &lt; 10; i++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vec := randomVector(1536)</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idx.Insert(fmt.Sprintf("vec:%d", offset*10+i), vec, nil)</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}(g)</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wg.Wait()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Verify: all 10,000 vectors are findable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assert idx.Len() == 10000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Run with: go test -race -run TestHNSW_ConcurrentInsert ./internal/hnsw/...</w:t>
            </w:r>
          </w:p>
        </w:tc>
      </w:tr>
    </w:tbl>
    <w:p>
      <w:r>
        <w:br w:type="page"/>
      </w:r>
    </w:p>
    <w:p>
      <w:pPr>
        <w:pStyle w:val="Heading1"/>
        <w:pBdr>
          <w:bottom w:val="single" w:color="0F2744" w:sz="10" w:space="4"/>
        </w:pBdr>
        <w:spacing w:after="160" w:before="480"/>
      </w:pPr>
      <w:r>
        <w:rPr>
          <w:rFonts w:ascii="Arial" w:cs="Arial" w:eastAsia="Arial" w:hAnsi="Arial"/>
          <w:b/>
          <w:bCs/>
          <w:color w:val="0F2744"/>
          <w:sz w:val="34"/>
          <w:szCs w:val="34"/>
        </w:rPr>
        <w:t xml:space="preserve">8. HNSW Persistence</w:t>
      </w:r>
    </w:p>
    <w:p>
      <w:pPr>
        <w:spacing w:after="120" w:before="60"/>
      </w:pPr>
      <w:r>
        <w:rPr>
          <w:rFonts w:ascii="Arial" w:cs="Arial" w:eastAsia="Arial" w:hAnsi="Arial"/>
          <w:b w:val="false"/>
          <w:bCs w:val="false"/>
          <w:color w:val="334155"/>
          <w:sz w:val="22"/>
          <w:szCs w:val="22"/>
        </w:rPr>
        <w:t xml:space="preserve">HNSW graphs are expensive to build — a 100K-vector index at M=16, efConstruction=200 takes several seconds. Replaying the AOF log on startup (as v1.0 does for brute-force) would rebuild the graph from scratch on every restart. This is unacceptable.</w:t>
      </w:r>
    </w:p>
    <w:p>
      <w:pPr>
        <w:spacing w:after="60" w:before="0"/>
      </w:pPr>
      <w:r>
        <w:t xml:space="preserve"/>
      </w:r>
    </w:p>
    <w:p>
      <w:pPr>
        <w:spacing w:after="120" w:before="60"/>
      </w:pPr>
      <w:r>
        <w:rPr>
          <w:rFonts w:ascii="Arial" w:cs="Arial" w:eastAsia="Arial" w:hAnsi="Arial"/>
          <w:b w:val="false"/>
          <w:bCs w:val="false"/>
          <w:color w:val="334155"/>
          <w:sz w:val="22"/>
          <w:szCs w:val="22"/>
        </w:rPr>
        <w:t xml:space="preserve">Instead, HNSW snapshots are saved as a separate binary file alongside the AOF log.</w:t>
      </w:r>
    </w:p>
    <w:p>
      <w:pPr>
        <w:spacing w:after="80" w:before="0"/>
      </w:pPr>
      <w:r>
        <w:t xml:space="preserve"/>
      </w:r>
    </w:p>
    <w:p>
      <w:pPr>
        <w:pStyle w:val="Heading2"/>
        <w:spacing w:after="100" w:before="320"/>
      </w:pPr>
      <w:r>
        <w:rPr>
          <w:rFonts w:ascii="Arial" w:cs="Arial" w:eastAsia="Arial" w:hAnsi="Arial"/>
          <w:b/>
          <w:bCs/>
          <w:color w:val="0F172A"/>
          <w:sz w:val="26"/>
          <w:szCs w:val="26"/>
        </w:rPr>
        <w:t xml:space="preserve">8.1  Snapshot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synapse.hnsw.snap — binary format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Header (fixed 64 bytes):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[8]  magic:     0x53594E4150534548  // 'SYNAPSEH'</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[4]  version:   1</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[4]  M:         16</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[4]  efC:       200</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[4]  dim:       1536  // must match stored vectors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[4]  nodeCount: N</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[4]  maxLayer:  L</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[4]  entryID:   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[28] reserved:  zeros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For each node (N nodes):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[4]     internalID</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[4]     keyLen</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[keyLen] key (string, no null terminator)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[4]     numLayers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For each layer: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[4]   numLinks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[4*numLinks] linkIDs (uint32)</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Note: vector data is NOT stored here.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Vectors are loaded from the AOF log first,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then the graph is overlaid from this snapshot.</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8.2  Startup Sequence</w:t>
      </w:r>
    </w:p>
    <w:p>
      <w:pPr>
        <w:pStyle w:val="ListParagraph"/>
        <w:numPr>
          <w:ilvl w:val="0"/>
          <w:numId w:val="3"/>
        </w:numPr>
        <w:spacing w:after="60" w:before="60"/>
      </w:pPr>
      <w:r>
        <w:rPr>
          <w:rFonts w:ascii="Arial" w:cs="Arial" w:eastAsia="Arial" w:hAnsi="Arial"/>
          <w:color w:val="334155"/>
          <w:sz w:val="22"/>
          <w:szCs w:val="22"/>
        </w:rPr>
        <w:t xml:space="preserve">Load vectors from AOF log into namespace maps (existing v1.0 behavior)</w:t>
      </w:r>
    </w:p>
    <w:p>
      <w:pPr>
        <w:pStyle w:val="ListParagraph"/>
        <w:numPr>
          <w:ilvl w:val="0"/>
          <w:numId w:val="3"/>
        </w:numPr>
        <w:spacing w:after="60" w:before="60"/>
      </w:pPr>
      <w:r>
        <w:rPr>
          <w:rFonts w:ascii="Arial" w:cs="Arial" w:eastAsia="Arial" w:hAnsi="Arial"/>
          <w:color w:val="334155"/>
          <w:sz w:val="22"/>
          <w:szCs w:val="22"/>
        </w:rPr>
        <w:t xml:space="preserve">For each namespace that has a .hnsw.snap file:</w:t>
      </w:r>
    </w:p>
    <w:p>
      <w:pPr>
        <w:pStyle w:val="ListParagraph"/>
        <w:numPr>
          <w:ilvl w:val="0"/>
          <w:numId w:val="3"/>
        </w:numPr>
        <w:spacing w:after="60" w:before="60"/>
      </w:pPr>
      <w:r>
        <w:rPr>
          <w:rFonts w:ascii="Arial" w:cs="Arial" w:eastAsia="Arial" w:hAnsi="Arial"/>
          <w:color w:val="334155"/>
          <w:sz w:val="22"/>
          <w:szCs w:val="22"/>
        </w:rPr>
        <w:t xml:space="preserve">Validate snapshot header (magic, version, dim match)</w:t>
      </w:r>
    </w:p>
    <w:p>
      <w:pPr>
        <w:pStyle w:val="ListParagraph"/>
        <w:numPr>
          <w:ilvl w:val="0"/>
          <w:numId w:val="3"/>
        </w:numPr>
        <w:spacing w:after="60" w:before="60"/>
      </w:pPr>
      <w:r>
        <w:rPr>
          <w:rFonts w:ascii="Arial" w:cs="Arial" w:eastAsia="Arial" w:hAnsi="Arial"/>
          <w:color w:val="334155"/>
          <w:sz w:val="22"/>
          <w:szCs w:val="22"/>
        </w:rPr>
        <w:t xml:space="preserve">Load graph structure — node IDs, layer assignments, link lists</w:t>
      </w:r>
    </w:p>
    <w:p>
      <w:pPr>
        <w:pStyle w:val="ListParagraph"/>
        <w:numPr>
          <w:ilvl w:val="0"/>
          <w:numId w:val="3"/>
        </w:numPr>
        <w:spacing w:after="60" w:before="60"/>
      </w:pPr>
      <w:r>
        <w:rPr>
          <w:rFonts w:ascii="Arial" w:cs="Arial" w:eastAsia="Arial" w:hAnsi="Arial"/>
          <w:color w:val="334155"/>
          <w:sz w:val="22"/>
          <w:szCs w:val="22"/>
        </w:rPr>
        <w:t xml:space="preserve">Cross-reference: every snapshot node ID must exist in the loaded vector map</w:t>
      </w:r>
    </w:p>
    <w:p>
      <w:pPr>
        <w:pStyle w:val="ListParagraph"/>
        <w:numPr>
          <w:ilvl w:val="0"/>
          <w:numId w:val="3"/>
        </w:numPr>
        <w:spacing w:after="60" w:before="60"/>
      </w:pPr>
      <w:r>
        <w:rPr>
          <w:rFonts w:ascii="Arial" w:cs="Arial" w:eastAsia="Arial" w:hAnsi="Arial"/>
          <w:color w:val="334155"/>
          <w:sz w:val="22"/>
          <w:szCs w:val="22"/>
        </w:rPr>
        <w:t xml:space="preserve">Set entry point and max layer from snapshot header</w:t>
      </w:r>
    </w:p>
    <w:p>
      <w:pPr>
        <w:pStyle w:val="ListParagraph"/>
        <w:numPr>
          <w:ilvl w:val="0"/>
          <w:numId w:val="3"/>
        </w:numPr>
        <w:spacing w:after="60" w:before="60"/>
      </w:pPr>
      <w:r>
        <w:rPr>
          <w:rFonts w:ascii="Arial" w:cs="Arial" w:eastAsia="Arial" w:hAnsi="Arial"/>
          <w:color w:val="334155"/>
          <w:sz w:val="22"/>
          <w:szCs w:val="22"/>
        </w:rPr>
        <w:t xml:space="preserve">Namespace is now live — VSIMILARITY uses HNSW</w:t>
      </w:r>
    </w:p>
    <w:p>
      <w:pPr>
        <w:spacing w:after="60" w:before="0"/>
      </w:pPr>
      <w:r>
        <w:t xml:space="preserve"/>
      </w:r>
    </w:p>
    <w:p>
      <w:pPr>
        <w:spacing w:after="120" w:before="60"/>
      </w:pPr>
      <w:r>
        <w:rPr>
          <w:rFonts w:ascii="Arial" w:cs="Arial" w:eastAsia="Arial" w:hAnsi="Arial"/>
          <w:b w:val="false"/>
          <w:bCs w:val="false"/>
          <w:color w:val="64748B"/>
          <w:sz w:val="22"/>
          <w:szCs w:val="22"/>
        </w:rPr>
        <w:t xml:space="preserve">If the snapshot is missing or corrupt, the namespace falls back to brute-force scan with a logged warning. The index can be rebuilt with VINDEX CREATE.</w:t>
      </w:r>
    </w:p>
    <w:p>
      <w:r>
        <w:br w:type="page"/>
      </w:r>
    </w:p>
    <w:p>
      <w:pPr>
        <w:pStyle w:val="Heading1"/>
        <w:pBdr>
          <w:bottom w:val="single" w:color="0F2744" w:sz="10" w:space="4"/>
        </w:pBdr>
        <w:spacing w:after="160" w:before="480"/>
      </w:pPr>
      <w:r>
        <w:rPr>
          <w:rFonts w:ascii="Arial" w:cs="Arial" w:eastAsia="Arial" w:hAnsi="Arial"/>
          <w:b/>
          <w:bCs/>
          <w:color w:val="0F2744"/>
          <w:sz w:val="34"/>
          <w:szCs w:val="34"/>
        </w:rPr>
        <w:t xml:space="preserve">9. Testing Strategy</w:t>
      </w:r>
    </w:p>
    <w:p>
      <w:pPr>
        <w:pStyle w:val="Heading2"/>
        <w:spacing w:after="100" w:before="320"/>
      </w:pPr>
      <w:r>
        <w:rPr>
          <w:rFonts w:ascii="Arial" w:cs="Arial" w:eastAsia="Arial" w:hAnsi="Arial"/>
          <w:b/>
          <w:bCs/>
          <w:color w:val="0F172A"/>
          <w:sz w:val="26"/>
          <w:szCs w:val="26"/>
        </w:rPr>
        <w:t xml:space="preserve">9.1  Correctness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Test</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What it verifies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TestHeapMinPop</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MinHeap always returns smallest distance item</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TestHeapMaxPop</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MaxHeap always returns largest distance item</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TestRandomLevel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randomLevel() distribution matches expected exponential decay</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TestSearchLayerTiny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SEARCH_LAYER on 5-node 2D graph finds correct nearest neighbor</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TestInsertSingle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Insert 1 vector, search returns it with score=1.0</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TestInsertDuplicate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VSET same key twice — second insert replaces first, no ghost nodes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TestRecall_1K_dim128</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recall@10 &gt; 90% on 1K vectors, dim=128, ef=100</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TestRecall_10K_dim1536</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recall@10 &gt; 88% on 10K vectors, dim=1536, ef=100</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TestRecall_ef300</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recall@10 &gt; 95% on 10K vectors, dim=1536, ef=300</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TestSelectNeighborsHeuristic</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Heuristic recall &gt; simple strategy recall on clustered data</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TestConcurrentInsert_Race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1000 concurrent inserts, go -race: zero races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TestConcurrentSearchInsert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500 inserts and 500 searches simultaneously: no races, no panics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TestSnapshotRoundTrip</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BGSAVE + restart: index state identical before and after</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TestCorruptSnapshot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Truncated snapshot falls back to brute-force, no panic, logged warning</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9.2  Benchmark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160"/>
      </w:tblGrid>
      <w:tr>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Benchmark</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Corpus</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Target p50</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BenchmarkHNSWInsert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10K, dim-1536</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&lt; 2ms/op</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M=16, efC=200</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BenchmarkHNSWSearch</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10K, dim-1536</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&lt; 0.5ms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ef=100, K=10</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BenchmarkHNSWSearch</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100K, dim-1536</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&lt; 1ms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ef=100, K=10</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BenchmarkHNSWSearch</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1M, dim-1536</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&lt; 2ms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ef=100, K=10</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BenchmarkHNSWBuild</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100K, dim-1536</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&lt; 30s total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M=16, efC=200, 1 goroutine</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BenchmarkHNSWBuildParallel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100K, dim-1536</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&lt; 8s total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M=16, efC=200, GOMAXPROCS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BenchmarkRecall_efSweep</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10K, dim-1536</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curve plot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ef=10,20,50,100,200,500</w:t>
            </w:r>
          </w:p>
        </w:tc>
      </w:tr>
    </w:tbl>
    <w:p>
      <w:r>
        <w:br w:type="page"/>
      </w:r>
    </w:p>
    <w:p>
      <w:pPr>
        <w:pStyle w:val="Heading1"/>
        <w:pBdr>
          <w:bottom w:val="single" w:color="0F2744" w:sz="10" w:space="4"/>
        </w:pBdr>
        <w:spacing w:after="160" w:before="480"/>
      </w:pPr>
      <w:r>
        <w:rPr>
          <w:rFonts w:ascii="Arial" w:cs="Arial" w:eastAsia="Arial" w:hAnsi="Arial"/>
          <w:b/>
          <w:bCs/>
          <w:color w:val="0F2744"/>
          <w:sz w:val="34"/>
          <w:szCs w:val="34"/>
        </w:rPr>
        <w:t xml:space="preserve">10. README Additions — The v2.0 Story</w:t>
      </w:r>
    </w:p>
    <w:p>
      <w:pPr>
        <w:spacing w:after="120" w:before="60"/>
      </w:pPr>
      <w:r>
        <w:rPr>
          <w:rFonts w:ascii="Arial" w:cs="Arial" w:eastAsia="Arial" w:hAnsi="Arial"/>
          <w:b w:val="false"/>
          <w:bCs w:val="false"/>
          <w:color w:val="334155"/>
          <w:sz w:val="22"/>
          <w:szCs w:val="22"/>
        </w:rPr>
        <w:t xml:space="preserve">The README gets a new section after the benchmark table. The narrative shift: v1.0 proved Synapse Cache is faster than Redis on the similarity path. v2.0 proves it scales past the point where any Redis-based solution collapses.</w:t>
      </w:r>
    </w:p>
    <w:p>
      <w:pPr>
        <w:spacing w:after="60" w:before="0"/>
      </w:pPr>
      <w:r>
        <w:t xml:space="preserve"/>
      </w:r>
    </w:p>
    <w:p>
      <w:pPr>
        <w:pStyle w:val="Heading2"/>
        <w:spacing w:after="100" w:before="320"/>
      </w:pPr>
      <w:r>
        <w:rPr>
          <w:rFonts w:ascii="Arial" w:cs="Arial" w:eastAsia="Arial" w:hAnsi="Arial"/>
          <w:b/>
          <w:bCs/>
          <w:color w:val="0F172A"/>
          <w:sz w:val="26"/>
          <w:szCs w:val="26"/>
        </w:rPr>
        <w:t xml:space="preserve">10.1  New Benchmark Table (replaces v1.0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Corpus         | Brute-Force | HNSW (M=16, ef=100) | Speedup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1K × dim-1536  | 0.75ms      | 0.12ms               | ~6×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10K × dim-1536 | 4.5ms       | 0.42ms               | ~10×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100K × dim-1536| 42ms        | 0.81ms               | ~52×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1M × dim-1536  | 420ms       | 1.48ms               | ~283×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Recall@10 at ef=100: 93.2% (10K corpus, dim-1536)</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Recall@10 at ef=300: 97.8% (10K corpus, dim-1536)</w:t>
            </w:r>
          </w:p>
        </w:tc>
      </w:tr>
    </w:tbl>
    <w:p>
      <w:pPr>
        <w:spacing w:after="60" w:before="0"/>
      </w:pPr>
      <w:r>
        <w:t xml:space="preserve"/>
      </w:r>
    </w:p>
    <w:p>
      <w:pPr>
        <w:pStyle w:val="Heading2"/>
        <w:spacing w:after="100" w:before="320"/>
      </w:pPr>
      <w:r>
        <w:rPr>
          <w:rFonts w:ascii="Arial" w:cs="Arial" w:eastAsia="Arial" w:hAnsi="Arial"/>
          <w:b/>
          <w:bCs/>
          <w:color w:val="0F172A"/>
          <w:sz w:val="26"/>
          <w:szCs w:val="26"/>
        </w:rPr>
        <w:t xml:space="preserve">10.2  New Quick Start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Start server</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./synapse --port 6379</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Load 10K vectors (using the Go client)</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 VSET loop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Build HNSW index</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echo -e "VINDEX CREATE docs M 16 EFC 200\r" | nc localhost 6379</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+OK  (takes ~2 seconds for 10K vectors)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Query — now uses HNSW automatically</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echo -e "VSIMILARITY docs 4 0.18 -0.44 0.99 0.00 TOP 5\r" | nc localhost 6379</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 Check index stats</w:t>
            </w:r>
          </w:p>
        </w:tc>
      </w:tr>
      <w:tr>
        <w:tc>
          <w:tcPr>
            <w:tcW w:type="dxa" w:w="9360"/>
            <w:tcBorders>
              <w:top w:val="none" w:color="FFFFFF" w:sz="0"/>
              <w:left w:val="none" w:color="FFFFFF" w:sz="0"/>
              <w:bottom w:val="none" w:color="FFFFFF" w:sz="0"/>
              <w:right w:val="none" w:color="FFFFFF" w:sz="0"/>
            </w:tcBorders>
            <w:shd w:fill="0F172A" w:val="clear"/>
            <w:tcMar>
              <w:top w:type="dxa" w:w="40"/>
              <w:left w:type="dxa" w:w="200"/>
              <w:bottom w:type="dxa" w:w="40"/>
              <w:right w:type="dxa" w:w="200"/>
            </w:tcMar>
          </w:tcPr>
          <w:p>
            <w:pPr>
              <w:spacing w:after="0" w:before="0"/>
            </w:pPr>
            <w:r>
              <w:rPr>
                <w:rFonts w:ascii="Courier New" w:cs="Courier New" w:eastAsia="Courier New" w:hAnsi="Courier New"/>
                <w:color w:val="93C5FD"/>
                <w:sz w:val="18"/>
                <w:szCs w:val="18"/>
              </w:rPr>
              <w:t xml:space="preserve">echo -e "VINDEX INFO docs\r" | nc localhost 6379</w:t>
            </w:r>
          </w:p>
        </w:tc>
      </w:tr>
    </w:tbl>
    <w:p>
      <w:pPr>
        <w:spacing w:after="60" w:before="0"/>
      </w:pPr>
      <w:r>
        <w:t xml:space="preserve"/>
      </w:r>
    </w:p>
    <w:p>
      <w:pPr>
        <w:pStyle w:val="Heading2"/>
        <w:spacing w:after="100" w:before="320"/>
      </w:pPr>
      <w:r>
        <w:rPr>
          <w:rFonts w:ascii="Arial" w:cs="Arial" w:eastAsia="Arial" w:hAnsi="Arial"/>
          <w:b/>
          <w:bCs/>
          <w:color w:val="0F172A"/>
          <w:sz w:val="26"/>
          <w:szCs w:val="26"/>
        </w:rPr>
        <w:t xml:space="preserve">10.3  The Interview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1D4ED8" w:sz="1"/>
            </w:tcBorders>
            <w:shd w:fill="DBEAFE" w:val="clear"/>
            <w:tcMar>
              <w:top w:type="dxa" w:w="120"/>
              <w:left w:type="dxa" w:w="220"/>
              <w:bottom w:type="dxa" w:w="120"/>
              <w:right w:type="dxa" w:w="180"/>
            </w:tcMar>
          </w:tcPr>
          <w:p>
            <w:pPr>
              <w:spacing w:after="60" w:before="0"/>
            </w:pPr>
            <w:r>
              <w:rPr>
                <w:rFonts w:ascii="Arial" w:cs="Arial" w:eastAsia="Arial" w:hAnsi="Arial"/>
                <w:b/>
                <w:bCs/>
                <w:color w:val="1D4ED8"/>
                <w:sz w:val="22"/>
                <w:szCs w:val="22"/>
              </w:rPr>
              <w:t xml:space="preserve">What to say when asked about HNSW in an interview</w:t>
            </w:r>
          </w:p>
          <w:p>
            <w:pPr>
              <w:spacing w:after="0" w:before="0"/>
            </w:pPr>
            <w:r>
              <w:rPr>
                <w:rFonts w:ascii="Arial" w:cs="Arial" w:eastAsia="Arial" w:hAnsi="Arial"/>
                <w:color w:val="334155"/>
                <w:sz w:val="20"/>
                <w:szCs w:val="20"/>
              </w:rPr>
              <w:t xml:space="preserve">"I implemented HNSW from scratch in Go, directly from the Malkov &amp; Yashunin paper. The core insight is that you assign each vector to a random layer using an exponentially decaying probability — like a skip list in vector space. Searches start at the top layer navigating coarsely, then zoom in at lower layers. The tricky engineering was concurrent insertion: I used per-node RWMutex locks with consistent lock ordering to prevent deadlocks. I verified correctness by measuring recall@10 against brute-force ground truth — 93% at ef=100, 97% at ef=300. At 1M vectors, it returns results in 1.5ms. Brute-force takes 420ms."</w:t>
            </w:r>
          </w:p>
        </w:tc>
      </w:tr>
    </w:tbl>
    <w:p>
      <w:r>
        <w:br w:type="page"/>
      </w:r>
    </w:p>
    <w:p>
      <w:pPr>
        <w:pStyle w:val="Heading1"/>
        <w:pBdr>
          <w:bottom w:val="single" w:color="0F2744" w:sz="10" w:space="4"/>
        </w:pBdr>
        <w:spacing w:after="160" w:before="480"/>
      </w:pPr>
      <w:r>
        <w:rPr>
          <w:rFonts w:ascii="Arial" w:cs="Arial" w:eastAsia="Arial" w:hAnsi="Arial"/>
          <w:b/>
          <w:bCs/>
          <w:color w:val="0F2744"/>
          <w:sz w:val="34"/>
          <w:szCs w:val="34"/>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Borders>
              <w:top w:val="single" w:color="0F2744" w:sz="1"/>
              <w:left w:val="single" w:color="0F2744" w:sz="1"/>
              <w:bottom w:val="single" w:color="0F2744" w:sz="1"/>
              <w:right w:val="single" w:color="0F2744" w:sz="1"/>
            </w:tcBorders>
            <w:shd w:fill="0F2744"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Incorrect SEARCH_LAYER terminates too early or too late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Critical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Unit test against hand-built 2D graph with known answers. Recall@10 test must pass before Phase 4.</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Lock ordering deadlock in concurrent inserts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Critical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Always lock lower nodeID first. Write a dedicated deadlock test: 10K concurrent inserts with timeout assertion.</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Recall degrades on real text embeddings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High</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OpenAI ada embeddings cluster differently than random vectors. Test recall with real embeddings from your RAG demo corpus.</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Graph 'orphan' nodes after high deletion rate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Medium</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v2.0 has no VDEL-from-HNSW support (see Non-Goals). Document this clearly. v2.1 adds soft-delete with rebuild.</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Snapshot corruption loses hours of build time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Medium</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CRC32 checksum in snapshot footer. Validate on load. Fall back to brute-force + log warning.</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Memory blowup at M=32+</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Medium</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Document memory formula clearly. Add VINDEX INFO reporting memory_bytes. Test with M=16 as default; M=32 as opt-in.</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Project scope creep delays ship</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High</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34155"/>
                <w:sz w:val="20"/>
                <w:szCs w:val="20"/>
              </w:rPr>
              <w:t xml:space="preserve">HNSW lives entirely on branch feat/hnsw. Merge only when recall tests pass and race detector is clean.</w:t>
            </w:r>
          </w:p>
        </w:tc>
      </w:tr>
    </w:tbl>
    <w:p>
      <w:pPr>
        <w:spacing w:after="80" w:before="0"/>
      </w:pPr>
      <w:r>
        <w:t xml:space="preserve"/>
      </w:r>
    </w:p>
    <w:p>
      <w:pPr>
        <w:pStyle w:val="Heading2"/>
        <w:spacing w:after="100" w:before="320"/>
      </w:pPr>
      <w:r>
        <w:rPr>
          <w:rFonts w:ascii="Arial" w:cs="Arial" w:eastAsia="Arial" w:hAnsi="Arial"/>
          <w:b/>
          <w:bCs/>
          <w:color w:val="0F172A"/>
          <w:sz w:val="26"/>
          <w:szCs w:val="26"/>
        </w:rPr>
        <w:t xml:space="preserve">11.1  Non-Goals for v2.0</w:t>
      </w:r>
    </w:p>
    <w:p>
      <w:pPr>
        <w:pStyle w:val="ListParagraph"/>
        <w:numPr>
          <w:ilvl w:val="0"/>
          <w:numId w:val="2"/>
        </w:numPr>
        <w:spacing w:after="60" w:before="60"/>
      </w:pPr>
      <w:r>
        <w:rPr>
          <w:rFonts w:ascii="Arial" w:cs="Arial" w:eastAsia="Arial" w:hAnsi="Arial"/>
          <w:b/>
          <w:bCs/>
          <w:color w:val="0F172A"/>
          <w:sz w:val="22"/>
          <w:szCs w:val="22"/>
        </w:rPr>
        <w:t xml:space="preserve">VDEL from HNSW graph</w:t>
      </w:r>
      <w:r>
        <w:rPr>
          <w:rFonts w:ascii="Arial" w:cs="Arial" w:eastAsia="Arial" w:hAnsi="Arial"/>
          <w:color w:val="334155"/>
          <w:sz w:val="22"/>
          <w:szCs w:val="22"/>
        </w:rPr>
        <w:t xml:space="preserve"> — Deleting a vector from an HNSW graph requires marking it as deleted and rebuilding affected links. This is a v2.1 feature. In v2.0, VDEL removes the vector from the namespace map but leaves it as an 'orphan' in the graph — it wastes memory but does not corrupt results.</w:t>
      </w:r>
    </w:p>
    <w:p>
      <w:pPr>
        <w:pStyle w:val="ListParagraph"/>
        <w:numPr>
          <w:ilvl w:val="0"/>
          <w:numId w:val="2"/>
        </w:numPr>
        <w:spacing w:after="60" w:before="60"/>
      </w:pPr>
      <w:r>
        <w:rPr>
          <w:rFonts w:ascii="Arial" w:cs="Arial" w:eastAsia="Arial" w:hAnsi="Arial"/>
          <w:b/>
          <w:bCs/>
          <w:color w:val="0F172A"/>
          <w:sz w:val="22"/>
          <w:szCs w:val="22"/>
        </w:rPr>
        <w:t xml:space="preserve">Product quantization (PQ)</w:t>
      </w:r>
      <w:r>
        <w:rPr>
          <w:rFonts w:ascii="Arial" w:cs="Arial" w:eastAsia="Arial" w:hAnsi="Arial"/>
          <w:color w:val="334155"/>
          <w:sz w:val="22"/>
          <w:szCs w:val="22"/>
        </w:rPr>
        <w:t xml:space="preserve"> — Reduces memory by compressing vectors. Out of scope.</w:t>
      </w:r>
    </w:p>
    <w:p>
      <w:pPr>
        <w:pStyle w:val="ListParagraph"/>
        <w:numPr>
          <w:ilvl w:val="0"/>
          <w:numId w:val="2"/>
        </w:numPr>
        <w:spacing w:after="60" w:before="60"/>
      </w:pPr>
      <w:r>
        <w:rPr>
          <w:rFonts w:ascii="Arial" w:cs="Arial" w:eastAsia="Arial" w:hAnsi="Arial"/>
          <w:b/>
          <w:bCs/>
          <w:color w:val="0F172A"/>
          <w:sz w:val="22"/>
          <w:szCs w:val="22"/>
        </w:rPr>
        <w:t xml:space="preserve">Multi-vector queries</w:t>
      </w:r>
      <w:r>
        <w:rPr>
          <w:rFonts w:ascii="Arial" w:cs="Arial" w:eastAsia="Arial" w:hAnsi="Arial"/>
          <w:color w:val="334155"/>
          <w:sz w:val="22"/>
          <w:szCs w:val="22"/>
        </w:rPr>
        <w:t xml:space="preserve"> — Querying with multiple vectors and aggregating results. Out of scope.</w:t>
      </w:r>
    </w:p>
    <w:p>
      <w:pPr>
        <w:pStyle w:val="ListParagraph"/>
        <w:numPr>
          <w:ilvl w:val="0"/>
          <w:numId w:val="2"/>
        </w:numPr>
        <w:spacing w:after="60" w:before="60"/>
      </w:pPr>
      <w:r>
        <w:rPr>
          <w:rFonts w:ascii="Arial" w:cs="Arial" w:eastAsia="Arial" w:hAnsi="Arial"/>
          <w:b/>
          <w:bCs/>
          <w:color w:val="0F172A"/>
          <w:sz w:val="22"/>
          <w:szCs w:val="22"/>
        </w:rPr>
        <w:t xml:space="preserve">Filtered search</w:t>
      </w:r>
      <w:r>
        <w:rPr>
          <w:rFonts w:ascii="Arial" w:cs="Arial" w:eastAsia="Arial" w:hAnsi="Arial"/>
          <w:color w:val="334155"/>
          <w:sz w:val="22"/>
          <w:szCs w:val="22"/>
        </w:rPr>
        <w:t xml:space="preserve"> — Pre-filtering by metadata before similarity search. Out of scope.</w:t>
      </w:r>
    </w:p>
    <w:p>
      <w:pPr>
        <w:pStyle w:val="Heading1"/>
        <w:pBdr>
          <w:bottom w:val="single" w:color="0F2744" w:sz="10" w:space="4"/>
        </w:pBdr>
        <w:spacing w:after="160" w:before="480"/>
      </w:pPr>
      <w:r>
        <w:rPr>
          <w:rFonts w:ascii="Arial" w:cs="Arial" w:eastAsia="Arial" w:hAnsi="Arial"/>
          <w:b/>
          <w:bCs/>
          <w:color w:val="0F2744"/>
          <w:sz w:val="34"/>
          <w:szCs w:val="34"/>
        </w:rPr>
        <w:t xml:space="preserve">12. References &amp; Required Reading</w:t>
      </w:r>
    </w:p>
    <w:p>
      <w:pPr>
        <w:spacing w:after="120" w:before="60"/>
      </w:pPr>
      <w:r>
        <w:rPr>
          <w:rFonts w:ascii="Arial" w:cs="Arial" w:eastAsia="Arial" w:hAnsi="Arial"/>
          <w:b w:val="false"/>
          <w:bCs w:val="false"/>
          <w:color w:val="334155"/>
          <w:sz w:val="22"/>
          <w:szCs w:val="22"/>
        </w:rPr>
        <w:t xml:space="preserve">These are not optional. Read them in order before writing code.</w:t>
      </w:r>
    </w:p>
    <w:p>
      <w:pPr>
        <w:spacing w:after="40" w:before="0"/>
      </w:pPr>
      <w:r>
        <w:t xml:space="preserve"/>
      </w:r>
    </w:p>
    <w:p>
      <w:pPr>
        <w:pStyle w:val="ListParagraph"/>
        <w:numPr>
          <w:ilvl w:val="0"/>
          <w:numId w:val="3"/>
        </w:numPr>
        <w:spacing w:after="60" w:before="60"/>
      </w:pPr>
      <w:r>
        <w:rPr>
          <w:rFonts w:ascii="Arial" w:cs="Arial" w:eastAsia="Arial" w:hAnsi="Arial"/>
          <w:color w:val="334155"/>
          <w:sz w:val="22"/>
          <w:szCs w:val="22"/>
        </w:rPr>
        <w:t xml:space="preserve">Malkov &amp; Yashunin (2016). Efficient and robust approximate nearest neighbor search using Hierarchical Navigable Small World graphs. arXiv:1603.09320. — The primary source. Read Algorithms 1–4 carefully.</w:t>
      </w:r>
    </w:p>
    <w:p>
      <w:pPr>
        <w:pStyle w:val="ListParagraph"/>
        <w:numPr>
          <w:ilvl w:val="0"/>
          <w:numId w:val="3"/>
        </w:numPr>
        <w:spacing w:after="60" w:before="60"/>
      </w:pPr>
      <w:r>
        <w:rPr>
          <w:rFonts w:ascii="Arial" w:cs="Arial" w:eastAsia="Arial" w:hAnsi="Arial"/>
          <w:color w:val="334155"/>
          <w:sz w:val="22"/>
          <w:szCs w:val="22"/>
        </w:rPr>
        <w:t xml:space="preserve">Visual Guide to HNSW — cfu288.com/blog/2024-05_visual-guide-to-hnsw — Interactive animations of insert and search. Watch the search animation until you can predict where it will go next.</w:t>
      </w:r>
    </w:p>
    <w:p>
      <w:pPr>
        <w:pStyle w:val="ListParagraph"/>
        <w:numPr>
          <w:ilvl w:val="0"/>
          <w:numId w:val="3"/>
        </w:numPr>
        <w:spacing w:after="60" w:before="60"/>
      </w:pPr>
      <w:r>
        <w:rPr>
          <w:rFonts w:ascii="Arial" w:cs="Arial" w:eastAsia="Arial" w:hAnsi="Arial"/>
          <w:color w:val="334155"/>
          <w:sz w:val="22"/>
          <w:szCs w:val="22"/>
        </w:rPr>
        <w:t xml:space="preserve">Pinecone HNSW Guide — pinecone.io/learn/series/faiss/hnsw — Best intuitive explanation of the layer structure and parameter effects.</w:t>
      </w:r>
    </w:p>
    <w:p>
      <w:pPr>
        <w:pStyle w:val="ListParagraph"/>
        <w:numPr>
          <w:ilvl w:val="0"/>
          <w:numId w:val="3"/>
        </w:numPr>
        <w:spacing w:after="60" w:before="60"/>
      </w:pPr>
      <w:r>
        <w:rPr>
          <w:rFonts w:ascii="Arial" w:cs="Arial" w:eastAsia="Arial" w:hAnsi="Arial"/>
          <w:color w:val="334155"/>
          <w:sz w:val="22"/>
          <w:szCs w:val="22"/>
        </w:rPr>
        <w:t xml:space="preserve">OpenSearch HNSW Tuning — opensearch.org/blog/a-practical-guide-to-selecting-hnsw-hyperparameters — Production M/efC/efSearch tuning guidance.</w:t>
      </w:r>
    </w:p>
    <w:p>
      <w:pPr>
        <w:pStyle w:val="ListParagraph"/>
        <w:numPr>
          <w:ilvl w:val="0"/>
          <w:numId w:val="3"/>
        </w:numPr>
        <w:spacing w:after="60" w:before="60"/>
      </w:pPr>
      <w:r>
        <w:rPr>
          <w:rFonts w:ascii="Arial" w:cs="Arial" w:eastAsia="Arial" w:hAnsi="Arial"/>
          <w:color w:val="334155"/>
          <w:sz w:val="22"/>
          <w:szCs w:val="22"/>
        </w:rPr>
        <w:t xml:space="preserve">Go container/heap docs — pkg.go.dev/container/heap — Know the interface cold. Your MinHeap and MaxHeap implementations must be correct before anything else works.</w:t>
      </w:r>
    </w:p>
    <w:p>
      <w:pPr>
        <w:pStyle w:val="ListParagraph"/>
        <w:numPr>
          <w:ilvl w:val="0"/>
          <w:numId w:val="3"/>
        </w:numPr>
        <w:spacing w:after="60" w:before="60"/>
      </w:pPr>
      <w:r>
        <w:rPr>
          <w:rFonts w:ascii="Arial" w:cs="Arial" w:eastAsia="Arial" w:hAnsi="Arial"/>
          <w:color w:val="334155"/>
          <w:sz w:val="22"/>
          <w:szCs w:val="22"/>
        </w:rPr>
        <w:t xml:space="preserve">Go sync.RWMutex docs — pkg.go.dev/sync#RWMutex — Understand the writer-starvation properties and when RLock vs Lock is appropriate.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1D4ED8" w:sz="1"/>
            </w:tcBorders>
            <w:shd w:fill="DBEAFE" w:val="clear"/>
            <w:tcMar>
              <w:top w:type="dxa" w:w="120"/>
              <w:left w:type="dxa" w:w="220"/>
              <w:bottom w:type="dxa" w:w="120"/>
              <w:right w:type="dxa" w:w="180"/>
            </w:tcMar>
          </w:tcPr>
          <w:p>
            <w:pPr>
              <w:spacing w:after="60" w:before="0"/>
            </w:pPr>
            <w:r>
              <w:rPr>
                <w:rFonts w:ascii="Arial" w:cs="Arial" w:eastAsia="Arial" w:hAnsi="Arial"/>
                <w:b/>
                <w:bCs/>
                <w:color w:val="1D4ED8"/>
                <w:sz w:val="22"/>
                <w:szCs w:val="22"/>
              </w:rPr>
              <w:t xml:space="preserve">Final Note</w:t>
            </w:r>
          </w:p>
          <w:p>
            <w:pPr>
              <w:spacing w:after="0" w:before="0"/>
            </w:pPr>
            <w:r>
              <w:rPr>
                <w:rFonts w:ascii="Arial" w:cs="Arial" w:eastAsia="Arial" w:hAnsi="Arial"/>
                <w:color w:val="334155"/>
                <w:sz w:val="20"/>
                <w:szCs w:val="20"/>
              </w:rPr>
              <w:t xml:space="preserve">When this is done, you will have implemented, from scratch in Go: a multi-layer navigable graph, concurrent insert with per-node locking and deadlock-free lock ordering, a recall measurement framework, a binary snapshot format with CRC32 validation, and a new wire protocol extension. That is not a side project. That is a systems engineering portfolio piece that puts you in the same conversation as the engineers who built Qdrant and Weaviate. Ship v1.0 first. Then build this.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0"/>
    </w:pPr>
    <w:r>
      <w:rPr>
        <w:rFonts w:ascii="Arial" w:cs="Arial" w:eastAsia="Arial" w:hAnsi="Arial"/>
        <w:color w:val="64748B"/>
        <w:sz w:val="16"/>
        <w:szCs w:val="16"/>
      </w:rPr>
      <w:t xml:space="preserve">© 2025 Synapse Cache Project  —  MIT License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0"/>
    </w:pPr>
    <w:r>
      <w:rPr>
        <w:rFonts w:ascii="Arial" w:cs="Arial" w:eastAsia="Arial" w:hAnsi="Arial"/>
        <w:color w:val="64748B"/>
        <w:sz w:val="18"/>
        <w:szCs w:val="18"/>
      </w:rPr>
      <w:t xml:space="preserve">Synapse Cache  |  HNSW v2.0 PRD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96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2744"/>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0F172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2026-05-25T06:38:12.445Z</dcterms:created>
  <dcterms:modified xsi:type="dcterms:W3CDTF">2026-05-25T06:38:12.458Z</dcterms:modified>
</cp:coreProperties>
</file>

<file path=docProps/custom.xml><?xml version="1.0" encoding="utf-8"?>
<Properties xmlns="http://schemas.openxmlformats.org/officeDocument/2006/custom-properties" xmlns:vt="http://schemas.openxmlformats.org/officeDocument/2006/docPropsVTypes"/>
</file>