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32"/>
          <w:szCs w:val="32"/>
        </w:rPr>
        <w:t xml:space="preserve">ISO/IEC 27001:2022</w:t>
      </w:r>
    </w:p>
    <w:p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 xml:space="preserve">A.5 – Organizational Controls Deployment Document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Policy &amp; Procedure – Implementation Guidance per Control</w:t>
      </w:r>
    </w:p>
    <w:p>
      <w:pPr>
        <w:pStyle w:val="Heading2"/>
        <w:pBdr>
          <w:bottom w:val="single" w:color="1F3864" w:sz="4" w:space="4"/>
        </w:pBdr>
        <w:spacing w:after="120" w:before="0"/>
      </w:pPr>
      <w:r>
        <w:t xml:space="preserve">A.5.1  Policies for information security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Establish a top-level information security policy and supporting topic-specific policies that set clear direction and demonstrate management commitment to information security.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Draft an overarching Information Security Policy aligned with business objectives and legal/regulatory requirements.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topic-specific policies (e.g., access control, acceptable use, cryptography) to support the master policy.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Obtain formal approval from top management.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Publish and communicate policies to all employees and relevant third parties.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Collect acknowledgement of understanding from personnel.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policies at planned intervals (at least annually) or upon significant change.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Information Security Manager, approved by Top Management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  Information security roles and responsibilities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 information security roles and responsibilities are clearly defined, documented, and allocated across the organization.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all roles required to operate the ISMS (e.g., risk owner, asset owner, incident responder).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Document responsibilities and authorities in job descriptions or a RACI matrix.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Communicate assigned roles to relevant personnel.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and update the role matrix as the organization changes.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HR, endorsed by Top Management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  Segregation of duties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 unauthorized or unintentional modification/misuse of assets by segregating conflicting duties and areas of responsibility.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processes with potential for conflict of interest (e.g., request vs. approval, development vs. deployment).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Design workflows so no single individual can execute a complete sensitive transaction alone.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system-level access controls enforcing segregation.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Where segregation is not feasible, implement compensating controls (monitoring, dual approval).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Periodically audit for segregation-of-duties violations.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Process/Department Owners, reviewed by Internal Audit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A.5.4  Management responsibilities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 all levels of management actively require personnel to apply information security in line with established policies.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information security expectations in management objectives and performance reviews.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Brief managers on their obligation to enforce policy compliance within their teams.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Require managers to promptly address non-compliance observed in their areas.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Provide managers with reporting channels for escalation of security concerns.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Top Management / Line Managers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A.5.5  Contact with authorities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Maintain a defined channel of communication with relevant regulatory, legal and law-enforcement authorities.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relevant authorities (data protection authority, CERT, police, regulators) applicable to the organization.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Document contact details and escalation procedures.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Designate personnel authorized to liaise with authorities.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and test the contact list periodically.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Legal &amp; Compliance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A.5.6  Contact with special interest groups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Maintain relationships with security forums, professional associations, and special interest groups to stay informed on threats and best practice.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relevant industry groups, forums, and professional bodies.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Register memberships and assign representatives to attend/participate.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a process to disseminate relevant intelligence internally.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membership relevance annually.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Security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A.5.7  Threat intelligence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Collect and analyze information on emerging information security threats to produce actionable threat intelligence.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Subscribe to threat intelligence feeds (vendor, sector, government CERT).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a process for analysing and correlating intelligence with organizational risk.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Integrate intelligence into preventive/detective controls (firewalls, IDS/IPS, SIEM).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Share relevant intelligence summaries with stakeholders and risk owners.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effectiveness of the threat intelligence process periodically.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Operations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A.5.8  Information security in project management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Integrate information security requirements into all phases of project management, regardless of project type.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Incorporate a security risk assessment step in the project initiation/planning stage.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security requirements in project charters and requirement specifications.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Assign a security point of contact for each significant project.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a security review/sign-off prior to project closure or go-live.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 Managers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A.5.9  Inventory of information and other associated assets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Maintain an accurate and current inventory of information assets and their owners.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and catalogue all information assets (data, hardware, software, services).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Assign an owner accountable for each asset.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Record asset classification, location, and custodian in an asset register.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and update the inventory at planned intervals and upon change.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Owners / IT Asset Manager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A.5.10  Acceptable use of information and other associated assets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and implement rules for acceptable use and handling of information and associated assets.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an Acceptable Use Policy covering IT systems, data, and equipment.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Communicate the policy during onboarding and via periodic awareness campaigns.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Require signed acknowledgement from all personnel.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Monitor compliance and address violations through the disciplinary process.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HR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A.5.11  Return of assets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Ensure all organizational assets are returned upon termination or change of employment/contract.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 checklist of assets issued to each individual.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an asset-return step in the offboarding/termination workflow.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Verify return and update the asset register upon exit.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Revoke physical and logical access concurrently with asset return.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/ IT Asset Management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A.5.12  Classification of information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Classify information according to confidentiality, integrity, availability needs and stakeholder requirements.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an information classification scheme (e.g., Public, Internal, Confidential, Restricted).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Train information owners to classify data at creation.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Embed classification requirements into document templates and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Periodically review classifications for accuracy.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Information Owners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A.5.13  Labelling of information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 procedures for labelling information consistent with the classification scheme.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labelling conventions (headers/footers, metadata tags, digital watermarks) per classification level.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Apply labelling tools/templates across documents, emails and systems.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Train staff on correct labelling practice.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Audit samples periodically for labelling compliance.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Information Owners / IT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A.5.14  Information transfer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Establish rules, procedures and agreements to protect information during transfer, internally and externally.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secure transfer methods for each information classification level (encryption, secure file transfer, etc.).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data transfer agreements with external parties where required.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technical controls (TLS, encrypted email, DLP) to enforce policy.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Monitor and log significant information transfers.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A.5.15  Access control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Establish rules to control physical and logical access to information and associated assets based on business needs.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topic-specific Access Control Policy.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access control models (role-based, least privilege, need-to-know).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technical enforcement (IAM systems, physical access systems).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policy and access rules periodically.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Security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A.5.16  Identity management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 the full lifecycle of digital identities from creation to deactivation.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an identity lifecycle process (joiner, mover, leaver).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unique identifiers for each user and system account.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Automate provisioning/de-provisioning where feasible via an IAM system.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Periodically review and reconcile active identities against HR records.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Identity &amp; Access Management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A.5.17  Authentication information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Control the allocation and management of authentication information (passwords, tokens, keys).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password/authentication standards (complexity, rotation, MFA).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secure distribution and storage of authentication credentials.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Train personnel on safeguarding authentication information.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Enforce automatic lockout and reset procedures for compromised credentials.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Security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A.5.18  Access rights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Provision, review, modify and remove access rights in line with the access control policy.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formal access request and approval workflow.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periodic (e.g., quarterly) access rights reviews with asset/data owners.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Promptly revoke access upon role change or termination.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audit logs of access provisioning and de-provisioning.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Security / Data Owners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A.5.19  Information security in supplier relationships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 information security risks associated with supplier products and services.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Perform security due diligence/risk assessment prior to supplier engagement.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minimum security requirements for supplier categories.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security clauses in supplier contracts.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 supplier risk register.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Procurement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A.5.20  Addressing information security within supplier agreements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Agree relevant information security requirements with each supplier based on relationship type.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standard security clauses/annexes for supplier contracts.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Tailor requirements based on data sensitivity and access level granted.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Ensure right-to-audit and breach-notification clauses are included.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Legal review and sign-off prior to contract execution.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Procurement / Legal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A.5.21  Managing information security in the ICT supply chain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 information security risks associated with the ICT products and services supply chain.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Map the ICT supply chain and identify critical suppliers/sub-suppliers.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Assess supply-chain security practices (e.g., SBOM, secure development).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Include supply-chain security requirements in procurement contracts.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Monitor supply-chain risk on an ongoing basis.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Procurement / IT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A.5.22  Monitoring, review and change management of supplier services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Regularly monitor, review and manage changes in supplier security practices and service delivery.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KPIs/SLAs for supplier security performance.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Schedule periodic supplier security reviews/audits.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a process to assess impact of supplier changes.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records of supplier review outcomes and follow-up actions.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Manager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A.5.23  Information security for use of cloud services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Establish processes for acquisition, use, management and exit from cloud services.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a Cloud Security Policy covering acquisition through decommissioning.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Perform a cloud-specific risk assessment prior to onboarding a CSP.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shared-responsibility model and configuration baselines.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Plan and test exit/migration strategy prior to contract signing.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Cloud/IT Team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A.5.24  Information security incident management planning and preparation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and prepare for managing information security incidents through defined processes, roles and responsibilities.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an Incident Response Plan covering detection through recovery.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incident severity levels and escalation paths.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Assign and train an incident response team.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periodic tabletop exercises/simulations.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Incident Response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A.5.25  Assessment and decision on information security events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 information security events and decide whether they should be categorized as incidents.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criteria to distinguish events from incidents.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a triage process with defined roles for initial assessment.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Document decision criteria and escalation thresholds.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Log all events and their classification outcome.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Operations Center (SOC) / Incident Response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A.5.26  Response to information security incidents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Respond to information security incidents in accordance with documented procedures.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Follow the documented Incident Response Plan for containment, eradication and recovery.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Communicate with affected stakeholders per the communication plan.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an incident log with timeline and actions taken.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post-incident review to close out the incident.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Response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A.5.27  Learning from information security incidents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knowledge gained from incidents to strengthen and improve information security controls.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root-cause analysis after significant incidents.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Document lessons learned and corrective actions.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Update policies, controls and training based on findings.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Track corrective action closure to completion.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Incident Response Team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A.5.28  Collection of evidence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Establish procedures for identification, collection, acquisition and preservation of evidence related to security events.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forensic evidence-handling procedure aligned with chain-of-custody principles.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Train relevant personnel in evidence collection and preservation techniques.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Use write-protected/forensically sound tools for evidence acquisition.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Securely store and log evidence handling activities.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Response Team / Legal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A.5.29  Information security during disruption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 how to maintain information security at an appropriate level during disruption.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critical information security controls required during a disruption.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Incorporate security continuity requirements into Business Continuity Plans.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Test security control continuity as part of BCP exercises.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and update plans after each disruption or test.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Business Continuity Manager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A.5.30  ICT readiness for business continuity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Plan, implement, maintain and test ICT readiness based on business continuity objectives.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a Business Impact Analysis to determine ICT recovery objectives (RTO/RPO).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Design and implement ICT continuity/disaster recovery solutions.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Document ICT continuity procedures.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Test ICT continuity/DR plans at planned intervals.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Operations / Business Continuity Manager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A.5.31  Legal, statutory, regulatory and contractual requirements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Identify, document and keep up to date legal, statutory, regulatory and contractual requirements relevant to information security.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Maintain a legal/regulatory compliance register.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Map applicable requirements (e.g., data protection law, sector regulation) to controls.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Assign ownership for monitoring changes in applicable law.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the register at least annually or upon regulatory change.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&amp; Compliance / CISO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A.5.32  Intellectual property rights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 appropriate procedures to protect intellectual property rights.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IP assets (software licenses, trademarks, proprietary data).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license management and usage tracking.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Train staff on IP compliance obligations.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Periodically audit software/license compliance.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Legal / IT Asset Manager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A.5.33  Protection of records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Protect records from loss, destruction, falsification, unauthorized access and unauthorized release.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Classify records requiring protection and define retention periods.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access controls and integrity checks for records.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Establish secure backup and archival procedures.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secure disposal procedures at end of retention period.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Records/Data Owners / IT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A.5.34  Privacy and protection of personal identifiable information (PII)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Identify and meet requirements for preservation of privacy and protection of PII per applicable laws and contracts.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a PII data mapping/inventory exercise.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Implement privacy controls (consent management, data minimization, encryption).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Appoint/consult a Data Protection Officer where required.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Conduct Privacy/Data Protection Impact Assessments for high-risk processing.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DPO / Legal &amp; Compliance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A.5.35  Independent review of information security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Independently review the organization's approach to managing information security at planned intervals or upon significant change.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Schedule independent ISMS reviews/audits (internal audit function or external party).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Define scope and criteria for the independent review.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Report findings to top management.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Track corrective actions from review findings to closure.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Audit / Top Management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A.5.36  Compliance with policies, rules and standards for information security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Regularly review compliance with the organization's information security policy, topic-specific policies, rules and standards.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 compliance review/audit schedule.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Assign managers to review compliance within their areas.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Use automated compliance monitoring tools where feasible.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Report non-compliance and track remediation.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CISO / Line Managers / Internal Audit</w:t>
            </w:r>
          </w:p>
        </w:tc>
      </w:tr>
    </w:tbl>
    <w:p>
      <w:pPr>
        <w:pStyle w:val="Heading2"/>
        <w:pBdr>
          <w:bottom w:val="single" w:color="1F3864" w:sz="4" w:space="4"/>
        </w:pBdr>
        <w:spacing w:after="120" w:before="300"/>
      </w:pPr>
      <w:r>
        <w:t xml:space="preserve">A.5.37  Documented operating procedures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 and make available operating procedures for information processing facilities to personnel who need them.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 Steps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Identify processes requiring documented operating procedures.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Develop and standardize procedure documentation (SOPs).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Make procedures accessible to relevant personnel (e.g., via document management system).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sz w:val="20"/>
                <w:szCs w:val="20"/>
              </w:rPr>
              <w:t xml:space="preserve">Review and update procedures periodically or upon change.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7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Operations / Process Owners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2026-08-10T09:16:51.745Z</dcterms:created>
  <dcterms:modified xsi:type="dcterms:W3CDTF">2026-08-10T09:16:51.760Z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