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b w:val="1"/>
          <w:bCs w:val="1"/>
          <w:color w:val="1e3a5f"/>
          <w:sz w:val="64"/>
          <w:szCs w:val="64"/>
          <w:rtl w:val="0"/>
        </w:rPr>
        <w:t xml:space="preserve">AdSphere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5b21b6"/>
          <w:sz w:val="30"/>
          <w:szCs w:val="30"/>
          <w:rtl w:val="0"/>
        </w:rPr>
        <w:t xml:space="preserve">Real-Time Bidding (RTB) Advertising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Name: Saksham Mishra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Stack:  </w:t>
      </w:r>
      <w:r w:rsidDel="00000000" w:rsidR="00000000" w:rsidRPr="00000000">
        <w:rPr>
          <w:color w:val="374a5e"/>
          <w:sz w:val="20"/>
          <w:szCs w:val="20"/>
          <w:rtl w:val="0"/>
        </w:rPr>
        <w:t xml:space="preserve">FastAPI · Python · PostgreSQL/SQLite ·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No. 121</w:t>
        <w:br w:type="textWrapping"/>
        <w:br w:type="textWrapping"/>
        <w:t xml:space="preserve">Problem Statement: AdSphere is a large-scale digital advertising platform similar to real-time advertising ecosystems used by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and Meta for serving personalized advertisements across websites and mobile applications.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Whenever a user opens a webpage or mobile app, advertisers compete in real time through automated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auctions to display relevant advertisements within milliseconds. The platform processes billions of bid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requests daily and must determine the winning advertisement instantly while maximizing advertiser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and user engagement. The system faces challenges such as handling extremely low-latency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auctions, processing massive streams of user and campaign data, supporting distributed bidding engines,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preventing fraudulent traffic, and ensuring fair auction execution. The architecture must support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event-streaming systems, distributed caches, bidding engines, user profiling services, analytics pipelines,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scalable storage infrastructure. Additionally, the system should ensure fault tolerance, high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availability, accurate targeting, and efficient campaign budget management under heavy global traffic.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Students are required to design a scalable real-time bidding system for AdSphere based on the given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scenario. They should identify system requirements, propose a distributed architecture, and explain how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 requests are generated, evaluated, ranked, and finalized within strict latency constraints. The solution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include storage strategies, auction mechanisms, event-processing workflows, and Python-based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logic wherever applicable. Students should justify their design decisions and compare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 with real-world digital advertising systems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1. 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80" w:lineRule="auto"/>
        <w:rPr/>
      </w:pPr>
      <w:r w:rsidDel="00000000" w:rsidR="00000000" w:rsidRPr="00000000">
        <w:rPr>
          <w:color w:val="374a5e"/>
          <w:sz w:val="20"/>
          <w:szCs w:val="20"/>
          <w:rtl w:val="0"/>
        </w:rPr>
        <w:t xml:space="preserve">In today's digital world, billions of ads are shown every second across websites and apps. Traditional advertising showed the same ad to every user regardless of age, location, or interest — wasting advertiser budgets and frustrating users with irrelevant content. There was no real-time control, no smart targeting, and no protection against bot traffic and fake clicks.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Core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a5e"/>
          <w:sz w:val="20"/>
          <w:szCs w:val="20"/>
          <w:u w:val="none"/>
          <w:shd w:fill="auto" w:val="clear"/>
          <w:vertAlign w:val="baseline"/>
          <w:rtl w:val="0"/>
        </w:rPr>
        <w:t xml:space="preserve">Ads were irrelevant — wrong ads shown to the wrong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a5e"/>
          <w:sz w:val="20"/>
          <w:szCs w:val="20"/>
          <w:u w:val="none"/>
          <w:shd w:fill="auto" w:val="clear"/>
          <w:vertAlign w:val="baseline"/>
          <w:rtl w:val="0"/>
        </w:rPr>
        <w:t xml:space="preserve">Ad budgets were wasted on users with zero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a5e"/>
          <w:sz w:val="20"/>
          <w:szCs w:val="20"/>
          <w:u w:val="none"/>
          <w:shd w:fill="auto" w:val="clear"/>
          <w:vertAlign w:val="baseline"/>
          <w:rtl w:val="0"/>
        </w:rPr>
        <w:t xml:space="preserve">No real-time control — advertisers had no way to set smart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a5e"/>
          <w:sz w:val="20"/>
          <w:szCs w:val="20"/>
          <w:u w:val="none"/>
          <w:shd w:fill="auto" w:val="clear"/>
          <w:vertAlign w:val="baseline"/>
          <w:rtl w:val="0"/>
        </w:rPr>
        <w:t xml:space="preserve">Fraud was widespread — fake clicks and bot traffic drained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2. 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80" w:lineRule="auto"/>
        <w:rPr/>
      </w:pPr>
      <w:r w:rsidDel="00000000" w:rsidR="00000000" w:rsidRPr="00000000">
        <w:rPr>
          <w:color w:val="374a5e"/>
          <w:sz w:val="20"/>
          <w:szCs w:val="20"/>
          <w:rtl w:val="0"/>
        </w:rPr>
        <w:t xml:space="preserve">AdSphere is a full-stack Real-Time Bidding (RTB) platform analogous to Google Ads or Meta Audience Network, built from scratch. When a user visits a page, a silent auction runs in under 15ms — multiple advertisers compete, the smartest bid wins, and the right ad is shown to the right person instantly.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Campaign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Create campaigns with budgets, bids, and targeting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Smart Targeting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Filter by age, location, and interest 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Real-Time Auction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Sub-15ms auction engine with full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Budget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Atomic cache-based deductions synced to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Fraud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IP blacklist + sliding-window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Click &amp; View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1×1 GIF pixel + HTTP 307 click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Live revenue, impressions, clicks, and CTR charts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3.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80" w:lineRule="auto"/>
        <w:rPr/>
      </w:pPr>
      <w:r w:rsidDel="00000000" w:rsidR="00000000" w:rsidRPr="00000000">
        <w:rPr>
          <w:color w:val="374a5e"/>
          <w:sz w:val="20"/>
          <w:szCs w:val="20"/>
          <w:rtl w:val="0"/>
        </w:rPr>
        <w:t xml:space="preserve">The diagram below shows how all components connect — from the client browser through fraud checks, the bidding engine, budget management, and back to the user as a winning ad with tracking URLs.</w:t>
        <w:br w:type="textWrapping"/>
      </w:r>
      <w:r w:rsidDel="00000000" w:rsidR="00000000" w:rsidRPr="00000000">
        <w:rPr>
          <w:color w:val="374a5e"/>
          <w:sz w:val="20"/>
          <w:szCs w:val="20"/>
        </w:rPr>
        <w:drawing>
          <wp:inline distB="114300" distT="114300" distL="114300" distR="114300">
            <wp:extent cx="6188710" cy="3530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512064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1 — AdSphere RTB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4.  Module Description</w:t>
      </w: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FastAPI 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src/api/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HTTP entry point — routes all REST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Fraud Guard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src/fraud/fraud_detector.py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IP blacklist check + rate-limit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Bidding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src/bidding/bidding_engine.py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Orchestrates full auction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Ranking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src/bidding/ranking_engine.py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Jaccard similarity + Laplace CTR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Budget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src/bidding/budget_manager.py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Atomic spend deduction (cache → 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Cache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src/cache/redis_cache.py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Redis client with in-memory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Analytics 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src/analytics/analytics_processor.py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Background impression/click event 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5. 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80" w:lineRule="auto"/>
        <w:rPr/>
      </w:pPr>
      <w:r w:rsidDel="00000000" w:rsidR="00000000" w:rsidRPr="00000000">
        <w:rPr>
          <w:color w:val="374a5e"/>
          <w:sz w:val="20"/>
          <w:szCs w:val="20"/>
          <w:rtl w:val="0"/>
        </w:rPr>
        <w:t xml:space="preserve">AdSphere uses 5 SQLAlchemy ORM tables. Development uses SQLite (zero setup); production connects to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937760" cy="493776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2 — AdSphere Database Schema (ER Diagram)</w:t>
      </w:r>
      <w:r w:rsidDel="00000000" w:rsidR="00000000" w:rsidRPr="00000000">
        <w:rPr>
          <w:rtl w:val="0"/>
        </w:rPr>
      </w:r>
    </w:p>
    <w:tbl>
      <w:tblPr>
        <w:tblStyle w:val="Table3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Ad campaign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id, name, budget, current_spend, bid_amount, target_*, is_active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Audience demographic profiles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id, name, age, location, interests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bid_history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Auction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campaign_id (FK), user_id (FK), score, status,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Daily performance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campaign_id (FK), impressions, clicks,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fraud_logs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Security event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ip_address, reason, score, request_data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6. 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438912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3 — AdSphere Technology Stack</w:t>
      </w: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FastAPI (Python ≥ 3.9)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Async REST API with auto-generated Swagger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ASGI 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Uvicorn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Lightweight async production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SQLAlchemy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Python-to-SQL table mapping, no raw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DB (Dev)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Zero-setup file-based database for demos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DB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Production-grade relational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Redis / In-Memory fallback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Sub-ms budget checks and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Pydantic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Type-safe request/response payload models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HTML · CSS · JS · Chart.js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Dashboard UI with live charts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Event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Mock Kafka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Simulated producer/consumer event 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7. 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Auction Scoring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e3a5f"/>
          <w:sz w:val="24"/>
          <w:szCs w:val="24"/>
          <w:rtl w:val="0"/>
        </w:rPr>
        <w:t xml:space="preserve">Score  =  Bid Amount  ×  CTR  ×  Relevance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Relevance Score — Jaccard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80" w:lineRule="auto"/>
        <w:rPr/>
      </w:pPr>
      <w:r w:rsidDel="00000000" w:rsidR="00000000" w:rsidRPr="00000000">
        <w:rPr>
          <w:color w:val="374a5e"/>
          <w:sz w:val="20"/>
          <w:szCs w:val="20"/>
          <w:rtl w:val="0"/>
        </w:rPr>
        <w:t xml:space="preserve">Interest overlap between user and campaign is measured using Jaccard Index = |Intersection| ÷ |Union|, then mapped to [0.1, 1.0] via:  Relevance = 0.1 + (Jaccard × 0.9).  Example: User {Tech, Gaming, Gadgets} ∩ Campaign {Tech, Gadgets} = 2/3 = 0.667 → Relevance = 0.70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Four-Stage Targeting Filter</w:t>
      </w:r>
      <w:r w:rsidDel="00000000" w:rsidR="00000000" w:rsidRPr="00000000">
        <w:rPr>
          <w:rtl w:val="0"/>
        </w:rPr>
      </w:r>
    </w:p>
    <w:tbl>
      <w:tblPr>
        <w:tblStyle w:val="Table5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Fail Reason Logged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Budget:  current_spend + bid_amount ≤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FILTERED_BUDGET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Age:  target_age_min ≤ user.age ≤ target_age_max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FILTERED_TARGETING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Location:  'All' OR matches user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FILTERED_TARGETING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Interest:  ≥ 1 common interest between user &amp; campaign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FILTERED_TARGETING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Fraud Detection</w:t>
      </w:r>
      <w:r w:rsidDel="00000000" w:rsidR="00000000" w:rsidRPr="00000000">
        <w:rPr>
          <w:rtl w:val="0"/>
        </w:rPr>
      </w:r>
    </w:p>
    <w:tbl>
      <w:tblPr>
        <w:tblStyle w:val="Table6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IP Blacklist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Exact match in blacklist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Block immediately, score =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&gt; 10 requests / 10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Block request, score = 0.9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Caching Strategy</w:t>
      </w:r>
      <w:r w:rsidDel="00000000" w:rsidR="00000000" w:rsidRPr="00000000">
        <w:rPr>
          <w:rtl w:val="0"/>
        </w:rPr>
      </w:r>
    </w:p>
    <w:tbl>
      <w:tblPr>
        <w:tblStyle w:val="Table7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Cache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user:profile:{id}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Full user profile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campaign:spend:{id}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Current spend (float)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campaign:stats:{id}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Impressions + 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2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rate_limit:{ip}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Request counter (int)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10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Key API Endpoints</w:t>
      </w: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/auction/request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⚡ Run a real-time bid auction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/campaign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Create a new ad 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List all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Create a user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/analytics/summary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Aggregated analytics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/analytics/impression/{campaign_id}/{user_id}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Impression tracking pixel (1×1 GIF)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/analytics/click/{campaign_id}/{user_id}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Click redirect (HTTP 307)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Bid history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Interactive Swagger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8. 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Overview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512064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4 — KPI Cards (Revenue, Impressions, Clicks, CTR) + Campaign Spend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Bid History &amp; Fraud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512064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5 — Auction Bid History (WON/LOST/FILTERED) and Fraud Security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Auction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291840" cy="329184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6 — RTB Auction 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Q2) System Architecture</w:t>
      </w:r>
      <w:r w:rsidDel="00000000" w:rsidR="00000000" w:rsidRPr="00000000">
        <w:rPr/>
        <w:drawing>
          <wp:inline distB="114300" distT="114300" distL="114300" distR="114300">
            <wp:extent cx="6188710" cy="3530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Q3) Auction Workflow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4042093" cy="774066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2093" cy="7740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  <w:t xml:space="preserve">Q4) ER Diagrams</w:t>
        <w:br w:type="textWrapping"/>
      </w:r>
      <w:r w:rsidDel="00000000" w:rsidR="00000000" w:rsidRPr="00000000">
        <w:rPr/>
        <w:drawing>
          <wp:inline distB="114300" distT="114300" distL="114300" distR="114300">
            <wp:extent cx="6188710" cy="3987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188710" cy="3759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5b21b6" w:space="1" w:sz="6" w:val="single"/>
        </w:pBdr>
        <w:spacing w:after="60" w:before="280" w:lineRule="auto"/>
        <w:rPr/>
      </w:pPr>
      <w:r w:rsidDel="00000000" w:rsidR="00000000" w:rsidRPr="00000000">
        <w:rPr>
          <w:b w:val="1"/>
          <w:bCs w:val="1"/>
          <w:color w:val="1e3a5f"/>
          <w:sz w:val="30"/>
          <w:szCs w:val="30"/>
          <w:rtl w:val="0"/>
        </w:rPr>
        <w:t xml:space="preserve">9.  Future Scope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1e3a5f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ML Bid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Replace static formula with XGBoost/neural net for optimal bid 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OpenRTB 2.6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Connect to real SSPs/DSPs using the industry-standard bid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Second-Price Auction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Implement Vickrey auction — winner pays 2nd-highest bid + $0.01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Real Kafka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Replace mock pipeline with Apache Kafka for production event streaming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Docker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Containerize all services (API, DB, Redis, Kafka) with docker-compose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Multi-Format 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Add banner, video pre-roll, and native ad formats (CPM/CPC/CPV pricing)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A/B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Split ad creative traffic automatically and measure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Multi-tenant login so each advertiser manages only their own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IP 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Auto-detect user city from IP using MaxMind GeoIP — no manual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Real-Time 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1e293b"/>
                <w:sz w:val="18"/>
                <w:szCs w:val="18"/>
                <w:rtl w:val="0"/>
              </w:rPr>
              <w:t xml:space="preserve">Email/Slack alerts when fraud spikes or budget exhaustion is near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b w:val="1"/>
          <w:bCs w:val="1"/>
          <w:color w:val="5b21b6"/>
          <w:sz w:val="22"/>
          <w:szCs w:val="22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color w:val="94a3b8"/>
          <w:sz w:val="18"/>
          <w:szCs w:val="18"/>
          <w:rtl w:val="0"/>
        </w:rPr>
        <w:t xml:space="preserve">AdSphere RTB System  |  College Capstone Project  |  June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293b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.jpg"/><Relationship Id="rId13" Type="http://schemas.openxmlformats.org/officeDocument/2006/relationships/image" Target="media/image5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Iy1aYSmfaHq7BR0mEzbV/VwihQ==">CgMxLjA4AHIhMTJRMVY5cUZoVWpRMi1iLWxVNk5hSVRVYmJQNkFIWGhY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