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  <w:r>
        <w:t xml:space="preserve"> </w:t>
      </w:r>
      <w:r>
        <w:t xml:space="preserve">Title</w:t>
      </w:r>
    </w:p>
    <w:bookmarkStart w:id="21" w:name="title-block-header"/>
    <w:bookmarkStart w:id="20" w:name="my-document-title"/>
    <w:p>
      <w:pPr>
        <w:pStyle w:val="Heading1"/>
      </w:pPr>
      <w:r>
        <w:t xml:space="preserve">My Document Title</w:t>
      </w:r>
    </w:p>
    <w:bookmarkEnd w:id="20"/>
    <w:bookmarkEnd w:id="21"/>
    <w:p>
      <w:pPr>
        <w:pStyle w:val="FirstParagraph"/>
      </w:pPr>
      <w:r>
        <w:rPr>
          <w:u w:val="single"/>
          <w:bCs/>
          <w:b/>
        </w:rPr>
        <w:t xml:space="preserve">MASTER SERVICES AGREEMENT</w:t>
      </w:r>
    </w:p>
    <w:p>
      <w:pPr>
        <w:pStyle w:val="BodyText"/>
      </w:pPr>
      <w:r>
        <w:rPr>
          <w:bCs/>
          <w:b/>
        </w:rPr>
        <w:t xml:space="preserve">This Agreement</w:t>
      </w:r>
      <w:r>
        <w:t xml:space="preserve"> </w:t>
      </w:r>
      <w:r>
        <w:t xml:space="preserve">is made on</w:t>
      </w:r>
      <w:r>
        <w:t xml:space="preserve"> </w:t>
      </w:r>
      <w:r>
        <w:rPr>
          <w:highlight w:val="yellow"/>
        </w:rPr>
        <w:t xml:space="preserve">[</w:t>
      </w:r>
      <w:r>
        <w:rPr>
          <w:iCs/>
          <w:i/>
          <w:highlight w:val="yellow"/>
        </w:rPr>
        <w:t xml:space="preserve">date</w:t>
      </w:r>
      <w:r>
        <w:rPr>
          <w:highlight w:val="yellow"/>
        </w:rPr>
        <w:t xml:space="preserve">]</w:t>
      </w:r>
    </w:p>
    <w:p>
      <w:pPr>
        <w:pStyle w:val="BodyText"/>
      </w:pPr>
      <w:r>
        <w:t xml:space="preserve">Parties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XXXXXXXX</w:t>
      </w:r>
      <w:r>
        <w:t xml:space="preserve"> </w:t>
      </w:r>
      <w:r>
        <w:t xml:space="preserve">a company incorporated in</w:t>
      </w:r>
      <w:r>
        <w:t xml:space="preserve"> </w:t>
      </w:r>
      <w:r>
        <w:rPr>
          <w:iCs/>
          <w:i/>
        </w:rPr>
        <w:t xml:space="preserve">England</w:t>
      </w:r>
      <w:r>
        <w:rPr>
          <w:iCs/>
          <w:i/>
        </w:rPr>
        <w:t xml:space="preserve"> </w:t>
      </w:r>
      <w:r>
        <w:rPr>
          <w:iCs/>
          <w:i/>
        </w:rPr>
        <w:t xml:space="preserve">and Wales</w:t>
      </w:r>
      <w:r>
        <w:t xml:space="preserve"> </w:t>
      </w:r>
      <w:r>
        <w:t xml:space="preserve">under number XXXXXXX whose registered office is at</w:t>
      </w:r>
      <w:r>
        <w:t xml:space="preserve"> </w:t>
      </w:r>
      <w:r>
        <w:rPr>
          <w:bCs/>
          <w:b/>
        </w:rPr>
        <w:t xml:space="preserve">1 This Road, This City, This Postcode</w:t>
      </w:r>
      <w:r>
        <w:t xml:space="preserve"> </w:t>
      </w:r>
      <w:r>
        <w:t xml:space="preserve">(</w:t>
      </w:r>
      <w:r>
        <w:rPr>
          <w:bCs/>
          <w:b/>
        </w:rPr>
        <w:t xml:space="preserve">Customer</w:t>
      </w:r>
      <w:r>
        <w:t xml:space="preserve">); and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XXXXXXXX</w:t>
      </w:r>
      <w:r>
        <w:t xml:space="preserve"> </w:t>
      </w:r>
      <w:r>
        <w:t xml:space="preserve">a company incorporated in</w:t>
      </w:r>
      <w:r>
        <w:t xml:space="preserve"> </w:t>
      </w:r>
      <w:r>
        <w:rPr>
          <w:iCs/>
          <w:i/>
        </w:rPr>
        <w:t xml:space="preserve">England</w:t>
      </w:r>
      <w:r>
        <w:rPr>
          <w:iCs/>
          <w:i/>
        </w:rPr>
        <w:t xml:space="preserve"> </w:t>
      </w:r>
      <w:r>
        <w:rPr>
          <w:iCs/>
          <w:i/>
        </w:rPr>
        <w:t xml:space="preserve">and Wales</w:t>
      </w:r>
      <w:r>
        <w:t xml:space="preserve"> </w:t>
      </w:r>
      <w:r>
        <w:t xml:space="preserve">under number XXXXXXX whose registered office is at</w:t>
      </w:r>
      <w:r>
        <w:t xml:space="preserve"> </w:t>
      </w:r>
      <w:r>
        <w:rPr>
          <w:bCs/>
          <w:b/>
        </w:rPr>
        <w:t xml:space="preserve">2 That Road, That City, That Postcode</w:t>
      </w:r>
      <w:r>
        <w:t xml:space="preserve"> </w:t>
      </w:r>
      <w:r>
        <w:t xml:space="preserve">(</w:t>
      </w:r>
      <w:r>
        <w:rPr>
          <w:bCs/>
          <w:b/>
        </w:rPr>
        <w:t xml:space="preserve">Supplier</w:t>
      </w:r>
      <w:r>
        <w:t xml:space="preserve">)</w:t>
      </w:r>
    </w:p>
    <w:p>
      <w:pPr>
        <w:pStyle w:val="FirstParagraph"/>
      </w:pPr>
      <w:r>
        <w:t xml:space="preserve">(each of the Supplier and the Customer being a</w:t>
      </w:r>
      <w:r>
        <w:t xml:space="preserve"> </w:t>
      </w:r>
      <w:r>
        <w:rPr>
          <w:bCs/>
          <w:b/>
        </w:rPr>
        <w:t xml:space="preserve">party</w:t>
      </w:r>
      <w:r>
        <w:t xml:space="preserve"> </w:t>
      </w:r>
      <w:r>
        <w:t xml:space="preserve">and together the Supplier and the Customer are the</w:t>
      </w:r>
      <w:r>
        <w:t xml:space="preserve"> </w:t>
      </w:r>
      <w:r>
        <w:rPr>
          <w:bCs/>
          <w:b/>
        </w:rPr>
        <w:t xml:space="preserve">parties</w:t>
      </w:r>
      <w:r>
        <w:t xml:space="preserve">).</w:t>
      </w:r>
    </w:p>
    <w:p>
      <w:pPr>
        <w:pStyle w:val="BodyText"/>
      </w:pPr>
      <w:r>
        <w:t xml:space="preserve">Background</w:t>
      </w:r>
    </w:p>
    <w:p>
      <w:pPr>
        <w:numPr>
          <w:ilvl w:val="0"/>
          <w:numId w:val="1002"/>
        </w:numPr>
      </w:pPr>
      <w:r>
        <w:t xml:space="preserve">The Customer conducts the business of providing a secure way to</w:t>
      </w:r>
      <w:r>
        <w:t xml:space="preserve"> </w:t>
      </w:r>
      <w:r>
        <w:t xml:space="preserve">give providers access to your financial information.</w:t>
      </w:r>
    </w:p>
    <w:p>
      <w:pPr>
        <w:numPr>
          <w:ilvl w:val="0"/>
          <w:numId w:val="1002"/>
        </w:numPr>
      </w:pPr>
      <w:r>
        <w:t xml:space="preserve">The Supplier conducts the business of supplying</w:t>
      </w:r>
      <w:r>
        <w:t xml:space="preserve"> </w:t>
      </w:r>
      <w:r>
        <w:rPr>
          <w:iCs/>
          <w:i/>
        </w:rPr>
        <w:t xml:space="preserve">cyber</w:t>
      </w:r>
      <w:r>
        <w:rPr>
          <w:iCs/>
          <w:i/>
        </w:rPr>
        <w:t xml:space="preserve"> </w:t>
      </w:r>
      <w:r>
        <w:rPr>
          <w:iCs/>
          <w:i/>
        </w:rPr>
        <w:t xml:space="preserve">security consultancy and technology services</w:t>
      </w:r>
      <w:r>
        <w:t xml:space="preserve"> </w:t>
      </w:r>
      <w:r>
        <w:t xml:space="preserve">to other</w:t>
      </w:r>
      <w:r>
        <w:t xml:space="preserve"> </w:t>
      </w:r>
      <w:r>
        <w:t xml:space="preserve">businesses.</w:t>
      </w:r>
    </w:p>
    <w:p>
      <w:pPr>
        <w:numPr>
          <w:ilvl w:val="0"/>
          <w:numId w:val="1002"/>
        </w:numPr>
      </w:pPr>
      <w:r>
        <w:t xml:space="preserve">The parties have agreed that the Supplier shall supply Services</w:t>
      </w:r>
      <w:r>
        <w:t xml:space="preserve"> </w:t>
      </w:r>
      <w:r>
        <w:t xml:space="preserve">to the Customer on the terms set out in this Agreement.</w:t>
      </w:r>
    </w:p>
    <w:p>
      <w:pPr>
        <w:numPr>
          <w:ilvl w:val="0"/>
          <w:numId w:val="1002"/>
        </w:numPr>
      </w:pPr>
      <w:r>
        <w:t xml:space="preserve">The parties contemplate that the Supplier shall supply Services</w:t>
      </w:r>
      <w:r>
        <w:t xml:space="preserve"> </w:t>
      </w:r>
      <w:r>
        <w:t xml:space="preserve">to the Customer on a call-off basis.</w:t>
      </w:r>
    </w:p>
    <w:p>
      <w:pPr>
        <w:pStyle w:val="FirstParagraph"/>
      </w:pPr>
      <w:r>
        <w:t xml:space="preserve">The parties agree:</w:t>
      </w:r>
    </w:p>
    <w:p>
      <w:pPr>
        <w:numPr>
          <w:ilvl w:val="0"/>
          <w:numId w:val="1003"/>
        </w:numPr>
      </w:pPr>
      <w:r>
        <w:t xml:space="preserve">Definitions and interpretation</w:t>
      </w:r>
    </w:p>
    <w:p>
      <w:pPr>
        <w:numPr>
          <w:ilvl w:val="1"/>
          <w:numId w:val="1004"/>
        </w:numPr>
      </w:pPr>
      <w:r>
        <w:t xml:space="preserve">In this Agreement:</w:t>
      </w:r>
    </w:p>
    <w:tbl>
      <w:tblPr>
        <w:tblStyle w:val="Table"/>
        <w:tblW w:type="pct" w:w="4950"/>
        <w:tblLook w:firstRow="0" w:lastRow="0" w:firstColumn="0" w:lastColumn="0" w:noHBand="0" w:noVBand="0" w:val="0000"/>
        <w:jc w:val="start"/>
      </w:tblPr>
      <w:tblGrid>
        <w:gridCol w:w="3484"/>
        <w:gridCol w:w="4356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Affiliate</w:t>
            </w:r>
          </w:p>
        </w:tc>
        <w:tc>
          <w:tcPr/>
          <w:p>
            <w:pPr>
              <w:numPr>
                <w:ilvl w:val="0"/>
                <w:numId w:val="1005"/>
              </w:numPr>
              <w:jc w:val="left"/>
            </w:pPr>
            <w:r>
              <w:t xml:space="preserve">means any entity that directly or indirectly</w:t>
            </w:r>
            <w:r>
              <w:t xml:space="preserve"> </w:t>
            </w:r>
            <w:r>
              <w:rPr>
                <w:bCs/>
                <w:b/>
              </w:rPr>
              <w:t xml:space="preserve">Controls</w:t>
            </w:r>
            <w:r>
              <w:t xml:space="preserve">, is</w:t>
            </w:r>
            <w:r>
              <w:t xml:space="preserve"> </w:t>
            </w:r>
            <w:r>
              <w:rPr>
                <w:bCs/>
                <w:b/>
              </w:rPr>
              <w:t xml:space="preserve">Controlled</w:t>
            </w:r>
            <w:r>
              <w:t xml:space="preserve"> </w:t>
            </w:r>
            <w:r>
              <w:t xml:space="preserve">by, or is</w:t>
            </w:r>
            <w:r>
              <w:t xml:space="preserve"> </w:t>
            </w:r>
            <w:r>
              <w:t xml:space="preserve">under common</w:t>
            </w:r>
            <w:r>
              <w:t xml:space="preserve"> </w:t>
            </w:r>
            <w:r>
              <w:rPr>
                <w:bCs/>
                <w:b/>
              </w:rPr>
              <w:t xml:space="preserve">Control</w:t>
            </w:r>
            <w:r>
              <w:t xml:space="preserve"> </w:t>
            </w:r>
            <w:r>
              <w:t xml:space="preserve">with, another entity;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Best Industry Practice</w:t>
            </w:r>
          </w:p>
        </w:tc>
        <w:tc>
          <w:tcPr/>
          <w:p>
            <w:pPr>
              <w:numPr>
                <w:ilvl w:val="0"/>
                <w:numId w:val="1006"/>
              </w:numPr>
              <w:jc w:val="left"/>
            </w:pPr>
            <w:r>
              <w:t xml:space="preserve">means the exercise of the reasonable degree of skill, care,</w:t>
            </w:r>
            <w:r>
              <w:t xml:space="preserve"> </w:t>
            </w:r>
            <w:r>
              <w:t xml:space="preserve">professional judgment, prudence and foresight which would reasonably and</w:t>
            </w:r>
            <w:r>
              <w:t xml:space="preserve"> </w:t>
            </w:r>
            <w:r>
              <w:t xml:space="preserve">ordinarily be expected from global suppliers who are skilled and</w:t>
            </w:r>
            <w:r>
              <w:t xml:space="preserve"> </w:t>
            </w:r>
            <w:r>
              <w:t xml:space="preserve">experienced in performing the same or similar types of Services as the</w:t>
            </w:r>
            <w:r>
              <w:t xml:space="preserve"> </w:t>
            </w:r>
            <w:r>
              <w:t xml:space="preserve">Services, on the basis that such suppliers would be seeking in good</w:t>
            </w:r>
            <w:r>
              <w:t xml:space="preserve"> </w:t>
            </w:r>
            <w:r>
              <w:t xml:space="preserve">faith to comply with their contractual obligations and complying</w:t>
            </w:r>
            <w:r>
              <w:t xml:space="preserve"> </w:t>
            </w:r>
            <w:r>
              <w:t xml:space="preserve">with:</w:t>
            </w:r>
          </w:p>
          <w:p>
            <w:pPr>
              <w:numPr>
                <w:ilvl w:val="1"/>
                <w:numId w:val="1007"/>
              </w:numPr>
              <w:jc w:val="left"/>
            </w:pPr>
            <w:r>
              <w:t xml:space="preserve">all applicable laws; and</w:t>
            </w:r>
          </w:p>
          <w:p>
            <w:pPr>
              <w:numPr>
                <w:ilvl w:val="1"/>
                <w:numId w:val="1007"/>
              </w:numPr>
              <w:jc w:val="left"/>
            </w:pPr>
            <w:r>
              <w:t xml:space="preserve">in the case of financial records, generally accepted accounting</w:t>
            </w:r>
            <w:r>
              <w:t xml:space="preserve"> </w:t>
            </w:r>
            <w:r>
              <w:t xml:space="preserve">methodology.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Bribery Laws</w:t>
            </w:r>
          </w:p>
        </w:tc>
        <w:tc>
          <w:tcPr/>
          <w:p>
            <w:pPr>
              <w:numPr>
                <w:ilvl w:val="0"/>
                <w:numId w:val="1008"/>
              </w:numPr>
              <w:jc w:val="left"/>
            </w:pPr>
            <w:r>
              <w:t xml:space="preserve">means the Bribery Act 2010 and associated guidance published by the</w:t>
            </w:r>
            <w:r>
              <w:t xml:space="preserve"> </w:t>
            </w:r>
            <w:r>
              <w:t xml:space="preserve">Secretary of State for Justice under the Bribery Act 2010 and all other</w:t>
            </w:r>
            <w:r>
              <w:t xml:space="preserve"> </w:t>
            </w:r>
            <w:r>
              <w:t xml:space="preserve">applicable United Kingdom laws, legislation, statutory instruments and</w:t>
            </w:r>
            <w:r>
              <w:t xml:space="preserve"> </w:t>
            </w:r>
            <w:r>
              <w:t xml:space="preserve">regulations in relation to bribery or corruption and any similar or</w:t>
            </w:r>
            <w:r>
              <w:t xml:space="preserve"> </w:t>
            </w:r>
            <w:r>
              <w:t xml:space="preserve">equivalent laws in any other relevant jurisdiction;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Day</w:t>
            </w:r>
          </w:p>
        </w:tc>
        <w:tc>
          <w:tcPr/>
          <w:p>
            <w:pPr>
              <w:numPr>
                <w:ilvl w:val="0"/>
                <w:numId w:val="1009"/>
              </w:numPr>
              <w:jc w:val="left"/>
            </w:pPr>
            <w:r>
              <w:t xml:space="preserve">means a day other than a Saturday, Sunday or bank or public holiday</w:t>
            </w:r>
            <w:r>
              <w:t xml:space="preserve"> </w:t>
            </w:r>
            <w:r>
              <w:t xml:space="preserve">in England;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Change</w:t>
            </w:r>
          </w:p>
        </w:tc>
        <w:tc>
          <w:tcPr/>
          <w:p>
            <w:pPr>
              <w:numPr>
                <w:ilvl w:val="0"/>
                <w:numId w:val="1010"/>
              </w:numPr>
              <w:jc w:val="left"/>
            </w:pPr>
            <w:r>
              <w:t xml:space="preserve">means any change to this Agreement including to any of the Services</w:t>
            </w:r>
            <w:r>
              <w:t xml:space="preserve"> </w:t>
            </w:r>
            <w:r>
              <w:t xml:space="preserve">or to any of the Orders;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Change Control Procedure</w:t>
            </w:r>
          </w:p>
        </w:tc>
        <w:tc>
          <w:tcPr/>
          <w:p>
            <w:pPr>
              <w:numPr>
                <w:ilvl w:val="0"/>
                <w:numId w:val="1011"/>
              </w:numPr>
              <w:jc w:val="left"/>
            </w:pPr>
            <w:r>
              <w:t xml:space="preserve">means the process by which any Change is agreed as set out in clause</w:t>
            </w:r>
            <w:r>
              <w:t xml:space="preserve"> </w:t>
            </w:r>
            <w:r>
              <w:t xml:space="preserve">8;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Change Request</w:t>
            </w:r>
          </w:p>
        </w:tc>
        <w:tc>
          <w:tcPr/>
          <w:p>
            <w:pPr>
              <w:numPr>
                <w:ilvl w:val="0"/>
                <w:numId w:val="1012"/>
              </w:numPr>
              <w:jc w:val="left"/>
            </w:pPr>
            <w:r>
              <w:t xml:space="preserve">means a request submitted by a party to effect a Change, in the form</w:t>
            </w:r>
            <w:r>
              <w:t xml:space="preserve"> </w:t>
            </w:r>
            <w:r>
              <w:t xml:space="preserve">of the template at Schedule 7;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Commencement Date</w:t>
            </w:r>
          </w:p>
        </w:tc>
        <w:tc>
          <w:tcPr/>
          <w:p>
            <w:pPr>
              <w:numPr>
                <w:ilvl w:val="0"/>
                <w:numId w:val="1013"/>
              </w:numPr>
              <w:jc w:val="left"/>
            </w:pPr>
            <w:r>
              <w:t xml:space="preserve">means the date of this Agreement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Completion</w:t>
            </w:r>
          </w:p>
        </w:tc>
        <w:tc>
          <w:tcPr/>
          <w:p>
            <w:pPr>
              <w:numPr>
                <w:ilvl w:val="0"/>
                <w:numId w:val="1014"/>
              </w:numPr>
              <w:jc w:val="left"/>
            </w:pPr>
            <w:r>
              <w:t xml:space="preserve">shall, in relation to each Order, have the meaning given to it in</w:t>
            </w:r>
            <w:r>
              <w:t xml:space="preserve"> </w:t>
            </w:r>
            <w:r>
              <w:t xml:space="preserve">clause 6.2, and completed and similar expressions shall be construed</w:t>
            </w:r>
            <w:r>
              <w:t xml:space="preserve"> </w:t>
            </w:r>
            <w:r>
              <w:t xml:space="preserve">accordingly;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Confidential Information</w:t>
            </w:r>
          </w:p>
        </w:tc>
        <w:tc>
          <w:tcPr/>
          <w:p>
            <w:pPr>
              <w:numPr>
                <w:ilvl w:val="0"/>
                <w:numId w:val="1015"/>
              </w:numPr>
              <w:jc w:val="left"/>
            </w:pPr>
            <w:r>
              <w:t xml:space="preserve">has the meaning given in clause 20;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Contract Manager</w:t>
            </w:r>
          </w:p>
        </w:tc>
        <w:tc>
          <w:tcPr/>
          <w:p>
            <w:pPr>
              <w:numPr>
                <w:ilvl w:val="0"/>
                <w:numId w:val="1016"/>
              </w:numPr>
              <w:jc w:val="left"/>
            </w:pPr>
            <w:r>
              <w:t xml:space="preserve">is the person appointed by each party to represent it in relation to</w:t>
            </w:r>
            <w:r>
              <w:t xml:space="preserve"> </w:t>
            </w:r>
            <w:r>
              <w:t xml:space="preserve">day to day matters arising in relation to the Services and this</w:t>
            </w:r>
            <w:r>
              <w:t xml:space="preserve"> </w:t>
            </w:r>
            <w:r>
              <w:t xml:space="preserve">Agreement;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Contract Year</w:t>
            </w:r>
          </w:p>
        </w:tc>
        <w:tc>
          <w:tcPr/>
          <w:p>
            <w:pPr>
              <w:numPr>
                <w:ilvl w:val="0"/>
                <w:numId w:val="1017"/>
              </w:numPr>
              <w:jc w:val="left"/>
            </w:pPr>
            <w:r>
              <w:t xml:space="preserve">means each consecutive period of 12 months commencing from the</w:t>
            </w:r>
            <w:r>
              <w:t xml:space="preserve"> </w:t>
            </w:r>
            <w:r>
              <w:t xml:space="preserve">Commencement Date;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</w:t>
            </w:r>
          </w:p>
        </w:tc>
        <w:tc>
          <w:tcPr/>
          <w:p>
            <w:pPr>
              <w:numPr>
                <w:ilvl w:val="0"/>
                <w:numId w:val="1018"/>
              </w:numPr>
              <w:jc w:val="left"/>
            </w:pPr>
            <w:r>
              <w:t xml:space="preserve">means the beneficial ownership of more than 50% of the issued share</w:t>
            </w:r>
            <w:r>
              <w:t xml:space="preserve"> </w:t>
            </w:r>
            <w:r>
              <w:t xml:space="preserve">capital of a company or the legal power to direct or cause the direction</w:t>
            </w:r>
            <w:r>
              <w:t xml:space="preserve"> </w:t>
            </w:r>
            <w:r>
              <w:t xml:space="preserve">of the management of the company OR has the meaning given in the</w:t>
            </w:r>
            <w:r>
              <w:t xml:space="preserve"> </w:t>
            </w:r>
            <w:r>
              <w:t xml:space="preserve">Corporation Tax Act 2010, s 1124 and Controls and Controlled shall be</w:t>
            </w:r>
            <w:r>
              <w:t xml:space="preserve"> </w:t>
            </w:r>
            <w:r>
              <w:t xml:space="preserve">interpreted accordingly;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Customer Software</w:t>
            </w:r>
          </w:p>
        </w:tc>
        <w:tc>
          <w:tcPr/>
          <w:p>
            <w:pPr>
              <w:numPr>
                <w:ilvl w:val="0"/>
                <w:numId w:val="1019"/>
              </w:numPr>
              <w:jc w:val="left"/>
            </w:pPr>
            <w:r>
              <w:t xml:space="preserve">means all computer programs and applications and related materials</w:t>
            </w:r>
            <w:r>
              <w:t xml:space="preserve"> </w:t>
            </w:r>
            <w:r>
              <w:t xml:space="preserve">owned, licensed or used by the Customer or its Affiliates in relation to</w:t>
            </w:r>
            <w:r>
              <w:t xml:space="preserve"> </w:t>
            </w:r>
            <w:r>
              <w:t xml:space="preserve">the Services (excluding Supplier Software and Third Party Software);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Deliverables</w:t>
            </w:r>
          </w:p>
        </w:tc>
        <w:tc>
          <w:tcPr/>
          <w:p>
            <w:pPr>
              <w:numPr>
                <w:ilvl w:val="0"/>
                <w:numId w:val="1020"/>
              </w:numPr>
              <w:jc w:val="left"/>
            </w:pPr>
            <w:r>
              <w:t xml:space="preserve">means the goods ancillary to the supply of the Services to be</w:t>
            </w:r>
            <w:r>
              <w:t xml:space="preserve"> </w:t>
            </w:r>
            <w:r>
              <w:t xml:space="preserve">supplied by the Supplier to the Customer;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Force Majeure</w:t>
            </w:r>
          </w:p>
        </w:tc>
        <w:tc>
          <w:tcPr/>
          <w:p>
            <w:pPr>
              <w:numPr>
                <w:ilvl w:val="0"/>
                <w:numId w:val="1021"/>
              </w:numPr>
              <w:jc w:val="left"/>
            </w:pPr>
            <w:r>
              <w:t xml:space="preserve">has the meaning given in clause 24;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Intellectual Property Rights</w:t>
            </w:r>
          </w:p>
        </w:tc>
        <w:tc>
          <w:tcPr/>
          <w:p>
            <w:pPr>
              <w:numPr>
                <w:ilvl w:val="0"/>
                <w:numId w:val="1022"/>
              </w:numPr>
              <w:jc w:val="left"/>
            </w:pPr>
            <w:r>
              <w:t xml:space="preserve">means copyright, patents, rights in inventions, rights in</w:t>
            </w:r>
            <w:r>
              <w:t xml:space="preserve"> </w:t>
            </w:r>
            <w:r>
              <w:t xml:space="preserve">Confidential Information, Know-how, trade secrets, trademarks, Service</w:t>
            </w:r>
            <w:r>
              <w:t xml:space="preserve"> </w:t>
            </w:r>
            <w:r>
              <w:t xml:space="preserve">marks, trade names, design rights, rights in get-up, database rights,</w:t>
            </w:r>
            <w:r>
              <w:t xml:space="preserve"> </w:t>
            </w:r>
            <w:r>
              <w:t xml:space="preserve">rights in data, semi-conductor chip topography rights, mask works,</w:t>
            </w:r>
            <w:r>
              <w:t xml:space="preserve"> </w:t>
            </w:r>
            <w:r>
              <w:t xml:space="preserve">utility models, domain names, rights in computer software and all</w:t>
            </w:r>
            <w:r>
              <w:t xml:space="preserve"> </w:t>
            </w:r>
            <w:r>
              <w:t xml:space="preserve">similar rights of whatever nature and, in each case: (i) whether</w:t>
            </w:r>
            <w:r>
              <w:t xml:space="preserve"> </w:t>
            </w:r>
            <w:r>
              <w:t xml:space="preserve">registered or not, (ii) including any applications to protect or</w:t>
            </w:r>
            <w:r>
              <w:t xml:space="preserve"> </w:t>
            </w:r>
            <w:r>
              <w:t xml:space="preserve">register such rights, (iii) including all renewals and extensions of</w:t>
            </w:r>
            <w:r>
              <w:t xml:space="preserve"> </w:t>
            </w:r>
            <w:r>
              <w:t xml:space="preserve">such rights or applications, (iv) whether vested, contingent or future</w:t>
            </w:r>
            <w:r>
              <w:t xml:space="preserve"> </w:t>
            </w:r>
            <w:r>
              <w:t xml:space="preserve">and (v) wherever existing;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Know-how</w:t>
            </w:r>
          </w:p>
        </w:tc>
        <w:tc>
          <w:tcPr/>
          <w:p>
            <w:pPr>
              <w:numPr>
                <w:ilvl w:val="0"/>
                <w:numId w:val="1023"/>
              </w:numPr>
              <w:jc w:val="left"/>
            </w:pPr>
            <w:r>
              <w:t xml:space="preserve">means inventions, discoveries, improvements, processes, formulae,</w:t>
            </w:r>
            <w:r>
              <w:t xml:space="preserve"> </w:t>
            </w:r>
            <w:r>
              <w:t xml:space="preserve">techniques, Specifications, technical information, methods, tests,</w:t>
            </w:r>
            <w:r>
              <w:t xml:space="preserve"> </w:t>
            </w:r>
            <w:r>
              <w:t xml:space="preserve">reports, component lists, manuals, instructions, drawings and</w:t>
            </w:r>
            <w:r>
              <w:t xml:space="preserve"> </w:t>
            </w:r>
            <w:r>
              <w:t xml:space="preserve">information relating to customers and Suppliers (whether written or in</w:t>
            </w:r>
            <w:r>
              <w:t xml:space="preserve"> </w:t>
            </w:r>
            <w:r>
              <w:t xml:space="preserve">any other form and whether confidential or not);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Milestone</w:t>
            </w:r>
          </w:p>
        </w:tc>
        <w:tc>
          <w:tcPr/>
          <w:p>
            <w:pPr>
              <w:numPr>
                <w:ilvl w:val="0"/>
                <w:numId w:val="1024"/>
              </w:numPr>
              <w:jc w:val="left"/>
            </w:pPr>
            <w:r>
              <w:t xml:space="preserve">means an activity, process or outcome described in an Order relating</w:t>
            </w:r>
            <w:r>
              <w:t xml:space="preserve"> </w:t>
            </w:r>
            <w:r>
              <w:t xml:space="preserve">to the Services to be provided under that Order;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Milestone Payment</w:t>
            </w:r>
          </w:p>
        </w:tc>
        <w:tc>
          <w:tcPr/>
          <w:p>
            <w:pPr>
              <w:numPr>
                <w:ilvl w:val="0"/>
                <w:numId w:val="1025"/>
              </w:numPr>
              <w:jc w:val="left"/>
            </w:pPr>
            <w:r>
              <w:t xml:space="preserve">means the percentage of the Prices described in the corresponding</w:t>
            </w:r>
            <w:r>
              <w:t xml:space="preserve"> </w:t>
            </w:r>
            <w:r>
              <w:t xml:space="preserve">Order as being payable by the Customer when the corresponding Milestones</w:t>
            </w:r>
            <w:r>
              <w:t xml:space="preserve"> </w:t>
            </w:r>
            <w:r>
              <w:t xml:space="preserve">have been achieved by the Supplier;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Modern Slavery Policy</w:t>
            </w:r>
          </w:p>
        </w:tc>
        <w:tc>
          <w:tcPr/>
          <w:p>
            <w:pPr>
              <w:numPr>
                <w:ilvl w:val="0"/>
                <w:numId w:val="1026"/>
              </w:numPr>
              <w:jc w:val="left"/>
            </w:pPr>
            <w:r>
              <w:t xml:space="preserve">means the Supplier’s anti-slavery and human trafficking Policy in</w:t>
            </w:r>
            <w:r>
              <w:t xml:space="preserve"> </w:t>
            </w:r>
            <w:r>
              <w:t xml:space="preserve">force and notified to the Customer from time to time;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MSA Offence</w:t>
            </w:r>
          </w:p>
        </w:tc>
        <w:tc>
          <w:tcPr/>
          <w:p>
            <w:pPr>
              <w:numPr>
                <w:ilvl w:val="0"/>
                <w:numId w:val="1027"/>
              </w:numPr>
              <w:jc w:val="left"/>
            </w:pPr>
            <w:r>
              <w:t xml:space="preserve">has the meaning given in clause 22.1.1;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Order</w:t>
            </w:r>
          </w:p>
        </w:tc>
        <w:tc>
          <w:tcPr/>
          <w:p>
            <w:pPr>
              <w:numPr>
                <w:ilvl w:val="0"/>
                <w:numId w:val="1028"/>
              </w:numPr>
              <w:jc w:val="left"/>
            </w:pPr>
            <w:r>
              <w:t xml:space="preserve">has the meaning given in clause 5;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Performance Location</w:t>
            </w:r>
          </w:p>
        </w:tc>
        <w:tc>
          <w:tcPr/>
          <w:p>
            <w:pPr>
              <w:numPr>
                <w:ilvl w:val="0"/>
                <w:numId w:val="1029"/>
              </w:numPr>
              <w:jc w:val="left"/>
            </w:pPr>
            <w:r>
              <w:t xml:space="preserve">means the location set out in an Order at which the Supplier shall</w:t>
            </w:r>
            <w:r>
              <w:t xml:space="preserve"> </w:t>
            </w:r>
            <w:r>
              <w:t xml:space="preserve">perform, or procure the performance of the Services;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Policies</w:t>
            </w:r>
          </w:p>
        </w:tc>
        <w:tc>
          <w:tcPr/>
          <w:p>
            <w:pPr>
              <w:numPr>
                <w:ilvl w:val="0"/>
                <w:numId w:val="1030"/>
              </w:numPr>
              <w:jc w:val="left"/>
            </w:pPr>
            <w:r>
              <w:t xml:space="preserve">means the policies of the Customer referred to in Schedule 5 as the</w:t>
            </w:r>
            <w:r>
              <w:t xml:space="preserve"> </w:t>
            </w:r>
            <w:r>
              <w:t xml:space="preserve">same may be updated from time to time by written agreement of the</w:t>
            </w:r>
            <w:r>
              <w:t xml:space="preserve"> </w:t>
            </w:r>
            <w:r>
              <w:t xml:space="preserve">parties;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Price</w:t>
            </w:r>
          </w:p>
        </w:tc>
        <w:tc>
          <w:tcPr/>
          <w:p>
            <w:pPr>
              <w:numPr>
                <w:ilvl w:val="0"/>
                <w:numId w:val="1031"/>
              </w:numPr>
              <w:jc w:val="left"/>
            </w:pPr>
            <w:r>
              <w:t xml:space="preserve">means the prices for the Services as further described in clause 11</w:t>
            </w:r>
            <w:r>
              <w:t xml:space="preserve"> </w:t>
            </w:r>
            <w:r>
              <w:t xml:space="preserve">and/or in the Order;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Restricted Period</w:t>
            </w:r>
          </w:p>
        </w:tc>
        <w:tc>
          <w:tcPr/>
          <w:p>
            <w:pPr>
              <w:numPr>
                <w:ilvl w:val="0"/>
                <w:numId w:val="1032"/>
              </w:numPr>
              <w:jc w:val="left"/>
            </w:pPr>
            <w:r>
              <w:t xml:space="preserve">means the Term and a period of</w:t>
            </w:r>
            <w:r>
              <w:t xml:space="preserve"> </w:t>
            </w:r>
            <w:r>
              <w:rPr>
                <w:iCs/>
                <w:i/>
              </w:rPr>
              <w:t xml:space="preserve">six months</w:t>
            </w:r>
            <w:r>
              <w:t xml:space="preserve"> </w:t>
            </w:r>
            <w:r>
              <w:t xml:space="preserve">thereafter;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Restricted Person</w:t>
            </w:r>
          </w:p>
        </w:tc>
        <w:tc>
          <w:tcPr/>
          <w:p>
            <w:pPr>
              <w:numPr>
                <w:ilvl w:val="0"/>
                <w:numId w:val="1033"/>
              </w:numPr>
              <w:jc w:val="left"/>
            </w:pPr>
            <w:r>
              <w:t xml:space="preserve">means any person employed or engaged by the Supplier at any time</w:t>
            </w:r>
            <w:r>
              <w:t xml:space="preserve"> </w:t>
            </w:r>
            <w:r>
              <w:t xml:space="preserve">during the Term who has or had material contact or dealings with the</w:t>
            </w:r>
            <w:r>
              <w:t xml:space="preserve"> </w:t>
            </w:r>
            <w:r>
              <w:t xml:space="preserve">Customer;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Services</w:t>
            </w:r>
          </w:p>
        </w:tc>
        <w:tc>
          <w:tcPr/>
          <w:p>
            <w:pPr>
              <w:numPr>
                <w:ilvl w:val="0"/>
                <w:numId w:val="1035"/>
              </w:numPr>
              <w:jc w:val="left"/>
            </w:pPr>
            <w:r>
              <w:t xml:space="preserve">means, as the context permits, (i) the services listed in Schedule 1,</w:t>
            </w:r>
            <w:r>
              <w:t xml:space="preserve"> </w:t>
            </w:r>
            <w:r>
              <w:t xml:space="preserve">or (ii) the services supplied to the Customer by the Supplier pursuant</w:t>
            </w:r>
            <w:r>
              <w:t xml:space="preserve"> </w:t>
            </w:r>
            <w:r>
              <w:t xml:space="preserve">to an Order, together with the Deliverables (where the context</w:t>
            </w:r>
            <w:r>
              <w:t xml:space="preserve"> </w:t>
            </w:r>
            <w:r>
              <w:t xml:space="preserve">permits);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Services Commencement Date</w:t>
            </w:r>
          </w:p>
        </w:tc>
        <w:tc>
          <w:tcPr/>
          <w:p>
            <w:pPr>
              <w:numPr>
                <w:ilvl w:val="0"/>
                <w:numId w:val="1036"/>
              </w:numPr>
              <w:jc w:val="left"/>
            </w:pPr>
            <w:r>
              <w:t xml:space="preserve">means the first date on which the Supplier provides the Services to</w:t>
            </w:r>
            <w:r>
              <w:t xml:space="preserve"> </w:t>
            </w:r>
            <w:r>
              <w:t xml:space="preserve">the Customer;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Levels</w:t>
            </w:r>
          </w:p>
        </w:tc>
        <w:tc>
          <w:tcPr/>
          <w:p>
            <w:pPr>
              <w:numPr>
                <w:ilvl w:val="0"/>
                <w:numId w:val="1037"/>
              </w:numPr>
              <w:jc w:val="left"/>
            </w:pPr>
            <w:r>
              <w:t xml:space="preserve">means the Service levels to be achieved by the Supplier for the</w:t>
            </w:r>
            <w:r>
              <w:t xml:space="preserve"> </w:t>
            </w:r>
            <w:r>
              <w:t xml:space="preserve">performance of the Services as specified in the applicable SOW;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Services Termination Date</w:t>
            </w:r>
          </w:p>
        </w:tc>
        <w:tc>
          <w:tcPr/>
          <w:p>
            <w:pPr>
              <w:numPr>
                <w:ilvl w:val="0"/>
                <w:numId w:val="1038"/>
              </w:numPr>
              <w:jc w:val="left"/>
            </w:pPr>
            <w:r>
              <w:t xml:space="preserve">means the final date on which Services are supplied to the Customer</w:t>
            </w:r>
            <w:r>
              <w:t xml:space="preserve"> </w:t>
            </w:r>
            <w:r>
              <w:t xml:space="preserve">by the Supplier under this Agreement;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Specification</w:t>
            </w:r>
          </w:p>
        </w:tc>
        <w:tc>
          <w:tcPr/>
          <w:p>
            <w:pPr>
              <w:numPr>
                <w:ilvl w:val="0"/>
                <w:numId w:val="1039"/>
              </w:numPr>
              <w:jc w:val="left"/>
            </w:pPr>
            <w:r>
              <w:t xml:space="preserve">means, as the context permits, (i) the description of the Services</w:t>
            </w:r>
            <w:r>
              <w:t xml:space="preserve"> </w:t>
            </w:r>
            <w:r>
              <w:t xml:space="preserve">set out in Schedule 2, or (ii) the Specification as agreed and described</w:t>
            </w:r>
            <w:r>
              <w:t xml:space="preserve"> </w:t>
            </w:r>
            <w:r>
              <w:t xml:space="preserve">in an Order Form or Statement of Work;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Statement of Work</w:t>
            </w:r>
          </w:p>
        </w:tc>
        <w:tc>
          <w:tcPr/>
          <w:p>
            <w:pPr>
              <w:numPr>
                <w:ilvl w:val="0"/>
                <w:numId w:val="1040"/>
              </w:numPr>
              <w:jc w:val="left"/>
            </w:pPr>
            <w:r>
              <w:t xml:space="preserve">means the detailed activities, timetable, dependencies and sequence</w:t>
            </w:r>
            <w:r>
              <w:t xml:space="preserve"> </w:t>
            </w:r>
            <w:r>
              <w:t xml:space="preserve">of events which the Supplier shall perform, or procure the performance</w:t>
            </w:r>
            <w:r>
              <w:t xml:space="preserve"> </w:t>
            </w:r>
            <w:r>
              <w:t xml:space="preserve">of, when delivering the Services agreed between the parties pursuant to</w:t>
            </w:r>
            <w:r>
              <w:t xml:space="preserve"> </w:t>
            </w:r>
            <w:r>
              <w:t xml:space="preserve">clause 5.2 and forming part of an Order;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Successor Supplier</w:t>
            </w:r>
          </w:p>
        </w:tc>
        <w:tc>
          <w:tcPr/>
          <w:p>
            <w:pPr>
              <w:numPr>
                <w:ilvl w:val="0"/>
                <w:numId w:val="1041"/>
              </w:numPr>
              <w:jc w:val="left"/>
            </w:pPr>
            <w:r>
              <w:t xml:space="preserve">any person taking responsibility for the provision of the Services</w:t>
            </w:r>
            <w:r>
              <w:t xml:space="preserve"> </w:t>
            </w:r>
            <w:r>
              <w:t xml:space="preserve">following termination of this Agreement;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Supplier Personnel</w:t>
            </w:r>
          </w:p>
        </w:tc>
        <w:tc>
          <w:tcPr/>
          <w:p>
            <w:pPr>
              <w:numPr>
                <w:ilvl w:val="0"/>
                <w:numId w:val="1042"/>
              </w:numPr>
              <w:jc w:val="left"/>
            </w:pPr>
            <w:r>
              <w:t xml:space="preserve">means all employees, officers, staff, other workers, agents and</w:t>
            </w:r>
            <w:r>
              <w:t xml:space="preserve"> </w:t>
            </w:r>
            <w:r>
              <w:t xml:space="preserve">consultants of the Supplier, its Affiliates and any of their</w:t>
            </w:r>
            <w:r>
              <w:t xml:space="preserve"> </w:t>
            </w:r>
            <w:r>
              <w:t xml:space="preserve">subcontractors who are engaged in the performance of the Services from</w:t>
            </w:r>
            <w:r>
              <w:t xml:space="preserve"> </w:t>
            </w:r>
            <w:r>
              <w:t xml:space="preserve">time to time;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Supplier Software</w:t>
            </w:r>
          </w:p>
        </w:tc>
        <w:tc>
          <w:tcPr/>
          <w:p>
            <w:pPr>
              <w:numPr>
                <w:ilvl w:val="0"/>
                <w:numId w:val="1043"/>
              </w:numPr>
              <w:jc w:val="left"/>
            </w:pPr>
            <w:r>
              <w:t xml:space="preserve">means all computer programs and applications and related materials</w:t>
            </w:r>
            <w:r>
              <w:t xml:space="preserve"> </w:t>
            </w:r>
            <w:r>
              <w:t xml:space="preserve">owned, licensed or used by the Supplier in providing the Services</w:t>
            </w:r>
            <w:r>
              <w:t xml:space="preserve"> </w:t>
            </w:r>
            <w:r>
              <w:t xml:space="preserve">(excluding Customer Software and Third Party Software);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Term</w:t>
            </w:r>
          </w:p>
        </w:tc>
        <w:tc>
          <w:tcPr/>
          <w:p>
            <w:pPr>
              <w:numPr>
                <w:ilvl w:val="0"/>
                <w:numId w:val="1044"/>
              </w:numPr>
              <w:jc w:val="left"/>
            </w:pPr>
            <w:r>
              <w:t xml:space="preserve">has the meaning set out in clause 2.1;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Third Party Software</w:t>
            </w:r>
          </w:p>
        </w:tc>
        <w:tc>
          <w:tcPr/>
          <w:p>
            <w:pPr>
              <w:numPr>
                <w:ilvl w:val="0"/>
                <w:numId w:val="1045"/>
              </w:numPr>
              <w:jc w:val="left"/>
            </w:pPr>
            <w:r>
              <w:t xml:space="preserve">means any software programs or applications supplied to the Customer</w:t>
            </w:r>
            <w:r>
              <w:t xml:space="preserve"> </w:t>
            </w:r>
            <w:r>
              <w:t xml:space="preserve">by third parties and not by the Supplier; 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TUPE Regulations</w:t>
            </w:r>
          </w:p>
        </w:tc>
        <w:tc>
          <w:tcPr/>
          <w:p>
            <w:pPr>
              <w:numPr>
                <w:ilvl w:val="0"/>
                <w:numId w:val="1046"/>
              </w:numPr>
              <w:jc w:val="left"/>
            </w:pPr>
            <w:r>
              <w:t xml:space="preserve">means the Transfer of Undertakings (Protection of Employment)</w:t>
            </w:r>
            <w:r>
              <w:t xml:space="preserve"> </w:t>
            </w:r>
            <w:r>
              <w:t xml:space="preserve">Regulations 2006 (as amended, re-enacted or extended from time to</w:t>
            </w:r>
            <w:r>
              <w:t xml:space="preserve"> </w:t>
            </w:r>
            <w:r>
              <w:t xml:space="preserve">time);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VAT</w:t>
            </w:r>
          </w:p>
        </w:tc>
        <w:tc>
          <w:tcPr/>
          <w:p>
            <w:pPr>
              <w:numPr>
                <w:ilvl w:val="0"/>
                <w:numId w:val="1047"/>
              </w:numPr>
              <w:jc w:val="left"/>
            </w:pPr>
            <w:r>
              <w:t xml:space="preserve">means value added tax, as defined by the Value Added Tax Act 1994;</w:t>
            </w:r>
            <w:r>
              <w:t xml:space="preserve"> </w:t>
            </w:r>
            <w:r>
              <w:t xml:space="preserve">and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/>
        </w:tc>
      </w:tr>
    </w:tbl>
    <w:p>
      <w:pPr>
        <w:numPr>
          <w:ilvl w:val="0"/>
          <w:numId w:val="1049"/>
        </w:numPr>
      </w:pPr>
      <w:r>
        <w:t xml:space="preserve">In this Agreement:</w:t>
      </w:r>
    </w:p>
    <w:p>
      <w:pPr>
        <w:numPr>
          <w:ilvl w:val="1"/>
          <w:numId w:val="1050"/>
        </w:numPr>
      </w:pPr>
      <w:r>
        <w:t xml:space="preserve">a reference to this Agreement includes its schedules, appendices</w:t>
      </w:r>
      <w:r>
        <w:t xml:space="preserve"> </w:t>
      </w:r>
      <w:r>
        <w:t xml:space="preserve">and annexes (if any);</w:t>
      </w:r>
    </w:p>
    <w:p>
      <w:pPr>
        <w:numPr>
          <w:ilvl w:val="1"/>
          <w:numId w:val="1050"/>
        </w:numPr>
      </w:pPr>
      <w:r>
        <w:t xml:space="preserve">a reference to a ‘party’ includes that party’s personal</w:t>
      </w:r>
      <w:r>
        <w:t xml:space="preserve"> </w:t>
      </w:r>
      <w:r>
        <w:t xml:space="preserve">Representatives, successors and permitted assigns;</w:t>
      </w:r>
    </w:p>
    <w:p>
      <w:pPr>
        <w:numPr>
          <w:ilvl w:val="1"/>
          <w:numId w:val="1050"/>
        </w:numPr>
      </w:pPr>
      <w:r>
        <w:t xml:space="preserve">a reference to a ‘person’ includes a natural person, corporate or</w:t>
      </w:r>
      <w:r>
        <w:t xml:space="preserve"> </w:t>
      </w:r>
      <w:r>
        <w:t xml:space="preserve">unincorporated body (in each case whether or not having separate legal</w:t>
      </w:r>
      <w:r>
        <w:t xml:space="preserve"> </w:t>
      </w:r>
      <w:r>
        <w:t xml:space="preserve">personality) and that person’s personal Representatives, successors and</w:t>
      </w:r>
      <w:r>
        <w:t xml:space="preserve"> </w:t>
      </w:r>
      <w:r>
        <w:t xml:space="preserve">permitted assigns;</w:t>
      </w:r>
    </w:p>
    <w:p>
      <w:pPr>
        <w:numPr>
          <w:ilvl w:val="1"/>
          <w:numId w:val="1050"/>
        </w:numPr>
      </w:pPr>
      <w:r>
        <w:t xml:space="preserve">a reference to a gender includes each other gender;</w:t>
      </w:r>
    </w:p>
    <w:p>
      <w:pPr>
        <w:numPr>
          <w:ilvl w:val="1"/>
          <w:numId w:val="1050"/>
        </w:numPr>
      </w:pPr>
      <w:r>
        <w:t xml:space="preserve">words in the singular include the plural and vice versa;</w:t>
      </w:r>
    </w:p>
    <w:p>
      <w:pPr>
        <w:numPr>
          <w:ilvl w:val="1"/>
          <w:numId w:val="1050"/>
        </w:numPr>
      </w:pPr>
      <w:r>
        <w:t xml:space="preserve">any words that follow ‘include’, ‘includes’, ‘including’, ‘in</w:t>
      </w:r>
      <w:r>
        <w:t xml:space="preserve"> </w:t>
      </w:r>
      <w:r>
        <w:t xml:space="preserve">particular’ or any similar words and expressions shall be construed as</w:t>
      </w:r>
      <w:r>
        <w:t xml:space="preserve"> </w:t>
      </w:r>
      <w:r>
        <w:t xml:space="preserve">illustrative only and shall not limit the sense of any word, phrase,</w:t>
      </w:r>
      <w:r>
        <w:t xml:space="preserve"> </w:t>
      </w:r>
      <w:r>
        <w:t xml:space="preserve">Term, definition or description preceding those words;</w:t>
      </w:r>
    </w:p>
    <w:p>
      <w:pPr>
        <w:numPr>
          <w:ilvl w:val="1"/>
          <w:numId w:val="1050"/>
        </w:numPr>
      </w:pPr>
      <w:r>
        <w:t xml:space="preserve">the table of contents, background section and any clause,</w:t>
      </w:r>
      <w:r>
        <w:t xml:space="preserve"> </w:t>
      </w:r>
      <w:r>
        <w:t xml:space="preserve">schedule or other headings in this Agreement are included for</w:t>
      </w:r>
      <w:r>
        <w:t xml:space="preserve"> </w:t>
      </w:r>
      <w:r>
        <w:t xml:space="preserve">convenience only and shall have no effect on the interpretation of this</w:t>
      </w:r>
      <w:r>
        <w:t xml:space="preserve"> </w:t>
      </w:r>
      <w:r>
        <w:t xml:space="preserve">Agreement; and</w:t>
      </w:r>
    </w:p>
    <w:p>
      <w:pPr>
        <w:numPr>
          <w:ilvl w:val="1"/>
          <w:numId w:val="1050"/>
        </w:numPr>
      </w:pPr>
      <w:r>
        <w:t xml:space="preserve">a reference to legislation is a reference to that legislation as</w:t>
      </w:r>
      <w:r>
        <w:t xml:space="preserve"> </w:t>
      </w:r>
      <w:r>
        <w:t xml:space="preserve">in force as at the date of this Agreement OR amended, extended,</w:t>
      </w:r>
      <w:r>
        <w:t xml:space="preserve"> </w:t>
      </w:r>
      <w:r>
        <w:t xml:space="preserve">re-enacted or consolidated from time to time except to the extent that</w:t>
      </w:r>
      <w:r>
        <w:t xml:space="preserve"> </w:t>
      </w:r>
      <w:r>
        <w:t xml:space="preserve">any such amendment, extension or re-enactment would increase or alter</w:t>
      </w:r>
      <w:r>
        <w:t xml:space="preserve"> </w:t>
      </w:r>
      <w:r>
        <w:t xml:space="preserve">the liability of a party under this Agreement.</w:t>
      </w:r>
    </w:p>
    <w:p>
      <w:pPr>
        <w:numPr>
          <w:ilvl w:val="0"/>
          <w:numId w:val="1051"/>
        </w:numPr>
      </w:pPr>
      <w:r>
        <w:t xml:space="preserve">Commencement and Term</w:t>
      </w:r>
    </w:p>
    <w:p>
      <w:pPr>
        <w:numPr>
          <w:ilvl w:val="1"/>
          <w:numId w:val="1052"/>
        </w:numPr>
      </w:pPr>
      <w:r>
        <w:t xml:space="preserve">This Agreement commences on the Commencement Date and shall</w:t>
      </w:r>
      <w:r>
        <w:t xml:space="preserve"> </w:t>
      </w:r>
      <w:r>
        <w:t xml:space="preserve">continue in force for an initial period of 12 months, unless terminated</w:t>
      </w:r>
      <w:r>
        <w:t xml:space="preserve"> </w:t>
      </w:r>
      <w:r>
        <w:t xml:space="preserve">earlier by the parties pursuant to clause 17 or clause 24.3 (the</w:t>
      </w:r>
      <w:r>
        <w:t xml:space="preserve"> </w:t>
      </w:r>
      <w:r>
        <w:rPr>
          <w:bCs/>
          <w:b/>
        </w:rPr>
        <w:t xml:space="preserve">Term</w:t>
      </w:r>
      <w:r>
        <w:t xml:space="preserve">).</w:t>
      </w:r>
    </w:p>
    <w:p>
      <w:pPr>
        <w:numPr>
          <w:ilvl w:val="0"/>
          <w:numId w:val="1051"/>
        </w:numPr>
      </w:pPr>
      <w:r>
        <w:t xml:space="preserve">Customer obligations</w:t>
      </w:r>
    </w:p>
    <w:p>
      <w:pPr>
        <w:numPr>
          <w:ilvl w:val="1"/>
          <w:numId w:val="1053"/>
        </w:numPr>
      </w:pPr>
      <w:r>
        <w:t xml:space="preserve">During the Term, the Supplier agrees to supply, and the Customer</w:t>
      </w:r>
      <w:r>
        <w:t xml:space="preserve"> </w:t>
      </w:r>
      <w:r>
        <w:t xml:space="preserve">agrees to purchase, Services on the terms set out in this</w:t>
      </w:r>
      <w:r>
        <w:t xml:space="preserve"> </w:t>
      </w:r>
      <w:r>
        <w:t xml:space="preserve">Agreement.</w:t>
      </w:r>
    </w:p>
    <w:p>
      <w:pPr>
        <w:numPr>
          <w:ilvl w:val="1"/>
          <w:numId w:val="1053"/>
        </w:numPr>
      </w:pPr>
      <w:r>
        <w:t xml:space="preserve">The Customer shall at all times at its own costs and in all</w:t>
      </w:r>
      <w:r>
        <w:t xml:space="preserve"> </w:t>
      </w:r>
      <w:r>
        <w:t xml:space="preserve">respects:</w:t>
      </w:r>
    </w:p>
    <w:p>
      <w:pPr>
        <w:numPr>
          <w:ilvl w:val="2"/>
          <w:numId w:val="1054"/>
        </w:numPr>
      </w:pPr>
      <w:r>
        <w:t xml:space="preserve">perform its obligations in accordance with the terms of this</w:t>
      </w:r>
      <w:r>
        <w:t xml:space="preserve"> </w:t>
      </w:r>
      <w:r>
        <w:t xml:space="preserve">Agreement;</w:t>
      </w:r>
    </w:p>
    <w:p>
      <w:pPr>
        <w:numPr>
          <w:ilvl w:val="2"/>
          <w:numId w:val="1054"/>
        </w:numPr>
      </w:pPr>
      <w:r>
        <w:t xml:space="preserve">comply with any additional or special responsibilities and</w:t>
      </w:r>
      <w:r>
        <w:t xml:space="preserve"> </w:t>
      </w:r>
      <w:r>
        <w:t xml:space="preserve">obligations of the Customer specified in each Order;</w:t>
      </w:r>
    </w:p>
    <w:p>
      <w:pPr>
        <w:numPr>
          <w:ilvl w:val="2"/>
          <w:numId w:val="1054"/>
        </w:numPr>
      </w:pPr>
      <w:r>
        <w:t xml:space="preserve">pay the Prices for the Services and the Milestone Payments in</w:t>
      </w:r>
      <w:r>
        <w:t xml:space="preserve"> </w:t>
      </w:r>
      <w:r>
        <w:t xml:space="preserve">accordance with the provisions of clause 12 and the terms of the</w:t>
      </w:r>
      <w:r>
        <w:t xml:space="preserve"> </w:t>
      </w:r>
      <w:r>
        <w:t xml:space="preserve">Order;</w:t>
      </w:r>
    </w:p>
    <w:p>
      <w:pPr>
        <w:numPr>
          <w:ilvl w:val="2"/>
          <w:numId w:val="1054"/>
        </w:numPr>
      </w:pPr>
      <w:r>
        <w:t xml:space="preserve">co-operate with the Supplier in all matters arising under this</w:t>
      </w:r>
      <w:r>
        <w:t xml:space="preserve"> </w:t>
      </w:r>
      <w:r>
        <w:t xml:space="preserve">Agreement or otherwise relating to the performance of the</w:t>
      </w:r>
      <w:r>
        <w:t xml:space="preserve"> </w:t>
      </w:r>
      <w:r>
        <w:t xml:space="preserve">Services;</w:t>
      </w:r>
    </w:p>
    <w:p>
      <w:pPr>
        <w:numPr>
          <w:ilvl w:val="2"/>
          <w:numId w:val="1054"/>
        </w:numPr>
      </w:pPr>
      <w:r>
        <w:t xml:space="preserve">make the Performance Location accessible to the Supplier and the</w:t>
      </w:r>
      <w:r>
        <w:t xml:space="preserve"> </w:t>
      </w:r>
      <w:r>
        <w:t xml:space="preserve">Supplier Personnel as may be necessary for the Supplier to perform the</w:t>
      </w:r>
      <w:r>
        <w:t xml:space="preserve"> </w:t>
      </w:r>
      <w:r>
        <w:t xml:space="preserve">Services and otherwise comply with its obligations under this</w:t>
      </w:r>
      <w:r>
        <w:t xml:space="preserve"> </w:t>
      </w:r>
      <w:r>
        <w:t xml:space="preserve">Agreement;</w:t>
      </w:r>
    </w:p>
    <w:p>
      <w:pPr>
        <w:numPr>
          <w:ilvl w:val="2"/>
          <w:numId w:val="1054"/>
        </w:numPr>
      </w:pPr>
      <w:r>
        <w:t xml:space="preserve">provide the Customer Software, and all other information,</w:t>
      </w:r>
      <w:r>
        <w:t xml:space="preserve"> </w:t>
      </w:r>
      <w:r>
        <w:t xml:space="preserve">documents, materials, data or other items necessary for the provision of</w:t>
      </w:r>
      <w:r>
        <w:t xml:space="preserve"> </w:t>
      </w:r>
      <w:r>
        <w:t xml:space="preserve">the Services, to the Supplier in a timely manner;</w:t>
      </w:r>
    </w:p>
    <w:p>
      <w:pPr>
        <w:numPr>
          <w:ilvl w:val="2"/>
          <w:numId w:val="1054"/>
        </w:numPr>
      </w:pPr>
      <w:r>
        <w:t xml:space="preserve">procure access to the Customer’s premises and</w:t>
      </w:r>
      <w:r>
        <w:t xml:space="preserve"> </w:t>
      </w:r>
      <w:r>
        <w:t xml:space="preserve">facilities;</w:t>
      </w:r>
    </w:p>
    <w:p>
      <w:pPr>
        <w:numPr>
          <w:ilvl w:val="2"/>
          <w:numId w:val="1054"/>
        </w:numPr>
      </w:pPr>
      <w:r>
        <w:t xml:space="preserve">procure access to Customer Software, Customer systems and</w:t>
      </w:r>
      <w:r>
        <w:t xml:space="preserve"> </w:t>
      </w:r>
      <w:r>
        <w:t xml:space="preserve">Customer Data as necessary to perform the Services and as stated in the</w:t>
      </w:r>
      <w:r>
        <w:t xml:space="preserve"> </w:t>
      </w:r>
      <w:r>
        <w:t xml:space="preserve">Statement of Work; and</w:t>
      </w:r>
    </w:p>
    <w:p>
      <w:pPr>
        <w:numPr>
          <w:ilvl w:val="2"/>
          <w:numId w:val="1054"/>
        </w:numPr>
      </w:pPr>
      <w:r>
        <w:t xml:space="preserve">provide relevant information, instructions and assistance,</w:t>
      </w:r>
      <w:r>
        <w:t xml:space="preserve"> </w:t>
      </w:r>
      <w:r>
        <w:t xml:space="preserve">including reasonable access to and cooperation by Customer</w:t>
      </w:r>
      <w:r>
        <w:t xml:space="preserve"> </w:t>
      </w:r>
      <w:r>
        <w:t xml:space="preserve">personnel;</w:t>
      </w:r>
    </w:p>
    <w:p>
      <w:pPr>
        <w:numPr>
          <w:ilvl w:val="2"/>
          <w:numId w:val="1054"/>
        </w:numPr>
      </w:pPr>
      <w:r>
        <w:t xml:space="preserve">obtain and maintain all necessary licences, permits and</w:t>
      </w:r>
      <w:r>
        <w:t xml:space="preserve"> </w:t>
      </w:r>
      <w:r>
        <w:t xml:space="preserve">consents;</w:t>
      </w:r>
    </w:p>
    <w:p>
      <w:pPr>
        <w:pStyle w:val="FirstParagraph"/>
      </w:pPr>
      <w:r>
        <w:t xml:space="preserve">in each case as is reasonably necessary for the Supplier to perform</w:t>
      </w:r>
      <w:r>
        <w:t xml:space="preserve"> </w:t>
      </w:r>
      <w:r>
        <w:t xml:space="preserve">its obligations under this Agreement.</w:t>
      </w:r>
    </w:p>
    <w:p>
      <w:pPr>
        <w:numPr>
          <w:ilvl w:val="0"/>
          <w:numId w:val="1055"/>
        </w:numPr>
      </w:pPr>
      <w:r>
        <w:t xml:space="preserve">The Customer shall ensure that the computer and operating system</w:t>
      </w:r>
      <w:r>
        <w:t xml:space="preserve"> </w:t>
      </w:r>
      <w:r>
        <w:t xml:space="preserve">and any other hardware or software which the Supplier is asked by the</w:t>
      </w:r>
      <w:r>
        <w:t xml:space="preserve"> </w:t>
      </w:r>
      <w:r>
        <w:t xml:space="preserve">Customer to use or modify for the purposes of performing the Supplier’s</w:t>
      </w:r>
      <w:r>
        <w:t xml:space="preserve"> </w:t>
      </w:r>
      <w:r>
        <w:t xml:space="preserve">obligations is either the property of the Customer or is legally</w:t>
      </w:r>
      <w:r>
        <w:t xml:space="preserve"> </w:t>
      </w:r>
      <w:r>
        <w:t xml:space="preserve">licensed to the Customer and that the Supplier is authorised to use the</w:t>
      </w:r>
      <w:r>
        <w:t xml:space="preserve"> </w:t>
      </w:r>
      <w:r>
        <w:t xml:space="preserve">same.</w:t>
      </w:r>
    </w:p>
    <w:p>
      <w:pPr>
        <w:numPr>
          <w:ilvl w:val="0"/>
          <w:numId w:val="1055"/>
        </w:numPr>
      </w:pPr>
      <w:r>
        <w:t xml:space="preserve">The Services are provided at the Customer’s request and the</w:t>
      </w:r>
      <w:r>
        <w:t xml:space="preserve"> </w:t>
      </w:r>
      <w:r>
        <w:t xml:space="preserve">Customer is responsible for ascertaining that the Services are suitable</w:t>
      </w:r>
      <w:r>
        <w:t xml:space="preserve"> </w:t>
      </w:r>
      <w:r>
        <w:t xml:space="preserve">for its own needs.</w:t>
      </w:r>
    </w:p>
    <w:p>
      <w:pPr>
        <w:numPr>
          <w:ilvl w:val="0"/>
          <w:numId w:val="1056"/>
        </w:numPr>
      </w:pPr>
      <w:r>
        <w:t xml:space="preserve">Exclusivity</w:t>
      </w:r>
    </w:p>
    <w:p>
      <w:pPr>
        <w:numPr>
          <w:ilvl w:val="0"/>
          <w:numId w:val="1000"/>
        </w:numPr>
      </w:pPr>
      <w:r>
        <w:t xml:space="preserve">NOT USED</w:t>
      </w:r>
    </w:p>
    <w:p>
      <w:pPr>
        <w:numPr>
          <w:ilvl w:val="0"/>
          <w:numId w:val="1056"/>
        </w:numPr>
      </w:pPr>
      <w:r>
        <w:t xml:space="preserve">Orders</w:t>
      </w:r>
    </w:p>
    <w:p>
      <w:pPr>
        <w:numPr>
          <w:ilvl w:val="1"/>
          <w:numId w:val="1057"/>
        </w:numPr>
      </w:pPr>
      <w:r>
        <w:t xml:space="preserve">Subject to clause 5.3, the Customer may at any time provide the</w:t>
      </w:r>
      <w:r>
        <w:t xml:space="preserve"> </w:t>
      </w:r>
      <w:r>
        <w:t xml:space="preserve">Supplier with a written Order for Services substantially in the form set</w:t>
      </w:r>
      <w:r>
        <w:t xml:space="preserve"> </w:t>
      </w:r>
      <w:r>
        <w:t xml:space="preserve">out in Schedule 4 or in any other form that the parties may agree in</w:t>
      </w:r>
      <w:r>
        <w:t xml:space="preserve"> </w:t>
      </w:r>
      <w:r>
        <w:t xml:space="preserve">writing from time to time, provided always that where the Services are</w:t>
      </w:r>
      <w:r>
        <w:t xml:space="preserve"> </w:t>
      </w:r>
      <w:r>
        <w:t xml:space="preserve">Services of the type which require the parties to agree a Statement of</w:t>
      </w:r>
      <w:r>
        <w:t xml:space="preserve"> </w:t>
      </w:r>
      <w:r>
        <w:t xml:space="preserve">Work then that Statement of Work shall first be agreed by the parties</w:t>
      </w:r>
      <w:r>
        <w:t xml:space="preserve"> </w:t>
      </w:r>
      <w:r>
        <w:t xml:space="preserve">pursuant to clause 5.2 (an</w:t>
      </w:r>
      <w:r>
        <w:t xml:space="preserve"> </w:t>
      </w:r>
      <w:r>
        <w:rPr>
          <w:bCs/>
          <w:b/>
        </w:rPr>
        <w:t xml:space="preserve">Order</w:t>
      </w:r>
      <w:r>
        <w:t xml:space="preserve">).</w:t>
      </w:r>
    </w:p>
    <w:p>
      <w:pPr>
        <w:numPr>
          <w:ilvl w:val="1"/>
          <w:numId w:val="1057"/>
        </w:numPr>
      </w:pPr>
      <w:r>
        <w:t xml:space="preserve">Where the Services required by the Customer are Services of the</w:t>
      </w:r>
      <w:r>
        <w:t xml:space="preserve"> </w:t>
      </w:r>
      <w:r>
        <w:t xml:space="preserve">type which require the parties to agree a Statement of Work, then:</w:t>
      </w:r>
    </w:p>
    <w:p>
      <w:pPr>
        <w:numPr>
          <w:ilvl w:val="2"/>
          <w:numId w:val="1058"/>
        </w:numPr>
      </w:pPr>
      <w:r>
        <w:t xml:space="preserve">the Customer shall submit a draft Order for such Services to the</w:t>
      </w:r>
      <w:r>
        <w:t xml:space="preserve"> </w:t>
      </w:r>
      <w:r>
        <w:t xml:space="preserve">Supplier requesting the Supplier submit a corresponding draft Statement</w:t>
      </w:r>
      <w:r>
        <w:t xml:space="preserve"> </w:t>
      </w:r>
      <w:r>
        <w:t xml:space="preserve">of Work;</w:t>
      </w:r>
    </w:p>
    <w:p>
      <w:pPr>
        <w:numPr>
          <w:ilvl w:val="2"/>
          <w:numId w:val="1058"/>
        </w:numPr>
      </w:pPr>
      <w:r>
        <w:t xml:space="preserve">the Customer shall promptly, and at its cost and expense, provide</w:t>
      </w:r>
      <w:r>
        <w:t xml:space="preserve"> </w:t>
      </w:r>
      <w:r>
        <w:t xml:space="preserve">all necessary information, support and assistance as may be required by</w:t>
      </w:r>
      <w:r>
        <w:t xml:space="preserve"> </w:t>
      </w:r>
      <w:r>
        <w:t xml:space="preserve">the Supplier from time to time in considering the draft Order;</w:t>
      </w:r>
    </w:p>
    <w:p>
      <w:pPr>
        <w:numPr>
          <w:ilvl w:val="2"/>
          <w:numId w:val="1058"/>
        </w:numPr>
      </w:pPr>
      <w:r>
        <w:t xml:space="preserve">unless otherwise agreed, the Supplier shall submit a draft</w:t>
      </w:r>
      <w:r>
        <w:t xml:space="preserve"> </w:t>
      </w:r>
      <w:r>
        <w:t xml:space="preserve">Statement of Work to the Customer within</w:t>
      </w:r>
      <w:r>
        <w:t xml:space="preserve"> </w:t>
      </w:r>
      <w:r>
        <w:rPr>
          <w:bCs/>
          <w:b/>
        </w:rPr>
        <w:t xml:space="preserve">10</w:t>
      </w:r>
      <w:r>
        <w:t xml:space="preserve"> </w:t>
      </w:r>
      <w:r>
        <w:t xml:space="preserve">Business</w:t>
      </w:r>
      <w:r>
        <w:t xml:space="preserve"> </w:t>
      </w:r>
      <w:r>
        <w:t xml:space="preserve">Days of the date of receipt of the draft Order</w:t>
      </w:r>
    </w:p>
    <w:p>
      <w:pPr>
        <w:numPr>
          <w:ilvl w:val="2"/>
          <w:numId w:val="1058"/>
        </w:numPr>
      </w:pPr>
      <w:r>
        <w:t xml:space="preserve">the Supplier shall update and amend the draft Statement of Work</w:t>
      </w:r>
      <w:r>
        <w:t xml:space="preserve"> </w:t>
      </w:r>
      <w:r>
        <w:t xml:space="preserve">from time to time as reasonably required as a result of its interactions</w:t>
      </w:r>
      <w:r>
        <w:t xml:space="preserve"> </w:t>
      </w:r>
      <w:r>
        <w:t xml:space="preserve">with the Customer pursuant to clause 5.2.3; and</w:t>
      </w:r>
    </w:p>
    <w:p>
      <w:pPr>
        <w:numPr>
          <w:ilvl w:val="2"/>
          <w:numId w:val="1058"/>
        </w:numPr>
      </w:pPr>
      <w:r>
        <w:t xml:space="preserve">the Supplier and the Customer shall sign the Statement of Work</w:t>
      </w:r>
      <w:r>
        <w:t xml:space="preserve"> </w:t>
      </w:r>
      <w:r>
        <w:t xml:space="preserve">when it is agreed and the signed Statement of Work shall complete the</w:t>
      </w:r>
      <w:r>
        <w:t xml:space="preserve"> </w:t>
      </w:r>
      <w:r>
        <w:t xml:space="preserve">draft Order.</w:t>
      </w:r>
    </w:p>
    <w:p>
      <w:pPr>
        <w:numPr>
          <w:ilvl w:val="1"/>
          <w:numId w:val="1057"/>
        </w:numPr>
      </w:pPr>
      <w:r>
        <w:t xml:space="preserve">An Order shall not constitute a binding obligation on the</w:t>
      </w:r>
      <w:r>
        <w:t xml:space="preserve"> </w:t>
      </w:r>
      <w:r>
        <w:t xml:space="preserve">Supplier to supply the Services until such time as the Supplier has</w:t>
      </w:r>
      <w:r>
        <w:t xml:space="preserve"> </w:t>
      </w:r>
      <w:r>
        <w:t xml:space="preserve">acknowledged and accepted the Order in writing. The Supplier may accept</w:t>
      </w:r>
      <w:r>
        <w:t xml:space="preserve"> </w:t>
      </w:r>
      <w:r>
        <w:t xml:space="preserve">or reject each Order in its absolute discretion.</w:t>
      </w:r>
    </w:p>
    <w:p>
      <w:pPr>
        <w:numPr>
          <w:ilvl w:val="1"/>
          <w:numId w:val="1057"/>
        </w:numPr>
      </w:pPr>
      <w:r>
        <w:t xml:space="preserve">No variation to an Order shall be binding unless expressly agreed</w:t>
      </w:r>
      <w:r>
        <w:t xml:space="preserve"> </w:t>
      </w:r>
      <w:r>
        <w:t xml:space="preserve">in writing and executed by a duly authorised signatory on behalf of the</w:t>
      </w:r>
      <w:r>
        <w:t xml:space="preserve"> </w:t>
      </w:r>
      <w:r>
        <w:t xml:space="preserve">Supplier, or otherwise in accordance with the provisions of clause</w:t>
      </w:r>
      <w:r>
        <w:t xml:space="preserve"> </w:t>
      </w:r>
      <w:r>
        <w:t xml:space="preserve">8.</w:t>
      </w:r>
    </w:p>
    <w:p>
      <w:pPr>
        <w:numPr>
          <w:ilvl w:val="1"/>
          <w:numId w:val="1057"/>
        </w:numPr>
      </w:pPr>
      <w:r>
        <w:t xml:space="preserve">No Orders shall be placed following the date on which notice is</w:t>
      </w:r>
      <w:r>
        <w:t xml:space="preserve"> </w:t>
      </w:r>
      <w:r>
        <w:t xml:space="preserve">validly served pursuant to clauses 17 or 24.3, or following the date on</w:t>
      </w:r>
      <w:r>
        <w:t xml:space="preserve"> </w:t>
      </w:r>
      <w:r>
        <w:t xml:space="preserve">which the Agreement expires pursuant to clause 2.</w:t>
      </w:r>
    </w:p>
    <w:p>
      <w:pPr>
        <w:numPr>
          <w:ilvl w:val="1"/>
          <w:numId w:val="1057"/>
        </w:numPr>
      </w:pPr>
      <w:r>
        <w:t xml:space="preserve">Each Order shall form part of and be interpreted in accordance</w:t>
      </w:r>
      <w:r>
        <w:t xml:space="preserve"> </w:t>
      </w:r>
      <w:r>
        <w:t xml:space="preserve">with the provisions of this Agreement.</w:t>
      </w:r>
    </w:p>
    <w:p>
      <w:pPr>
        <w:numPr>
          <w:ilvl w:val="0"/>
          <w:numId w:val="1056"/>
        </w:numPr>
      </w:pPr>
      <w:r>
        <w:t xml:space="preserve">Performance of the Services</w:t>
      </w:r>
    </w:p>
    <w:p>
      <w:pPr>
        <w:numPr>
          <w:ilvl w:val="1"/>
          <w:numId w:val="1059"/>
        </w:numPr>
      </w:pPr>
      <w:r>
        <w:t xml:space="preserve">Each Order shall specify the Performance Location and the</w:t>
      </w:r>
      <w:r>
        <w:t xml:space="preserve"> </w:t>
      </w:r>
      <w:r>
        <w:t xml:space="preserve">Customer shall make such Performance Location fully available for the</w:t>
      </w:r>
      <w:r>
        <w:t xml:space="preserve"> </w:t>
      </w:r>
      <w:r>
        <w:t xml:space="preserve">Supplier and the Supplier Personnel as set out in the Statement of</w:t>
      </w:r>
      <w:r>
        <w:t xml:space="preserve"> </w:t>
      </w:r>
      <w:r>
        <w:t xml:space="preserve">Work.</w:t>
      </w:r>
    </w:p>
    <w:p>
      <w:pPr>
        <w:numPr>
          <w:ilvl w:val="1"/>
          <w:numId w:val="1059"/>
        </w:numPr>
      </w:pPr>
      <w:r>
        <w:t xml:space="preserve">The Supplier shall perform the Services:</w:t>
      </w:r>
    </w:p>
    <w:p>
      <w:pPr>
        <w:numPr>
          <w:ilvl w:val="1"/>
          <w:numId w:val="1000"/>
        </w:numPr>
      </w:pPr>
      <w:r>
        <w:t xml:space="preserve">(i) in accordance with any commencement or end dates specified for</w:t>
      </w:r>
      <w:r>
        <w:t xml:space="preserve"> </w:t>
      </w:r>
      <w:r>
        <w:t xml:space="preserve">performance in the corresponding Order. Services which do not have</w:t>
      </w:r>
      <w:r>
        <w:t xml:space="preserve"> </w:t>
      </w:r>
      <w:r>
        <w:t xml:space="preserve">specified commencement or end dates shall be performed by the Supplier</w:t>
      </w:r>
      <w:r>
        <w:t xml:space="preserve"> </w:t>
      </w:r>
      <w:r>
        <w:t xml:space="preserve">within a reasonable period of time.</w:t>
      </w:r>
    </w:p>
    <w:p>
      <w:pPr>
        <w:numPr>
          <w:ilvl w:val="1"/>
          <w:numId w:val="1000"/>
        </w:numPr>
      </w:pPr>
      <w:r>
        <w:t xml:space="preserve">(ii) in accordance with any Service Levels which have been agreed in</w:t>
      </w:r>
      <w:r>
        <w:t xml:space="preserve"> </w:t>
      </w:r>
      <w:r>
        <w:t xml:space="preserve">this Agreements and/or Order; and</w:t>
      </w:r>
    </w:p>
    <w:p>
      <w:pPr>
        <w:numPr>
          <w:ilvl w:val="1"/>
          <w:numId w:val="1000"/>
        </w:numPr>
      </w:pPr>
      <w:r>
        <w:t xml:space="preserve">(iii) in accordance with Best Industry Practice. The Supplier shall,</w:t>
      </w:r>
      <w:r>
        <w:t xml:space="preserve"> </w:t>
      </w:r>
      <w:r>
        <w:t xml:space="preserve">and shall procure that the Supplier Personnel shall, comply with the</w:t>
      </w:r>
      <w:r>
        <w:t xml:space="preserve"> </w:t>
      </w:r>
      <w:r>
        <w:t xml:space="preserve">Policies.</w:t>
      </w:r>
    </w:p>
    <w:p>
      <w:pPr>
        <w:numPr>
          <w:ilvl w:val="0"/>
          <w:numId w:val="1056"/>
        </w:numPr>
      </w:pPr>
      <w:r>
        <w:t xml:space="preserve">Contract management and reporting</w:t>
      </w:r>
    </w:p>
    <w:p>
      <w:pPr>
        <w:numPr>
          <w:ilvl w:val="1"/>
          <w:numId w:val="1060"/>
        </w:numPr>
      </w:pPr>
      <w:r>
        <w:t xml:space="preserve">Each party shall appoint a Contract Manager to act as the main</w:t>
      </w:r>
      <w:r>
        <w:t xml:space="preserve"> </w:t>
      </w:r>
      <w:r>
        <w:t xml:space="preserve">point of contact for the other party in respect of all day-to-day</w:t>
      </w:r>
      <w:r>
        <w:t xml:space="preserve"> </w:t>
      </w:r>
      <w:r>
        <w:t xml:space="preserve">matters relating to the supply of the Services and this</w:t>
      </w:r>
      <w:r>
        <w:t xml:space="preserve"> </w:t>
      </w:r>
      <w:r>
        <w:t xml:space="preserve">Agreement.</w:t>
      </w:r>
    </w:p>
    <w:p>
      <w:pPr>
        <w:numPr>
          <w:ilvl w:val="1"/>
          <w:numId w:val="1060"/>
        </w:numPr>
      </w:pPr>
      <w:r>
        <w:t xml:space="preserve">The parties shall ensure that the Contract Managers meet at the</w:t>
      </w:r>
      <w:r>
        <w:t xml:space="preserve"> </w:t>
      </w:r>
      <w:r>
        <w:t xml:space="preserve">intervals specified in the relevant Order Form and/or SOW to discuss the</w:t>
      </w:r>
      <w:r>
        <w:t xml:space="preserve"> </w:t>
      </w:r>
      <w:r>
        <w:t xml:space="preserve">progress being made in relation to the provision of the Services and any</w:t>
      </w:r>
      <w:r>
        <w:t xml:space="preserve"> </w:t>
      </w:r>
      <w:r>
        <w:t xml:space="preserve">disagreements which may arise.</w:t>
      </w:r>
    </w:p>
    <w:p>
      <w:pPr>
        <w:numPr>
          <w:ilvl w:val="0"/>
          <w:numId w:val="1056"/>
        </w:numPr>
      </w:pPr>
      <w:r>
        <w:t xml:space="preserve">Change Control Procedure</w:t>
      </w:r>
    </w:p>
    <w:p>
      <w:pPr>
        <w:numPr>
          <w:ilvl w:val="1"/>
          <w:numId w:val="1061"/>
        </w:numPr>
      </w:pPr>
      <w:r>
        <w:t xml:space="preserve">Where the Customer or the Supplier sees a need to Change this</w:t>
      </w:r>
      <w:r>
        <w:t xml:space="preserve"> </w:t>
      </w:r>
      <w:r>
        <w:t xml:space="preserve">Agreement (or any of the provisions therein, including the Services or</w:t>
      </w:r>
      <w:r>
        <w:t xml:space="preserve"> </w:t>
      </w:r>
      <w:r>
        <w:t xml:space="preserve">the Orders), whether in order to include an additional Service, function</w:t>
      </w:r>
      <w:r>
        <w:t xml:space="preserve"> </w:t>
      </w:r>
      <w:r>
        <w:t xml:space="preserve">or responsibility to be performed by the Supplier for the Customer under</w:t>
      </w:r>
      <w:r>
        <w:t xml:space="preserve"> </w:t>
      </w:r>
      <w:r>
        <w:t xml:space="preserve">this Agreement, to amend the Services or the Service Levels as set out</w:t>
      </w:r>
      <w:r>
        <w:t xml:space="preserve"> </w:t>
      </w:r>
      <w:r>
        <w:t xml:space="preserve">in the Services or otherwise in an Order, the Supplier may at any time</w:t>
      </w:r>
      <w:r>
        <w:t xml:space="preserve"> </w:t>
      </w:r>
      <w:r>
        <w:t xml:space="preserve">request, and the Customer may at any time recommend, such Change and a</w:t>
      </w:r>
      <w:r>
        <w:t xml:space="preserve"> </w:t>
      </w:r>
      <w:r>
        <w:t xml:space="preserve">Change Request shall be submitted by the party requesting/recommending</w:t>
      </w:r>
      <w:r>
        <w:t xml:space="preserve"> </w:t>
      </w:r>
      <w:r>
        <w:t xml:space="preserve">(as applicable) the Change to the other. Such Change shall be agreed by</w:t>
      </w:r>
      <w:r>
        <w:t xml:space="preserve"> </w:t>
      </w:r>
      <w:r>
        <w:t xml:space="preserve">the parties only once the Change Request is signed by both</w:t>
      </w:r>
      <w:r>
        <w:t xml:space="preserve"> </w:t>
      </w:r>
      <w:r>
        <w:t xml:space="preserve">parties.</w:t>
      </w:r>
    </w:p>
    <w:p>
      <w:pPr>
        <w:numPr>
          <w:ilvl w:val="1"/>
          <w:numId w:val="1061"/>
        </w:numPr>
      </w:pPr>
      <w:r>
        <w:t xml:space="preserve">Each Change Request shall conform to the requirements of Schedule</w:t>
      </w:r>
      <w:r>
        <w:t xml:space="preserve"> </w:t>
      </w:r>
      <w:r>
        <w:t xml:space="preserve">7.</w:t>
      </w:r>
    </w:p>
    <w:p>
      <w:pPr>
        <w:numPr>
          <w:ilvl w:val="1"/>
          <w:numId w:val="1061"/>
        </w:numPr>
      </w:pPr>
      <w:r>
        <w:t xml:space="preserve">Until such Change is made in accordance with clause 8.1, the</w:t>
      </w:r>
      <w:r>
        <w:t xml:space="preserve"> </w:t>
      </w:r>
      <w:r>
        <w:t xml:space="preserve">Customer and the Supplier shall, unless otherwise agreed in writing,</w:t>
      </w:r>
      <w:r>
        <w:t xml:space="preserve"> </w:t>
      </w:r>
      <w:r>
        <w:t xml:space="preserve">continue to perform this Agreement in compliance with its terms prior to</w:t>
      </w:r>
      <w:r>
        <w:t xml:space="preserve"> </w:t>
      </w:r>
      <w:r>
        <w:t xml:space="preserve">such Change.</w:t>
      </w:r>
    </w:p>
    <w:p>
      <w:pPr>
        <w:numPr>
          <w:ilvl w:val="1"/>
          <w:numId w:val="1061"/>
        </w:numPr>
      </w:pPr>
      <w:r>
        <w:t xml:space="preserve">Any discussions which may take place between the Customer and the</w:t>
      </w:r>
      <w:r>
        <w:t xml:space="preserve"> </w:t>
      </w:r>
      <w:r>
        <w:t xml:space="preserve">Supplier in connection with a request or recommendation before the</w:t>
      </w:r>
      <w:r>
        <w:t xml:space="preserve"> </w:t>
      </w:r>
      <w:r>
        <w:t xml:space="preserve">authorisation of a resultant Change shall be without prejudice to the</w:t>
      </w:r>
      <w:r>
        <w:t xml:space="preserve"> </w:t>
      </w:r>
      <w:r>
        <w:t xml:space="preserve">rights of either party.</w:t>
      </w:r>
    </w:p>
    <w:p>
      <w:pPr>
        <w:numPr>
          <w:ilvl w:val="1"/>
          <w:numId w:val="1061"/>
        </w:numPr>
      </w:pPr>
      <w:r>
        <w:t xml:space="preserve">Any Services or other work required by the Customer which have</w:t>
      </w:r>
      <w:r>
        <w:t xml:space="preserve"> </w:t>
      </w:r>
      <w:r>
        <w:t xml:space="preserve">not been agreed in accordance with the provisions of clause 8 shall be</w:t>
      </w:r>
      <w:r>
        <w:t xml:space="preserve"> </w:t>
      </w:r>
      <w:r>
        <w:t xml:space="preserve">undertaken entirely at the expense and liability of the</w:t>
      </w:r>
      <w:r>
        <w:t xml:space="preserve"> </w:t>
      </w:r>
      <w:r>
        <w:t xml:space="preserve">Customer.</w:t>
      </w:r>
    </w:p>
    <w:p>
      <w:pPr>
        <w:numPr>
          <w:ilvl w:val="0"/>
          <w:numId w:val="1056"/>
        </w:numPr>
      </w:pPr>
      <w:r>
        <w:t xml:space="preserve">Warranty</w:t>
      </w:r>
    </w:p>
    <w:p>
      <w:pPr>
        <w:numPr>
          <w:ilvl w:val="1"/>
          <w:numId w:val="1062"/>
        </w:numPr>
      </w:pPr>
      <w:r>
        <w:t xml:space="preserve">The Customer warrants that:</w:t>
      </w:r>
    </w:p>
    <w:p>
      <w:pPr>
        <w:numPr>
          <w:ilvl w:val="2"/>
          <w:numId w:val="1063"/>
        </w:numPr>
      </w:pPr>
      <w:r>
        <w:t xml:space="preserve">it has the right, power and authority to enter into this</w:t>
      </w:r>
      <w:r>
        <w:t xml:space="preserve"> </w:t>
      </w:r>
      <w:r>
        <w:t xml:space="preserve">Agreement and grant to the Supplier the rights (if any) contemplated in</w:t>
      </w:r>
      <w:r>
        <w:t xml:space="preserve"> </w:t>
      </w:r>
      <w:r>
        <w:t xml:space="preserve">this Agreement; and</w:t>
      </w:r>
    </w:p>
    <w:p>
      <w:pPr>
        <w:numPr>
          <w:ilvl w:val="2"/>
          <w:numId w:val="1063"/>
        </w:numPr>
      </w:pPr>
      <w:r>
        <w:t xml:space="preserve">the Customer Software and all other information, documents,</w:t>
      </w:r>
      <w:r>
        <w:t xml:space="preserve"> </w:t>
      </w:r>
      <w:r>
        <w:t xml:space="preserve">materials, data or other items provided by the Customer pursuant to this</w:t>
      </w:r>
      <w:r>
        <w:t xml:space="preserve"> </w:t>
      </w:r>
      <w:r>
        <w:t xml:space="preserve">Agreement do not infringe the Intellectual Property Rights of any third</w:t>
      </w:r>
      <w:r>
        <w:t xml:space="preserve"> </w:t>
      </w:r>
      <w:r>
        <w:t xml:space="preserve">party.</w:t>
      </w:r>
    </w:p>
    <w:p>
      <w:pPr>
        <w:numPr>
          <w:ilvl w:val="1"/>
          <w:numId w:val="1062"/>
        </w:numPr>
      </w:pPr>
      <w:r>
        <w:t xml:space="preserve">The Supplier warrants that:</w:t>
      </w:r>
    </w:p>
    <w:p>
      <w:pPr>
        <w:numPr>
          <w:ilvl w:val="2"/>
          <w:numId w:val="1064"/>
        </w:numPr>
      </w:pPr>
      <w:r>
        <w:t xml:space="preserve">the Services shall be performed in accordance with Schedule 1 or</w:t>
      </w:r>
      <w:r>
        <w:t xml:space="preserve"> </w:t>
      </w:r>
      <w:r>
        <w:t xml:space="preserve">the Order Form and/or the Statement of Work, as</w:t>
      </w:r>
      <w:r>
        <w:t xml:space="preserve"> </w:t>
      </w:r>
      <w:r>
        <w:t xml:space="preserve">applicable</w:t>
      </w:r>
      <w:r>
        <w:rPr>
          <w:bCs/>
          <w:b/>
        </w:rPr>
        <w:t xml:space="preserve">;</w:t>
      </w:r>
    </w:p>
    <w:p>
      <w:pPr>
        <w:numPr>
          <w:ilvl w:val="2"/>
          <w:numId w:val="1064"/>
        </w:numPr>
      </w:pPr>
      <w:r>
        <w:t xml:space="preserve">the Services performed and the Deliverables supplied shall be</w:t>
      </w:r>
      <w:r>
        <w:t xml:space="preserve"> </w:t>
      </w:r>
      <w:r>
        <w:t xml:space="preserve">free from material defects at Completion; and</w:t>
      </w:r>
    </w:p>
    <w:p>
      <w:pPr>
        <w:numPr>
          <w:ilvl w:val="1"/>
          <w:numId w:val="1062"/>
        </w:numPr>
      </w:pPr>
      <w:r>
        <w:t xml:space="preserve">Subject to the provisions of clause 9.4, the Supplier shall, at</w:t>
      </w:r>
      <w:r>
        <w:t xml:space="preserve"> </w:t>
      </w:r>
      <w:r>
        <w:t xml:space="preserve">its option, remedy, re-perform or refund the Price of any Services or</w:t>
      </w:r>
      <w:r>
        <w:t xml:space="preserve"> </w:t>
      </w:r>
      <w:r>
        <w:t xml:space="preserve">Deliverables that do not comply with clause 9.2, provided that the</w:t>
      </w:r>
      <w:r>
        <w:t xml:space="preserve"> </w:t>
      </w:r>
      <w:r>
        <w:t xml:space="preserve">Customer serves a written notice on the Supplier that some or all of the</w:t>
      </w:r>
      <w:r>
        <w:t xml:space="preserve"> </w:t>
      </w:r>
      <w:r>
        <w:t xml:space="preserve">Services or Deliverables (as the case may be) do not comply with clause</w:t>
      </w:r>
      <w:r>
        <w:t xml:space="preserve"> </w:t>
      </w:r>
      <w:r>
        <w:t xml:space="preserve">9.2, and identifying in sufficient detail the nature and extent of the</w:t>
      </w:r>
      <w:r>
        <w:t xml:space="preserve"> </w:t>
      </w:r>
      <w:r>
        <w:t xml:space="preserve">defects within 5 Business Days of Completion.</w:t>
      </w:r>
    </w:p>
    <w:p>
      <w:pPr>
        <w:numPr>
          <w:ilvl w:val="1"/>
          <w:numId w:val="1062"/>
        </w:numPr>
      </w:pPr>
      <w:r>
        <w:t xml:space="preserve">The Supplier shall not be liable for any failure of the Services</w:t>
      </w:r>
      <w:r>
        <w:t xml:space="preserve"> </w:t>
      </w:r>
      <w:r>
        <w:t xml:space="preserve">or the Deliverables to comply with the provisions of clause 9.2 as a</w:t>
      </w:r>
      <w:r>
        <w:t xml:space="preserve"> </w:t>
      </w:r>
      <w:r>
        <w:t xml:space="preserve">result of:</w:t>
      </w:r>
    </w:p>
    <w:p>
      <w:pPr>
        <w:numPr>
          <w:ilvl w:val="2"/>
          <w:numId w:val="1065"/>
        </w:numPr>
      </w:pPr>
      <w:r>
        <w:t xml:space="preserve">a breach by the Customer of any of its obligations under this</w:t>
      </w:r>
      <w:r>
        <w:t xml:space="preserve"> </w:t>
      </w:r>
      <w:r>
        <w:t xml:space="preserve">Agreement;</w:t>
      </w:r>
    </w:p>
    <w:p>
      <w:pPr>
        <w:numPr>
          <w:ilvl w:val="2"/>
          <w:numId w:val="1065"/>
        </w:numPr>
      </w:pPr>
      <w:r>
        <w:t xml:space="preserve">an event of Force Majeure.</w:t>
      </w:r>
    </w:p>
    <w:p>
      <w:pPr>
        <w:numPr>
          <w:ilvl w:val="1"/>
          <w:numId w:val="1062"/>
        </w:numPr>
      </w:pPr>
      <w:r>
        <w:t xml:space="preserve">Except as set out in this clause 9:</w:t>
      </w:r>
    </w:p>
    <w:p>
      <w:pPr>
        <w:numPr>
          <w:ilvl w:val="2"/>
          <w:numId w:val="1066"/>
        </w:numPr>
      </w:pPr>
      <w:r>
        <w:t xml:space="preserve">the Supplier gives no warranty and makes no representations in</w:t>
      </w:r>
      <w:r>
        <w:t xml:space="preserve"> </w:t>
      </w:r>
      <w:r>
        <w:t xml:space="preserve">relation to the Services; and</w:t>
      </w:r>
    </w:p>
    <w:p>
      <w:pPr>
        <w:numPr>
          <w:ilvl w:val="2"/>
          <w:numId w:val="1066"/>
        </w:numPr>
      </w:pPr>
      <w:r>
        <w:t xml:space="preserve">the conditions implied by the Supply of Goods and Services Act</w:t>
      </w:r>
      <w:r>
        <w:t xml:space="preserve"> </w:t>
      </w:r>
      <w:r>
        <w:t xml:space="preserve">1982 ss 12–16 are expressly excluded.</w:t>
      </w:r>
    </w:p>
    <w:p>
      <w:pPr>
        <w:numPr>
          <w:ilvl w:val="1"/>
          <w:numId w:val="1062"/>
        </w:numPr>
      </w:pPr>
      <w:r>
        <w:t xml:space="preserve">Except for the foregoing warranties, and to the fullest extent</w:t>
      </w:r>
      <w:r>
        <w:t xml:space="preserve"> </w:t>
      </w:r>
      <w:r>
        <w:t xml:space="preserve">permissible under applicable law, in connection with the Services, the</w:t>
      </w:r>
      <w:r>
        <w:t xml:space="preserve"> </w:t>
      </w:r>
      <w:r>
        <w:t xml:space="preserve">Supplier disclaims for itself and its subcontractors all warranties and</w:t>
      </w:r>
      <w:r>
        <w:t xml:space="preserve"> </w:t>
      </w:r>
      <w:r>
        <w:t xml:space="preserve">conditions, express, implied, statutory or otherwise including but not</w:t>
      </w:r>
      <w:r>
        <w:t xml:space="preserve"> </w:t>
      </w:r>
      <w:r>
        <w:t xml:space="preserve">limited to the implied warranties of non-infringement, merchantability</w:t>
      </w:r>
      <w:r>
        <w:t xml:space="preserve"> </w:t>
      </w:r>
      <w:r>
        <w:t xml:space="preserve">and/or fitness for a particular purpose, or any implied warranties</w:t>
      </w:r>
      <w:r>
        <w:t xml:space="preserve"> </w:t>
      </w:r>
      <w:r>
        <w:t xml:space="preserve">arising from course of dealing or course of performance.</w:t>
      </w:r>
    </w:p>
    <w:p>
      <w:pPr>
        <w:numPr>
          <w:ilvl w:val="0"/>
          <w:numId w:val="1056"/>
        </w:numPr>
      </w:pPr>
      <w:r>
        <w:t xml:space="preserve">Price</w:t>
      </w:r>
    </w:p>
    <w:p>
      <w:pPr>
        <w:numPr>
          <w:ilvl w:val="1"/>
          <w:numId w:val="1067"/>
        </w:numPr>
      </w:pPr>
      <w:r>
        <w:t xml:space="preserve">Unless agreed otherwise by the parties in any SOW, the Prices</w:t>
      </w:r>
      <w:r>
        <w:t xml:space="preserve"> </w:t>
      </w:r>
      <w:r>
        <w:t xml:space="preserve">payable by the Customer in respect of each Order are contained in</w:t>
      </w:r>
      <w:r>
        <w:t xml:space="preserve"> </w:t>
      </w:r>
      <w:r>
        <w:t xml:space="preserve">Schedule 3, as the same may be increased under clauses 11.5 and</w:t>
      </w:r>
      <w:r>
        <w:t xml:space="preserve"> </w:t>
      </w:r>
      <w:r>
        <w:t xml:space="preserve">11.6.</w:t>
      </w:r>
    </w:p>
    <w:p>
      <w:pPr>
        <w:numPr>
          <w:ilvl w:val="1"/>
          <w:numId w:val="1067"/>
        </w:numPr>
      </w:pPr>
      <w:r>
        <w:t xml:space="preserve">The Prices are exclusive VAT (or equivalent sales tax).</w:t>
      </w:r>
    </w:p>
    <w:p>
      <w:pPr>
        <w:numPr>
          <w:ilvl w:val="1"/>
          <w:numId w:val="1067"/>
        </w:numPr>
      </w:pPr>
      <w:r>
        <w:t xml:space="preserve">Where the Prices are calculable on a time and materials basis,</w:t>
      </w:r>
      <w:r>
        <w:t xml:space="preserve"> </w:t>
      </w:r>
      <w:r>
        <w:t xml:space="preserve">the Supplier will keep time sheets showing the hours worked by each of</w:t>
      </w:r>
      <w:r>
        <w:t xml:space="preserve"> </w:t>
      </w:r>
      <w:r>
        <w:t xml:space="preserve">the Supplier Personnel in respect of the provision of the corresponding</w:t>
      </w:r>
      <w:r>
        <w:t xml:space="preserve"> </w:t>
      </w:r>
      <w:r>
        <w:t xml:space="preserve">Services.</w:t>
      </w:r>
    </w:p>
    <w:p>
      <w:pPr>
        <w:numPr>
          <w:ilvl w:val="1"/>
          <w:numId w:val="1067"/>
        </w:numPr>
      </w:pPr>
      <w:r>
        <w:t xml:space="preserve">The Supplier will be entitled to be reimbursed by the Customer</w:t>
      </w:r>
      <w:r>
        <w:t xml:space="preserve"> </w:t>
      </w:r>
      <w:r>
        <w:t xml:space="preserve">for all out-of-pocket expenses (including travelling but not parking</w:t>
      </w:r>
      <w:r>
        <w:t xml:space="preserve"> </w:t>
      </w:r>
      <w:r>
        <w:t xml:space="preserve">fines or road traffic offence fines) incurred by the Supplier and the</w:t>
      </w:r>
      <w:r>
        <w:t xml:space="preserve"> </w:t>
      </w:r>
      <w:r>
        <w:t xml:space="preserve">Supplier Personnel in the proper provision of the Services, subject to</w:t>
      </w:r>
      <w:r>
        <w:t xml:space="preserve"> </w:t>
      </w:r>
      <w:r>
        <w:t xml:space="preserve">the production of such receipts or other evidence as the Customer may</w:t>
      </w:r>
      <w:r>
        <w:t xml:space="preserve"> </w:t>
      </w:r>
      <w:r>
        <w:t xml:space="preserve">reasonably require and will include any such expenses on invoices</w:t>
      </w:r>
      <w:r>
        <w:t xml:space="preserve"> </w:t>
      </w:r>
      <w:r>
        <w:t xml:space="preserve">rendered. The total expenses payable by the Supplier pursuant to an</w:t>
      </w:r>
      <w:r>
        <w:t xml:space="preserve"> </w:t>
      </w:r>
      <w:r>
        <w:t xml:space="preserve">individual Order shall not exceed 6% of the total Price paid to the</w:t>
      </w:r>
      <w:r>
        <w:t xml:space="preserve"> </w:t>
      </w:r>
      <w:r>
        <w:t xml:space="preserve">Supplier by the Customer under that Order.</w:t>
      </w:r>
    </w:p>
    <w:p>
      <w:pPr>
        <w:numPr>
          <w:ilvl w:val="1"/>
          <w:numId w:val="1067"/>
        </w:numPr>
      </w:pPr>
      <w:r>
        <w:t xml:space="preserve">Unless otherwise agreed in the Statement of Work, the Supplier</w:t>
      </w:r>
      <w:r>
        <w:t xml:space="preserve"> </w:t>
      </w:r>
      <w:r>
        <w:t xml:space="preserve">may increase the Prices at any time by giving the Customer not less than</w:t>
      </w:r>
      <w:r>
        <w:t xml:space="preserve"> </w:t>
      </w:r>
      <w:r>
        <w:t xml:space="preserve">15 Business Days’ notice in writing provided that:</w:t>
      </w:r>
    </w:p>
    <w:p>
      <w:pPr>
        <w:numPr>
          <w:ilvl w:val="2"/>
          <w:numId w:val="1068"/>
        </w:numPr>
      </w:pPr>
      <w:r>
        <w:t xml:space="preserve">the number of Price increases per Contract Year under this clause</w:t>
      </w:r>
      <w:r>
        <w:t xml:space="preserve"> </w:t>
      </w:r>
      <w:r>
        <w:t xml:space="preserve">does not exceed two; and</w:t>
      </w:r>
    </w:p>
    <w:p>
      <w:pPr>
        <w:numPr>
          <w:ilvl w:val="2"/>
          <w:numId w:val="1068"/>
        </w:numPr>
      </w:pPr>
      <w:r>
        <w:t xml:space="preserve">the increase does not exceed 3% of the Prices in effect</w:t>
      </w:r>
      <w:r>
        <w:t xml:space="preserve"> </w:t>
      </w:r>
      <w:r>
        <w:t xml:space="preserve">immediately prior to the increase.</w:t>
      </w:r>
    </w:p>
    <w:p>
      <w:pPr>
        <w:numPr>
          <w:ilvl w:val="1"/>
          <w:numId w:val="1067"/>
        </w:numPr>
      </w:pPr>
      <w:r>
        <w:t xml:space="preserve">In addition to its rights under clause 11.5, the Supplier may</w:t>
      </w:r>
      <w:r>
        <w:t xml:space="preserve"> </w:t>
      </w:r>
      <w:r>
        <w:t xml:space="preserve">increase the Prices with immediate effect by written notice to the</w:t>
      </w:r>
      <w:r>
        <w:t xml:space="preserve"> </w:t>
      </w:r>
      <w:r>
        <w:t xml:space="preserve">Customer where there is an increase in the direct cost to the Supplier</w:t>
      </w:r>
      <w:r>
        <w:t xml:space="preserve"> </w:t>
      </w:r>
      <w:r>
        <w:t xml:space="preserve">of supplying the relevant Services which exceeds five% and which is due</w:t>
      </w:r>
      <w:r>
        <w:t xml:space="preserve"> </w:t>
      </w:r>
      <w:r>
        <w:t xml:space="preserve">to any factor beyond the control of the Supplier.</w:t>
      </w:r>
    </w:p>
    <w:p>
      <w:pPr>
        <w:numPr>
          <w:ilvl w:val="1"/>
          <w:numId w:val="1067"/>
        </w:numPr>
      </w:pPr>
      <w:r>
        <w:t xml:space="preserve">If the Customer does not agree with any increase in the Prices</w:t>
      </w:r>
      <w:r>
        <w:t xml:space="preserve"> </w:t>
      </w:r>
      <w:r>
        <w:t xml:space="preserve">notified under clauses 11.5 or 11.6 then the Customer may terminate this</w:t>
      </w:r>
      <w:r>
        <w:t xml:space="preserve"> </w:t>
      </w:r>
      <w:r>
        <w:t xml:space="preserve">Agreement by giving the Supplier not less than 15 Business Days’ notice,</w:t>
      </w:r>
      <w:r>
        <w:t xml:space="preserve"> </w:t>
      </w:r>
      <w:r>
        <w:t xml:space="preserve">provided always that the Customer shall accept performance (and shall,</w:t>
      </w:r>
      <w:r>
        <w:t xml:space="preserve"> </w:t>
      </w:r>
      <w:r>
        <w:t xml:space="preserve">where applicable pay the increased Prices for) for any Services in</w:t>
      </w:r>
      <w:r>
        <w:t xml:space="preserve"> </w:t>
      </w:r>
      <w:r>
        <w:t xml:space="preserve">respect of which the Supplier had (at or prior to the time of receiving</w:t>
      </w:r>
      <w:r>
        <w:t xml:space="preserve"> </w:t>
      </w:r>
      <w:r>
        <w:t xml:space="preserve">such notice) entered into an irrevocable commitment with any third party</w:t>
      </w:r>
      <w:r>
        <w:t xml:space="preserve"> </w:t>
      </w:r>
      <w:r>
        <w:t xml:space="preserve">in connection with this Agreement.</w:t>
      </w:r>
    </w:p>
    <w:p>
      <w:pPr>
        <w:numPr>
          <w:ilvl w:val="0"/>
          <w:numId w:val="1056"/>
        </w:numPr>
      </w:pPr>
      <w:r>
        <w:t xml:space="preserve">Payment</w:t>
      </w:r>
    </w:p>
    <w:p>
      <w:pPr>
        <w:numPr>
          <w:ilvl w:val="1"/>
          <w:numId w:val="1069"/>
        </w:numPr>
      </w:pPr>
      <w:r>
        <w:t xml:space="preserve">The Supplier may issue its invoice in respect of an Order at any</w:t>
      </w:r>
      <w:r>
        <w:t xml:space="preserve"> </w:t>
      </w:r>
      <w:r>
        <w:t xml:space="preserve">time after the Order is placed or, where the Order specifies Milestones</w:t>
      </w:r>
      <w:r>
        <w:t xml:space="preserve"> </w:t>
      </w:r>
      <w:r>
        <w:t xml:space="preserve">Payments, the Supplier may issue its invoices for Milestone Payments</w:t>
      </w:r>
      <w:r>
        <w:t xml:space="preserve"> </w:t>
      </w:r>
      <w:r>
        <w:t xml:space="preserve">upon the achievement of the corresponding Milestone.</w:t>
      </w:r>
    </w:p>
    <w:p>
      <w:pPr>
        <w:numPr>
          <w:ilvl w:val="1"/>
          <w:numId w:val="1069"/>
        </w:numPr>
      </w:pPr>
      <w:r>
        <w:t xml:space="preserve">The Customer shall pay all invoices:</w:t>
      </w:r>
    </w:p>
    <w:p>
      <w:pPr>
        <w:numPr>
          <w:ilvl w:val="2"/>
          <w:numId w:val="1070"/>
        </w:numPr>
      </w:pPr>
      <w:r>
        <w:t xml:space="preserve">in full in cleared funds within thirty (30) Business Days of the</w:t>
      </w:r>
      <w:r>
        <w:t xml:space="preserve"> </w:t>
      </w:r>
      <w:r>
        <w:t xml:space="preserve">date of each invoice; and</w:t>
      </w:r>
    </w:p>
    <w:p>
      <w:pPr>
        <w:numPr>
          <w:ilvl w:val="2"/>
          <w:numId w:val="1070"/>
        </w:numPr>
      </w:pPr>
      <w:r>
        <w:t xml:space="preserve">to the bank account nominated by the Supplier in the</w:t>
      </w:r>
      <w:r>
        <w:t xml:space="preserve"> </w:t>
      </w:r>
      <w:r>
        <w:t xml:space="preserve">Order.</w:t>
      </w:r>
    </w:p>
    <w:p>
      <w:pPr>
        <w:numPr>
          <w:ilvl w:val="1"/>
          <w:numId w:val="1069"/>
        </w:numPr>
      </w:pPr>
      <w:r>
        <w:t xml:space="preserve">The Customer shall pay any applicable VAT (or equivalent sales</w:t>
      </w:r>
      <w:r>
        <w:t xml:space="preserve"> </w:t>
      </w:r>
      <w:r>
        <w:t xml:space="preserve">tax) to the Supplier on receipt of a valid VAT invoice.</w:t>
      </w:r>
    </w:p>
    <w:p>
      <w:pPr>
        <w:numPr>
          <w:ilvl w:val="1"/>
          <w:numId w:val="1069"/>
        </w:numPr>
      </w:pPr>
      <w:r>
        <w:t xml:space="preserve">Where sums due hereunder are not paid in full by the due</w:t>
      </w:r>
      <w:r>
        <w:t xml:space="preserve"> </w:t>
      </w:r>
      <w:r>
        <w:t xml:space="preserve">date:</w:t>
      </w:r>
    </w:p>
    <w:p>
      <w:pPr>
        <w:numPr>
          <w:ilvl w:val="2"/>
          <w:numId w:val="1071"/>
        </w:numPr>
      </w:pPr>
      <w:r>
        <w:t xml:space="preserve">the Supplier may, without limiting its other rights, charge</w:t>
      </w:r>
      <w:r>
        <w:t xml:space="preserve"> </w:t>
      </w:r>
      <w:r>
        <w:t xml:space="preserve">interest on such sums at 3% percentage points a year above the base rate</w:t>
      </w:r>
      <w:r>
        <w:t xml:space="preserve"> </w:t>
      </w:r>
      <w:r>
        <w:t xml:space="preserve">of Bank Of England from time to time in force; and</w:t>
      </w:r>
    </w:p>
    <w:p>
      <w:pPr>
        <w:numPr>
          <w:ilvl w:val="2"/>
          <w:numId w:val="1071"/>
        </w:numPr>
      </w:pPr>
      <w:r>
        <w:t xml:space="preserve">interest shall accrue on a daily basis and apply from the due</w:t>
      </w:r>
      <w:r>
        <w:t xml:space="preserve"> </w:t>
      </w:r>
      <w:r>
        <w:t xml:space="preserve">date for payment until actual payment in full, whether before or after</w:t>
      </w:r>
      <w:r>
        <w:t xml:space="preserve"> </w:t>
      </w:r>
      <w:r>
        <w:t xml:space="preserve">judgment.</w:t>
      </w:r>
    </w:p>
    <w:p>
      <w:pPr>
        <w:numPr>
          <w:ilvl w:val="0"/>
          <w:numId w:val="1056"/>
        </w:numPr>
      </w:pPr>
      <w:r>
        <w:t xml:space="preserve">Data protection</w:t>
      </w:r>
    </w:p>
    <w:p>
      <w:pPr>
        <w:numPr>
          <w:ilvl w:val="1"/>
          <w:numId w:val="1072"/>
        </w:numPr>
      </w:pPr>
      <w:r>
        <w:t xml:space="preserve">Each party agrees that, in the performance of their respective</w:t>
      </w:r>
      <w:r>
        <w:t xml:space="preserve"> </w:t>
      </w:r>
      <w:r>
        <w:t xml:space="preserve">obligations under this Agreement, it shall comply with the provisions of</w:t>
      </w:r>
      <w:r>
        <w:t xml:space="preserve"> </w:t>
      </w:r>
      <w:r>
        <w:t xml:space="preserve">Schedule 6.</w:t>
      </w:r>
    </w:p>
    <w:p>
      <w:pPr>
        <w:numPr>
          <w:ilvl w:val="1"/>
          <w:numId w:val="1072"/>
        </w:numPr>
      </w:pPr>
      <w:r>
        <w:t xml:space="preserve">The parties agree that they shall enter into separate data</w:t>
      </w:r>
      <w:r>
        <w:t xml:space="preserve"> </w:t>
      </w:r>
      <w:r>
        <w:t xml:space="preserve">processing agreements substantially in the form set out in Schedule 6,</w:t>
      </w:r>
      <w:r>
        <w:t xml:space="preserve"> </w:t>
      </w:r>
      <w:r>
        <w:t xml:space="preserve">where the processing of Personal Data will form part of any Services</w:t>
      </w:r>
      <w:r>
        <w:t xml:space="preserve"> </w:t>
      </w:r>
      <w:r>
        <w:t xml:space="preserve">provided by the Supplier pursuant to a specific Order or Statement of</w:t>
      </w:r>
      <w:r>
        <w:t xml:space="preserve"> </w:t>
      </w:r>
      <w:r>
        <w:t xml:space="preserve">Work.</w:t>
      </w:r>
    </w:p>
    <w:p>
      <w:pPr>
        <w:numPr>
          <w:ilvl w:val="0"/>
          <w:numId w:val="1056"/>
        </w:numPr>
      </w:pPr>
      <w:r>
        <w:t xml:space="preserve">Intellectual Property Rights</w:t>
      </w:r>
    </w:p>
    <w:p>
      <w:pPr>
        <w:numPr>
          <w:ilvl w:val="1"/>
          <w:numId w:val="1073"/>
        </w:numPr>
      </w:pPr>
      <w:r>
        <w:t xml:space="preserve">Except as expressly stated in this clause no Intellectual</w:t>
      </w:r>
      <w:r>
        <w:t xml:space="preserve"> </w:t>
      </w:r>
      <w:r>
        <w:t xml:space="preserve">Property Rights of either party are transferred or licensed as a result</w:t>
      </w:r>
      <w:r>
        <w:t xml:space="preserve"> </w:t>
      </w:r>
      <w:r>
        <w:t xml:space="preserve">of this Agreement.</w:t>
      </w:r>
    </w:p>
    <w:p>
      <w:pPr>
        <w:numPr>
          <w:ilvl w:val="1"/>
          <w:numId w:val="1073"/>
        </w:numPr>
      </w:pPr>
      <w:r>
        <w:t xml:space="preserve">All Intellectual Property Rights in the Deliverables shall belong</w:t>
      </w:r>
      <w:r>
        <w:t xml:space="preserve"> </w:t>
      </w:r>
      <w:r>
        <w:t xml:space="preserve">to and vest in the Supplier.</w:t>
      </w:r>
    </w:p>
    <w:p>
      <w:pPr>
        <w:numPr>
          <w:ilvl w:val="1"/>
          <w:numId w:val="1073"/>
        </w:numPr>
      </w:pPr>
      <w:r>
        <w:t xml:space="preserve">Without limitation to clause 14.2:</w:t>
      </w:r>
    </w:p>
    <w:p>
      <w:pPr>
        <w:numPr>
          <w:ilvl w:val="2"/>
          <w:numId w:val="1074"/>
        </w:numPr>
      </w:pPr>
      <w:r>
        <w:t xml:space="preserve">the Supplier grants the Customer a non-exclusive,</w:t>
      </w:r>
      <w:r>
        <w:t xml:space="preserve"> </w:t>
      </w:r>
      <w:r>
        <w:t xml:space="preserve">non-transferable and royalty-free licence to use for its own benefit and</w:t>
      </w:r>
      <w:r>
        <w:t xml:space="preserve"> </w:t>
      </w:r>
      <w:r>
        <w:t xml:space="preserve">to use in the Customer’s business (or to enable the Customer to Service</w:t>
      </w:r>
      <w:r>
        <w:t xml:space="preserve"> </w:t>
      </w:r>
      <w:r>
        <w:t xml:space="preserve">its own customers) (i) the Supplier Software, including the Supplier</w:t>
      </w:r>
      <w:r>
        <w:t xml:space="preserve"> </w:t>
      </w:r>
      <w:r>
        <w:t xml:space="preserve">Software for the Term, to the extent necessary to enable the Customer to</w:t>
      </w:r>
      <w:r>
        <w:t xml:space="preserve"> </w:t>
      </w:r>
      <w:r>
        <w:t xml:space="preserve">make use of the Services and (ii) the Deliverables; and</w:t>
      </w:r>
    </w:p>
    <w:p>
      <w:pPr>
        <w:numPr>
          <w:ilvl w:val="2"/>
          <w:numId w:val="1074"/>
        </w:numPr>
      </w:pPr>
      <w:r>
        <w:t xml:space="preserve">the Customer grants the Supplier a non-exclusive,</w:t>
      </w:r>
      <w:r>
        <w:t xml:space="preserve"> </w:t>
      </w:r>
      <w:r>
        <w:t xml:space="preserve">non-transferable and royalty-free licence to use the Customer Software,</w:t>
      </w:r>
      <w:r>
        <w:t xml:space="preserve"> </w:t>
      </w:r>
      <w:r>
        <w:t xml:space="preserve">including the Customer Software and the Customer Data, and to permit any</w:t>
      </w:r>
      <w:r>
        <w:t xml:space="preserve"> </w:t>
      </w:r>
      <w:r>
        <w:t xml:space="preserve">Supplier subcontractor to use the same subject to the same restrictions</w:t>
      </w:r>
      <w:r>
        <w:t xml:space="preserve"> </w:t>
      </w:r>
      <w:r>
        <w:t xml:space="preserve">as under this Agreement, for the Term, to the extent necessary to enable</w:t>
      </w:r>
      <w:r>
        <w:t xml:space="preserve"> </w:t>
      </w:r>
      <w:r>
        <w:t xml:space="preserve">the Supplier to provide the Services, supply the Deliverables and</w:t>
      </w:r>
      <w:r>
        <w:t xml:space="preserve"> </w:t>
      </w:r>
      <w:r>
        <w:t xml:space="preserve">otherwise perform its obligations under this Agreement.</w:t>
      </w:r>
    </w:p>
    <w:p>
      <w:pPr>
        <w:numPr>
          <w:ilvl w:val="1"/>
          <w:numId w:val="1073"/>
        </w:numPr>
      </w:pPr>
      <w:r>
        <w:t xml:space="preserve">The Customer shall execute such further instruments, and do all</w:t>
      </w:r>
      <w:r>
        <w:t xml:space="preserve"> </w:t>
      </w:r>
      <w:r>
        <w:t xml:space="preserve">further similar acts, as may be necessary or appropriate to carry out</w:t>
      </w:r>
      <w:r>
        <w:t xml:space="preserve"> </w:t>
      </w:r>
      <w:r>
        <w:t xml:space="preserve">the purposes and intent of this clause 14.</w:t>
      </w:r>
    </w:p>
    <w:p>
      <w:pPr>
        <w:numPr>
          <w:ilvl w:val="0"/>
          <w:numId w:val="1056"/>
        </w:numPr>
      </w:pPr>
      <w:r>
        <w:t xml:space="preserve">Limitation of liability</w:t>
      </w:r>
    </w:p>
    <w:p>
      <w:pPr>
        <w:numPr>
          <w:ilvl w:val="1"/>
          <w:numId w:val="1075"/>
        </w:numPr>
      </w:pPr>
      <w:r>
        <w:t xml:space="preserve">The extent of the parties’ liability under or in connection with</w:t>
      </w:r>
      <w:r>
        <w:t xml:space="preserve"> </w:t>
      </w:r>
      <w:r>
        <w:t xml:space="preserve">this Agreement (regardless of whether such liability arises in tort,</w:t>
      </w:r>
      <w:r>
        <w:t xml:space="preserve"> </w:t>
      </w:r>
      <w:r>
        <w:t xml:space="preserve">contract or under an indemnity or in any other way and whether or not</w:t>
      </w:r>
      <w:r>
        <w:t xml:space="preserve"> </w:t>
      </w:r>
      <w:r>
        <w:t xml:space="preserve">caused by negligence or misrepresentation) shall be as set out in this</w:t>
      </w:r>
      <w:r>
        <w:t xml:space="preserve"> </w:t>
      </w:r>
      <w:r>
        <w:t xml:space="preserve">clause 15.</w:t>
      </w:r>
    </w:p>
    <w:p>
      <w:pPr>
        <w:numPr>
          <w:ilvl w:val="1"/>
          <w:numId w:val="1075"/>
        </w:numPr>
      </w:pPr>
      <w:r>
        <w:t xml:space="preserve">Subject to clause 15.4, the total liability of the:</w:t>
      </w:r>
    </w:p>
    <w:p>
      <w:pPr>
        <w:numPr>
          <w:ilvl w:val="2"/>
          <w:numId w:val="1076"/>
        </w:numPr>
      </w:pPr>
      <w:r>
        <w:t xml:space="preserve">Supplier, howsoever arising under an Order for any and all claims</w:t>
      </w:r>
      <w:r>
        <w:t xml:space="preserve"> </w:t>
      </w:r>
      <w:r>
        <w:t xml:space="preserve">arising under or in connection with that Order, shall not exceed 100% of</w:t>
      </w:r>
      <w:r>
        <w:t xml:space="preserve"> </w:t>
      </w:r>
      <w:r>
        <w:t xml:space="preserve">the aggregate of the fees paid and/or payable to the Supplier under that</w:t>
      </w:r>
      <w:r>
        <w:t xml:space="preserve"> </w:t>
      </w:r>
      <w:r>
        <w:t xml:space="preserve">Order ; and</w:t>
      </w:r>
    </w:p>
    <w:p>
      <w:pPr>
        <w:numPr>
          <w:ilvl w:val="2"/>
          <w:numId w:val="1076"/>
        </w:numPr>
      </w:pPr>
      <w:r>
        <w:t xml:space="preserve">Customer, howsoever arising under or in connection with any Order</w:t>
      </w:r>
      <w:r>
        <w:t xml:space="preserve"> </w:t>
      </w:r>
      <w:r>
        <w:t xml:space="preserve">and/or this Agreement, shall not exceed the aggregate of the fees paid</w:t>
      </w:r>
      <w:r>
        <w:t xml:space="preserve"> </w:t>
      </w:r>
      <w:r>
        <w:t xml:space="preserve">and/or payable under that Order and/ or this Agreement (provided that</w:t>
      </w:r>
      <w:r>
        <w:t xml:space="preserve"> </w:t>
      </w:r>
      <w:r>
        <w:t xml:space="preserve">this limitation shall not apply to the Prices (and VAT and interest</w:t>
      </w:r>
      <w:r>
        <w:t xml:space="preserve"> </w:t>
      </w:r>
      <w:r>
        <w:t xml:space="preserve">thereon) due and payable by the Customer to the Supplier under this</w:t>
      </w:r>
      <w:r>
        <w:t xml:space="preserve"> </w:t>
      </w:r>
      <w:r>
        <w:t xml:space="preserve">Agreement).</w:t>
      </w:r>
    </w:p>
    <w:p>
      <w:pPr>
        <w:numPr>
          <w:ilvl w:val="1"/>
          <w:numId w:val="1075"/>
        </w:numPr>
      </w:pPr>
      <w:r>
        <w:t xml:space="preserve">Neither party shall be liable to the other for any of the</w:t>
      </w:r>
      <w:r>
        <w:t xml:space="preserve"> </w:t>
      </w:r>
      <w:r>
        <w:t xml:space="preserve">following (whether direct or indirect):</w:t>
      </w:r>
    </w:p>
    <w:p>
      <w:pPr>
        <w:numPr>
          <w:ilvl w:val="2"/>
          <w:numId w:val="1077"/>
        </w:numPr>
      </w:pPr>
      <w:r>
        <w:t xml:space="preserve">loss of profit;</w:t>
      </w:r>
    </w:p>
    <w:p>
      <w:pPr>
        <w:numPr>
          <w:ilvl w:val="2"/>
          <w:numId w:val="1077"/>
        </w:numPr>
      </w:pPr>
      <w:r>
        <w:t xml:space="preserve">loss of or corruption to data;</w:t>
      </w:r>
    </w:p>
    <w:p>
      <w:pPr>
        <w:numPr>
          <w:ilvl w:val="2"/>
          <w:numId w:val="1077"/>
        </w:numPr>
      </w:pPr>
      <w:r>
        <w:t xml:space="preserve">loss of contract;</w:t>
      </w:r>
    </w:p>
    <w:p>
      <w:pPr>
        <w:numPr>
          <w:ilvl w:val="2"/>
          <w:numId w:val="1077"/>
        </w:numPr>
      </w:pPr>
      <w:r>
        <w:t xml:space="preserve">loss of savings, discount or rebate (whether actual or</w:t>
      </w:r>
      <w:r>
        <w:t xml:space="preserve"> </w:t>
      </w:r>
      <w:r>
        <w:t xml:space="preserve">anticipated);</w:t>
      </w:r>
    </w:p>
    <w:p>
      <w:pPr>
        <w:numPr>
          <w:ilvl w:val="2"/>
          <w:numId w:val="1077"/>
        </w:numPr>
      </w:pPr>
      <w:r>
        <w:t xml:space="preserve">harm to reputation or loss of goodwill;</w:t>
      </w:r>
    </w:p>
    <w:p>
      <w:pPr>
        <w:numPr>
          <w:ilvl w:val="2"/>
          <w:numId w:val="1077"/>
        </w:numPr>
      </w:pPr>
      <w:r>
        <w:t xml:space="preserve">any consequential, indirect or special losses.</w:t>
      </w:r>
    </w:p>
    <w:p>
      <w:pPr>
        <w:numPr>
          <w:ilvl w:val="1"/>
          <w:numId w:val="1075"/>
        </w:numPr>
      </w:pPr>
      <w:r>
        <w:t xml:space="preserve">Notwithstanding any other provision of this Agreement, the</w:t>
      </w:r>
      <w:r>
        <w:t xml:space="preserve"> </w:t>
      </w:r>
      <w:r>
        <w:t xml:space="preserve">liability of the parties shall not be limited in any way in respect of</w:t>
      </w:r>
      <w:r>
        <w:t xml:space="preserve"> </w:t>
      </w:r>
      <w:r>
        <w:t xml:space="preserve">the following:</w:t>
      </w:r>
    </w:p>
    <w:p>
      <w:pPr>
        <w:numPr>
          <w:ilvl w:val="2"/>
          <w:numId w:val="1078"/>
        </w:numPr>
      </w:pPr>
      <w:r>
        <w:t xml:space="preserve">death or personal injury caused by negligence;</w:t>
      </w:r>
    </w:p>
    <w:p>
      <w:pPr>
        <w:numPr>
          <w:ilvl w:val="2"/>
          <w:numId w:val="1078"/>
        </w:numPr>
      </w:pPr>
      <w:r>
        <w:t xml:space="preserve">fraud or fraudulent misrepresentation;</w:t>
      </w:r>
    </w:p>
    <w:p>
      <w:pPr>
        <w:numPr>
          <w:ilvl w:val="2"/>
          <w:numId w:val="1078"/>
        </w:numPr>
      </w:pPr>
      <w:r>
        <w:t xml:space="preserve">any other losses which cannot be excluded or limited by</w:t>
      </w:r>
      <w:r>
        <w:t xml:space="preserve"> </w:t>
      </w:r>
      <w:r>
        <w:t xml:space="preserve">applicable law;</w:t>
      </w:r>
    </w:p>
    <w:p>
      <w:pPr>
        <w:numPr>
          <w:ilvl w:val="2"/>
          <w:numId w:val="1078"/>
        </w:numPr>
      </w:pPr>
      <w:r>
        <w:t xml:space="preserve">data protection indemnity under paragraph 4 of Schedule 6, Part</w:t>
      </w:r>
      <w:r>
        <w:t xml:space="preserve"> </w:t>
      </w:r>
      <w:r>
        <w:t xml:space="preserve">A; or</w:t>
      </w:r>
    </w:p>
    <w:p>
      <w:pPr>
        <w:numPr>
          <w:ilvl w:val="2"/>
          <w:numId w:val="1078"/>
        </w:numPr>
      </w:pPr>
      <w:r>
        <w:t xml:space="preserve">IPR indemnity under clause 16.1.</w:t>
      </w:r>
    </w:p>
    <w:p>
      <w:pPr>
        <w:numPr>
          <w:ilvl w:val="0"/>
          <w:numId w:val="1056"/>
        </w:numPr>
      </w:pPr>
      <w:r>
        <w:t xml:space="preserve">Indemnity</w:t>
      </w:r>
    </w:p>
    <w:p>
      <w:pPr>
        <w:numPr>
          <w:ilvl w:val="1"/>
          <w:numId w:val="1079"/>
        </w:numPr>
      </w:pPr>
      <w:r>
        <w:t xml:space="preserve">The Supplier shall indemnify the Customer for any losses,</w:t>
      </w:r>
      <w:r>
        <w:t xml:space="preserve"> </w:t>
      </w:r>
      <w:r>
        <w:t xml:space="preserve">damages, liability, costs and expenses (including professional fees)</w:t>
      </w:r>
      <w:r>
        <w:t xml:space="preserve"> </w:t>
      </w:r>
      <w:r>
        <w:t xml:space="preserve">incurred by it as a result of any action, demand or claim that the</w:t>
      </w:r>
      <w:r>
        <w:t xml:space="preserve"> </w:t>
      </w:r>
      <w:r>
        <w:t xml:space="preserve">provision of the Services or Deliverables infringes the Intellectual</w:t>
      </w:r>
      <w:r>
        <w:t xml:space="preserve"> </w:t>
      </w:r>
      <w:r>
        <w:t xml:space="preserve">Property Rights of any third party (an</w:t>
      </w:r>
      <w:r>
        <w:t xml:space="preserve"> </w:t>
      </w:r>
      <w:r>
        <w:rPr>
          <w:bCs/>
          <w:b/>
        </w:rPr>
        <w:t xml:space="preserve">IPR</w:t>
      </w:r>
      <w:r>
        <w:rPr>
          <w:bCs/>
          <w:b/>
        </w:rPr>
        <w:t xml:space="preserve"> </w:t>
      </w:r>
      <w:r>
        <w:rPr>
          <w:bCs/>
          <w:b/>
        </w:rPr>
        <w:t xml:space="preserve">Claim</w:t>
      </w:r>
      <w:r>
        <w:t xml:space="preserve">).</w:t>
      </w:r>
    </w:p>
    <w:p>
      <w:pPr>
        <w:numPr>
          <w:ilvl w:val="1"/>
          <w:numId w:val="1079"/>
        </w:numPr>
      </w:pPr>
      <w:r>
        <w:t xml:space="preserve">In the event that the Customer receives notice of any IPR Claim,</w:t>
      </w:r>
      <w:r>
        <w:t xml:space="preserve"> </w:t>
      </w:r>
      <w:r>
        <w:t xml:space="preserve">it shall:</w:t>
      </w:r>
    </w:p>
    <w:p>
      <w:pPr>
        <w:numPr>
          <w:ilvl w:val="2"/>
          <w:numId w:val="1080"/>
        </w:numPr>
      </w:pPr>
      <w:r>
        <w:t xml:space="preserve">notify the Supplier in writing as soon as reasonably</w:t>
      </w:r>
      <w:r>
        <w:t xml:space="preserve"> </w:t>
      </w:r>
      <w:r>
        <w:t xml:space="preserve">practicable;</w:t>
      </w:r>
    </w:p>
    <w:p>
      <w:pPr>
        <w:numPr>
          <w:ilvl w:val="2"/>
          <w:numId w:val="1080"/>
        </w:numPr>
      </w:pPr>
      <w:r>
        <w:t xml:space="preserve">not make any admission of liability or agree any settlement or</w:t>
      </w:r>
      <w:r>
        <w:t xml:space="preserve"> </w:t>
      </w:r>
      <w:r>
        <w:t xml:space="preserve">compromise of the claim without the prior written consent of the</w:t>
      </w:r>
      <w:r>
        <w:t xml:space="preserve"> </w:t>
      </w:r>
      <w:r>
        <w:t xml:space="preserve">Supplier (such consent not to be unreasonably withheld or</w:t>
      </w:r>
      <w:r>
        <w:t xml:space="preserve"> </w:t>
      </w:r>
      <w:r>
        <w:t xml:space="preserve">delayed);</w:t>
      </w:r>
    </w:p>
    <w:p>
      <w:pPr>
        <w:numPr>
          <w:ilvl w:val="2"/>
          <w:numId w:val="1080"/>
        </w:numPr>
      </w:pPr>
      <w:r>
        <w:t xml:space="preserve">let the Supplier at its request and own expense have the conduct</w:t>
      </w:r>
      <w:r>
        <w:t xml:space="preserve"> </w:t>
      </w:r>
      <w:r>
        <w:t xml:space="preserve">of or settle all negotiations and litigation arising from the IPR Claim</w:t>
      </w:r>
      <w:r>
        <w:t xml:space="preserve"> </w:t>
      </w:r>
      <w:r>
        <w:t xml:space="preserve">at its sole discretion provided that if the Supplier fails to conduct</w:t>
      </w:r>
      <w:r>
        <w:t xml:space="preserve"> </w:t>
      </w:r>
      <w:r>
        <w:t xml:space="preserve">the claim in a timely or proper manner the Customer may conduct the</w:t>
      </w:r>
      <w:r>
        <w:t xml:space="preserve"> </w:t>
      </w:r>
      <w:r>
        <w:t xml:space="preserve">claim at the expense of the Supplier;</w:t>
      </w:r>
    </w:p>
    <w:p>
      <w:pPr>
        <w:numPr>
          <w:ilvl w:val="2"/>
          <w:numId w:val="1080"/>
        </w:numPr>
      </w:pPr>
      <w:r>
        <w:t xml:space="preserve">take all reasonable steps to minimise the losses that may be</w:t>
      </w:r>
      <w:r>
        <w:t xml:space="preserve"> </w:t>
      </w:r>
      <w:r>
        <w:t xml:space="preserve">incurred by it or by any third party as a result of the IPR Claim;</w:t>
      </w:r>
      <w:r>
        <w:t xml:space="preserve"> </w:t>
      </w:r>
      <w:r>
        <w:t xml:space="preserve">and</w:t>
      </w:r>
    </w:p>
    <w:p>
      <w:pPr>
        <w:numPr>
          <w:ilvl w:val="2"/>
          <w:numId w:val="1080"/>
        </w:numPr>
      </w:pPr>
      <w:r>
        <w:t xml:space="preserve">provide the Supplier with all reasonable assistance in relation</w:t>
      </w:r>
      <w:r>
        <w:t xml:space="preserve"> </w:t>
      </w:r>
      <w:r>
        <w:t xml:space="preserve">to the IPR Claim (at the Customer’s expense) including the provision of</w:t>
      </w:r>
      <w:r>
        <w:t xml:space="preserve"> </w:t>
      </w:r>
      <w:r>
        <w:t xml:space="preserve">prompt access to any relevant premises, officers, employees, contractors</w:t>
      </w:r>
      <w:r>
        <w:t xml:space="preserve"> </w:t>
      </w:r>
      <w:r>
        <w:t xml:space="preserve">or agents of the Customer.</w:t>
      </w:r>
    </w:p>
    <w:p>
      <w:pPr>
        <w:numPr>
          <w:ilvl w:val="1"/>
          <w:numId w:val="1079"/>
        </w:numPr>
      </w:pPr>
      <w:r>
        <w:t xml:space="preserve">If any IPR Claim is made or is reasonably likely to be made, the</w:t>
      </w:r>
      <w:r>
        <w:t xml:space="preserve"> </w:t>
      </w:r>
      <w:r>
        <w:t xml:space="preserve">Supplier may at its option:</w:t>
      </w:r>
    </w:p>
    <w:p>
      <w:pPr>
        <w:numPr>
          <w:ilvl w:val="2"/>
          <w:numId w:val="1081"/>
        </w:numPr>
      </w:pPr>
      <w:r>
        <w:t xml:space="preserve">procure for the Customer the right to continue receiving the</w:t>
      </w:r>
      <w:r>
        <w:t xml:space="preserve"> </w:t>
      </w:r>
      <w:r>
        <w:t xml:space="preserve">relevant Services or using and possessing the relevant Deliverables;</w:t>
      </w:r>
      <w:r>
        <w:t xml:space="preserve"> </w:t>
      </w:r>
      <w:r>
        <w:t xml:space="preserve">or</w:t>
      </w:r>
    </w:p>
    <w:p>
      <w:pPr>
        <w:numPr>
          <w:ilvl w:val="2"/>
          <w:numId w:val="1081"/>
        </w:numPr>
      </w:pPr>
      <w:r>
        <w:t xml:space="preserve">re-perform the infringing part of the Services or modify or</w:t>
      </w:r>
      <w:r>
        <w:t xml:space="preserve"> </w:t>
      </w:r>
      <w:r>
        <w:t xml:space="preserve">replace the infringing part of the Deliverables to avoid the</w:t>
      </w:r>
      <w:r>
        <w:t xml:space="preserve"> </w:t>
      </w:r>
      <w:r>
        <w:t xml:space="preserve">infringement or alleged infringement, provided the Services or</w:t>
      </w:r>
      <w:r>
        <w:t xml:space="preserve"> </w:t>
      </w:r>
      <w:r>
        <w:t xml:space="preserve">Deliverables remain in conformance to the Specification.</w:t>
      </w:r>
    </w:p>
    <w:p>
      <w:pPr>
        <w:numPr>
          <w:ilvl w:val="1"/>
          <w:numId w:val="1079"/>
        </w:numPr>
      </w:pPr>
      <w:r>
        <w:t xml:space="preserve">The Supplier’s obligations under clause 16.1 shall not apply to</w:t>
      </w:r>
      <w:r>
        <w:t xml:space="preserve"> </w:t>
      </w:r>
      <w:r>
        <w:t xml:space="preserve">Deliverables modified or used by the Customer other than in accordance</w:t>
      </w:r>
      <w:r>
        <w:t xml:space="preserve"> </w:t>
      </w:r>
      <w:r>
        <w:t xml:space="preserve">with this Agreement or the Supplier’s reasonable written</w:t>
      </w:r>
      <w:r>
        <w:t xml:space="preserve"> </w:t>
      </w:r>
      <w:r>
        <w:t xml:space="preserve">instructions.</w:t>
      </w:r>
    </w:p>
    <w:p>
      <w:pPr>
        <w:numPr>
          <w:ilvl w:val="1"/>
          <w:numId w:val="1079"/>
        </w:numPr>
      </w:pPr>
      <w:r>
        <w:t xml:space="preserve">In respect of any indemnity given by either party under this</w:t>
      </w:r>
      <w:r>
        <w:t xml:space="preserve"> </w:t>
      </w:r>
      <w:r>
        <w:t xml:space="preserve">Agreement, the party which receives the benefit of the indemnity shall</w:t>
      </w:r>
      <w:r>
        <w:t xml:space="preserve"> </w:t>
      </w:r>
      <w:r>
        <w:t xml:space="preserve">take all reasonable steps so as to reduce or mitigate the loss covered</w:t>
      </w:r>
      <w:r>
        <w:t xml:space="preserve"> </w:t>
      </w:r>
      <w:r>
        <w:t xml:space="preserve">by the indemnity.</w:t>
      </w:r>
    </w:p>
    <w:p>
      <w:pPr>
        <w:numPr>
          <w:ilvl w:val="0"/>
          <w:numId w:val="1056"/>
        </w:numPr>
      </w:pPr>
      <w:r>
        <w:t xml:space="preserve">Termination</w:t>
      </w:r>
    </w:p>
    <w:p>
      <w:pPr>
        <w:numPr>
          <w:ilvl w:val="1"/>
          <w:numId w:val="1082"/>
        </w:numPr>
      </w:pPr>
      <w:r>
        <w:t xml:space="preserve">This Agreement or Statement of Work may be terminated by the</w:t>
      </w:r>
      <w:r>
        <w:t xml:space="preserve"> </w:t>
      </w:r>
      <w:r>
        <w:t xml:space="preserve">Customer giving no less than 30 calendar Days’ notice in writing to the</w:t>
      </w:r>
      <w:r>
        <w:t xml:space="preserve"> </w:t>
      </w:r>
      <w:r>
        <w:t xml:space="preserve">Supplier or as specified under each Order.</w:t>
      </w:r>
    </w:p>
    <w:p>
      <w:pPr>
        <w:numPr>
          <w:ilvl w:val="1"/>
          <w:numId w:val="1082"/>
        </w:numPr>
      </w:pPr>
      <w:r>
        <w:t xml:space="preserve">Either party may terminate this Agreement at any time by giving</w:t>
      </w:r>
      <w:r>
        <w:t xml:space="preserve"> </w:t>
      </w:r>
      <w:r>
        <w:t xml:space="preserve">notice in writing to the other party if:</w:t>
      </w:r>
    </w:p>
    <w:p>
      <w:pPr>
        <w:numPr>
          <w:ilvl w:val="2"/>
          <w:numId w:val="1083"/>
        </w:numPr>
      </w:pPr>
      <w:r>
        <w:t xml:space="preserve">the other party commits a material breach of this Agreement and</w:t>
      </w:r>
      <w:r>
        <w:t xml:space="preserve"> </w:t>
      </w:r>
      <w:r>
        <w:t xml:space="preserve">such breach is not remediable;</w:t>
      </w:r>
    </w:p>
    <w:p>
      <w:pPr>
        <w:numPr>
          <w:ilvl w:val="2"/>
          <w:numId w:val="1083"/>
        </w:numPr>
      </w:pPr>
      <w:r>
        <w:t xml:space="preserve">the other party commits a material breach of this Agreement which</w:t>
      </w:r>
      <w:r>
        <w:t xml:space="preserve"> </w:t>
      </w:r>
      <w:r>
        <w:t xml:space="preserve">is not remedied within 30 days of receiving written notice of such</w:t>
      </w:r>
      <w:r>
        <w:t xml:space="preserve"> </w:t>
      </w:r>
      <w:r>
        <w:t xml:space="preserve">breach;</w:t>
      </w:r>
    </w:p>
    <w:p>
      <w:pPr>
        <w:numPr>
          <w:ilvl w:val="2"/>
          <w:numId w:val="1083"/>
        </w:numPr>
      </w:pPr>
      <w:r>
        <w:t xml:space="preserve">any consent, licence or authorisation held by the other party is</w:t>
      </w:r>
      <w:r>
        <w:t xml:space="preserve"> </w:t>
      </w:r>
      <w:r>
        <w:t xml:space="preserve">revoked or modified such that the other party is no longer able to</w:t>
      </w:r>
      <w:r>
        <w:t xml:space="preserve"> </w:t>
      </w:r>
      <w:r>
        <w:t xml:space="preserve">comply with its obligations under this Agreement or receive any benefit</w:t>
      </w:r>
      <w:r>
        <w:t xml:space="preserve"> </w:t>
      </w:r>
      <w:r>
        <w:t xml:space="preserve">to which it is entitled.</w:t>
      </w:r>
    </w:p>
    <w:p>
      <w:pPr>
        <w:numPr>
          <w:ilvl w:val="1"/>
          <w:numId w:val="1082"/>
        </w:numPr>
      </w:pPr>
      <w:r>
        <w:t xml:space="preserve">Either party may terminate this Agreement at any time by giving</w:t>
      </w:r>
      <w:r>
        <w:t xml:space="preserve"> </w:t>
      </w:r>
      <w:r>
        <w:t xml:space="preserve">notice in writing to the other party if that other party:</w:t>
      </w:r>
    </w:p>
    <w:p>
      <w:pPr>
        <w:numPr>
          <w:ilvl w:val="2"/>
          <w:numId w:val="1084"/>
        </w:numPr>
      </w:pPr>
      <w:r>
        <w:t xml:space="preserve">stops carrying on all or a significant part of its business, or</w:t>
      </w:r>
      <w:r>
        <w:t xml:space="preserve"> </w:t>
      </w:r>
      <w:r>
        <w:t xml:space="preserve">indicates in any way that it intends to do so;</w:t>
      </w:r>
    </w:p>
    <w:p>
      <w:pPr>
        <w:numPr>
          <w:ilvl w:val="2"/>
          <w:numId w:val="1084"/>
        </w:numPr>
      </w:pPr>
      <w:r>
        <w:t xml:space="preserve">is unable to pay its debts either within the meaning of section</w:t>
      </w:r>
      <w:r>
        <w:t xml:space="preserve"> </w:t>
      </w:r>
      <w:r>
        <w:t xml:space="preserve">123 of the Insolvency Act 1986 or if the non-defaulting party reasonably</w:t>
      </w:r>
      <w:r>
        <w:t xml:space="preserve"> </w:t>
      </w:r>
      <w:r>
        <w:t xml:space="preserve">believes that to be the case;</w:t>
      </w:r>
    </w:p>
    <w:p>
      <w:pPr>
        <w:numPr>
          <w:ilvl w:val="2"/>
          <w:numId w:val="1084"/>
        </w:numPr>
      </w:pPr>
      <w:r>
        <w:t xml:space="preserve">becomes the subject of a company voluntary arrangement under the</w:t>
      </w:r>
      <w:r>
        <w:t xml:space="preserve"> </w:t>
      </w:r>
      <w:r>
        <w:t xml:space="preserve">Insolvency Act 1986;</w:t>
      </w:r>
    </w:p>
    <w:p>
      <w:pPr>
        <w:numPr>
          <w:ilvl w:val="2"/>
          <w:numId w:val="1084"/>
        </w:numPr>
      </w:pPr>
      <w:r>
        <w:t xml:space="preserve">has a receiver, manager, administrator or administrative receiver</w:t>
      </w:r>
      <w:r>
        <w:t xml:space="preserve"> </w:t>
      </w:r>
      <w:r>
        <w:t xml:space="preserve">appointed over all or any part of its undertaking, assets or</w:t>
      </w:r>
      <w:r>
        <w:t xml:space="preserve"> </w:t>
      </w:r>
      <w:r>
        <w:t xml:space="preserve">income;</w:t>
      </w:r>
    </w:p>
    <w:p>
      <w:pPr>
        <w:numPr>
          <w:ilvl w:val="2"/>
          <w:numId w:val="1084"/>
        </w:numPr>
      </w:pPr>
      <w:r>
        <w:t xml:space="preserve">has a resolution passed for its winding up;</w:t>
      </w:r>
    </w:p>
    <w:p>
      <w:pPr>
        <w:numPr>
          <w:ilvl w:val="2"/>
          <w:numId w:val="1084"/>
        </w:numPr>
      </w:pPr>
      <w:r>
        <w:t xml:space="preserve">has a petition presented to any court for its winding up or an</w:t>
      </w:r>
      <w:r>
        <w:t xml:space="preserve"> </w:t>
      </w:r>
      <w:r>
        <w:t xml:space="preserve">application is made for an administration Order, or any winding-up or</w:t>
      </w:r>
      <w:r>
        <w:t xml:space="preserve"> </w:t>
      </w:r>
      <w:r>
        <w:t xml:space="preserve">administration Order is made against it;</w:t>
      </w:r>
    </w:p>
    <w:p>
      <w:pPr>
        <w:numPr>
          <w:ilvl w:val="2"/>
          <w:numId w:val="1084"/>
        </w:numPr>
      </w:pPr>
      <w:r>
        <w:t xml:space="preserve">is subject to any procedure for the taking control of its goods</w:t>
      </w:r>
      <w:r>
        <w:t xml:space="preserve"> </w:t>
      </w:r>
      <w:r>
        <w:t xml:space="preserve">that is not withdrawn or discharged within seven days of that procedure</w:t>
      </w:r>
      <w:r>
        <w:t xml:space="preserve"> </w:t>
      </w:r>
      <w:r>
        <w:t xml:space="preserve">being commenced;</w:t>
      </w:r>
    </w:p>
    <w:p>
      <w:pPr>
        <w:numPr>
          <w:ilvl w:val="2"/>
          <w:numId w:val="1084"/>
        </w:numPr>
      </w:pPr>
      <w:r>
        <w:t xml:space="preserve">has a freezing Order made against it;</w:t>
      </w:r>
    </w:p>
    <w:p>
      <w:pPr>
        <w:numPr>
          <w:ilvl w:val="2"/>
          <w:numId w:val="1084"/>
        </w:numPr>
      </w:pPr>
      <w:r>
        <w:t xml:space="preserve">is subject to any events or circumstances analogous to those in</w:t>
      </w:r>
      <w:r>
        <w:t xml:space="preserve"> </w:t>
      </w:r>
      <w:r>
        <w:t xml:space="preserve">clauses 17.3.1 to 17.3.8 in any jurisdiction.</w:t>
      </w:r>
    </w:p>
    <w:p>
      <w:pPr>
        <w:numPr>
          <w:ilvl w:val="1"/>
          <w:numId w:val="1082"/>
        </w:numPr>
      </w:pPr>
      <w:r>
        <w:t xml:space="preserve">The right of a party to terminate the Agreement pursuant to</w:t>
      </w:r>
      <w:r>
        <w:t xml:space="preserve"> </w:t>
      </w:r>
      <w:r>
        <w:t xml:space="preserve">clause 17.3 shall not apply to the extent that the relevant procedure is</w:t>
      </w:r>
      <w:r>
        <w:t xml:space="preserve"> </w:t>
      </w:r>
      <w:r>
        <w:t xml:space="preserve">entered into for the purpose of amalgamation, reconstruction or merger</w:t>
      </w:r>
      <w:r>
        <w:t xml:space="preserve"> </w:t>
      </w:r>
      <w:r>
        <w:t xml:space="preserve">(where applicable) where the amalgamated, reconstructed or merged party</w:t>
      </w:r>
      <w:r>
        <w:t xml:space="preserve"> </w:t>
      </w:r>
      <w:r>
        <w:t xml:space="preserve">agrees to adhere to this Agreement.</w:t>
      </w:r>
    </w:p>
    <w:p>
      <w:pPr>
        <w:numPr>
          <w:ilvl w:val="1"/>
          <w:numId w:val="1082"/>
        </w:numPr>
      </w:pPr>
      <w:r>
        <w:t xml:space="preserve">The Supplier may terminate this Agreement at any time by giving</w:t>
      </w:r>
      <w:r>
        <w:t xml:space="preserve"> </w:t>
      </w:r>
      <w:r>
        <w:t xml:space="preserve">not less than four week</w:t>
      </w:r>
      <w:r>
        <w:rPr>
          <w:iCs/>
          <w:i/>
        </w:rPr>
        <w:t xml:space="preserve">s’</w:t>
      </w:r>
      <w:r>
        <w:t xml:space="preserve"> </w:t>
      </w:r>
      <w:r>
        <w:t xml:space="preserve">notice in writing to the Customer if</w:t>
      </w:r>
      <w:r>
        <w:t xml:space="preserve"> </w:t>
      </w:r>
      <w:r>
        <w:t xml:space="preserve">the Customer undergoes a change of Control or if the Customer has</w:t>
      </w:r>
      <w:r>
        <w:t xml:space="preserve"> </w:t>
      </w:r>
      <w:r>
        <w:t xml:space="preserve">announced that it shall undergo a change of Control within two</w:t>
      </w:r>
      <w:r>
        <w:t xml:space="preserve"> </w:t>
      </w:r>
      <w:r>
        <w:t xml:space="preserve">months.</w:t>
      </w:r>
    </w:p>
    <w:p>
      <w:pPr>
        <w:numPr>
          <w:ilvl w:val="1"/>
          <w:numId w:val="1082"/>
        </w:numPr>
      </w:pPr>
      <w:r>
        <w:t xml:space="preserve">On termination of this Agreement for any reason:</w:t>
      </w:r>
    </w:p>
    <w:p>
      <w:pPr>
        <w:numPr>
          <w:ilvl w:val="2"/>
          <w:numId w:val="1085"/>
        </w:numPr>
      </w:pPr>
      <w:r>
        <w:t xml:space="preserve">the Supplier shall immediately stop the performance of all</w:t>
      </w:r>
      <w:r>
        <w:t xml:space="preserve"> </w:t>
      </w:r>
      <w:r>
        <w:t xml:space="preserve">Services;</w:t>
      </w:r>
    </w:p>
    <w:p>
      <w:pPr>
        <w:numPr>
          <w:ilvl w:val="2"/>
          <w:numId w:val="1085"/>
        </w:numPr>
      </w:pPr>
      <w:r>
        <w:t xml:space="preserve">the Supplier shall promptly invoice the Customer for all Services</w:t>
      </w:r>
      <w:r>
        <w:t xml:space="preserve"> </w:t>
      </w:r>
      <w:r>
        <w:t xml:space="preserve">performed but not yet invoiced;</w:t>
      </w:r>
    </w:p>
    <w:p>
      <w:pPr>
        <w:numPr>
          <w:ilvl w:val="2"/>
          <w:numId w:val="1085"/>
        </w:numPr>
      </w:pPr>
      <w:r>
        <w:t xml:space="preserve">without prejudice to any additional obligations under Schedule 6,</w:t>
      </w:r>
      <w:r>
        <w:t xml:space="preserve"> </w:t>
      </w:r>
      <w:r>
        <w:t xml:space="preserve">the parties shall within five Business Days return any materials of the</w:t>
      </w:r>
      <w:r>
        <w:t xml:space="preserve"> </w:t>
      </w:r>
      <w:r>
        <w:t xml:space="preserve">other party then in its possession or control; and</w:t>
      </w:r>
    </w:p>
    <w:p>
      <w:pPr>
        <w:numPr>
          <w:ilvl w:val="2"/>
          <w:numId w:val="1085"/>
        </w:numPr>
      </w:pPr>
      <w:r>
        <w:t xml:space="preserve">all rights granted to the Customer under this Agreement or any</w:t>
      </w:r>
      <w:r>
        <w:t xml:space="preserve"> </w:t>
      </w:r>
      <w:r>
        <w:t xml:space="preserve">Order shall immediately cease.</w:t>
      </w:r>
    </w:p>
    <w:p>
      <w:pPr>
        <w:numPr>
          <w:ilvl w:val="1"/>
          <w:numId w:val="1082"/>
        </w:numPr>
      </w:pPr>
      <w:r>
        <w:t xml:space="preserve">The following clauses of this Agreement shall survive</w:t>
      </w:r>
      <w:r>
        <w:t xml:space="preserve"> </w:t>
      </w:r>
      <w:r>
        <w:t xml:space="preserve">termination, howsoever caused:</w:t>
      </w:r>
    </w:p>
    <w:p>
      <w:pPr>
        <w:numPr>
          <w:ilvl w:val="2"/>
          <w:numId w:val="1086"/>
        </w:numPr>
      </w:pPr>
      <w:r>
        <w:t xml:space="preserve">clause 9 (warranty);</w:t>
      </w:r>
    </w:p>
    <w:p>
      <w:pPr>
        <w:numPr>
          <w:ilvl w:val="2"/>
          <w:numId w:val="1086"/>
        </w:numPr>
      </w:pPr>
      <w:r>
        <w:t xml:space="preserve">clause 13 (data protection);</w:t>
      </w:r>
    </w:p>
    <w:p>
      <w:pPr>
        <w:numPr>
          <w:ilvl w:val="2"/>
          <w:numId w:val="1086"/>
        </w:numPr>
      </w:pPr>
      <w:r>
        <w:t xml:space="preserve">clause 15 (limitation of liability);</w:t>
      </w:r>
    </w:p>
    <w:p>
      <w:pPr>
        <w:numPr>
          <w:ilvl w:val="2"/>
          <w:numId w:val="1086"/>
        </w:numPr>
      </w:pPr>
      <w:r>
        <w:t xml:space="preserve">clause 16(indemnity);</w:t>
      </w:r>
    </w:p>
    <w:p>
      <w:pPr>
        <w:numPr>
          <w:ilvl w:val="2"/>
          <w:numId w:val="1086"/>
        </w:numPr>
      </w:pPr>
      <w:r>
        <w:t xml:space="preserve">clause 17.6 (consequence of termination);</w:t>
      </w:r>
    </w:p>
    <w:p>
      <w:pPr>
        <w:numPr>
          <w:ilvl w:val="2"/>
          <w:numId w:val="1086"/>
        </w:numPr>
      </w:pPr>
      <w:r>
        <w:t xml:space="preserve">clause 18 (personnel)</w:t>
      </w:r>
    </w:p>
    <w:p>
      <w:pPr>
        <w:numPr>
          <w:ilvl w:val="2"/>
          <w:numId w:val="1086"/>
        </w:numPr>
      </w:pPr>
      <w:r>
        <w:t xml:space="preserve">clause 19 (non-solicitation)</w:t>
      </w:r>
    </w:p>
    <w:p>
      <w:pPr>
        <w:numPr>
          <w:ilvl w:val="2"/>
          <w:numId w:val="1086"/>
        </w:numPr>
      </w:pPr>
      <w:r>
        <w:t xml:space="preserve">clause 20 (Confidential Information);</w:t>
      </w:r>
    </w:p>
    <w:p>
      <w:pPr>
        <w:numPr>
          <w:ilvl w:val="2"/>
          <w:numId w:val="1086"/>
        </w:numPr>
      </w:pPr>
      <w:r>
        <w:t xml:space="preserve">clause 23 (dispute resolution);</w:t>
      </w:r>
    </w:p>
    <w:p>
      <w:pPr>
        <w:numPr>
          <w:ilvl w:val="2"/>
          <w:numId w:val="1086"/>
        </w:numPr>
      </w:pPr>
      <w:r>
        <w:t xml:space="preserve">clause 26 (notices);</w:t>
      </w:r>
    </w:p>
    <w:p>
      <w:pPr>
        <w:numPr>
          <w:ilvl w:val="2"/>
          <w:numId w:val="1086"/>
        </w:numPr>
      </w:pPr>
      <w:r>
        <w:t xml:space="preserve">clause 39 (third party rights);</w:t>
      </w:r>
    </w:p>
    <w:p>
      <w:pPr>
        <w:numPr>
          <w:ilvl w:val="2"/>
          <w:numId w:val="1086"/>
        </w:numPr>
      </w:pPr>
      <w:r>
        <w:t xml:space="preserve">clauses 40 and 41 (governing law and jurisdiction); and</w:t>
      </w:r>
    </w:p>
    <w:p>
      <w:pPr>
        <w:numPr>
          <w:ilvl w:val="2"/>
          <w:numId w:val="1086"/>
        </w:numPr>
      </w:pPr>
      <w:r>
        <w:t xml:space="preserve">Schedule 6 (data protection)</w:t>
      </w:r>
    </w:p>
    <w:p>
      <w:pPr>
        <w:pStyle w:val="FirstParagraph"/>
      </w:pPr>
      <w:r>
        <w:t xml:space="preserve">together with any other provision of this Agreement which expressly</w:t>
      </w:r>
      <w:r>
        <w:t xml:space="preserve"> </w:t>
      </w:r>
      <w:r>
        <w:t xml:space="preserve">or by implication is intended to survive termination.</w:t>
      </w:r>
    </w:p>
    <w:p>
      <w:pPr>
        <w:numPr>
          <w:ilvl w:val="0"/>
          <w:numId w:val="1087"/>
        </w:numPr>
      </w:pPr>
      <w:r>
        <w:t xml:space="preserve">Personnel</w:t>
      </w:r>
    </w:p>
    <w:p>
      <w:pPr>
        <w:numPr>
          <w:ilvl w:val="1"/>
          <w:numId w:val="1088"/>
        </w:numPr>
      </w:pPr>
      <w:r>
        <w:t xml:space="preserve">It is not intended that the TUPE Regulations will apply on the</w:t>
      </w:r>
      <w:r>
        <w:t xml:space="preserve"> </w:t>
      </w:r>
      <w:r>
        <w:t xml:space="preserve">Service Commencement Date, or on the Service Termination Date</w:t>
      </w:r>
      <w:r>
        <w:t xml:space="preserve"> </w:t>
      </w:r>
      <w:r>
        <w:t xml:space="preserve">irrespective of whether the Supplier, or a Successor Supplier takes over</w:t>
      </w:r>
      <w:r>
        <w:t xml:space="preserve"> </w:t>
      </w:r>
      <w:r>
        <w:t xml:space="preserve">all or part of the Services under an Order or a Statement of Work (or</w:t>
      </w:r>
      <w:r>
        <w:t xml:space="preserve"> </w:t>
      </w:r>
      <w:r>
        <w:t xml:space="preserve">Services similar to them) upon termination.</w:t>
      </w:r>
    </w:p>
    <w:p>
      <w:pPr>
        <w:numPr>
          <w:ilvl w:val="1"/>
          <w:numId w:val="1088"/>
        </w:numPr>
      </w:pPr>
      <w:r>
        <w:t xml:space="preserve">If any person transfers or alleges that their employment or</w:t>
      </w:r>
      <w:r>
        <w:t xml:space="preserve"> </w:t>
      </w:r>
      <w:r>
        <w:t xml:space="preserve">engagement (or any liability related to it) transfers to the Supplier or</w:t>
      </w:r>
      <w:r>
        <w:t xml:space="preserve"> </w:t>
      </w:r>
      <w:r>
        <w:t xml:space="preserve">any of the Supplier’s Affiliates or any sub-contractor of the Supplier</w:t>
      </w:r>
      <w:r>
        <w:t xml:space="preserve"> </w:t>
      </w:r>
      <w:r>
        <w:t xml:space="preserve">under the TUPE Regulations or otherwise as a result of the Supplier or</w:t>
      </w:r>
      <w:r>
        <w:t xml:space="preserve"> </w:t>
      </w:r>
      <w:r>
        <w:t xml:space="preserve">any sub-contractor of the Supplier providing the Services, the parties</w:t>
      </w:r>
      <w:r>
        <w:t xml:space="preserve"> </w:t>
      </w:r>
      <w:r>
        <w:t xml:space="preserve">will discuss how to address the situation. In the absence of any</w:t>
      </w:r>
      <w:r>
        <w:t xml:space="preserve"> </w:t>
      </w:r>
      <w:r>
        <w:t xml:space="preserve">agreement, the Supplier, any of the Supplier’s Affiliates or any</w:t>
      </w:r>
      <w:r>
        <w:t xml:space="preserve"> </w:t>
      </w:r>
      <w:r>
        <w:t xml:space="preserve">sub-contractor of the Supplier (as applicable) may dismiss any such</w:t>
      </w:r>
      <w:r>
        <w:t xml:space="preserve"> </w:t>
      </w:r>
      <w:r>
        <w:t xml:space="preserve">person.</w:t>
      </w:r>
    </w:p>
    <w:p>
      <w:pPr>
        <w:numPr>
          <w:ilvl w:val="1"/>
          <w:numId w:val="1088"/>
        </w:numPr>
      </w:pPr>
      <w:r>
        <w:t xml:space="preserve">Without prejudice to the Supplier’s liability under the</w:t>
      </w:r>
      <w:r>
        <w:t xml:space="preserve"> </w:t>
      </w:r>
      <w:r>
        <w:t xml:space="preserve">Agreement, the Supplier will make sure that all Personnel used to</w:t>
      </w:r>
      <w:r>
        <w:t xml:space="preserve"> </w:t>
      </w:r>
      <w:r>
        <w:t xml:space="preserve">provide the Services:</w:t>
      </w:r>
    </w:p>
    <w:p>
      <w:pPr>
        <w:numPr>
          <w:ilvl w:val="2"/>
          <w:numId w:val="1089"/>
        </w:numPr>
      </w:pPr>
      <w:r>
        <w:t xml:space="preserve">observe standards of integrity, courtesy, skill, care and</w:t>
      </w:r>
      <w:r>
        <w:t xml:space="preserve"> </w:t>
      </w:r>
      <w:r>
        <w:t xml:space="preserve">consideration in the performance of their duties in accordance with Best</w:t>
      </w:r>
      <w:r>
        <w:t xml:space="preserve"> </w:t>
      </w:r>
      <w:r>
        <w:t xml:space="preserve">Industry Practice;</w:t>
      </w:r>
    </w:p>
    <w:p>
      <w:pPr>
        <w:numPr>
          <w:ilvl w:val="2"/>
          <w:numId w:val="1089"/>
        </w:numPr>
      </w:pPr>
      <w:r>
        <w:t xml:space="preserve">are sufficiently knowledgeable about the Customer and its</w:t>
      </w:r>
      <w:r>
        <w:t xml:space="preserve"> </w:t>
      </w:r>
      <w:r>
        <w:t xml:space="preserve">business requirements to provide the Services; and</w:t>
      </w:r>
    </w:p>
    <w:p>
      <w:pPr>
        <w:numPr>
          <w:ilvl w:val="2"/>
          <w:numId w:val="1089"/>
        </w:numPr>
      </w:pPr>
      <w:r>
        <w:t xml:space="preserve">comply with the policies specified by the Customer in accordance</w:t>
      </w:r>
      <w:r>
        <w:t xml:space="preserve"> </w:t>
      </w:r>
      <w:r>
        <w:t xml:space="preserve">with Schedule 5.</w:t>
      </w:r>
    </w:p>
    <w:p>
      <w:pPr>
        <w:numPr>
          <w:ilvl w:val="0"/>
          <w:numId w:val="1087"/>
        </w:numPr>
      </w:pPr>
      <w:r>
        <w:t xml:space="preserve">Non-solicitation</w:t>
      </w:r>
    </w:p>
    <w:p>
      <w:pPr>
        <w:numPr>
          <w:ilvl w:val="1"/>
          <w:numId w:val="1090"/>
        </w:numPr>
      </w:pPr>
      <w:r>
        <w:t xml:space="preserve">In order to protect the legitimate business interests of the</w:t>
      </w:r>
      <w:r>
        <w:t xml:space="preserve"> </w:t>
      </w:r>
      <w:r>
        <w:t xml:space="preserve">Supplier, during the Restricted Period the Customer shall not, either</w:t>
      </w:r>
      <w:r>
        <w:t xml:space="preserve"> </w:t>
      </w:r>
      <w:r>
        <w:t xml:space="preserve">directly or indirectly, by or through itself, its Affiliate, its agent</w:t>
      </w:r>
      <w:r>
        <w:t xml:space="preserve"> </w:t>
      </w:r>
      <w:r>
        <w:t xml:space="preserve">or otherwise, or in conjunction with its Affiliate, its agent or</w:t>
      </w:r>
      <w:r>
        <w:t xml:space="preserve"> </w:t>
      </w:r>
      <w:r>
        <w:t xml:space="preserve">otherwise, whether for its own benefit or for the benefit of any other</w:t>
      </w:r>
      <w:r>
        <w:t xml:space="preserve"> </w:t>
      </w:r>
      <w:r>
        <w:t xml:space="preserve">person:</w:t>
      </w:r>
    </w:p>
    <w:p>
      <w:pPr>
        <w:numPr>
          <w:ilvl w:val="2"/>
          <w:numId w:val="1091"/>
        </w:numPr>
      </w:pPr>
      <w:r>
        <w:t xml:space="preserve">solicit, entice or induce, or endeavour to solicit, entice or</w:t>
      </w:r>
      <w:r>
        <w:t xml:space="preserve"> </w:t>
      </w:r>
      <w:r>
        <w:t xml:space="preserve">induce, any Restricted Person of the Supplier with a view to employing</w:t>
      </w:r>
      <w:r>
        <w:t xml:space="preserve"> </w:t>
      </w:r>
      <w:r>
        <w:t xml:space="preserve">or engaging the Restricted Person, or</w:t>
      </w:r>
    </w:p>
    <w:p>
      <w:pPr>
        <w:numPr>
          <w:ilvl w:val="2"/>
          <w:numId w:val="1091"/>
        </w:numPr>
      </w:pPr>
      <w:r>
        <w:t xml:space="preserve">employ or engage, or offer to employ or engage a Restricted</w:t>
      </w:r>
      <w:r>
        <w:t xml:space="preserve"> </w:t>
      </w:r>
      <w:r>
        <w:t xml:space="preserve">Person of the Supplier</w:t>
      </w:r>
    </w:p>
    <w:p>
      <w:pPr>
        <w:pStyle w:val="FirstParagraph"/>
      </w:pPr>
      <w:r>
        <w:t xml:space="preserve">without the prior written consent of the Supplier.</w:t>
      </w:r>
    </w:p>
    <w:p>
      <w:pPr>
        <w:numPr>
          <w:ilvl w:val="0"/>
          <w:numId w:val="1092"/>
        </w:numPr>
      </w:pPr>
      <w:r>
        <w:t xml:space="preserve">Notwithstanding clause 19.1 the Customer may employ or engage a</w:t>
      </w:r>
      <w:r>
        <w:t xml:space="preserve"> </w:t>
      </w:r>
      <w:r>
        <w:t xml:space="preserve">Restricted Person of the Supplier who has responded directly to a bona</w:t>
      </w:r>
      <w:r>
        <w:t xml:space="preserve"> </w:t>
      </w:r>
      <w:r>
        <w:t xml:space="preserve">fide recruitment drive either through a recruitment agency engaged by</w:t>
      </w:r>
      <w:r>
        <w:t xml:space="preserve"> </w:t>
      </w:r>
      <w:r>
        <w:t xml:space="preserve">the other party or via an advertisement placed publicly by the Customer</w:t>
      </w:r>
      <w:r>
        <w:t xml:space="preserve"> </w:t>
      </w:r>
      <w:r>
        <w:t xml:space="preserve">(either in the press, social media, online or in trade and industry</w:t>
      </w:r>
      <w:r>
        <w:t xml:space="preserve"> </w:t>
      </w:r>
      <w:r>
        <w:t xml:space="preserve">publications).</w:t>
      </w:r>
    </w:p>
    <w:p>
      <w:pPr>
        <w:numPr>
          <w:ilvl w:val="0"/>
          <w:numId w:val="1093"/>
        </w:numPr>
      </w:pPr>
      <w:r>
        <w:t xml:space="preserve">Confidential Information</w:t>
      </w:r>
    </w:p>
    <w:p>
      <w:pPr>
        <w:numPr>
          <w:ilvl w:val="1"/>
          <w:numId w:val="1094"/>
        </w:numPr>
      </w:pPr>
      <w:r>
        <w:t xml:space="preserve">Each party undertakes that it shall keep any information that is</w:t>
      </w:r>
      <w:r>
        <w:t xml:space="preserve"> </w:t>
      </w:r>
      <w:r>
        <w:t xml:space="preserve">confidential in nature concerning the other party and its Affiliates</w:t>
      </w:r>
      <w:r>
        <w:t xml:space="preserve"> </w:t>
      </w:r>
      <w:r>
        <w:t xml:space="preserve">including, any details of its business, affairs, customers, clients,</w:t>
      </w:r>
      <w:r>
        <w:t xml:space="preserve"> </w:t>
      </w:r>
      <w:r>
        <w:t xml:space="preserve">Suppliers, plans or strategy (</w:t>
      </w:r>
      <w:r>
        <w:rPr>
          <w:bCs/>
          <w:b/>
        </w:rPr>
        <w:t xml:space="preserve">Confidential Information</w:t>
      </w:r>
      <w:r>
        <w:t xml:space="preserve">)</w:t>
      </w:r>
      <w:r>
        <w:t xml:space="preserve"> </w:t>
      </w:r>
      <w:r>
        <w:t xml:space="preserve">confidential and that it shall not use or disclose the other party’s</w:t>
      </w:r>
      <w:r>
        <w:t xml:space="preserve"> </w:t>
      </w:r>
      <w:r>
        <w:t xml:space="preserve">Confidential Information to any person, except as permitted by clause</w:t>
      </w:r>
      <w:r>
        <w:t xml:space="preserve"> </w:t>
      </w:r>
      <w:r>
        <w:t xml:space="preserve">20.2.</w:t>
      </w:r>
    </w:p>
    <w:p>
      <w:pPr>
        <w:numPr>
          <w:ilvl w:val="1"/>
          <w:numId w:val="1094"/>
        </w:numPr>
      </w:pPr>
      <w:r>
        <w:t xml:space="preserve">A party may:</w:t>
      </w:r>
    </w:p>
    <w:p>
      <w:pPr>
        <w:numPr>
          <w:ilvl w:val="2"/>
          <w:numId w:val="1095"/>
        </w:numPr>
      </w:pPr>
      <w:r>
        <w:t xml:space="preserve">subject to clause 20.5, disclose any Confidential Information to</w:t>
      </w:r>
      <w:r>
        <w:t xml:space="preserve"> </w:t>
      </w:r>
      <w:r>
        <w:t xml:space="preserve">any of its employees, officers, representatives or advisers</w:t>
      </w:r>
      <w:r>
        <w:t xml:space="preserve"> </w:t>
      </w:r>
      <w:r>
        <w:t xml:space="preserve">(</w:t>
      </w:r>
      <w:r>
        <w:rPr>
          <w:bCs/>
          <w:b/>
        </w:rPr>
        <w:t xml:space="preserve">Representatives</w:t>
      </w:r>
      <w:r>
        <w:t xml:space="preserve">) who need to know the relevant</w:t>
      </w:r>
      <w:r>
        <w:t xml:space="preserve"> </w:t>
      </w:r>
      <w:r>
        <w:t xml:space="preserve">Confidential Information for the purposes of the performance of any</w:t>
      </w:r>
      <w:r>
        <w:t xml:space="preserve"> </w:t>
      </w:r>
      <w:r>
        <w:t xml:space="preserve">obligations under this Agreement, provided that such party ensures that</w:t>
      </w:r>
      <w:r>
        <w:t xml:space="preserve"> </w:t>
      </w:r>
      <w:r>
        <w:t xml:space="preserve">each Representative to whom Confidential Information is disclosed is</w:t>
      </w:r>
      <w:r>
        <w:t xml:space="preserve"> </w:t>
      </w:r>
      <w:r>
        <w:t xml:space="preserve">aware of its confidential nature and agrees to comply with clause 20 as</w:t>
      </w:r>
      <w:r>
        <w:t xml:space="preserve"> </w:t>
      </w:r>
      <w:r>
        <w:t xml:space="preserve">if it were a party and if required sign a non-disclosure agreement to</w:t>
      </w:r>
      <w:r>
        <w:t xml:space="preserve"> </w:t>
      </w:r>
      <w:r>
        <w:t xml:space="preserve">comply with its confidentiality obligations under the</w:t>
      </w:r>
      <w:r>
        <w:t xml:space="preserve"> </w:t>
      </w:r>
      <w:r>
        <w:t xml:space="preserve">Agreement;</w:t>
      </w:r>
    </w:p>
    <w:p>
      <w:pPr>
        <w:numPr>
          <w:ilvl w:val="2"/>
          <w:numId w:val="1095"/>
        </w:numPr>
      </w:pPr>
      <w:r>
        <w:t xml:space="preserve">disclose any Confidential Information as may be required by law,</w:t>
      </w:r>
      <w:r>
        <w:t xml:space="preserve"> </w:t>
      </w:r>
      <w:r>
        <w:t xml:space="preserve">any court, any governmental, regulatory or supervisory authority</w:t>
      </w:r>
      <w:r>
        <w:t xml:space="preserve"> </w:t>
      </w:r>
      <w:r>
        <w:t xml:space="preserve">(including any securities exchange) or any other authority of competent</w:t>
      </w:r>
      <w:r>
        <w:t xml:space="preserve"> </w:t>
      </w:r>
      <w:r>
        <w:t xml:space="preserve">jurisdiction to be disclosed; and</w:t>
      </w:r>
    </w:p>
    <w:p>
      <w:pPr>
        <w:numPr>
          <w:ilvl w:val="2"/>
          <w:numId w:val="1095"/>
        </w:numPr>
      </w:pPr>
      <w:r>
        <w:t xml:space="preserve">Subject to clause 20.5, use Confidential Information only to</w:t>
      </w:r>
      <w:r>
        <w:t xml:space="preserve"> </w:t>
      </w:r>
      <w:r>
        <w:t xml:space="preserve">perform any obligations under this Agreement.</w:t>
      </w:r>
    </w:p>
    <w:p>
      <w:pPr>
        <w:numPr>
          <w:ilvl w:val="1"/>
          <w:numId w:val="1094"/>
        </w:numPr>
      </w:pPr>
      <w:r>
        <w:t xml:space="preserve">Each party recognises that any breach or threatened breach of</w:t>
      </w:r>
      <w:r>
        <w:t xml:space="preserve"> </w:t>
      </w:r>
      <w:r>
        <w:t xml:space="preserve">clause 20 may cause irreparable harm for which damages may not be an</w:t>
      </w:r>
      <w:r>
        <w:t xml:space="preserve"> </w:t>
      </w:r>
      <w:r>
        <w:t xml:space="preserve">adequate remedy. Accordingly, in addition to any other remedies and</w:t>
      </w:r>
      <w:r>
        <w:t xml:space="preserve"> </w:t>
      </w:r>
      <w:r>
        <w:t xml:space="preserve">damages, the parties agree that the non-defaulting party may be entitled</w:t>
      </w:r>
      <w:r>
        <w:t xml:space="preserve"> </w:t>
      </w:r>
      <w:r>
        <w:t xml:space="preserve">to the remedies of specific performance, injunction and other equitable</w:t>
      </w:r>
      <w:r>
        <w:t xml:space="preserve"> </w:t>
      </w:r>
      <w:r>
        <w:t xml:space="preserve">relief without proof of special damages.</w:t>
      </w:r>
    </w:p>
    <w:p>
      <w:pPr>
        <w:numPr>
          <w:ilvl w:val="1"/>
          <w:numId w:val="1094"/>
        </w:numPr>
      </w:pPr>
      <w:r>
        <w:t xml:space="preserve">Clause 20 shall bind the parties during the Term following</w:t>
      </w:r>
      <w:r>
        <w:t xml:space="preserve"> </w:t>
      </w:r>
      <w:r>
        <w:t xml:space="preserve">termination of this Agreement.</w:t>
      </w:r>
    </w:p>
    <w:p>
      <w:pPr>
        <w:numPr>
          <w:ilvl w:val="1"/>
          <w:numId w:val="1094"/>
        </w:numPr>
      </w:pPr>
      <w:r>
        <w:t xml:space="preserve">To the extent any Confidential Information is Personal Data or</w:t>
      </w:r>
      <w:r>
        <w:t xml:space="preserve"> </w:t>
      </w:r>
      <w:r>
        <w:t xml:space="preserve">Protected Data as defined in Schedule 6 such Confidential Information</w:t>
      </w:r>
      <w:r>
        <w:t xml:space="preserve"> </w:t>
      </w:r>
      <w:r>
        <w:t xml:space="preserve">may be disclosed or used only to the extent such disclosure or use does</w:t>
      </w:r>
      <w:r>
        <w:t xml:space="preserve"> </w:t>
      </w:r>
      <w:r>
        <w:t xml:space="preserve">not conflict with any of Schedule 6.</w:t>
      </w:r>
    </w:p>
    <w:p>
      <w:pPr>
        <w:numPr>
          <w:ilvl w:val="0"/>
          <w:numId w:val="1093"/>
        </w:numPr>
      </w:pPr>
      <w:r>
        <w:t xml:space="preserve">Anti-bribery</w:t>
      </w:r>
    </w:p>
    <w:p>
      <w:pPr>
        <w:numPr>
          <w:ilvl w:val="1"/>
          <w:numId w:val="1096"/>
        </w:numPr>
      </w:pPr>
      <w:r>
        <w:t xml:space="preserve">For the purposes of clause 21 the expressions ‘</w:t>
      </w:r>
      <w:r>
        <w:rPr>
          <w:bCs/>
          <w:b/>
        </w:rPr>
        <w:t xml:space="preserve">adequate</w:t>
      </w:r>
      <w:r>
        <w:rPr>
          <w:bCs/>
          <w:b/>
        </w:rPr>
        <w:t xml:space="preserve"> </w:t>
      </w:r>
      <w:r>
        <w:rPr>
          <w:bCs/>
          <w:b/>
        </w:rPr>
        <w:t xml:space="preserve">procedures</w:t>
      </w:r>
      <w:r>
        <w:t xml:space="preserve">’ and ‘</w:t>
      </w:r>
      <w:r>
        <w:rPr>
          <w:bCs/>
          <w:b/>
        </w:rPr>
        <w:t xml:space="preserve">associated with</w:t>
      </w:r>
      <w:r>
        <w:t xml:space="preserve">’ shall be</w:t>
      </w:r>
      <w:r>
        <w:t xml:space="preserve"> </w:t>
      </w:r>
      <w:r>
        <w:t xml:space="preserve">construed in accordance with the Bribery Act 2010 and guidance published</w:t>
      </w:r>
      <w:r>
        <w:t xml:space="preserve"> </w:t>
      </w:r>
      <w:r>
        <w:t xml:space="preserve">under it.</w:t>
      </w:r>
    </w:p>
    <w:p>
      <w:pPr>
        <w:numPr>
          <w:ilvl w:val="1"/>
          <w:numId w:val="1096"/>
        </w:numPr>
      </w:pPr>
      <w:r>
        <w:t xml:space="preserve">Both parties shall ensure that it and each person referred to in</w:t>
      </w:r>
      <w:r>
        <w:t xml:space="preserve"> </w:t>
      </w:r>
      <w:r>
        <w:t xml:space="preserve">clauses 21.2.1 to 21.2.3 (inclusive) does not, by any act or omission,</w:t>
      </w:r>
      <w:r>
        <w:t xml:space="preserve"> </w:t>
      </w:r>
      <w:r>
        <w:t xml:space="preserve">place the other party in breach of any Bribery Laws. The parties shall</w:t>
      </w:r>
      <w:r>
        <w:t xml:space="preserve"> </w:t>
      </w:r>
      <w:r>
        <w:t xml:space="preserve">comply with all applicable Bribery Laws in connection with the</w:t>
      </w:r>
      <w:r>
        <w:t xml:space="preserve"> </w:t>
      </w:r>
      <w:r>
        <w:t xml:space="preserve">performance of the Services and this Agreement, ensure that it has in</w:t>
      </w:r>
      <w:r>
        <w:t xml:space="preserve"> </w:t>
      </w:r>
      <w:r>
        <w:t xml:space="preserve">place adequate procedures to prevent any breach of clause 21 and ensure</w:t>
      </w:r>
      <w:r>
        <w:t xml:space="preserve"> </w:t>
      </w:r>
      <w:r>
        <w:t xml:space="preserve">that:</w:t>
      </w:r>
    </w:p>
    <w:p>
      <w:pPr>
        <w:numPr>
          <w:ilvl w:val="2"/>
          <w:numId w:val="1097"/>
        </w:numPr>
      </w:pPr>
      <w:r>
        <w:t xml:space="preserve">each of the parties personnel and all direct and indirect</w:t>
      </w:r>
      <w:r>
        <w:t xml:space="preserve"> </w:t>
      </w:r>
      <w:r>
        <w:t xml:space="preserve">subcontractors, Suppliers, agents and other intermediaries of either</w:t>
      </w:r>
      <w:r>
        <w:t xml:space="preserve"> </w:t>
      </w:r>
      <w:r>
        <w:t xml:space="preserve">party;</w:t>
      </w:r>
    </w:p>
    <w:p>
      <w:pPr>
        <w:numPr>
          <w:ilvl w:val="2"/>
          <w:numId w:val="1097"/>
        </w:numPr>
      </w:pPr>
      <w:r>
        <w:t xml:space="preserve">all others associated with the either party; and</w:t>
      </w:r>
    </w:p>
    <w:p>
      <w:pPr>
        <w:numPr>
          <w:ilvl w:val="2"/>
          <w:numId w:val="1097"/>
        </w:numPr>
      </w:pPr>
      <w:r>
        <w:t xml:space="preserve">each person employed by or acting for or on behalf of any of</w:t>
      </w:r>
      <w:r>
        <w:t xml:space="preserve"> </w:t>
      </w:r>
      <w:r>
        <w:t xml:space="preserve">those persons referred to in clauses 21.2.1 and/or 21.2.2,</w:t>
      </w:r>
    </w:p>
    <w:p>
      <w:pPr>
        <w:pStyle w:val="FirstParagraph"/>
      </w:pPr>
      <w:r>
        <w:t xml:space="preserve">involved in connection with this Agreement, so comply.</w:t>
      </w:r>
    </w:p>
    <w:p>
      <w:pPr>
        <w:numPr>
          <w:ilvl w:val="0"/>
          <w:numId w:val="1098"/>
        </w:numPr>
      </w:pPr>
      <w:r>
        <w:t xml:space="preserve">Without limitation to clause 21.2, the neither shall in</w:t>
      </w:r>
      <w:r>
        <w:t xml:space="preserve"> </w:t>
      </w:r>
      <w:r>
        <w:t xml:space="preserve">connection with the performance of the Services and/or this Agreement</w:t>
      </w:r>
      <w:r>
        <w:t xml:space="preserve"> </w:t>
      </w:r>
      <w:r>
        <w:t xml:space="preserve">make or receive any bribe (which Term shall be construed in accordance</w:t>
      </w:r>
      <w:r>
        <w:t xml:space="preserve"> </w:t>
      </w:r>
      <w:r>
        <w:t xml:space="preserve">with the Bribery Act 2010) or other improper payment or advantage, or</w:t>
      </w:r>
      <w:r>
        <w:t xml:space="preserve"> </w:t>
      </w:r>
      <w:r>
        <w:t xml:space="preserve">allow any such to be made or received on its behalf, either in the</w:t>
      </w:r>
      <w:r>
        <w:t xml:space="preserve"> </w:t>
      </w:r>
      <w:r>
        <w:t xml:space="preserve">United Kingdom or elsewhere, and will implement and maintain adequate</w:t>
      </w:r>
      <w:r>
        <w:t xml:space="preserve"> </w:t>
      </w:r>
      <w:r>
        <w:t xml:space="preserve">procedures to ensure that such bribes or improper payments or advantages</w:t>
      </w:r>
      <w:r>
        <w:t xml:space="preserve"> </w:t>
      </w:r>
      <w:r>
        <w:t xml:space="preserve">are not made or received directly or indirectly on its behalf.</w:t>
      </w:r>
    </w:p>
    <w:p>
      <w:pPr>
        <w:numPr>
          <w:ilvl w:val="0"/>
          <w:numId w:val="1098"/>
        </w:numPr>
      </w:pPr>
      <w:r>
        <w:t xml:space="preserve">A party shall immediately notify the other as soon as it becomes</w:t>
      </w:r>
      <w:r>
        <w:t xml:space="preserve"> </w:t>
      </w:r>
      <w:r>
        <w:t xml:space="preserve">aware of a breach or possible breach of any of the requirements in this</w:t>
      </w:r>
      <w:r>
        <w:t xml:space="preserve"> </w:t>
      </w:r>
      <w:r>
        <w:t xml:space="preserve">clause 21.</w:t>
      </w:r>
    </w:p>
    <w:p>
      <w:pPr>
        <w:numPr>
          <w:ilvl w:val="0"/>
          <w:numId w:val="1099"/>
        </w:numPr>
      </w:pPr>
      <w:r>
        <w:t xml:space="preserve">Modern slavery</w:t>
      </w:r>
    </w:p>
    <w:p>
      <w:pPr>
        <w:numPr>
          <w:ilvl w:val="1"/>
          <w:numId w:val="1100"/>
        </w:numPr>
      </w:pPr>
      <w:r>
        <w:t xml:space="preserve">Both parties undertake, warrant and represent that:</w:t>
      </w:r>
    </w:p>
    <w:p>
      <w:pPr>
        <w:numPr>
          <w:ilvl w:val="2"/>
          <w:numId w:val="1101"/>
        </w:numPr>
      </w:pPr>
      <w:r>
        <w:t xml:space="preserve">neither it nor any of its officers, employees, agents or</w:t>
      </w:r>
      <w:r>
        <w:t xml:space="preserve"> </w:t>
      </w:r>
      <w:r>
        <w:t xml:space="preserve">subcontractors has:</w:t>
      </w:r>
    </w:p>
    <w:p>
      <w:pPr>
        <w:numPr>
          <w:ilvl w:val="3"/>
          <w:numId w:val="1102"/>
        </w:numPr>
      </w:pPr>
      <w:r>
        <w:t xml:space="preserve">committed an offence under the Modern Slavery Act 2015 (an</w:t>
      </w:r>
      <w:r>
        <w:t xml:space="preserve"> </w:t>
      </w:r>
      <w:r>
        <w:rPr>
          <w:bCs/>
          <w:b/>
        </w:rPr>
        <w:t xml:space="preserve">MSA Offence</w:t>
      </w:r>
      <w:r>
        <w:t xml:space="preserve">); or</w:t>
      </w:r>
    </w:p>
    <w:p>
      <w:pPr>
        <w:numPr>
          <w:ilvl w:val="3"/>
          <w:numId w:val="1102"/>
        </w:numPr>
      </w:pPr>
      <w:r>
        <w:t xml:space="preserve">been notified that it is subject to an investigation relating to</w:t>
      </w:r>
      <w:r>
        <w:t xml:space="preserve"> </w:t>
      </w:r>
      <w:r>
        <w:t xml:space="preserve">an alleged MSA Offence or prosecution under the Modern Slavery Act 2015;</w:t>
      </w:r>
      <w:r>
        <w:t xml:space="preserve"> </w:t>
      </w:r>
      <w:r>
        <w:t xml:space="preserve">or</w:t>
      </w:r>
    </w:p>
    <w:p>
      <w:pPr>
        <w:numPr>
          <w:ilvl w:val="3"/>
          <w:numId w:val="1102"/>
        </w:numPr>
      </w:pPr>
      <w:r>
        <w:t xml:space="preserve">is aware of any circumstances within its supply chain that could</w:t>
      </w:r>
      <w:r>
        <w:t xml:space="preserve"> </w:t>
      </w:r>
      <w:r>
        <w:t xml:space="preserve">give rise to an investigation relating to an alleged MSA Offence or</w:t>
      </w:r>
      <w:r>
        <w:t xml:space="preserve"> </w:t>
      </w:r>
      <w:r>
        <w:t xml:space="preserve">prosecution under the Modern Slavery Act 2015;</w:t>
      </w:r>
    </w:p>
    <w:p>
      <w:pPr>
        <w:numPr>
          <w:ilvl w:val="2"/>
          <w:numId w:val="1101"/>
        </w:numPr>
      </w:pPr>
      <w:r>
        <w:t xml:space="preserve">it shall comply with the Modern Slavery Act 2015 and the Modern</w:t>
      </w:r>
      <w:r>
        <w:t xml:space="preserve"> </w:t>
      </w:r>
      <w:r>
        <w:t xml:space="preserve">Slavery Policy; and</w:t>
      </w:r>
    </w:p>
    <w:p>
      <w:pPr>
        <w:numPr>
          <w:ilvl w:val="2"/>
          <w:numId w:val="1101"/>
        </w:numPr>
      </w:pPr>
      <w:r>
        <w:t xml:space="preserve">it shall notify the other party immediately in writing if it</w:t>
      </w:r>
      <w:r>
        <w:t xml:space="preserve"> </w:t>
      </w:r>
      <w:r>
        <w:t xml:space="preserve">becomes aware or has reason to believe that it, or any of its officers,</w:t>
      </w:r>
      <w:r>
        <w:t xml:space="preserve"> </w:t>
      </w:r>
      <w:r>
        <w:t xml:space="preserve">employees, agents or subcontractors have breached or potentially</w:t>
      </w:r>
      <w:r>
        <w:t xml:space="preserve"> </w:t>
      </w:r>
      <w:r>
        <w:t xml:space="preserve">breached any of the obligations under Clause 22. Such notice to set out</w:t>
      </w:r>
      <w:r>
        <w:t xml:space="preserve"> </w:t>
      </w:r>
      <w:r>
        <w:t xml:space="preserve">full details of the circumstances concerning the breach or potential</w:t>
      </w:r>
      <w:r>
        <w:t xml:space="preserve"> </w:t>
      </w:r>
      <w:r>
        <w:t xml:space="preserve">breach of the obligations.</w:t>
      </w:r>
    </w:p>
    <w:p>
      <w:pPr>
        <w:numPr>
          <w:ilvl w:val="0"/>
          <w:numId w:val="1099"/>
        </w:numPr>
      </w:pPr>
      <w:r>
        <w:t xml:space="preserve">Dispute resolution</w:t>
      </w:r>
    </w:p>
    <w:p>
      <w:pPr>
        <w:numPr>
          <w:ilvl w:val="1"/>
          <w:numId w:val="1103"/>
        </w:numPr>
      </w:pPr>
      <w:r>
        <w:t xml:space="preserve">Any dispute arising between the parties out of or in connection</w:t>
      </w:r>
      <w:r>
        <w:t xml:space="preserve"> </w:t>
      </w:r>
      <w:r>
        <w:t xml:space="preserve">with this Agreement shall be dealt with in accordance with the</w:t>
      </w:r>
      <w:r>
        <w:t xml:space="preserve"> </w:t>
      </w:r>
      <w:r>
        <w:t xml:space="preserve">provisions of clause 23.</w:t>
      </w:r>
    </w:p>
    <w:p>
      <w:pPr>
        <w:numPr>
          <w:ilvl w:val="1"/>
          <w:numId w:val="1103"/>
        </w:numPr>
      </w:pPr>
      <w:r>
        <w:t xml:space="preserve">The dispute resolution process may be initiated at any time by</w:t>
      </w:r>
      <w:r>
        <w:t xml:space="preserve"> </w:t>
      </w:r>
      <w:r>
        <w:t xml:space="preserve">either party serving a notice in writing on the other party that a</w:t>
      </w:r>
      <w:r>
        <w:t xml:space="preserve"> </w:t>
      </w:r>
      <w:r>
        <w:t xml:space="preserve">dispute has arisen. The notice shall include reasonable information as</w:t>
      </w:r>
      <w:r>
        <w:t xml:space="preserve"> </w:t>
      </w:r>
      <w:r>
        <w:t xml:space="preserve">to the nature of the dispute.</w:t>
      </w:r>
    </w:p>
    <w:p>
      <w:pPr>
        <w:numPr>
          <w:ilvl w:val="1"/>
          <w:numId w:val="1103"/>
        </w:numPr>
      </w:pPr>
      <w:r>
        <w:t xml:space="preserve">The parties shall use all reasonable endeavours to reach a</w:t>
      </w:r>
      <w:r>
        <w:t xml:space="preserve"> </w:t>
      </w:r>
      <w:r>
        <w:t xml:space="preserve">negotiated resolution through the following procedures:</w:t>
      </w:r>
    </w:p>
    <w:p>
      <w:pPr>
        <w:numPr>
          <w:ilvl w:val="2"/>
          <w:numId w:val="1104"/>
        </w:numPr>
      </w:pPr>
      <w:r>
        <w:t xml:space="preserve">within</w:t>
      </w:r>
      <w:r>
        <w:t xml:space="preserve"> </w:t>
      </w:r>
      <w:r>
        <w:rPr>
          <w:iCs/>
          <w:i/>
        </w:rPr>
        <w:t xml:space="preserve">7</w:t>
      </w:r>
      <w:r>
        <w:t xml:space="preserve"> </w:t>
      </w:r>
      <w:r>
        <w:t xml:space="preserve">days of Service of the notice, the Contract</w:t>
      </w:r>
      <w:r>
        <w:t xml:space="preserve"> </w:t>
      </w:r>
      <w:r>
        <w:t xml:space="preserve">Managers of the parties shall meet to discuss the dispute and attempt to</w:t>
      </w:r>
      <w:r>
        <w:t xml:space="preserve"> </w:t>
      </w:r>
      <w:r>
        <w:t xml:space="preserve">resolve it; and</w:t>
      </w:r>
    </w:p>
    <w:p>
      <w:pPr>
        <w:numPr>
          <w:ilvl w:val="2"/>
          <w:numId w:val="1104"/>
        </w:numPr>
      </w:pPr>
      <w:r>
        <w:t xml:space="preserve">if the dispute has not been resolved within</w:t>
      </w:r>
      <w:r>
        <w:t xml:space="preserve"> </w:t>
      </w:r>
      <w:r>
        <w:rPr>
          <w:iCs/>
          <w:i/>
        </w:rPr>
        <w:t xml:space="preserve">7</w:t>
      </w:r>
      <w:r>
        <w:t xml:space="preserve"> </w:t>
      </w:r>
      <w:r>
        <w:t xml:space="preserve">days of</w:t>
      </w:r>
      <w:r>
        <w:t xml:space="preserve"> </w:t>
      </w:r>
      <w:r>
        <w:t xml:space="preserve">the first meeting of the Contract Managers, then the matter shall be</w:t>
      </w:r>
      <w:r>
        <w:t xml:space="preserve"> </w:t>
      </w:r>
      <w:r>
        <w:t xml:space="preserve">referred to the</w:t>
      </w:r>
      <w:r>
        <w:t xml:space="preserve"> </w:t>
      </w:r>
      <w:r>
        <w:rPr>
          <w:iCs/>
          <w:i/>
        </w:rPr>
        <w:t xml:space="preserve">chief executives</w:t>
      </w:r>
      <w:r>
        <w:t xml:space="preserve"> </w:t>
      </w:r>
      <w:r>
        <w:t xml:space="preserve">(or persons of equivalent</w:t>
      </w:r>
      <w:r>
        <w:t xml:space="preserve"> </w:t>
      </w:r>
      <w:r>
        <w:t xml:space="preserve">seniority). The</w:t>
      </w:r>
      <w:r>
        <w:t xml:space="preserve"> </w:t>
      </w:r>
      <w:r>
        <w:rPr>
          <w:iCs/>
          <w:i/>
        </w:rPr>
        <w:t xml:space="preserve">chief executives</w:t>
      </w:r>
      <w:r>
        <w:t xml:space="preserve"> </w:t>
      </w:r>
      <w:r>
        <w:t xml:space="preserve">(or equivalent) shall meet</w:t>
      </w:r>
      <w:r>
        <w:t xml:space="preserve"> </w:t>
      </w:r>
      <w:r>
        <w:t xml:space="preserve">within</w:t>
      </w:r>
      <w:r>
        <w:t xml:space="preserve"> </w:t>
      </w:r>
      <w:r>
        <w:rPr>
          <w:iCs/>
          <w:i/>
        </w:rPr>
        <w:t xml:space="preserve">7</w:t>
      </w:r>
      <w:r>
        <w:t xml:space="preserve"> </w:t>
      </w:r>
      <w:r>
        <w:t xml:space="preserve">days to discuss the dispute and attempt to resolve</w:t>
      </w:r>
      <w:r>
        <w:t xml:space="preserve"> </w:t>
      </w:r>
      <w:r>
        <w:t xml:space="preserve">it.</w:t>
      </w:r>
    </w:p>
    <w:p>
      <w:pPr>
        <w:numPr>
          <w:ilvl w:val="1"/>
          <w:numId w:val="1103"/>
        </w:numPr>
      </w:pPr>
      <w:r>
        <w:t xml:space="preserve">The specific format for the resolution of the dispute under</w:t>
      </w:r>
      <w:r>
        <w:t xml:space="preserve"> </w:t>
      </w:r>
      <w:r>
        <w:t xml:space="preserve">clause 23.3.1 and, if necessary, clause 23.3.2 shall be left to the</w:t>
      </w:r>
      <w:r>
        <w:t xml:space="preserve"> </w:t>
      </w:r>
      <w:r>
        <w:t xml:space="preserve">reasonable discretion of the parties, but may include the preparation</w:t>
      </w:r>
      <w:r>
        <w:t xml:space="preserve"> </w:t>
      </w:r>
      <w:r>
        <w:t xml:space="preserve">and submission of statements of fact or of position.</w:t>
      </w:r>
    </w:p>
    <w:p>
      <w:pPr>
        <w:numPr>
          <w:ilvl w:val="1"/>
          <w:numId w:val="1103"/>
        </w:numPr>
      </w:pPr>
      <w:r>
        <w:t xml:space="preserve">If the dispute has not been resolved within</w:t>
      </w:r>
      <w:r>
        <w:t xml:space="preserve"> </w:t>
      </w:r>
      <w:r>
        <w:rPr>
          <w:iCs/>
          <w:i/>
        </w:rPr>
        <w:t xml:space="preserve">14</w:t>
      </w:r>
      <w:r>
        <w:t xml:space="preserve"> </w:t>
      </w:r>
      <w:r>
        <w:t xml:space="preserve">days of</w:t>
      </w:r>
      <w:r>
        <w:t xml:space="preserve"> </w:t>
      </w:r>
      <w:r>
        <w:t xml:space="preserve">the first meeting of the</w:t>
      </w:r>
      <w:r>
        <w:t xml:space="preserve"> </w:t>
      </w:r>
      <w:r>
        <w:rPr>
          <w:iCs/>
          <w:i/>
        </w:rPr>
        <w:t xml:space="preserve">chief executives</w:t>
      </w:r>
      <w:r>
        <w:t xml:space="preserve"> </w:t>
      </w:r>
      <w:r>
        <w:t xml:space="preserve">(or equivalent) under</w:t>
      </w:r>
      <w:r>
        <w:t xml:space="preserve"> </w:t>
      </w:r>
      <w:r>
        <w:t xml:space="preserve">clause 23.3.2 then the matter may be referred to mediation in accordance</w:t>
      </w:r>
      <w:r>
        <w:t xml:space="preserve"> </w:t>
      </w:r>
      <w:r>
        <w:t xml:space="preserve">with the London Court of International Arbitration Mediation</w:t>
      </w:r>
      <w:r>
        <w:t xml:space="preserve"> </w:t>
      </w:r>
      <w:r>
        <w:t xml:space="preserve">Rules.</w:t>
      </w:r>
    </w:p>
    <w:p>
      <w:pPr>
        <w:numPr>
          <w:ilvl w:val="1"/>
          <w:numId w:val="1103"/>
        </w:numPr>
      </w:pPr>
      <w:r>
        <w:t xml:space="preserve">Either party may issue formal legal proceedings or commence</w:t>
      </w:r>
      <w:r>
        <w:t xml:space="preserve"> </w:t>
      </w:r>
      <w:r>
        <w:t xml:space="preserve">mediation at any time whether or not the steps referred to in clauses</w:t>
      </w:r>
      <w:r>
        <w:t xml:space="preserve"> </w:t>
      </w:r>
      <w:r>
        <w:t xml:space="preserve">23.3 to 23.5 have been completed.</w:t>
      </w:r>
    </w:p>
    <w:p>
      <w:pPr>
        <w:numPr>
          <w:ilvl w:val="0"/>
          <w:numId w:val="1099"/>
        </w:numPr>
      </w:pPr>
      <w:r>
        <w:t xml:space="preserve">Force Majeure</w:t>
      </w:r>
    </w:p>
    <w:p>
      <w:pPr>
        <w:numPr>
          <w:ilvl w:val="1"/>
          <w:numId w:val="1105"/>
        </w:numPr>
      </w:pPr>
      <w:r>
        <w:t xml:space="preserve">In this clause ‘</w:t>
      </w:r>
      <w:r>
        <w:rPr>
          <w:bCs/>
          <w:b/>
        </w:rPr>
        <w:t xml:space="preserve">Force Majeure</w:t>
      </w:r>
      <w:r>
        <w:t xml:space="preserve">’ means an event or</w:t>
      </w:r>
      <w:r>
        <w:t xml:space="preserve"> </w:t>
      </w:r>
      <w:r>
        <w:t xml:space="preserve">sequence of events beyond a party’s reasonable control preventing or</w:t>
      </w:r>
      <w:r>
        <w:t xml:space="preserve"> </w:t>
      </w:r>
      <w:r>
        <w:t xml:space="preserve">delaying it from performing its obligations under this Agreement.</w:t>
      </w:r>
      <w:r>
        <w:t xml:space="preserve"> </w:t>
      </w:r>
      <w:r>
        <w:t xml:space="preserve">Inability to pay is not Force Majeure.</w:t>
      </w:r>
    </w:p>
    <w:p>
      <w:pPr>
        <w:numPr>
          <w:ilvl w:val="1"/>
          <w:numId w:val="1105"/>
        </w:numPr>
      </w:pPr>
      <w:r>
        <w:t xml:space="preserve">A party shall not be liable if delayed in or prevented from</w:t>
      </w:r>
      <w:r>
        <w:t xml:space="preserve"> </w:t>
      </w:r>
      <w:r>
        <w:t xml:space="preserve">performing its obligations under this Agreement due to Force Majeure,</w:t>
      </w:r>
      <w:r>
        <w:t xml:space="preserve"> </w:t>
      </w:r>
      <w:r>
        <w:t xml:space="preserve">provided that it:</w:t>
      </w:r>
    </w:p>
    <w:p>
      <w:pPr>
        <w:numPr>
          <w:ilvl w:val="2"/>
          <w:numId w:val="1106"/>
        </w:numPr>
      </w:pPr>
      <w:r>
        <w:t xml:space="preserve">promptly notifies the other of the Force Majeure event and its</w:t>
      </w:r>
      <w:r>
        <w:t xml:space="preserve"> </w:t>
      </w:r>
      <w:r>
        <w:t xml:space="preserve">expected duration; and</w:t>
      </w:r>
    </w:p>
    <w:p>
      <w:pPr>
        <w:numPr>
          <w:ilvl w:val="2"/>
          <w:numId w:val="1106"/>
        </w:numPr>
      </w:pPr>
      <w:r>
        <w:t xml:space="preserve">uses reasonable endeavours to minimise the effects of that</w:t>
      </w:r>
      <w:r>
        <w:t xml:space="preserve"> </w:t>
      </w:r>
      <w:r>
        <w:t xml:space="preserve">event.</w:t>
      </w:r>
    </w:p>
    <w:p>
      <w:pPr>
        <w:numPr>
          <w:ilvl w:val="1"/>
          <w:numId w:val="1105"/>
        </w:numPr>
      </w:pPr>
      <w:r>
        <w:t xml:space="preserve">If, due to Force Majeure, a party:</w:t>
      </w:r>
    </w:p>
    <w:p>
      <w:pPr>
        <w:numPr>
          <w:ilvl w:val="2"/>
          <w:numId w:val="1107"/>
        </w:numPr>
      </w:pPr>
      <w:r>
        <w:t xml:space="preserve">is unable to perform a material obligation; or</w:t>
      </w:r>
    </w:p>
    <w:p>
      <w:pPr>
        <w:numPr>
          <w:ilvl w:val="2"/>
          <w:numId w:val="1107"/>
        </w:numPr>
      </w:pPr>
      <w:r>
        <w:t xml:space="preserve">is delayed in or prevented from performing its obligations for a</w:t>
      </w:r>
      <w:r>
        <w:t xml:space="preserve"> </w:t>
      </w:r>
      <w:r>
        <w:t xml:space="preserve">continuous period of more than 30 Business Days,</w:t>
      </w:r>
    </w:p>
    <w:p>
      <w:pPr>
        <w:pStyle w:val="FirstParagraph"/>
      </w:pPr>
      <w:r>
        <w:t xml:space="preserve">the other party may terminate this Agreement on not less than</w:t>
      </w:r>
      <w:r>
        <w:t xml:space="preserve"> </w:t>
      </w:r>
      <w:r>
        <w:rPr>
          <w:iCs/>
          <w:i/>
        </w:rPr>
        <w:t xml:space="preserve">four</w:t>
      </w:r>
      <w:r>
        <w:t xml:space="preserve"> </w:t>
      </w:r>
      <w:r>
        <w:t xml:space="preserve">weeks’ written notice.</w:t>
      </w:r>
    </w:p>
    <w:p>
      <w:pPr>
        <w:numPr>
          <w:ilvl w:val="0"/>
          <w:numId w:val="1108"/>
        </w:numPr>
      </w:pPr>
      <w:r>
        <w:t xml:space="preserve">Entire agreement</w:t>
      </w:r>
    </w:p>
    <w:p>
      <w:pPr>
        <w:numPr>
          <w:ilvl w:val="1"/>
          <w:numId w:val="1109"/>
        </w:numPr>
      </w:pPr>
      <w:r>
        <w:t xml:space="preserve">The parties agree that this Agreement and the Orders entered into</w:t>
      </w:r>
      <w:r>
        <w:t xml:space="preserve"> </w:t>
      </w:r>
      <w:r>
        <w:t xml:space="preserve">pursuant to it constitutes the entire agreement between them and</w:t>
      </w:r>
      <w:r>
        <w:t xml:space="preserve"> </w:t>
      </w:r>
      <w:r>
        <w:t xml:space="preserve">supersedes all previous agreements, understandings and arrangements</w:t>
      </w:r>
      <w:r>
        <w:t xml:space="preserve"> </w:t>
      </w:r>
      <w:r>
        <w:t xml:space="preserve">between them, whether in writing or oral in respect of its subject</w:t>
      </w:r>
      <w:r>
        <w:t xml:space="preserve"> </w:t>
      </w:r>
      <w:r>
        <w:t xml:space="preserve">matter.</w:t>
      </w:r>
    </w:p>
    <w:p>
      <w:pPr>
        <w:numPr>
          <w:ilvl w:val="1"/>
          <w:numId w:val="1109"/>
        </w:numPr>
      </w:pPr>
      <w:r>
        <w:t xml:space="preserve">Each party acknowledges that it has not entered into this</w:t>
      </w:r>
      <w:r>
        <w:t xml:space="preserve"> </w:t>
      </w:r>
      <w:r>
        <w:t xml:space="preserve">Agreement and the Orders entered into pursuant to it in reliance on, and</w:t>
      </w:r>
      <w:r>
        <w:t xml:space="preserve"> </w:t>
      </w:r>
      <w:r>
        <w:t xml:space="preserve">shall have no remedies in respect of, any representation or warranty</w:t>
      </w:r>
      <w:r>
        <w:t xml:space="preserve"> </w:t>
      </w:r>
      <w:r>
        <w:t xml:space="preserve">that is not expressly set out in this Agreement and the Orders entered</w:t>
      </w:r>
      <w:r>
        <w:t xml:space="preserve"> </w:t>
      </w:r>
      <w:r>
        <w:t xml:space="preserve">into pursuant to it. No party shall have any claim for innocent or</w:t>
      </w:r>
      <w:r>
        <w:t xml:space="preserve"> </w:t>
      </w:r>
      <w:r>
        <w:t xml:space="preserve">negligent misrepresentation on the basis of any statement in this</w:t>
      </w:r>
      <w:r>
        <w:t xml:space="preserve"> </w:t>
      </w:r>
      <w:r>
        <w:t xml:space="preserve">Agreement.</w:t>
      </w:r>
    </w:p>
    <w:p>
      <w:pPr>
        <w:numPr>
          <w:ilvl w:val="1"/>
          <w:numId w:val="1109"/>
        </w:numPr>
      </w:pPr>
      <w:r>
        <w:t xml:space="preserve">Nothing in this Agreement purports to limit or exclude any</w:t>
      </w:r>
      <w:r>
        <w:t xml:space="preserve"> </w:t>
      </w:r>
      <w:r>
        <w:t xml:space="preserve">liability for fraud.</w:t>
      </w:r>
    </w:p>
    <w:p>
      <w:pPr>
        <w:numPr>
          <w:ilvl w:val="0"/>
          <w:numId w:val="1108"/>
        </w:numPr>
      </w:pPr>
      <w:r>
        <w:t xml:space="preserve">Notices</w:t>
      </w:r>
    </w:p>
    <w:p>
      <w:pPr>
        <w:numPr>
          <w:ilvl w:val="1"/>
          <w:numId w:val="1110"/>
        </w:numPr>
      </w:pPr>
      <w:r>
        <w:t xml:space="preserve">Any notice given by a party under this Agreement shall:</w:t>
      </w:r>
    </w:p>
    <w:p>
      <w:pPr>
        <w:numPr>
          <w:ilvl w:val="2"/>
          <w:numId w:val="1111"/>
        </w:numPr>
      </w:pPr>
      <w:r>
        <w:t xml:space="preserve">be in writing and in English;</w:t>
      </w:r>
    </w:p>
    <w:p>
      <w:pPr>
        <w:numPr>
          <w:ilvl w:val="2"/>
          <w:numId w:val="1111"/>
        </w:numPr>
      </w:pPr>
      <w:r>
        <w:t xml:space="preserve">be signed by, or on behalf of, the party giving it (except for</w:t>
      </w:r>
      <w:r>
        <w:t xml:space="preserve"> </w:t>
      </w:r>
      <w:r>
        <w:t xml:space="preserve">notices sent by email); and</w:t>
      </w:r>
    </w:p>
    <w:p>
      <w:pPr>
        <w:numPr>
          <w:ilvl w:val="2"/>
          <w:numId w:val="1111"/>
        </w:numPr>
      </w:pPr>
      <w:r>
        <w:t xml:space="preserve">be sent to the relevant party at the address set out in clause</w:t>
      </w:r>
      <w:r>
        <w:t xml:space="preserve"> </w:t>
      </w:r>
      <w:r>
        <w:t xml:space="preserve">26.3.</w:t>
      </w:r>
    </w:p>
    <w:p>
      <w:pPr>
        <w:numPr>
          <w:ilvl w:val="1"/>
          <w:numId w:val="1110"/>
        </w:numPr>
      </w:pPr>
      <w:r>
        <w:t xml:space="preserve">Notices may be given, and are deemed received:</w:t>
      </w:r>
    </w:p>
    <w:p>
      <w:pPr>
        <w:numPr>
          <w:ilvl w:val="2"/>
          <w:numId w:val="1112"/>
        </w:numPr>
      </w:pPr>
      <w:r>
        <w:t xml:space="preserve">by hand: on receipt of a signature at the time of</w:t>
      </w:r>
      <w:r>
        <w:t xml:space="preserve"> </w:t>
      </w:r>
      <w:r>
        <w:t xml:space="preserve">delivery;</w:t>
      </w:r>
    </w:p>
    <w:p>
      <w:pPr>
        <w:numPr>
          <w:ilvl w:val="2"/>
          <w:numId w:val="1112"/>
        </w:numPr>
      </w:pPr>
      <w:r>
        <w:t xml:space="preserve">by post: at 9.00 am on the</w:t>
      </w:r>
      <w:r>
        <w:t xml:space="preserve"> </w:t>
      </w:r>
      <w:r>
        <w:rPr>
          <w:iCs/>
          <w:i/>
        </w:rPr>
        <w:t xml:space="preserve">second</w:t>
      </w:r>
      <w:r>
        <w:t xml:space="preserve"> </w:t>
      </w:r>
      <w:r>
        <w:t xml:space="preserve">Business Day after</w:t>
      </w:r>
      <w:r>
        <w:t xml:space="preserve"> </w:t>
      </w:r>
      <w:r>
        <w:t xml:space="preserve">posting;</w:t>
      </w:r>
    </w:p>
    <w:p>
      <w:pPr>
        <w:numPr>
          <w:ilvl w:val="2"/>
          <w:numId w:val="1112"/>
        </w:numPr>
      </w:pPr>
      <w:r>
        <w:t xml:space="preserve">by courier: at 9.00 am on the</w:t>
      </w:r>
      <w:r>
        <w:t xml:space="preserve"> </w:t>
      </w:r>
      <w:r>
        <w:rPr>
          <w:iCs/>
          <w:i/>
        </w:rPr>
        <w:t xml:space="preserve">fourth</w:t>
      </w:r>
      <w:r>
        <w:t xml:space="preserve"> </w:t>
      </w:r>
      <w:r>
        <w:t xml:space="preserve">Business Day after</w:t>
      </w:r>
      <w:r>
        <w:t xml:space="preserve"> </w:t>
      </w:r>
      <w:r>
        <w:t xml:space="preserve">posting; and</w:t>
      </w:r>
    </w:p>
    <w:p>
      <w:pPr>
        <w:numPr>
          <w:ilvl w:val="2"/>
          <w:numId w:val="1112"/>
        </w:numPr>
      </w:pPr>
      <w:r>
        <w:t xml:space="preserve">by email: on receipt of a delivery OR read receipt email from the</w:t>
      </w:r>
      <w:r>
        <w:t xml:space="preserve"> </w:t>
      </w:r>
      <w:r>
        <w:t xml:space="preserve">correct address.</w:t>
      </w:r>
    </w:p>
    <w:p>
      <w:pPr>
        <w:numPr>
          <w:ilvl w:val="1"/>
          <w:numId w:val="1110"/>
        </w:numPr>
      </w:pPr>
      <w:r>
        <w:t xml:space="preserve">Notices shall be sent to:</w:t>
      </w:r>
    </w:p>
    <w:p>
      <w:pPr>
        <w:numPr>
          <w:ilvl w:val="2"/>
          <w:numId w:val="1113"/>
        </w:numPr>
      </w:pPr>
      <w:r>
        <w:t xml:space="preserve">Decipher Cyber Limited for the attention of Tinesh Chhaya, CEO</w:t>
      </w:r>
      <w:r>
        <w:t xml:space="preserve"> </w:t>
      </w:r>
      <w:r>
        <w:t xml:space="preserve">at:</w:t>
      </w:r>
    </w:p>
    <w:p>
      <w:pPr>
        <w:numPr>
          <w:ilvl w:val="2"/>
          <w:numId w:val="1000"/>
        </w:numPr>
      </w:pPr>
      <w:r>
        <w:t xml:space="preserve">57-67 High Street, Edgeware London, HA8 7DD</w:t>
      </w:r>
    </w:p>
    <w:p>
      <w:pPr>
        <w:pStyle w:val="FirstParagraph"/>
      </w:pPr>
      <w:r>
        <w:t xml:space="preserve">tinesh@deciphercyber.com</w:t>
      </w:r>
    </w:p>
    <w:p>
      <w:pPr>
        <w:numPr>
          <w:ilvl w:val="0"/>
          <w:numId w:val="1114"/>
        </w:numPr>
      </w:pPr>
      <w:r>
        <w:t xml:space="preserve">Open Banking Ltd for the attention of Vinnie Bhandari, CISO at: 2</w:t>
      </w:r>
      <w:r>
        <w:t xml:space="preserve"> </w:t>
      </w:r>
      <w:r>
        <w:t xml:space="preserve">Thomas Square, London, E1W 1YN</w:t>
      </w:r>
    </w:p>
    <w:p>
      <w:pPr>
        <w:numPr>
          <w:ilvl w:val="0"/>
          <w:numId w:val="1115"/>
        </w:numPr>
      </w:pPr>
      <w:r>
        <w:t xml:space="preserve">Any change to the contact details of a party as set out in clause</w:t>
      </w:r>
      <w:r>
        <w:t xml:space="preserve"> </w:t>
      </w:r>
      <w:r>
        <w:t xml:space="preserve">26.3 shall be notified to the other party in accordance with this clause</w:t>
      </w:r>
      <w:r>
        <w:t xml:space="preserve"> </w:t>
      </w:r>
      <w:r>
        <w:t xml:space="preserve">26 and shall be effective:</w:t>
      </w:r>
    </w:p>
    <w:p>
      <w:pPr>
        <w:numPr>
          <w:ilvl w:val="1"/>
          <w:numId w:val="1116"/>
        </w:numPr>
      </w:pPr>
      <w:r>
        <w:t xml:space="preserve">on the date specified in the notice as being the date of such</w:t>
      </w:r>
      <w:r>
        <w:t xml:space="preserve"> </w:t>
      </w:r>
      <w:r>
        <w:t xml:space="preserve">change; or</w:t>
      </w:r>
    </w:p>
    <w:p>
      <w:pPr>
        <w:numPr>
          <w:ilvl w:val="1"/>
          <w:numId w:val="1116"/>
        </w:numPr>
      </w:pPr>
      <w:r>
        <w:t xml:space="preserve">if no date is so specified, two Business Days after the notice is</w:t>
      </w:r>
      <w:r>
        <w:t xml:space="preserve"> </w:t>
      </w:r>
      <w:r>
        <w:t xml:space="preserve">deemed to be received.</w:t>
      </w:r>
    </w:p>
    <w:p>
      <w:pPr>
        <w:numPr>
          <w:ilvl w:val="0"/>
          <w:numId w:val="1115"/>
        </w:numPr>
      </w:pPr>
      <w:r>
        <w:t xml:space="preserve">All references to time are to the local time at the place of</w:t>
      </w:r>
      <w:r>
        <w:t xml:space="preserve"> </w:t>
      </w:r>
      <w:r>
        <w:t xml:space="preserve">deemed receipt.</w:t>
      </w:r>
    </w:p>
    <w:p>
      <w:pPr>
        <w:numPr>
          <w:ilvl w:val="0"/>
          <w:numId w:val="1115"/>
        </w:numPr>
      </w:pPr>
      <w:r>
        <w:t xml:space="preserve">This clause does not apply to notices given in legal proceedings</w:t>
      </w:r>
      <w:r>
        <w:t xml:space="preserve"> </w:t>
      </w:r>
      <w:r>
        <w:t xml:space="preserve">or arbitration.</w:t>
      </w:r>
    </w:p>
    <w:p>
      <w:pPr>
        <w:numPr>
          <w:ilvl w:val="0"/>
          <w:numId w:val="1117"/>
        </w:numPr>
      </w:pPr>
      <w:r>
        <w:t xml:space="preserve">Announcements</w:t>
      </w:r>
    </w:p>
    <w:p>
      <w:pPr>
        <w:numPr>
          <w:ilvl w:val="1"/>
          <w:numId w:val="1118"/>
        </w:numPr>
      </w:pPr>
      <w:r>
        <w:t xml:space="preserve">Subject to clause 27.2, no announcement or other public</w:t>
      </w:r>
      <w:r>
        <w:t xml:space="preserve"> </w:t>
      </w:r>
      <w:r>
        <w:t xml:space="preserve">disclosure concerning this Agreement or any of the matters contained in</w:t>
      </w:r>
      <w:r>
        <w:t xml:space="preserve"> </w:t>
      </w:r>
      <w:r>
        <w:t xml:space="preserve">it shall be made by, or on behalf of, a party without the prior written</w:t>
      </w:r>
      <w:r>
        <w:t xml:space="preserve"> </w:t>
      </w:r>
      <w:r>
        <w:t xml:space="preserve">consent of the other party (such consent not to be unreasonably withheld</w:t>
      </w:r>
      <w:r>
        <w:t xml:space="preserve"> </w:t>
      </w:r>
      <w:r>
        <w:t xml:space="preserve">or delayed).</w:t>
      </w:r>
    </w:p>
    <w:p>
      <w:pPr>
        <w:numPr>
          <w:ilvl w:val="1"/>
          <w:numId w:val="1118"/>
        </w:numPr>
      </w:pPr>
      <w:r>
        <w:t xml:space="preserve">If a party is required to make an announcement or other public</w:t>
      </w:r>
      <w:r>
        <w:t xml:space="preserve"> </w:t>
      </w:r>
      <w:r>
        <w:t xml:space="preserve">disclosure concerning this Agreement or any of the matters contained in</w:t>
      </w:r>
      <w:r>
        <w:t xml:space="preserve"> </w:t>
      </w:r>
      <w:r>
        <w:t xml:space="preserve">it by law, any court, any governmental, regulatory or supervisory</w:t>
      </w:r>
      <w:r>
        <w:t xml:space="preserve"> </w:t>
      </w:r>
      <w:r>
        <w:t xml:space="preserve">authority (including any recognised investment exchange) or any other</w:t>
      </w:r>
      <w:r>
        <w:t xml:space="preserve"> </w:t>
      </w:r>
      <w:r>
        <w:t xml:space="preserve">authority of competent jurisdiction, it may do so. Such a party</w:t>
      </w:r>
      <w:r>
        <w:t xml:space="preserve"> </w:t>
      </w:r>
      <w:r>
        <w:t xml:space="preserve">shall:</w:t>
      </w:r>
    </w:p>
    <w:p>
      <w:pPr>
        <w:numPr>
          <w:ilvl w:val="2"/>
          <w:numId w:val="1119"/>
        </w:numPr>
      </w:pPr>
      <w:r>
        <w:t xml:space="preserve">notify the other party as soon as is reasonably practicable upon</w:t>
      </w:r>
      <w:r>
        <w:t xml:space="preserve"> </w:t>
      </w:r>
      <w:r>
        <w:t xml:space="preserve">becoming aware of such requirement to the extent it is permitted to do</w:t>
      </w:r>
      <w:r>
        <w:t xml:space="preserve"> </w:t>
      </w:r>
      <w:r>
        <w:t xml:space="preserve">so by law, by the court or by the authority requiring the relevant</w:t>
      </w:r>
      <w:r>
        <w:t xml:space="preserve"> </w:t>
      </w:r>
      <w:r>
        <w:t xml:space="preserve">announcement or public disclosure;</w:t>
      </w:r>
    </w:p>
    <w:p>
      <w:pPr>
        <w:numPr>
          <w:ilvl w:val="2"/>
          <w:numId w:val="1119"/>
        </w:numPr>
      </w:pPr>
      <w:r>
        <w:t xml:space="preserve">make the relevant announcement or public disclosure after</w:t>
      </w:r>
      <w:r>
        <w:t xml:space="preserve"> </w:t>
      </w:r>
      <w:r>
        <w:t xml:space="preserve">consultation with the other party so far as is reasonably practicable;</w:t>
      </w:r>
      <w:r>
        <w:t xml:space="preserve"> </w:t>
      </w:r>
      <w:r>
        <w:t xml:space="preserve">and</w:t>
      </w:r>
    </w:p>
    <w:p>
      <w:pPr>
        <w:numPr>
          <w:ilvl w:val="2"/>
          <w:numId w:val="1119"/>
        </w:numPr>
      </w:pPr>
      <w:r>
        <w:t xml:space="preserve">make the relevant announcement or public disclosure after taking</w:t>
      </w:r>
      <w:r>
        <w:t xml:space="preserve"> </w:t>
      </w:r>
      <w:r>
        <w:t xml:space="preserve">into account all reasonable requirements of the other party as to its</w:t>
      </w:r>
      <w:r>
        <w:t xml:space="preserve"> </w:t>
      </w:r>
      <w:r>
        <w:t xml:space="preserve">form and content and the manner of its release, so far as is reasonably</w:t>
      </w:r>
      <w:r>
        <w:t xml:space="preserve"> </w:t>
      </w:r>
      <w:r>
        <w:t xml:space="preserve">practicable.</w:t>
      </w:r>
    </w:p>
    <w:p>
      <w:pPr>
        <w:numPr>
          <w:ilvl w:val="0"/>
          <w:numId w:val="1117"/>
        </w:numPr>
      </w:pPr>
      <w:r>
        <w:t xml:space="preserve">Variation</w:t>
      </w:r>
    </w:p>
    <w:p>
      <w:pPr>
        <w:pStyle w:val="FirstParagraph"/>
      </w:pPr>
      <w:r>
        <w:t xml:space="preserve">No variation of this Agreement shall be valid or effective unless it</w:t>
      </w:r>
      <w:r>
        <w:t xml:space="preserve"> </w:t>
      </w:r>
      <w:r>
        <w:t xml:space="preserve">is in writing, refers to this Agreement and is duly signed or executed</w:t>
      </w:r>
      <w:r>
        <w:t xml:space="preserve"> </w:t>
      </w:r>
      <w:r>
        <w:t xml:space="preserve">by, or on behalf of, each party.</w:t>
      </w:r>
    </w:p>
    <w:p>
      <w:pPr>
        <w:numPr>
          <w:ilvl w:val="0"/>
          <w:numId w:val="1120"/>
        </w:numPr>
      </w:pPr>
      <w:r>
        <w:t xml:space="preserve">Assignment</w:t>
      </w:r>
    </w:p>
    <w:p>
      <w:pPr>
        <w:numPr>
          <w:ilvl w:val="1"/>
          <w:numId w:val="1121"/>
        </w:numPr>
      </w:pPr>
      <w:r>
        <w:t xml:space="preserve">The Customer may not assign, subcontract or encumber any right or</w:t>
      </w:r>
      <w:r>
        <w:t xml:space="preserve"> </w:t>
      </w:r>
      <w:r>
        <w:t xml:space="preserve">obligation under this Agreement, in whole or in part, without the</w:t>
      </w:r>
      <w:r>
        <w:t xml:space="preserve"> </w:t>
      </w:r>
      <w:r>
        <w:t xml:space="preserve">Supplier’s prior written consent (such consent not to be unreasonably</w:t>
      </w:r>
      <w:r>
        <w:t xml:space="preserve"> </w:t>
      </w:r>
      <w:r>
        <w:t xml:space="preserve">withheld or delayed).</w:t>
      </w:r>
    </w:p>
    <w:p>
      <w:pPr>
        <w:numPr>
          <w:ilvl w:val="1"/>
          <w:numId w:val="1121"/>
        </w:numPr>
      </w:pPr>
      <w:r>
        <w:t xml:space="preserve">Notwithstanding clause 29.1, the Customer may perform any of its</w:t>
      </w:r>
      <w:r>
        <w:t xml:space="preserve"> </w:t>
      </w:r>
      <w:r>
        <w:t xml:space="preserve">obligations and exercise any of its rights granted under this Agreement</w:t>
      </w:r>
      <w:r>
        <w:t xml:space="preserve"> </w:t>
      </w:r>
      <w:r>
        <w:t xml:space="preserve">through any Affiliate, provided that it gives the Supplier prior written</w:t>
      </w:r>
      <w:r>
        <w:t xml:space="preserve"> </w:t>
      </w:r>
      <w:r>
        <w:t xml:space="preserve">notice including the identity of the relevant Affiliate. The Customer</w:t>
      </w:r>
      <w:r>
        <w:t xml:space="preserve"> </w:t>
      </w:r>
      <w:r>
        <w:t xml:space="preserve">acknowledges and agrees that any act or omission of its Affiliate in</w:t>
      </w:r>
      <w:r>
        <w:t xml:space="preserve"> </w:t>
      </w:r>
      <w:r>
        <w:t xml:space="preserve">relation to that party’s rights or obligations under this Agreement</w:t>
      </w:r>
      <w:r>
        <w:t xml:space="preserve"> </w:t>
      </w:r>
      <w:r>
        <w:t xml:space="preserve">shall be deemed to be an act or omission of the Customer</w:t>
      </w:r>
      <w:r>
        <w:t xml:space="preserve"> </w:t>
      </w:r>
      <w:r>
        <w:t xml:space="preserve">itself.</w:t>
      </w:r>
    </w:p>
    <w:p>
      <w:pPr>
        <w:numPr>
          <w:ilvl w:val="1"/>
          <w:numId w:val="1121"/>
        </w:numPr>
      </w:pPr>
      <w:r>
        <w:t xml:space="preserve">The Supplier may perform any of its obligations and exercise any</w:t>
      </w:r>
      <w:r>
        <w:t xml:space="preserve"> </w:t>
      </w:r>
      <w:r>
        <w:t xml:space="preserve">of its rights granted under this Agreement through any</w:t>
      </w:r>
      <w:r>
        <w:t xml:space="preserve"> </w:t>
      </w:r>
      <w:r>
        <w:t xml:space="preserve">Affiliate.</w:t>
      </w:r>
    </w:p>
    <w:p>
      <w:pPr>
        <w:numPr>
          <w:ilvl w:val="0"/>
          <w:numId w:val="1120"/>
        </w:numPr>
      </w:pPr>
      <w:r>
        <w:t xml:space="preserve">Set off</w:t>
      </w:r>
    </w:p>
    <w:p>
      <w:pPr>
        <w:pStyle w:val="FirstParagraph"/>
      </w:pPr>
      <w:r>
        <w:t xml:space="preserve">Except as expressly set out in this Agreement, each party shall pay</w:t>
      </w:r>
      <w:r>
        <w:t xml:space="preserve"> </w:t>
      </w:r>
      <w:r>
        <w:t xml:space="preserve">all sums that it owes to the other party under this Agreement without</w:t>
      </w:r>
      <w:r>
        <w:t xml:space="preserve"> </w:t>
      </w:r>
      <w:r>
        <w:t xml:space="preserve">any set-off, counterclaim, deduction or withholding of any kind, save as</w:t>
      </w:r>
      <w:r>
        <w:t xml:space="preserve"> </w:t>
      </w:r>
      <w:r>
        <w:t xml:space="preserve">may be required by law.</w:t>
      </w:r>
    </w:p>
    <w:p>
      <w:pPr>
        <w:numPr>
          <w:ilvl w:val="0"/>
          <w:numId w:val="1122"/>
        </w:numPr>
      </w:pPr>
      <w:r>
        <w:t xml:space="preserve">No partnership or agency</w:t>
      </w:r>
    </w:p>
    <w:p>
      <w:pPr>
        <w:pStyle w:val="FirstParagraph"/>
      </w:pPr>
      <w:r>
        <w:t xml:space="preserve">The parties are independent businesses and are not partners,</w:t>
      </w:r>
      <w:r>
        <w:t xml:space="preserve"> </w:t>
      </w:r>
      <w:r>
        <w:t xml:space="preserve">principal and agent or employer and employee and this Agreement does not</w:t>
      </w:r>
      <w:r>
        <w:t xml:space="preserve"> </w:t>
      </w:r>
      <w:r>
        <w:t xml:space="preserve">establish any joint venture, trust, fiduciary or other relationship</w:t>
      </w:r>
      <w:r>
        <w:t xml:space="preserve"> </w:t>
      </w:r>
      <w:r>
        <w:t xml:space="preserve">between them, other than the contractual relationship expressly provided</w:t>
      </w:r>
      <w:r>
        <w:t xml:space="preserve"> </w:t>
      </w:r>
      <w:r>
        <w:t xml:space="preserve">for in it. None of the parties shall have, nor shall represent that they</w:t>
      </w:r>
      <w:r>
        <w:t xml:space="preserve"> </w:t>
      </w:r>
      <w:r>
        <w:t xml:space="preserve">have, any authority to make any commitments on the other party’s</w:t>
      </w:r>
      <w:r>
        <w:t xml:space="preserve"> </w:t>
      </w:r>
      <w:r>
        <w:t xml:space="preserve">behalf.</w:t>
      </w:r>
    </w:p>
    <w:p>
      <w:pPr>
        <w:numPr>
          <w:ilvl w:val="0"/>
          <w:numId w:val="1123"/>
        </w:numPr>
      </w:pPr>
      <w:r>
        <w:t xml:space="preserve">Equitable relief</w:t>
      </w:r>
    </w:p>
    <w:p>
      <w:pPr>
        <w:pStyle w:val="FirstParagraph"/>
      </w:pPr>
      <w:r>
        <w:t xml:space="preserve">Each party recognises that any breach or threatened breach of this</w:t>
      </w:r>
      <w:r>
        <w:t xml:space="preserve"> </w:t>
      </w:r>
      <w:r>
        <w:t xml:space="preserve">Agreement may cause the other party irreparable harm for which damages</w:t>
      </w:r>
      <w:r>
        <w:t xml:space="preserve"> </w:t>
      </w:r>
      <w:r>
        <w:t xml:space="preserve">may not be an adequate remedy. Accordingly, in addition to any other</w:t>
      </w:r>
      <w:r>
        <w:t xml:space="preserve"> </w:t>
      </w:r>
      <w:r>
        <w:t xml:space="preserve">remedies and damages available to the other party, each party</w:t>
      </w:r>
      <w:r>
        <w:t xml:space="preserve"> </w:t>
      </w:r>
      <w:r>
        <w:t xml:space="preserve">acknowledges and agrees that the other party is entitled to the remedies</w:t>
      </w:r>
      <w:r>
        <w:t xml:space="preserve"> </w:t>
      </w:r>
      <w:r>
        <w:t xml:space="preserve">of specific performance, injunction and other equitable relief without</w:t>
      </w:r>
      <w:r>
        <w:t xml:space="preserve"> </w:t>
      </w:r>
      <w:r>
        <w:t xml:space="preserve">proof of special damages.</w:t>
      </w:r>
    </w:p>
    <w:p>
      <w:pPr>
        <w:numPr>
          <w:ilvl w:val="0"/>
          <w:numId w:val="1124"/>
        </w:numPr>
      </w:pPr>
      <w:r>
        <w:t xml:space="preserve">Severance</w:t>
      </w:r>
    </w:p>
    <w:p>
      <w:pPr>
        <w:numPr>
          <w:ilvl w:val="1"/>
          <w:numId w:val="1125"/>
        </w:numPr>
      </w:pPr>
      <w:r>
        <w:t xml:space="preserve">If any provision of this Agreement (or part of any provision) is</w:t>
      </w:r>
      <w:r>
        <w:t xml:space="preserve"> </w:t>
      </w:r>
      <w:r>
        <w:t xml:space="preserve">or becomes illegal, invalid or unenforceable, the legality, validity and</w:t>
      </w:r>
      <w:r>
        <w:t xml:space="preserve"> </w:t>
      </w:r>
      <w:r>
        <w:t xml:space="preserve">enforceability of any other provision of this Agreement shall not be</w:t>
      </w:r>
      <w:r>
        <w:t xml:space="preserve"> </w:t>
      </w:r>
      <w:r>
        <w:t xml:space="preserve">affected.</w:t>
      </w:r>
    </w:p>
    <w:p>
      <w:pPr>
        <w:numPr>
          <w:ilvl w:val="1"/>
          <w:numId w:val="1125"/>
        </w:numPr>
      </w:pPr>
      <w:r>
        <w:t xml:space="preserve">If any provision of this Agreement (or part of any provision) is</w:t>
      </w:r>
      <w:r>
        <w:t xml:space="preserve"> </w:t>
      </w:r>
      <w:r>
        <w:t xml:space="preserve">or becomes illegal, invalid or unenforceable but would be legal, valid</w:t>
      </w:r>
      <w:r>
        <w:t xml:space="preserve"> </w:t>
      </w:r>
      <w:r>
        <w:t xml:space="preserve">and enforceable if some part of it was deleted or modified, the</w:t>
      </w:r>
      <w:r>
        <w:t xml:space="preserve"> </w:t>
      </w:r>
      <w:r>
        <w:t xml:space="preserve">provision or part-provision in question shall apply with such deletions</w:t>
      </w:r>
      <w:r>
        <w:t xml:space="preserve"> </w:t>
      </w:r>
      <w:r>
        <w:t xml:space="preserve">or modifications as may be necessary to make the provision legal, valid</w:t>
      </w:r>
      <w:r>
        <w:t xml:space="preserve"> </w:t>
      </w:r>
      <w:r>
        <w:t xml:space="preserve">and enforceable. In the event of such deletion or modification, the</w:t>
      </w:r>
      <w:r>
        <w:t xml:space="preserve"> </w:t>
      </w:r>
      <w:r>
        <w:t xml:space="preserve">parties shall negotiate in good faith in Order to agree the terms of a</w:t>
      </w:r>
      <w:r>
        <w:t xml:space="preserve"> </w:t>
      </w:r>
      <w:r>
        <w:t xml:space="preserve">mutually acceptable alternative provision.</w:t>
      </w:r>
    </w:p>
    <w:p>
      <w:pPr>
        <w:numPr>
          <w:ilvl w:val="0"/>
          <w:numId w:val="1124"/>
        </w:numPr>
      </w:pPr>
      <w:r>
        <w:t xml:space="preserve">Waiver</w:t>
      </w:r>
    </w:p>
    <w:p>
      <w:pPr>
        <w:numPr>
          <w:ilvl w:val="1"/>
          <w:numId w:val="1126"/>
        </w:numPr>
      </w:pPr>
      <w:r>
        <w:t xml:space="preserve">No failure, delay or omission by either party in exercising any</w:t>
      </w:r>
      <w:r>
        <w:t xml:space="preserve"> </w:t>
      </w:r>
      <w:r>
        <w:t xml:space="preserve">right, power or remedy provided by law or under this Agreement shall</w:t>
      </w:r>
      <w:r>
        <w:t xml:space="preserve"> </w:t>
      </w:r>
      <w:r>
        <w:t xml:space="preserve">operate as a waiver of that right, power or remedy, nor shall it</w:t>
      </w:r>
      <w:r>
        <w:t xml:space="preserve"> </w:t>
      </w:r>
      <w:r>
        <w:t xml:space="preserve">preclude or restrict any future exercise of that or any other right,</w:t>
      </w:r>
      <w:r>
        <w:t xml:space="preserve"> </w:t>
      </w:r>
      <w:r>
        <w:t xml:space="preserve">power or remedy.</w:t>
      </w:r>
    </w:p>
    <w:p>
      <w:pPr>
        <w:numPr>
          <w:ilvl w:val="1"/>
          <w:numId w:val="1126"/>
        </w:numPr>
      </w:pPr>
      <w:r>
        <w:t xml:space="preserve">No single or partial exercise of any right, power or remedy</w:t>
      </w:r>
      <w:r>
        <w:t xml:space="preserve"> </w:t>
      </w:r>
      <w:r>
        <w:t xml:space="preserve">provided by law or under this Agreement shall prevent any future</w:t>
      </w:r>
      <w:r>
        <w:t xml:space="preserve"> </w:t>
      </w:r>
      <w:r>
        <w:t xml:space="preserve">exercise of it or the exercise of any other right, power or</w:t>
      </w:r>
      <w:r>
        <w:t xml:space="preserve"> </w:t>
      </w:r>
      <w:r>
        <w:t xml:space="preserve">remedy.</w:t>
      </w:r>
    </w:p>
    <w:p>
      <w:pPr>
        <w:numPr>
          <w:ilvl w:val="1"/>
          <w:numId w:val="1126"/>
        </w:numPr>
      </w:pPr>
      <w:r>
        <w:t xml:space="preserve">A waiver of any Term, provision, condition or breach of this</w:t>
      </w:r>
      <w:r>
        <w:t xml:space="preserve"> </w:t>
      </w:r>
      <w:r>
        <w:t xml:space="preserve">Agreement shall only be effective if given in writing and signed by the</w:t>
      </w:r>
      <w:r>
        <w:t xml:space="preserve"> </w:t>
      </w:r>
      <w:r>
        <w:t xml:space="preserve">waiving party, and then only in the instance and for the purpose for</w:t>
      </w:r>
      <w:r>
        <w:t xml:space="preserve"> </w:t>
      </w:r>
      <w:r>
        <w:t xml:space="preserve">which it is given.</w:t>
      </w:r>
    </w:p>
    <w:p>
      <w:pPr>
        <w:numPr>
          <w:ilvl w:val="0"/>
          <w:numId w:val="1124"/>
        </w:numPr>
      </w:pPr>
      <w:r>
        <w:t xml:space="preserve">Compliance with law</w:t>
      </w:r>
    </w:p>
    <w:p>
      <w:pPr>
        <w:pStyle w:val="FirstParagraph"/>
      </w:pPr>
      <w:r>
        <w:t xml:space="preserve">Each party shall comply and shall (at its own expense unless</w:t>
      </w:r>
      <w:r>
        <w:t xml:space="preserve"> </w:t>
      </w:r>
      <w:r>
        <w:t xml:space="preserve">expressly agreed otherwise) ensure that in the performance of its duties</w:t>
      </w:r>
      <w:r>
        <w:t xml:space="preserve"> </w:t>
      </w:r>
      <w:r>
        <w:t xml:space="preserve">under this Agreement, its employees, agents and Representatives will</w:t>
      </w:r>
      <w:r>
        <w:t xml:space="preserve"> </w:t>
      </w:r>
      <w:r>
        <w:t xml:space="preserve">comply with all applicable laws and regulations, provided that neither</w:t>
      </w:r>
      <w:r>
        <w:t xml:space="preserve"> </w:t>
      </w:r>
      <w:r>
        <w:t xml:space="preserve">party shall be liable for any breach of this clause 35 to the extent</w:t>
      </w:r>
      <w:r>
        <w:t xml:space="preserve"> </w:t>
      </w:r>
      <w:r>
        <w:t xml:space="preserve">that such breach is directly caused or contributed to by any breach of</w:t>
      </w:r>
      <w:r>
        <w:t xml:space="preserve"> </w:t>
      </w:r>
      <w:r>
        <w:t xml:space="preserve">this Agreement by the other party (or its employees, agents and</w:t>
      </w:r>
      <w:r>
        <w:t xml:space="preserve"> </w:t>
      </w:r>
      <w:r>
        <w:t xml:space="preserve">Representatives).</w:t>
      </w:r>
    </w:p>
    <w:p>
      <w:pPr>
        <w:numPr>
          <w:ilvl w:val="0"/>
          <w:numId w:val="1127"/>
        </w:numPr>
      </w:pPr>
      <w:r>
        <w:t xml:space="preserve">Conflicts within agreement</w:t>
      </w:r>
    </w:p>
    <w:p>
      <w:pPr>
        <w:numPr>
          <w:ilvl w:val="1"/>
          <w:numId w:val="1128"/>
        </w:numPr>
      </w:pPr>
      <w:r>
        <w:t xml:space="preserve">In the event of any conflict or inconsistency between different</w:t>
      </w:r>
      <w:r>
        <w:t xml:space="preserve"> </w:t>
      </w:r>
      <w:r>
        <w:t xml:space="preserve">parts of this Agreement, the following descending Order of priority</w:t>
      </w:r>
      <w:r>
        <w:t xml:space="preserve"> </w:t>
      </w:r>
      <w:r>
        <w:t xml:space="preserve">applies:</w:t>
      </w:r>
    </w:p>
    <w:p>
      <w:pPr>
        <w:numPr>
          <w:ilvl w:val="2"/>
          <w:numId w:val="1129"/>
        </w:numPr>
      </w:pPr>
      <w:r>
        <w:t xml:space="preserve">the terms and conditions in the main body of this Agreement and</w:t>
      </w:r>
      <w:r>
        <w:t xml:space="preserve"> </w:t>
      </w:r>
      <w:r>
        <w:t xml:space="preserve">Schedule 6</w:t>
      </w:r>
    </w:p>
    <w:p>
      <w:pPr>
        <w:numPr>
          <w:ilvl w:val="2"/>
          <w:numId w:val="1129"/>
        </w:numPr>
      </w:pPr>
      <w:r>
        <w:t xml:space="preserve">the other Schedules</w:t>
      </w:r>
    </w:p>
    <w:p>
      <w:pPr>
        <w:numPr>
          <w:ilvl w:val="2"/>
          <w:numId w:val="1129"/>
        </w:numPr>
      </w:pPr>
      <w:r>
        <w:t xml:space="preserve">the Order</w:t>
      </w:r>
    </w:p>
    <w:p>
      <w:pPr>
        <w:numPr>
          <w:ilvl w:val="1"/>
          <w:numId w:val="1128"/>
        </w:numPr>
      </w:pPr>
      <w:r>
        <w:t xml:space="preserve">Subject to the above Order of priority between documents, later</w:t>
      </w:r>
      <w:r>
        <w:t xml:space="preserve"> </w:t>
      </w:r>
      <w:r>
        <w:t xml:space="preserve">versions of documents shall prevail over earlier ones if there is any</w:t>
      </w:r>
      <w:r>
        <w:t xml:space="preserve"> </w:t>
      </w:r>
      <w:r>
        <w:t xml:space="preserve">conflict or inconsistency between them.</w:t>
      </w:r>
    </w:p>
    <w:p>
      <w:pPr>
        <w:numPr>
          <w:ilvl w:val="0"/>
          <w:numId w:val="1127"/>
        </w:numPr>
      </w:pPr>
      <w:r>
        <w:t xml:space="preserve">Counterparts</w:t>
      </w:r>
    </w:p>
    <w:p>
      <w:pPr>
        <w:numPr>
          <w:ilvl w:val="1"/>
          <w:numId w:val="1130"/>
        </w:numPr>
      </w:pPr>
      <w:r>
        <w:t xml:space="preserve">This Agreement may be signed in any number of separate</w:t>
      </w:r>
      <w:r>
        <w:t xml:space="preserve"> </w:t>
      </w:r>
      <w:r>
        <w:t xml:space="preserve">counterparts, each of which when signed and dated shall be an original,</w:t>
      </w:r>
      <w:r>
        <w:t xml:space="preserve"> </w:t>
      </w:r>
      <w:r>
        <w:t xml:space="preserve">and such counterparts taken together shall constitute one and the same</w:t>
      </w:r>
      <w:r>
        <w:t xml:space="preserve"> </w:t>
      </w:r>
      <w:r>
        <w:t xml:space="preserve">agreement.</w:t>
      </w:r>
    </w:p>
    <w:p>
      <w:pPr>
        <w:numPr>
          <w:ilvl w:val="1"/>
          <w:numId w:val="1130"/>
        </w:numPr>
      </w:pPr>
      <w:r>
        <w:t xml:space="preserve">Each party may evidence their signature of this Agreement by</w:t>
      </w:r>
      <w:r>
        <w:t xml:space="preserve"> </w:t>
      </w:r>
      <w:r>
        <w:t xml:space="preserve">transmitting by email a signed signature page of this Agreement in PDF</w:t>
      </w:r>
      <w:r>
        <w:t xml:space="preserve"> </w:t>
      </w:r>
      <w:r>
        <w:t xml:space="preserve">format together with the final version of this Agreement in PDF or Word</w:t>
      </w:r>
      <w:r>
        <w:t xml:space="preserve"> </w:t>
      </w:r>
      <w:r>
        <w:t xml:space="preserve">format, which shall constitute an original signed counterpart of this</w:t>
      </w:r>
      <w:r>
        <w:t xml:space="preserve"> </w:t>
      </w:r>
      <w:r>
        <w:t xml:space="preserve">Agreement. Each party adopting this method of signing shall, following</w:t>
      </w:r>
      <w:r>
        <w:t xml:space="preserve"> </w:t>
      </w:r>
      <w:r>
        <w:t xml:space="preserve">circulation by email, provide the original, hard copy signed signature</w:t>
      </w:r>
      <w:r>
        <w:t xml:space="preserve"> </w:t>
      </w:r>
      <w:r>
        <w:t xml:space="preserve">page to the other parties as soon as reasonably practicable.</w:t>
      </w:r>
    </w:p>
    <w:p>
      <w:pPr>
        <w:numPr>
          <w:ilvl w:val="0"/>
          <w:numId w:val="1127"/>
        </w:numPr>
      </w:pPr>
      <w:r>
        <w:t xml:space="preserve">Costs and expenses</w:t>
      </w:r>
    </w:p>
    <w:p>
      <w:pPr>
        <w:pStyle w:val="FirstParagraph"/>
      </w:pPr>
      <w:r>
        <w:t xml:space="preserve">Each party shall pay its own costs and expenses incurred in</w:t>
      </w:r>
      <w:r>
        <w:t xml:space="preserve"> </w:t>
      </w:r>
      <w:r>
        <w:t xml:space="preserve">connection with the negotiation, preparation, signature and performance</w:t>
      </w:r>
      <w:r>
        <w:t xml:space="preserve"> </w:t>
      </w:r>
      <w:r>
        <w:t xml:space="preserve">of this Agreement (and any documents referred to in it).</w:t>
      </w:r>
    </w:p>
    <w:p>
      <w:pPr>
        <w:numPr>
          <w:ilvl w:val="0"/>
          <w:numId w:val="1131"/>
        </w:numPr>
      </w:pPr>
      <w:r>
        <w:t xml:space="preserve">Third party rights</w:t>
      </w:r>
    </w:p>
    <w:p>
      <w:pPr>
        <w:numPr>
          <w:ilvl w:val="1"/>
          <w:numId w:val="1132"/>
        </w:numPr>
      </w:pPr>
      <w:r>
        <w:t xml:space="preserve">Except as expressly provided for in clause 39.2, a person who is</w:t>
      </w:r>
      <w:r>
        <w:t xml:space="preserve"> </w:t>
      </w:r>
      <w:r>
        <w:t xml:space="preserve">not a party to this Agreement shall not have any rights under the</w:t>
      </w:r>
      <w:r>
        <w:t xml:space="preserve"> </w:t>
      </w:r>
      <w:r>
        <w:t xml:space="preserve">Contracts (Rights of Third Parties) Act 1999 to enforce any of the</w:t>
      </w:r>
      <w:r>
        <w:t xml:space="preserve"> </w:t>
      </w:r>
      <w:r>
        <w:t xml:space="preserve">provisions of this Agreement.</w:t>
      </w:r>
    </w:p>
    <w:p>
      <w:pPr>
        <w:numPr>
          <w:ilvl w:val="1"/>
          <w:numId w:val="1132"/>
        </w:numPr>
      </w:pPr>
      <w:r>
        <w:t xml:space="preserve">The Affiliates of the Supplier shall have the right to enforce</w:t>
      </w:r>
      <w:r>
        <w:t xml:space="preserve"> </w:t>
      </w:r>
      <w:r>
        <w:t xml:space="preserve">the provisions of this Agreement.</w:t>
      </w:r>
    </w:p>
    <w:p>
      <w:pPr>
        <w:numPr>
          <w:ilvl w:val="0"/>
          <w:numId w:val="1131"/>
        </w:numPr>
      </w:pPr>
      <w:r>
        <w:t xml:space="preserve">Governing law</w:t>
      </w:r>
    </w:p>
    <w:p>
      <w:pPr>
        <w:pStyle w:val="FirstParagraph"/>
      </w:pPr>
      <w:r>
        <w:t xml:space="preserve">This Agreement and any dispute or claim arising out of or in</w:t>
      </w:r>
      <w:r>
        <w:t xml:space="preserve"> </w:t>
      </w:r>
      <w:r>
        <w:t xml:space="preserve">connection with it, its subject matter or formation (including</w:t>
      </w:r>
      <w:r>
        <w:t xml:space="preserve"> </w:t>
      </w:r>
      <w:r>
        <w:t xml:space="preserve">non-contractual disputes or claims) shall be governed by, and construed</w:t>
      </w:r>
      <w:r>
        <w:t xml:space="preserve"> </w:t>
      </w:r>
      <w:r>
        <w:t xml:space="preserve">in accordance with, the laws of England and Wales.</w:t>
      </w:r>
    </w:p>
    <w:p>
      <w:pPr>
        <w:numPr>
          <w:ilvl w:val="0"/>
          <w:numId w:val="1133"/>
        </w:numPr>
      </w:pPr>
      <w:r>
        <w:t xml:space="preserve">Jurisdiction</w:t>
      </w:r>
    </w:p>
    <w:p>
      <w:pPr>
        <w:pStyle w:val="FirstParagraph"/>
      </w:pPr>
      <w:r>
        <w:t xml:space="preserve">The parties irrevocably agree that the courts of England and Wales</w:t>
      </w:r>
      <w:r>
        <w:t xml:space="preserve"> </w:t>
      </w:r>
      <w:r>
        <w:t xml:space="preserve">shall have exclusive jurisdiction to settle any dispute or claim arising</w:t>
      </w:r>
      <w:r>
        <w:t xml:space="preserve"> </w:t>
      </w:r>
      <w:r>
        <w:t xml:space="preserve">out of or in connection with this Agreement, its subject matter or</w:t>
      </w:r>
      <w:r>
        <w:t xml:space="preserve"> </w:t>
      </w:r>
      <w:r>
        <w:t xml:space="preserve">formation (including non-contractual disputes or claims).</w:t>
      </w:r>
    </w:p>
    <w:p>
      <w:pPr>
        <w:pStyle w:val="BodyText"/>
      </w:pPr>
      <w:r>
        <w:t xml:space="preserve">Agreed by the parties on the date set out at the head of this</w:t>
      </w:r>
      <w:r>
        <w:t xml:space="preserve"> </w:t>
      </w:r>
      <w:r>
        <w:t xml:space="preserve">Agreement:</w:t>
      </w:r>
    </w:p>
    <w:tbl>
      <w:tblPr>
        <w:tblStyle w:val="Table"/>
        <w:tblW w:type="pct" w:w="4950"/>
        <w:tblLook w:firstRow="0" w:lastRow="0" w:firstColumn="0" w:lastColumn="0" w:noHBand="0" w:noVBand="0" w:val="0000"/>
        <w:jc w:val="start"/>
      </w:tblPr>
      <w:tblGrid>
        <w:gridCol w:w="4752"/>
        <w:gridCol w:w="3088"/>
      </w:tblGrid>
      <w:tr>
        <w:tc>
          <w:tcPr/>
          <w:p>
            <w:pPr>
              <w:pStyle w:val="Compact"/>
              <w:jc w:val="left"/>
            </w:pPr>
            <w:r>
              <w:t xml:space="preserve">Signed by [</w:t>
            </w:r>
            <w:r>
              <w:rPr>
                <w:iCs/>
                <w:i/>
              </w:rPr>
              <w:t xml:space="preserve">insert full name of director/authorised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signatory</w:t>
            </w:r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.................................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and on behalf of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</w:t>
            </w:r>
            <w:r>
              <w:t xml:space="preserve">Director OR Authorised</w:t>
            </w:r>
            <w:r>
              <w:t xml:space="preserve"> </w:t>
            </w:r>
            <w:r>
              <w:t xml:space="preserve">signatory</w:t>
            </w:r>
            <w:r>
              <w:rPr>
                <w:bCs/>
                <w:b/>
              </w:rPr>
              <w:t xml:space="preserve">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</w:t>
            </w:r>
            <w:r>
              <w:rPr>
                <w:iCs/>
                <w:i/>
              </w:rPr>
              <w:t xml:space="preserve">insert name of the Supplier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and</w:t>
      </w:r>
    </w:p>
    <w:tbl>
      <w:tblPr>
        <w:tblStyle w:val="Table"/>
        <w:tblW w:type="pct" w:w="4950"/>
        <w:tblLook w:firstRow="0" w:lastRow="0" w:firstColumn="0" w:lastColumn="0" w:noHBand="0" w:noVBand="0" w:val="0000"/>
        <w:jc w:val="start"/>
      </w:tblPr>
      <w:tblGrid>
        <w:gridCol w:w="4752"/>
        <w:gridCol w:w="3088"/>
      </w:tblGrid>
      <w:tr>
        <w:tc>
          <w:tcPr/>
          <w:p>
            <w:pPr>
              <w:pStyle w:val="Compact"/>
              <w:jc w:val="left"/>
            </w:pPr>
            <w:r>
              <w:t xml:space="preserve">Signed by [</w:t>
            </w:r>
            <w:r>
              <w:rPr>
                <w:iCs/>
                <w:i/>
              </w:rPr>
              <w:t xml:space="preserve">insert full name of director/authorised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signatory</w:t>
            </w:r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.................................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and on behalf of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</w:t>
            </w:r>
            <w:r>
              <w:t xml:space="preserve">Director OR Authorised</w:t>
            </w:r>
            <w:r>
              <w:t xml:space="preserve"> </w:t>
            </w:r>
            <w:r>
              <w:t xml:space="preserve">signatory</w:t>
            </w:r>
            <w:r>
              <w:rPr>
                <w:bCs/>
                <w:b/>
              </w:rPr>
              <w:t xml:space="preserve">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</w:t>
            </w:r>
            <w:r>
              <w:rPr>
                <w:iCs/>
                <w:i/>
              </w:rPr>
              <w:t xml:space="preserve">insert name of the Customer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iCs/>
          <w:i/>
        </w:rPr>
        <w:t xml:space="preserve">Insert description of available menu of Services</w:t>
      </w:r>
      <w:r>
        <w:t xml:space="preserve">] or [insert</w:t>
      </w:r>
      <w:r>
        <w:t xml:space="preserve"> </w:t>
      </w:r>
      <w:r>
        <w:t xml:space="preserve">in Order Form]</w:t>
      </w:r>
    </w:p>
    <w:p>
      <w:pPr>
        <w:pStyle w:val="BodyText"/>
      </w:pPr>
      <w:r>
        <w:t xml:space="preserve">SCHEDULE 1-Statement of works (SOW)</w:t>
      </w:r>
    </w:p>
    <w:p>
      <w:pPr>
        <w:pStyle w:val="BodyText"/>
      </w:pPr>
      <w:r>
        <w:t xml:space="preserve">Please refer to the agreed Statement of Works which is governed by</w:t>
      </w:r>
      <w:r>
        <w:t xml:space="preserve"> </w:t>
      </w:r>
      <w:r>
        <w:t xml:space="preserve">the terms of the MSA</w:t>
      </w:r>
    </w:p>
    <w:p>
      <w:pPr>
        <w:pStyle w:val="BodyText"/>
      </w:pPr>
      <w:r>
        <w:t xml:space="preserve">SCHEDULE 2-Data protection</w:t>
      </w:r>
    </w:p>
    <w:p>
      <w:pPr>
        <w:numPr>
          <w:ilvl w:val="0"/>
          <w:numId w:val="1134"/>
        </w:numPr>
      </w:pPr>
      <w:r>
        <w:br/>
      </w:r>
      <w:r>
        <w:rPr>
          <w:bCs/>
          <w:b/>
        </w:rPr>
        <w:t xml:space="preserve">Operative provisions</w:t>
      </w:r>
    </w:p>
    <w:p>
      <w:pPr>
        <w:numPr>
          <w:ilvl w:val="1"/>
          <w:numId w:val="1135"/>
        </w:numPr>
      </w:pPr>
      <w:r>
        <w:rPr>
          <w:bCs/>
          <w:b/>
        </w:rPr>
        <w:t xml:space="preserve">Definitions</w:t>
      </w:r>
    </w:p>
    <w:p>
      <w:pPr>
        <w:numPr>
          <w:ilvl w:val="2"/>
          <w:numId w:val="1136"/>
        </w:numPr>
      </w:pPr>
      <w:r>
        <w:t xml:space="preserve">In this Schedule:</w:t>
      </w:r>
    </w:p>
    <w:tbl>
      <w:tblPr>
        <w:tblStyle w:val="Table"/>
        <w:tblW w:type="pct" w:w="4950"/>
        <w:tblLook w:firstRow="0" w:lastRow="0" w:firstColumn="0" w:lastColumn="0" w:noHBand="0" w:noVBand="0" w:val="0000"/>
        <w:jc w:val="start"/>
      </w:tblPr>
      <w:tblGrid>
        <w:gridCol w:w="2613"/>
        <w:gridCol w:w="5227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Controller</w:t>
            </w:r>
          </w:p>
        </w:tc>
        <w:tc>
          <w:tcPr/>
          <w:p>
            <w:pPr>
              <w:numPr>
                <w:ilvl w:val="0"/>
                <w:numId w:val="1137"/>
              </w:numPr>
              <w:jc w:val="left"/>
            </w:pPr>
            <w:r>
              <w:t xml:space="preserve">has the meaning given in applicable Data Protection Laws from</w:t>
            </w:r>
            <w:r>
              <w:t xml:space="preserve"> </w:t>
            </w:r>
            <w:r>
              <w:t xml:space="preserve">time to time;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Protection Laws</w:t>
            </w:r>
          </w:p>
        </w:tc>
        <w:tc>
          <w:tcPr/>
          <w:p>
            <w:pPr>
              <w:numPr>
                <w:ilvl w:val="0"/>
                <w:numId w:val="1138"/>
              </w:numPr>
              <w:jc w:val="left"/>
            </w:pPr>
            <w:r>
              <w:t xml:space="preserve">means, as binding on either party or the Services:</w:t>
            </w:r>
          </w:p>
          <w:p>
            <w:pPr>
              <w:numPr>
                <w:ilvl w:val="1"/>
                <w:numId w:val="1139"/>
              </w:numPr>
              <w:jc w:val="left"/>
            </w:pPr>
            <w:r>
              <w:t xml:space="preserve">the GDPR;</w:t>
            </w:r>
          </w:p>
          <w:p>
            <w:pPr>
              <w:numPr>
                <w:ilvl w:val="1"/>
                <w:numId w:val="1139"/>
              </w:numPr>
              <w:jc w:val="left"/>
            </w:pPr>
            <w:r>
              <w:t xml:space="preserve">the Data Protection Act 2018;</w:t>
            </w:r>
          </w:p>
          <w:p>
            <w:pPr>
              <w:numPr>
                <w:ilvl w:val="1"/>
                <w:numId w:val="1139"/>
              </w:numPr>
              <w:jc w:val="left"/>
            </w:pPr>
            <w:r>
              <w:t xml:space="preserve">any laws which implement any such laws; and</w:t>
            </w:r>
          </w:p>
          <w:p>
            <w:pPr>
              <w:numPr>
                <w:ilvl w:val="1"/>
                <w:numId w:val="1139"/>
              </w:numPr>
              <w:jc w:val="left"/>
            </w:pPr>
            <w:r>
              <w:t xml:space="preserve">any laws that replace, extend, re-enact, consolidate or amend any</w:t>
            </w:r>
            <w:r>
              <w:t xml:space="preserve"> </w:t>
            </w:r>
            <w:r>
              <w:t xml:space="preserve">of the foregoing;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Subject</w:t>
            </w:r>
          </w:p>
        </w:tc>
        <w:tc>
          <w:tcPr/>
          <w:p>
            <w:pPr>
              <w:numPr>
                <w:ilvl w:val="0"/>
                <w:numId w:val="1140"/>
              </w:numPr>
              <w:jc w:val="left"/>
            </w:pPr>
            <w:r>
              <w:t xml:space="preserve">has the meaning given in applicable Data Protection Laws from</w:t>
            </w:r>
            <w:r>
              <w:t xml:space="preserve"> </w:t>
            </w:r>
            <w:r>
              <w:t xml:space="preserve">time to time;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GDPR</w:t>
            </w:r>
          </w:p>
        </w:tc>
        <w:tc>
          <w:tcPr/>
          <w:p>
            <w:pPr>
              <w:numPr>
                <w:ilvl w:val="0"/>
                <w:numId w:val="1141"/>
              </w:numPr>
              <w:jc w:val="left"/>
            </w:pPr>
            <w:r>
              <w:t xml:space="preserve">means the General Data Protection Regulation, Regulation (EU)</w:t>
            </w:r>
            <w:r>
              <w:t xml:space="preserve"> </w:t>
            </w:r>
            <w:r>
              <w:t xml:space="preserve">2016/679;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International Organisation</w:t>
            </w:r>
          </w:p>
        </w:tc>
        <w:tc>
          <w:tcPr/>
          <w:p>
            <w:pPr>
              <w:numPr>
                <w:ilvl w:val="0"/>
                <w:numId w:val="1142"/>
              </w:numPr>
              <w:jc w:val="left"/>
            </w:pPr>
            <w:r>
              <w:t xml:space="preserve">has the meaning given in applicable Data Protection Laws from</w:t>
            </w:r>
            <w:r>
              <w:t xml:space="preserve"> </w:t>
            </w:r>
            <w:r>
              <w:t xml:space="preserve">time to time;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Personal Data</w:t>
            </w:r>
          </w:p>
        </w:tc>
        <w:tc>
          <w:tcPr/>
          <w:p>
            <w:pPr>
              <w:numPr>
                <w:ilvl w:val="0"/>
                <w:numId w:val="1143"/>
              </w:numPr>
              <w:jc w:val="left"/>
            </w:pPr>
            <w:r>
              <w:t xml:space="preserve">has the meaning given in applicable Data Protection Laws from</w:t>
            </w:r>
            <w:r>
              <w:t xml:space="preserve"> </w:t>
            </w:r>
            <w:r>
              <w:t xml:space="preserve">time to time;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Personal Data Breach</w:t>
            </w:r>
          </w:p>
        </w:tc>
        <w:tc>
          <w:tcPr/>
          <w:p>
            <w:pPr>
              <w:numPr>
                <w:ilvl w:val="0"/>
                <w:numId w:val="1144"/>
              </w:numPr>
              <w:jc w:val="left"/>
            </w:pPr>
            <w:r>
              <w:t xml:space="preserve">has the meaning given in applicable Data Protection Laws from</w:t>
            </w:r>
            <w:r>
              <w:t xml:space="preserve"> </w:t>
            </w:r>
            <w:r>
              <w:t xml:space="preserve">time to time;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Processing</w:t>
            </w:r>
          </w:p>
        </w:tc>
        <w:tc>
          <w:tcPr/>
          <w:p>
            <w:pPr>
              <w:numPr>
                <w:ilvl w:val="0"/>
                <w:numId w:val="1145"/>
              </w:numPr>
              <w:jc w:val="left"/>
            </w:pPr>
            <w:r>
              <w:t xml:space="preserve">has the meaning given in applicable Data Protection Laws from</w:t>
            </w:r>
            <w:r>
              <w:t xml:space="preserve"> </w:t>
            </w:r>
            <w:r>
              <w:t xml:space="preserve">time to time (and related expressions, including process, processed,</w:t>
            </w:r>
            <w:r>
              <w:t xml:space="preserve"> </w:t>
            </w:r>
            <w:r>
              <w:t xml:space="preserve">processing, and processes shall be construed accordingly);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Processor</w:t>
            </w:r>
          </w:p>
        </w:tc>
        <w:tc>
          <w:tcPr/>
          <w:p>
            <w:pPr>
              <w:numPr>
                <w:ilvl w:val="0"/>
                <w:numId w:val="1146"/>
              </w:numPr>
              <w:jc w:val="left"/>
            </w:pPr>
            <w:r>
              <w:t xml:space="preserve">has the meaning given in applicable Data Protection Laws from</w:t>
            </w:r>
            <w:r>
              <w:t xml:space="preserve"> </w:t>
            </w:r>
            <w:r>
              <w:t xml:space="preserve">time to time;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Protected Data</w:t>
            </w:r>
          </w:p>
        </w:tc>
        <w:tc>
          <w:tcPr/>
          <w:p>
            <w:pPr>
              <w:numPr>
                <w:ilvl w:val="0"/>
                <w:numId w:val="1147"/>
              </w:numPr>
              <w:jc w:val="left"/>
            </w:pPr>
            <w:r>
              <w:t xml:space="preserve">means Personal Data received from or on behalf of the Customer in</w:t>
            </w:r>
            <w:r>
              <w:t xml:space="preserve"> </w:t>
            </w:r>
            <w:r>
              <w:t xml:space="preserve">connection with the performance of the Supplier’s obligations under this</w:t>
            </w:r>
            <w:r>
              <w:t xml:space="preserve"> </w:t>
            </w:r>
            <w:r>
              <w:t xml:space="preserve">Agreement; 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Sub-Processor</w:t>
            </w:r>
          </w:p>
        </w:tc>
        <w:tc>
          <w:tcPr/>
          <w:p>
            <w:pPr>
              <w:numPr>
                <w:ilvl w:val="0"/>
                <w:numId w:val="1148"/>
              </w:numPr>
              <w:jc w:val="left"/>
            </w:pPr>
            <w:r>
              <w:t xml:space="preserve">means any agent, subcontractor or other third party (excluding</w:t>
            </w:r>
            <w:r>
              <w:t xml:space="preserve"> </w:t>
            </w:r>
            <w:r>
              <w:t xml:space="preserve">its employees) engaged by the Supplier for carrying out any processing</w:t>
            </w:r>
            <w:r>
              <w:t xml:space="preserve"> </w:t>
            </w:r>
            <w:r>
              <w:t xml:space="preserve">activities on behalf of the Customer in respect of the Protected</w:t>
            </w:r>
            <w:r>
              <w:t xml:space="preserve"> </w:t>
            </w:r>
            <w:r>
              <w:t xml:space="preserve">Data.</w:t>
            </w:r>
          </w:p>
        </w:tc>
      </w:tr>
    </w:tbl>
    <w:p>
      <w:pPr>
        <w:numPr>
          <w:ilvl w:val="0"/>
          <w:numId w:val="1149"/>
        </w:numPr>
      </w:pPr>
      <w:r>
        <w:rPr>
          <w:bCs/>
          <w:b/>
        </w:rPr>
        <w:t xml:space="preserve">Customer’s compliance with Data Protection</w:t>
      </w:r>
      <w:r>
        <w:rPr>
          <w:bCs/>
          <w:b/>
        </w:rPr>
        <w:t xml:space="preserve"> </w:t>
      </w:r>
      <w:r>
        <w:rPr>
          <w:bCs/>
          <w:b/>
        </w:rPr>
        <w:t xml:space="preserve">Laws</w:t>
      </w:r>
    </w:p>
    <w:p>
      <w:pPr>
        <w:pStyle w:val="BlockText"/>
      </w:pPr>
      <w:r>
        <w:t xml:space="preserve">The parties agree that the Customer is a Controller and that the</w:t>
      </w:r>
      <w:r>
        <w:t xml:space="preserve"> </w:t>
      </w:r>
      <w:r>
        <w:t xml:space="preserve">Supplier is a Processor for the purposes of processing Protected Data</w:t>
      </w:r>
      <w:r>
        <w:t xml:space="preserve"> </w:t>
      </w:r>
      <w:r>
        <w:t xml:space="preserve">pursuant to this Agreement. The Customer shall at all times comply with</w:t>
      </w:r>
      <w:r>
        <w:t xml:space="preserve"> </w:t>
      </w:r>
      <w:r>
        <w:t xml:space="preserve">all Data Protection Laws in connection with the processing of Protected</w:t>
      </w:r>
      <w:r>
        <w:t xml:space="preserve"> </w:t>
      </w:r>
      <w:r>
        <w:t xml:space="preserve">Data. The Customer shall ensure all instructions given by it to the</w:t>
      </w:r>
      <w:r>
        <w:t xml:space="preserve"> </w:t>
      </w:r>
      <w:r>
        <w:t xml:space="preserve">Supplier in respect of Protected Data (including the terms of this</w:t>
      </w:r>
      <w:r>
        <w:t xml:space="preserve"> </w:t>
      </w:r>
      <w:r>
        <w:t xml:space="preserve">Agreement) shall at all times be in accordance with Data Protection</w:t>
      </w:r>
      <w:r>
        <w:t xml:space="preserve"> </w:t>
      </w:r>
      <w:r>
        <w:t xml:space="preserve">Laws.</w:t>
      </w:r>
    </w:p>
    <w:p>
      <w:pPr>
        <w:numPr>
          <w:ilvl w:val="0"/>
          <w:numId w:val="1150"/>
        </w:numPr>
      </w:pPr>
      <w:r>
        <w:rPr>
          <w:bCs/>
          <w:b/>
        </w:rPr>
        <w:t xml:space="preserve">Supplier’s compliance with Data Protection Laws</w:t>
      </w:r>
    </w:p>
    <w:p>
      <w:pPr>
        <w:pStyle w:val="BlockText"/>
      </w:pPr>
      <w:r>
        <w:t xml:space="preserve">The Supplier shall process Protected Data in compliance with the</w:t>
      </w:r>
      <w:r>
        <w:t xml:space="preserve"> </w:t>
      </w:r>
      <w:r>
        <w:t xml:space="preserve">obligations placed on it under Data Protection Laws and the terms of</w:t>
      </w:r>
      <w:r>
        <w:t xml:space="preserve"> </w:t>
      </w:r>
      <w:r>
        <w:t xml:space="preserve">this Agreement.</w:t>
      </w:r>
    </w:p>
    <w:p>
      <w:pPr>
        <w:numPr>
          <w:ilvl w:val="0"/>
          <w:numId w:val="1151"/>
        </w:numPr>
      </w:pPr>
      <w:r>
        <w:rPr>
          <w:bCs/>
          <w:b/>
        </w:rPr>
        <w:t xml:space="preserve">Indemnity</w:t>
      </w:r>
    </w:p>
    <w:p>
      <w:pPr>
        <w:pStyle w:val="BlockText"/>
      </w:pPr>
      <w:r>
        <w:t xml:space="preserve">The Customer and Supplier shall indemnify and keep indemnified the</w:t>
      </w:r>
      <w:r>
        <w:t xml:space="preserve"> </w:t>
      </w:r>
      <w:r>
        <w:t xml:space="preserve">other party against all losses, claims, damages, liabilities, fines,</w:t>
      </w:r>
      <w:r>
        <w:t xml:space="preserve"> </w:t>
      </w:r>
      <w:r>
        <w:t xml:space="preserve">sanctions, interest, penalties, costs, charges, expenses, compensation</w:t>
      </w:r>
      <w:r>
        <w:t xml:space="preserve"> </w:t>
      </w:r>
      <w:r>
        <w:t xml:space="preserve">paid to Data Subjects, demands and legal and other professional costs</w:t>
      </w:r>
      <w:r>
        <w:t xml:space="preserve"> </w:t>
      </w:r>
      <w:r>
        <w:t xml:space="preserve">(calculated on a full indemnity basis and in each case whether or not</w:t>
      </w:r>
      <w:r>
        <w:t xml:space="preserve"> </w:t>
      </w:r>
      <w:r>
        <w:t xml:space="preserve">arising from any investigation by, or imposed by, a supervisory</w:t>
      </w:r>
      <w:r>
        <w:t xml:space="preserve"> </w:t>
      </w:r>
      <w:r>
        <w:t xml:space="preserve">authority) arising out of or in connection with any breach by either</w:t>
      </w:r>
      <w:r>
        <w:t xml:space="preserve"> </w:t>
      </w:r>
      <w:r>
        <w:t xml:space="preserve">party of its obligations under this Schedule.</w:t>
      </w:r>
    </w:p>
    <w:p>
      <w:pPr>
        <w:numPr>
          <w:ilvl w:val="0"/>
          <w:numId w:val="1152"/>
        </w:numPr>
      </w:pPr>
      <w:r>
        <w:rPr>
          <w:bCs/>
          <w:b/>
        </w:rPr>
        <w:t xml:space="preserve">Instructions</w:t>
      </w:r>
    </w:p>
    <w:p>
      <w:pPr>
        <w:numPr>
          <w:ilvl w:val="1"/>
          <w:numId w:val="1153"/>
        </w:numPr>
      </w:pPr>
      <w:r>
        <w:t xml:space="preserve">The Supplier shall only process (and shall ensure Supplier</w:t>
      </w:r>
      <w:r>
        <w:t xml:space="preserve"> </w:t>
      </w:r>
      <w:r>
        <w:t xml:space="preserve">Personnel only process) the Protected Data in accordance with documented</w:t>
      </w:r>
      <w:r>
        <w:t xml:space="preserve"> </w:t>
      </w:r>
      <w:r>
        <w:t xml:space="preserve">instructions from the Customer (and not otherwise unless alternative</w:t>
      </w:r>
      <w:r>
        <w:t xml:space="preserve"> </w:t>
      </w:r>
      <w:r>
        <w:t xml:space="preserve">processing instructions are agreed between the parties in writing)</w:t>
      </w:r>
      <w:r>
        <w:t xml:space="preserve"> </w:t>
      </w:r>
      <w:r>
        <w:t xml:space="preserve">except where otherwise required by applicable law (and shall inform the</w:t>
      </w:r>
      <w:r>
        <w:t xml:space="preserve"> </w:t>
      </w:r>
      <w:r>
        <w:t xml:space="preserve">Customer of that legal requirement before processing, unless applicable</w:t>
      </w:r>
      <w:r>
        <w:t xml:space="preserve"> </w:t>
      </w:r>
      <w:r>
        <w:t xml:space="preserve">law prevents it doing so on important grounds of public</w:t>
      </w:r>
      <w:r>
        <w:t xml:space="preserve"> </w:t>
      </w:r>
      <w:r>
        <w:t xml:space="preserve">interest).</w:t>
      </w:r>
    </w:p>
    <w:p>
      <w:pPr>
        <w:numPr>
          <w:ilvl w:val="1"/>
          <w:numId w:val="1153"/>
        </w:numPr>
      </w:pPr>
      <w:r>
        <w:t xml:space="preserve">Without prejudice to paragraph 2 of this Part A, if the Supplier</w:t>
      </w:r>
      <w:r>
        <w:t xml:space="preserve"> </w:t>
      </w:r>
      <w:r>
        <w:t xml:space="preserve">believes that any instruction received by it from the Customer is likely</w:t>
      </w:r>
      <w:r>
        <w:t xml:space="preserve"> </w:t>
      </w:r>
      <w:r>
        <w:t xml:space="preserve">to infringe the Data Protection Laws it shall promptly inform the</w:t>
      </w:r>
      <w:r>
        <w:t xml:space="preserve"> </w:t>
      </w:r>
      <w:r>
        <w:t xml:space="preserve">Customer and be entitled to cease to provide the relevant Services until</w:t>
      </w:r>
      <w:r>
        <w:t xml:space="preserve"> </w:t>
      </w:r>
      <w:r>
        <w:t xml:space="preserve">the parties have agreed appropriate amended instructions which are not</w:t>
      </w:r>
      <w:r>
        <w:t xml:space="preserve"> </w:t>
      </w:r>
      <w:r>
        <w:t xml:space="preserve">infringing.</w:t>
      </w:r>
    </w:p>
    <w:p>
      <w:pPr>
        <w:numPr>
          <w:ilvl w:val="0"/>
          <w:numId w:val="1152"/>
        </w:numPr>
      </w:pPr>
      <w:r>
        <w:rPr>
          <w:bCs/>
          <w:b/>
        </w:rPr>
        <w:t xml:space="preserve">Security</w:t>
      </w:r>
    </w:p>
    <w:p>
      <w:pPr>
        <w:pStyle w:val="BlockText"/>
      </w:pPr>
      <w:r>
        <w:t xml:space="preserve">Taking into account the state of technical development and the nature</w:t>
      </w:r>
      <w:r>
        <w:t xml:space="preserve"> </w:t>
      </w:r>
      <w:r>
        <w:t xml:space="preserve">of processing, the Supplier shall implement and maintain the technical</w:t>
      </w:r>
      <w:r>
        <w:t xml:space="preserve"> </w:t>
      </w:r>
      <w:r>
        <w:t xml:space="preserve">and organisational measures set out in section 2 of Part B of this</w:t>
      </w:r>
      <w:r>
        <w:t xml:space="preserve"> </w:t>
      </w:r>
      <w:r>
        <w:t xml:space="preserve">Schedule to protect the Protected Data against accidental, unauthorised</w:t>
      </w:r>
      <w:r>
        <w:t xml:space="preserve"> </w:t>
      </w:r>
      <w:r>
        <w:t xml:space="preserve">or unlawful destruction, loss, alteration, disclosure or access.</w:t>
      </w:r>
    </w:p>
    <w:p>
      <w:pPr>
        <w:numPr>
          <w:ilvl w:val="0"/>
          <w:numId w:val="1154"/>
        </w:numPr>
      </w:pPr>
      <w:r>
        <w:rPr>
          <w:bCs/>
          <w:b/>
        </w:rPr>
        <w:t xml:space="preserve">Sub-processing and personnel</w:t>
      </w:r>
    </w:p>
    <w:p>
      <w:pPr>
        <w:numPr>
          <w:ilvl w:val="1"/>
          <w:numId w:val="1155"/>
        </w:numPr>
      </w:pPr>
      <w:r>
        <w:t xml:space="preserve">The Supplier shall:</w:t>
      </w:r>
    </w:p>
    <w:p>
      <w:pPr>
        <w:numPr>
          <w:ilvl w:val="2"/>
          <w:numId w:val="1156"/>
        </w:numPr>
      </w:pPr>
      <w:r>
        <w:t xml:space="preserve">not permit any processing of Protected Data by any agent,</w:t>
      </w:r>
      <w:r>
        <w:t xml:space="preserve"> </w:t>
      </w:r>
      <w:r>
        <w:t xml:space="preserve">subcontractor or other third party (except its or its Sub-Processors’</w:t>
      </w:r>
      <w:r>
        <w:t xml:space="preserve"> </w:t>
      </w:r>
      <w:r>
        <w:t xml:space="preserve">own employees in the course of their employment that are subject to an</w:t>
      </w:r>
      <w:r>
        <w:t xml:space="preserve"> </w:t>
      </w:r>
      <w:r>
        <w:t xml:space="preserve">enforceable obligation of confidence with regards to the Protected Data)</w:t>
      </w:r>
      <w:r>
        <w:t xml:space="preserve"> </w:t>
      </w:r>
      <w:r>
        <w:t xml:space="preserve">without the prior written authorisation of the Customer;</w:t>
      </w:r>
    </w:p>
    <w:p>
      <w:pPr>
        <w:numPr>
          <w:ilvl w:val="2"/>
          <w:numId w:val="1156"/>
        </w:numPr>
      </w:pPr>
      <w:r>
        <w:t xml:space="preserve">prior to the relevant Sub-Processor carrying out any processing</w:t>
      </w:r>
      <w:r>
        <w:t xml:space="preserve"> </w:t>
      </w:r>
      <w:r>
        <w:t xml:space="preserve">activities in respect of the Protected Data, appoint each Sub-Processor</w:t>
      </w:r>
      <w:r>
        <w:t xml:space="preserve"> </w:t>
      </w:r>
      <w:r>
        <w:t xml:space="preserve">under a written contract containing materially the same obligations as</w:t>
      </w:r>
      <w:r>
        <w:t xml:space="preserve"> </w:t>
      </w:r>
      <w:r>
        <w:t xml:space="preserve">under this Schedule that is enforceable by the Supplier and ensure each</w:t>
      </w:r>
      <w:r>
        <w:t xml:space="preserve"> </w:t>
      </w:r>
      <w:r>
        <w:t xml:space="preserve">such Sub-Processor complies with all such obligations;</w:t>
      </w:r>
    </w:p>
    <w:p>
      <w:pPr>
        <w:numPr>
          <w:ilvl w:val="2"/>
          <w:numId w:val="1156"/>
        </w:numPr>
      </w:pPr>
      <w:r>
        <w:t xml:space="preserve">remain fully liable to the Customer under this Agreement for all</w:t>
      </w:r>
      <w:r>
        <w:t xml:space="preserve"> </w:t>
      </w:r>
      <w:r>
        <w:t xml:space="preserve">the acts and omissions of each Sub-Processor as if they were its own;</w:t>
      </w:r>
      <w:r>
        <w:t xml:space="preserve"> </w:t>
      </w:r>
      <w:r>
        <w:t xml:space="preserve">and</w:t>
      </w:r>
    </w:p>
    <w:p>
      <w:pPr>
        <w:numPr>
          <w:ilvl w:val="2"/>
          <w:numId w:val="1156"/>
        </w:numPr>
      </w:pPr>
      <w:r>
        <w:t xml:space="preserve">ensure that all persons authorised by the Supplier or any</w:t>
      </w:r>
      <w:r>
        <w:t xml:space="preserve"> </w:t>
      </w:r>
      <w:r>
        <w:t xml:space="preserve">Sub-Processor to process Protected Data are subject to a binding written</w:t>
      </w:r>
      <w:r>
        <w:t xml:space="preserve"> </w:t>
      </w:r>
      <w:r>
        <w:t xml:space="preserve">contractual obligation to keep the Protected Data confidential.</w:t>
      </w:r>
    </w:p>
    <w:p>
      <w:pPr>
        <w:numPr>
          <w:ilvl w:val="0"/>
          <w:numId w:val="1154"/>
        </w:numPr>
      </w:pPr>
      <w:r>
        <w:rPr>
          <w:bCs/>
          <w:b/>
        </w:rPr>
        <w:t xml:space="preserve">List of authorised Sub-Processors</w:t>
      </w:r>
    </w:p>
    <w:p>
      <w:pPr>
        <w:pStyle w:val="BlockText"/>
      </w:pPr>
      <w:r>
        <w:t xml:space="preserve">The Customer authorises the appointment of the Sub-Processors listed</w:t>
      </w:r>
      <w:r>
        <w:t xml:space="preserve"> </w:t>
      </w:r>
      <w:r>
        <w:rPr>
          <w:bCs/>
          <w:b/>
        </w:rPr>
        <w:t xml:space="preserve">in each Order or Statement of Work.</w:t>
      </w:r>
    </w:p>
    <w:p>
      <w:pPr>
        <w:numPr>
          <w:ilvl w:val="0"/>
          <w:numId w:val="1157"/>
        </w:numPr>
      </w:pPr>
      <w:r>
        <w:t xml:space="preserve">The Supplier shall assist the Customer in ensuring compliance</w:t>
      </w:r>
      <w:r>
        <w:t xml:space="preserve"> </w:t>
      </w:r>
      <w:r>
        <w:t xml:space="preserve">with the Customer’s obligations pursuant to Articles 32 to 36 of the</w:t>
      </w:r>
      <w:r>
        <w:t xml:space="preserve"> </w:t>
      </w:r>
      <w:r>
        <w:t xml:space="preserve">GDPR (and any similar obligations under applicable Data Protection Laws)</w:t>
      </w:r>
      <w:r>
        <w:t xml:space="preserve"> </w:t>
      </w:r>
      <w:r>
        <w:t xml:space="preserve">taking into account the nature of the processing and the information</w:t>
      </w:r>
      <w:r>
        <w:t xml:space="preserve"> </w:t>
      </w:r>
      <w:r>
        <w:t xml:space="preserve">available to the Supplier.</w:t>
      </w:r>
    </w:p>
    <w:p>
      <w:pPr>
        <w:numPr>
          <w:ilvl w:val="0"/>
          <w:numId w:val="1157"/>
        </w:numPr>
      </w:pPr>
      <w:r>
        <w:t xml:space="preserve">The Supplier shall (at the Customer’s cost) taking into account</w:t>
      </w:r>
      <w:r>
        <w:t xml:space="preserve"> </w:t>
      </w:r>
      <w:r>
        <w:t xml:space="preserve">the nature of the processing, assist the Customer (by appropriate</w:t>
      </w:r>
      <w:r>
        <w:t xml:space="preserve"> </w:t>
      </w:r>
      <w:r>
        <w:t xml:space="preserve">technical and organisational measures), insofar as this is possible, for</w:t>
      </w:r>
      <w:r>
        <w:t xml:space="preserve"> </w:t>
      </w:r>
      <w:r>
        <w:t xml:space="preserve">the fulfilment of the Customer’s obligations to respond to requests for</w:t>
      </w:r>
      <w:r>
        <w:t xml:space="preserve"> </w:t>
      </w:r>
      <w:r>
        <w:t xml:space="preserve">exercising the Data Subjects’ rights under Chapter III of the GDPR (and</w:t>
      </w:r>
      <w:r>
        <w:t xml:space="preserve"> </w:t>
      </w:r>
      <w:r>
        <w:t xml:space="preserve">any similar obligations under applicable Data Protection Laws) in</w:t>
      </w:r>
      <w:r>
        <w:t xml:space="preserve"> </w:t>
      </w:r>
      <w:r>
        <w:t xml:space="preserve">respect of any Protected Data.</w:t>
      </w:r>
    </w:p>
    <w:p>
      <w:pPr>
        <w:numPr>
          <w:ilvl w:val="0"/>
          <w:numId w:val="1158"/>
        </w:numPr>
      </w:pPr>
      <w:r>
        <w:rPr>
          <w:bCs/>
          <w:b/>
        </w:rPr>
        <w:t xml:space="preserve">International transfers</w:t>
      </w:r>
    </w:p>
    <w:p>
      <w:pPr>
        <w:pStyle w:val="BlockText"/>
      </w:pPr>
      <w:r>
        <w:t xml:space="preserve">The Supplier shall not process and/or transfer, or otherwise directly</w:t>
      </w:r>
      <w:r>
        <w:t xml:space="preserve"> </w:t>
      </w:r>
      <w:r>
        <w:t xml:space="preserve">or indirectly disclose, any Protected Data in or to countries outside</w:t>
      </w:r>
      <w:r>
        <w:t xml:space="preserve"> </w:t>
      </w:r>
      <w:r>
        <w:t xml:space="preserve">the EU/EEA or to any International Organisation without the prior</w:t>
      </w:r>
      <w:r>
        <w:t xml:space="preserve"> </w:t>
      </w:r>
      <w:r>
        <w:t xml:space="preserve">written consent of the Customer.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Audits and processing</w:t>
      </w:r>
    </w:p>
    <w:p>
      <w:pPr>
        <w:pStyle w:val="BlockText"/>
      </w:pPr>
      <w:r>
        <w:t xml:space="preserve">The Supplier shall, in accordance with Data Protection Laws, make</w:t>
      </w:r>
      <w:r>
        <w:t xml:space="preserve"> </w:t>
      </w:r>
      <w:r>
        <w:t xml:space="preserve">available to the Customer such information that is in its possession or</w:t>
      </w:r>
      <w:r>
        <w:t xml:space="preserve"> </w:t>
      </w:r>
      <w:r>
        <w:t xml:space="preserve">control as is necessary to demonstrate the Supplier’s compliance with</w:t>
      </w:r>
      <w:r>
        <w:t xml:space="preserve"> </w:t>
      </w:r>
      <w:r>
        <w:t xml:space="preserve">the obligations placed on it under this Schedule and to demonstrate</w:t>
      </w:r>
      <w:r>
        <w:t xml:space="preserve"> </w:t>
      </w:r>
      <w:r>
        <w:t xml:space="preserve">compliance with the obligations on each party imposed by Article 28 of</w:t>
      </w:r>
      <w:r>
        <w:t xml:space="preserve"> </w:t>
      </w:r>
      <w:r>
        <w:t xml:space="preserve">the GDPR (and under any equivalent Data Protection Laws equivalent to</w:t>
      </w:r>
      <w:r>
        <w:t xml:space="preserve"> </w:t>
      </w:r>
      <w:r>
        <w:t xml:space="preserve">that Article 28), and allow for and contribute to audits, including</w:t>
      </w:r>
      <w:r>
        <w:t xml:space="preserve"> </w:t>
      </w:r>
      <w:r>
        <w:t xml:space="preserve">inspections, by the Customer (or another auditor mandated by the</w:t>
      </w:r>
      <w:r>
        <w:t xml:space="preserve"> </w:t>
      </w:r>
      <w:r>
        <w:t xml:space="preserve">Customer) for this purpose (subject to a maximum of one audit request in</w:t>
      </w:r>
      <w:r>
        <w:t xml:space="preserve"> </w:t>
      </w:r>
      <w:r>
        <w:t xml:space="preserve">any 12 month period under this paragraph 11).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Breach</w:t>
      </w:r>
    </w:p>
    <w:p>
      <w:pPr>
        <w:pStyle w:val="BlockText"/>
      </w:pPr>
      <w:r>
        <w:t xml:space="preserve">The Supplier shall notify the Customer without undue delay and in</w:t>
      </w:r>
      <w:r>
        <w:t xml:space="preserve"> </w:t>
      </w:r>
      <w:r>
        <w:t xml:space="preserve">writing on becoming aware of any Personal Data Breach in respect of any</w:t>
      </w:r>
      <w:r>
        <w:t xml:space="preserve"> </w:t>
      </w:r>
      <w:r>
        <w:t xml:space="preserve">Protected Data.</w:t>
      </w:r>
    </w:p>
    <w:p>
      <w:pPr>
        <w:numPr>
          <w:ilvl w:val="0"/>
          <w:numId w:val="1161"/>
        </w:numPr>
      </w:pPr>
      <w:r>
        <w:rPr>
          <w:bCs/>
          <w:b/>
        </w:rPr>
        <w:t xml:space="preserve">Deletion/return and survival</w:t>
      </w:r>
    </w:p>
    <w:p>
      <w:pPr>
        <w:pStyle w:val="BlockText"/>
      </w:pPr>
      <w:r>
        <w:t xml:space="preserve">On the end of the provision of the Services relating to the</w:t>
      </w:r>
      <w:r>
        <w:t xml:space="preserve"> </w:t>
      </w:r>
      <w:r>
        <w:t xml:space="preserve">processing of Protected Data, at the Customer’s cost and the Customer’s</w:t>
      </w:r>
      <w:r>
        <w:t xml:space="preserve"> </w:t>
      </w:r>
      <w:r>
        <w:t xml:space="preserve">option, the Supplier shall either return all of the Protected Data to</w:t>
      </w:r>
      <w:r>
        <w:t xml:space="preserve"> </w:t>
      </w:r>
      <w:r>
        <w:t xml:space="preserve">the Customer or securely dispose of the Protected Data (and thereafter</w:t>
      </w:r>
      <w:r>
        <w:t xml:space="preserve"> </w:t>
      </w:r>
      <w:r>
        <w:t xml:space="preserve">promptly delete all existing copies of it) except to the extent that any</w:t>
      </w:r>
      <w:r>
        <w:t xml:space="preserve"> </w:t>
      </w:r>
      <w:r>
        <w:t xml:space="preserve">applicable law requires the Supplier to store such Protected Data. This</w:t>
      </w:r>
      <w:r>
        <w:t xml:space="preserve"> </w:t>
      </w:r>
      <w:r>
        <w:t xml:space="preserve">Schedule shall survive termination or expiry of this Agreement</w:t>
      </w:r>
      <w:r>
        <w:t xml:space="preserve"> </w:t>
      </w:r>
      <w:r>
        <w:t xml:space="preserve">indefinitely in the case of paragraphs 4 and 13 of this Part A and until</w:t>
      </w:r>
      <w:r>
        <w:t xml:space="preserve"> </w:t>
      </w:r>
      <w:r>
        <w:rPr>
          <w:iCs/>
          <w:i/>
        </w:rPr>
        <w:t xml:space="preserve">12 months</w:t>
      </w:r>
      <w:r>
        <w:t xml:space="preserve"> </w:t>
      </w:r>
      <w:r>
        <w:t xml:space="preserve">following the earlier of the termination or expiry of</w:t>
      </w:r>
      <w:r>
        <w:t xml:space="preserve"> </w:t>
      </w:r>
      <w:r>
        <w:t xml:space="preserve">this Agreement in the case of all other paragraphs and provisions of</w:t>
      </w:r>
      <w:r>
        <w:t xml:space="preserve"> </w:t>
      </w:r>
      <w:r>
        <w:t xml:space="preserve">this Schedule.</w:t>
      </w:r>
    </w:p>
    <w:p>
      <w:pPr>
        <w:numPr>
          <w:ilvl w:val="0"/>
          <w:numId w:val="1162"/>
        </w:numPr>
      </w:pPr>
      <w:r>
        <w:br/>
      </w:r>
      <w:r>
        <w:rPr>
          <w:bCs/>
          <w:b/>
        </w:rPr>
        <w:t xml:space="preserve">Data processing and security details</w:t>
      </w:r>
    </w:p>
    <w:p>
      <w:pPr>
        <w:pStyle w:val="FirstParagraph"/>
      </w:pPr>
      <w:r>
        <w:rPr>
          <w:bCs/>
          <w:b/>
        </w:rPr>
        <w:t xml:space="preserve">Section 1—Data processing details</w:t>
      </w:r>
    </w:p>
    <w:p>
      <w:pPr>
        <w:pStyle w:val="BodyText"/>
      </w:pPr>
      <w:r>
        <w:t xml:space="preserve">Processing of the Protected Data by the Supplier under this Agreement</w:t>
      </w:r>
      <w:r>
        <w:t xml:space="preserve"> </w:t>
      </w:r>
      <w:r>
        <w:t xml:space="preserve">shall be for the subject-matter, duration, nature and purposes and</w:t>
      </w:r>
      <w:r>
        <w:t xml:space="preserve"> </w:t>
      </w:r>
      <w:r>
        <w:t xml:space="preserve">involve the types of Personal Data and categories of Data Subjects set</w:t>
      </w:r>
      <w:r>
        <w:t xml:space="preserve"> </w:t>
      </w:r>
      <w:r>
        <w:t xml:space="preserve">out in this [</w:t>
      </w:r>
      <w:r>
        <w:rPr>
          <w:iCs/>
          <w:i/>
        </w:rPr>
        <w:t xml:space="preserve">Section 1 of</w:t>
      </w:r>
      <w:r>
        <w:t xml:space="preserve">] Part B.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Subject-matter of processing:</w:t>
      </w:r>
    </w:p>
    <w:p>
      <w:pPr>
        <w:pStyle w:val="BlockText"/>
      </w:pPr>
      <w:r>
        <w:t xml:space="preserve">[</w:t>
      </w:r>
      <w:r>
        <w:rPr>
          <w:iCs/>
          <w:i/>
        </w:rPr>
        <w:t xml:space="preserve">Insert</w:t>
      </w:r>
      <w:r>
        <w:t xml:space="preserve">]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Duration of the processing:</w:t>
      </w:r>
    </w:p>
    <w:p>
      <w:pPr>
        <w:pStyle w:val="BlockText"/>
      </w:pPr>
      <w:r>
        <w:t xml:space="preserve">[</w:t>
      </w:r>
      <w:r>
        <w:rPr>
          <w:iCs/>
          <w:i/>
        </w:rPr>
        <w:t xml:space="preserve">Insert</w:t>
      </w:r>
      <w:r>
        <w:t xml:space="preserve">]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Nature and purpose of the processing:</w:t>
      </w:r>
    </w:p>
    <w:p>
      <w:pPr>
        <w:pStyle w:val="BlockText"/>
      </w:pPr>
      <w:r>
        <w:t xml:space="preserve">[</w:t>
      </w:r>
      <w:r>
        <w:rPr>
          <w:iCs/>
          <w:i/>
        </w:rPr>
        <w:t xml:space="preserve">Insert</w:t>
      </w:r>
      <w:r>
        <w:t xml:space="preserve">]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Type of Personal Data:</w:t>
      </w:r>
    </w:p>
    <w:p>
      <w:pPr>
        <w:pStyle w:val="BlockText"/>
      </w:pPr>
      <w:r>
        <w:t xml:space="preserve">[</w:t>
      </w:r>
      <w:r>
        <w:rPr>
          <w:iCs/>
          <w:i/>
        </w:rPr>
        <w:t xml:space="preserve">Insert</w:t>
      </w:r>
      <w:r>
        <w:t xml:space="preserve">]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Categories of Data Subjects:</w:t>
      </w:r>
    </w:p>
    <w:p>
      <w:pPr>
        <w:pStyle w:val="BlockText"/>
      </w:pPr>
      <w:r>
        <w:t xml:space="preserve">[</w:t>
      </w:r>
      <w:r>
        <w:rPr>
          <w:iCs/>
          <w:i/>
        </w:rPr>
        <w:t xml:space="preserve">Insert</w:t>
      </w:r>
      <w:r>
        <w:t xml:space="preserve">]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[Specific processing instructions:</w:t>
      </w:r>
    </w:p>
    <w:p>
      <w:pPr>
        <w:pStyle w:val="BlockText"/>
      </w:pPr>
      <w:r>
        <w:t xml:space="preserve">[</w:t>
      </w:r>
      <w:r>
        <w:rPr>
          <w:iCs/>
          <w:i/>
        </w:rPr>
        <w:t xml:space="preserve">Insert</w:t>
      </w:r>
      <w:r>
        <w:t xml:space="preserve">]</w:t>
      </w:r>
      <w:r>
        <w:rPr>
          <w:bCs/>
          <w:b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Section 2—Minimum technical and organisational security</w:t>
      </w:r>
      <w:r>
        <w:rPr>
          <w:bCs/>
          <w:b/>
        </w:rPr>
        <w:t xml:space="preserve"> </w:t>
      </w:r>
      <w:r>
        <w:rPr>
          <w:bCs/>
          <w:b/>
        </w:rPr>
        <w:t xml:space="preserve">measures</w:t>
      </w:r>
    </w:p>
    <w:p>
      <w:pPr>
        <w:pStyle w:val="BlockText"/>
      </w:pPr>
      <w:r>
        <w:rPr>
          <w:bCs/>
          <w:b/>
        </w:rPr>
        <w:t xml:space="preserve">1</w:t>
      </w:r>
      <w:r>
        <w:t xml:space="preserve"> </w:t>
      </w:r>
      <w:r>
        <w:t xml:space="preserve">The Supplier shall implement and maintain the</w:t>
      </w:r>
      <w:r>
        <w:t xml:space="preserve"> </w:t>
      </w:r>
      <w:r>
        <w:t xml:space="preserve">following technical and organisational security measures to protect the</w:t>
      </w:r>
      <w:r>
        <w:t xml:space="preserve"> </w:t>
      </w:r>
      <w:r>
        <w:t xml:space="preserve">Protected Data:</w:t>
      </w:r>
    </w:p>
    <w:p>
      <w:pPr>
        <w:pStyle w:val="BlockText"/>
      </w:pPr>
      <w:r>
        <w:rPr>
          <w:bCs/>
          <w:b/>
        </w:rPr>
        <w:t xml:space="preserve">1.1</w:t>
      </w:r>
      <w:r>
        <w:t xml:space="preserve"> </w:t>
      </w:r>
      <w:r>
        <w:t xml:space="preserve">In accordance with the Data Protection Laws,</w:t>
      </w:r>
      <w:r>
        <w:t xml:space="preserve"> </w:t>
      </w:r>
      <w:r>
        <w:t xml:space="preserve">taking into account the state of the art, the costs of implementation</w:t>
      </w:r>
      <w:r>
        <w:t xml:space="preserve"> </w:t>
      </w:r>
      <w:r>
        <w:t xml:space="preserve">and the nature, scope, context and purposes of the processing of the</w:t>
      </w:r>
      <w:r>
        <w:t xml:space="preserve"> </w:t>
      </w:r>
      <w:r>
        <w:t xml:space="preserve">Protected Data to be carried out under or in connection with this</w:t>
      </w:r>
      <w:r>
        <w:t xml:space="preserve"> </w:t>
      </w:r>
      <w:r>
        <w:t xml:space="preserve">Agreement, as well as the risks of varying likelihood and severity for</w:t>
      </w:r>
      <w:r>
        <w:t xml:space="preserve"> </w:t>
      </w:r>
      <w:r>
        <w:t xml:space="preserve">the rights and freedoms of natural persons and the risks that are</w:t>
      </w:r>
      <w:r>
        <w:t xml:space="preserve"> </w:t>
      </w:r>
      <w:r>
        <w:t xml:space="preserve">presented by the processing, especially from accidental or unlawful</w:t>
      </w:r>
      <w:r>
        <w:t xml:space="preserve"> </w:t>
      </w:r>
      <w:r>
        <w:t xml:space="preserve">destruction, loss, alteration, unauthorised disclosure of, or access to</w:t>
      </w:r>
      <w:r>
        <w:t xml:space="preserve"> </w:t>
      </w:r>
      <w:r>
        <w:t xml:space="preserve">the Protected Data transmitted, stored or otherwise processed, the</w:t>
      </w:r>
      <w:r>
        <w:t xml:space="preserve"> </w:t>
      </w:r>
      <w:r>
        <w:t xml:space="preserve">Supplier shall implement appropriate technical and organisational</w:t>
      </w:r>
      <w:r>
        <w:t xml:space="preserve"> </w:t>
      </w:r>
      <w:r>
        <w:t xml:space="preserve">security measures appropriate to the risk, including as appropriate</w:t>
      </w:r>
      <w:r>
        <w:t xml:space="preserve"> </w:t>
      </w:r>
      <w:r>
        <w:t xml:space="preserve">those matters mentioned in Articles 32(1)(a) to 32(1)(d) (inclusive) of</w:t>
      </w:r>
      <w:r>
        <w:t xml:space="preserve"> </w:t>
      </w:r>
      <w:r>
        <w:t xml:space="preserve">the GDPR.</w:t>
      </w:r>
    </w:p>
    <w:p>
      <w:pPr>
        <w:pStyle w:val="FirstParagraph"/>
      </w:pPr>
      <w:r>
        <w:t xml:space="preserve">SCHEDULE 3</w:t>
      </w:r>
      <w:r>
        <w:br/>
      </w:r>
      <w:r>
        <w:t xml:space="preserve">Change request</w:t>
      </w:r>
    </w:p>
    <w:p>
      <w:pPr>
        <w:pStyle w:val="BodyText"/>
      </w:pPr>
      <w:r>
        <w:rPr>
          <w:bCs/>
          <w:b/>
        </w:rPr>
        <w:t xml:space="preserve">Changes agreed</w:t>
      </w:r>
    </w:p>
    <w:p>
      <w:pPr>
        <w:pStyle w:val="BodyText"/>
      </w:pPr>
      <w:r>
        <w:t xml:space="preserve">By signing this Change Request, the parties have agreed the Changes</w:t>
      </w:r>
      <w:r>
        <w:t xml:space="preserve"> </w:t>
      </w:r>
      <w:r>
        <w:t xml:space="preserve">set out below: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1188"/>
        <w:gridCol w:w="66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Change 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of Change agreed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[Include here a detailed description of agreed Changes to the</w:t>
            </w:r>
            <w:r>
              <w:t xml:space="preserve"> </w:t>
            </w:r>
            <w:r>
              <w:t xml:space="preserve">Services]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 Levels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[Include here details of: (a) any Changes applicable during the</w:t>
            </w:r>
            <w:r>
              <w:t xml:space="preserve"> </w:t>
            </w:r>
            <w:r>
              <w:t xml:space="preserve">provision of the Services]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[Include here details of: (a) any costs agreed (amount or basis for</w:t>
            </w:r>
            <w:r>
              <w:t xml:space="preserve"> </w:t>
            </w:r>
            <w:r>
              <w:t xml:space="preserve">calculation); and (b) any revised Prices following Service Commencement</w:t>
            </w:r>
            <w:r>
              <w:t xml:space="preserve"> </w:t>
            </w:r>
            <w:r>
              <w:t xml:space="preserve">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[Include here details of any Change to other elements of the</w:t>
            </w:r>
            <w:r>
              <w:t xml:space="preserve"> </w:t>
            </w:r>
            <w:r>
              <w:t xml:space="preserve">Agreement]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from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[Include Change commencement date]</w:t>
            </w:r>
          </w:p>
        </w:tc>
      </w:tr>
    </w:tbl>
    <w:p>
      <w:pPr>
        <w:pStyle w:val="BodyText"/>
      </w:pPr>
      <w:r>
        <w:rPr>
          <w:bCs/>
          <w:b/>
        </w:rPr>
        <w:t xml:space="preserve">Changes to the Agreement or Order</w:t>
      </w:r>
    </w:p>
    <w:p>
      <w:pPr>
        <w:pStyle w:val="BodyText"/>
      </w:pPr>
      <w:r>
        <w:t xml:space="preserve">The parties have agreed to implement the Changes as follows:</w:t>
      </w:r>
    </w:p>
    <w:p>
      <w:pPr>
        <w:pStyle w:val="BodyText"/>
      </w:pPr>
      <w:r>
        <w:t xml:space="preserve">[</w:t>
      </w:r>
      <w:r>
        <w:rPr>
          <w:iCs/>
          <w:i/>
        </w:rPr>
        <w:t xml:space="preserve">Insert details of the sections of the Agreement and/or</w:t>
      </w:r>
      <w:r>
        <w:rPr>
          <w:iCs/>
          <w:i/>
        </w:rPr>
        <w:t xml:space="preserve"> </w:t>
      </w:r>
      <w:r>
        <w:rPr>
          <w:iCs/>
          <w:i/>
        </w:rPr>
        <w:t xml:space="preserve">SOW</w:t>
      </w:r>
      <w:r>
        <w:t xml:space="preserve">]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3484"/>
        <w:gridCol w:w="43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Signed on behalf of the Customer: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Signed on behalf of the Supplier: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Signature: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Signature: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801">
    <w:nsid w:val="A99801"/>
    <w:multiLevelType w:val="multilevel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abstractNum w:abstractNumId="99402">
    <w:nsid w:val="A994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03">
    <w:nsid w:val="A994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04">
    <w:nsid w:val="A994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05">
    <w:nsid w:val="A994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06">
    <w:nsid w:val="A9940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07">
    <w:nsid w:val="A9940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08">
    <w:nsid w:val="A9940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09">
    <w:nsid w:val="A9940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010">
    <w:nsid w:val="A9940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011">
    <w:nsid w:val="A9940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012">
    <w:nsid w:val="A994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013">
    <w:nsid w:val="A9940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014">
    <w:nsid w:val="A9940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015">
    <w:nsid w:val="A9940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016">
    <w:nsid w:val="A9940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017">
    <w:nsid w:val="A9940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018">
    <w:nsid w:val="A9940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019">
    <w:nsid w:val="A9940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020">
    <w:nsid w:val="A9940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021">
    <w:nsid w:val="A9940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022">
    <w:nsid w:val="A9940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023">
    <w:nsid w:val="A9940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024">
    <w:nsid w:val="A9940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025">
    <w:nsid w:val="A9940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026">
    <w:nsid w:val="A9940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027">
    <w:nsid w:val="A9940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028">
    <w:nsid w:val="A994028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029">
    <w:nsid w:val="A994029"/>
    <w:multiLevelType w:val="multilevel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994030">
    <w:nsid w:val="A994030"/>
    <w:multiLevelType w:val="multilevel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abstractNum w:abstractNumId="994031">
    <w:nsid w:val="A994031"/>
    <w:multiLevelType w:val="multilevel"/>
    <w:lvl w:ilvl="0">
      <w:start w:val="31"/>
      <w:numFmt w:val="decimal"/>
      <w:lvlText w:val="%1."/>
      <w:lvlJc w:val="left"/>
      <w:pPr>
        <w:ind w:left="720" w:hanging="480"/>
      </w:pPr>
    </w:lvl>
    <w:lvl w:ilvl="1">
      <w:start w:val="31"/>
      <w:numFmt w:val="decimal"/>
      <w:lvlText w:val="%2."/>
      <w:lvlJc w:val="left"/>
      <w:pPr>
        <w:ind w:left="1440" w:hanging="480"/>
      </w:pPr>
    </w:lvl>
    <w:lvl w:ilvl="2">
      <w:start w:val="31"/>
      <w:numFmt w:val="decimal"/>
      <w:lvlText w:val="%3."/>
      <w:lvlJc w:val="left"/>
      <w:pPr>
        <w:ind w:left="2160" w:hanging="480"/>
      </w:pPr>
    </w:lvl>
    <w:lvl w:ilvl="3">
      <w:start w:val="31"/>
      <w:numFmt w:val="decimal"/>
      <w:lvlText w:val="%4."/>
      <w:lvlJc w:val="left"/>
      <w:pPr>
        <w:ind w:left="2880" w:hanging="480"/>
      </w:pPr>
    </w:lvl>
    <w:lvl w:ilvl="4">
      <w:start w:val="31"/>
      <w:numFmt w:val="decimal"/>
      <w:lvlText w:val="%5."/>
      <w:lvlJc w:val="left"/>
      <w:pPr>
        <w:ind w:left="3600" w:hanging="480"/>
      </w:pPr>
    </w:lvl>
    <w:lvl w:ilvl="5">
      <w:start w:val="31"/>
      <w:numFmt w:val="decimal"/>
      <w:lvlText w:val="%6."/>
      <w:lvlJc w:val="left"/>
      <w:pPr>
        <w:ind w:left="4320" w:hanging="480"/>
      </w:pPr>
    </w:lvl>
    <w:lvl w:ilvl="6">
      <w:start w:val="31"/>
      <w:numFmt w:val="decimal"/>
      <w:lvlText w:val="%7."/>
      <w:lvlJc w:val="left"/>
      <w:pPr>
        <w:ind w:left="5040" w:hanging="480"/>
      </w:pPr>
    </w:lvl>
    <w:lvl w:ilvl="7">
      <w:start w:val="31"/>
      <w:numFmt w:val="decimal"/>
      <w:lvlText w:val="%8."/>
      <w:lvlJc w:val="left"/>
      <w:pPr>
        <w:ind w:left="5760" w:hanging="480"/>
      </w:pPr>
    </w:lvl>
    <w:lvl w:ilvl="8">
      <w:start w:val="31"/>
      <w:numFmt w:val="decimal"/>
      <w:lvlText w:val="%9."/>
      <w:lvlJc w:val="left"/>
      <w:pPr>
        <w:ind w:left="6480" w:hanging="480"/>
      </w:pPr>
    </w:lvl>
  </w:abstractNum>
  <w:abstractNum w:abstractNumId="994032">
    <w:nsid w:val="A994032"/>
    <w:multiLevelType w:val="multilevel"/>
    <w:lvl w:ilvl="0">
      <w:start w:val="32"/>
      <w:numFmt w:val="decimal"/>
      <w:lvlText w:val="%1."/>
      <w:lvlJc w:val="left"/>
      <w:pPr>
        <w:ind w:left="720" w:hanging="480"/>
      </w:pPr>
    </w:lvl>
    <w:lvl w:ilvl="1">
      <w:start w:val="32"/>
      <w:numFmt w:val="decimal"/>
      <w:lvlText w:val="%2."/>
      <w:lvlJc w:val="left"/>
      <w:pPr>
        <w:ind w:left="1440" w:hanging="480"/>
      </w:pPr>
    </w:lvl>
    <w:lvl w:ilvl="2">
      <w:start w:val="32"/>
      <w:numFmt w:val="decimal"/>
      <w:lvlText w:val="%3."/>
      <w:lvlJc w:val="left"/>
      <w:pPr>
        <w:ind w:left="2160" w:hanging="480"/>
      </w:pPr>
    </w:lvl>
    <w:lvl w:ilvl="3">
      <w:start w:val="32"/>
      <w:numFmt w:val="decimal"/>
      <w:lvlText w:val="%4."/>
      <w:lvlJc w:val="left"/>
      <w:pPr>
        <w:ind w:left="2880" w:hanging="480"/>
      </w:pPr>
    </w:lvl>
    <w:lvl w:ilvl="4">
      <w:start w:val="32"/>
      <w:numFmt w:val="decimal"/>
      <w:lvlText w:val="%5."/>
      <w:lvlJc w:val="left"/>
      <w:pPr>
        <w:ind w:left="3600" w:hanging="480"/>
      </w:pPr>
    </w:lvl>
    <w:lvl w:ilvl="5">
      <w:start w:val="32"/>
      <w:numFmt w:val="decimal"/>
      <w:lvlText w:val="%6."/>
      <w:lvlJc w:val="left"/>
      <w:pPr>
        <w:ind w:left="4320" w:hanging="480"/>
      </w:pPr>
    </w:lvl>
    <w:lvl w:ilvl="6">
      <w:start w:val="32"/>
      <w:numFmt w:val="decimal"/>
      <w:lvlText w:val="%7."/>
      <w:lvlJc w:val="left"/>
      <w:pPr>
        <w:ind w:left="5040" w:hanging="480"/>
      </w:pPr>
    </w:lvl>
    <w:lvl w:ilvl="7">
      <w:start w:val="32"/>
      <w:numFmt w:val="decimal"/>
      <w:lvlText w:val="%8."/>
      <w:lvlJc w:val="left"/>
      <w:pPr>
        <w:ind w:left="5760" w:hanging="480"/>
      </w:pPr>
    </w:lvl>
    <w:lvl w:ilvl="8">
      <w:start w:val="32"/>
      <w:numFmt w:val="decimal"/>
      <w:lvlText w:val="%9."/>
      <w:lvlJc w:val="left"/>
      <w:pPr>
        <w:ind w:left="6480" w:hanging="480"/>
      </w:pPr>
    </w:lvl>
  </w:abstractNum>
  <w:abstractNum w:abstractNumId="994033">
    <w:nsid w:val="A994033"/>
    <w:multiLevelType w:val="multilevel"/>
    <w:lvl w:ilvl="0">
      <w:start w:val="33"/>
      <w:numFmt w:val="decimal"/>
      <w:lvlText w:val="%1."/>
      <w:lvlJc w:val="left"/>
      <w:pPr>
        <w:ind w:left="720" w:hanging="480"/>
      </w:pPr>
    </w:lvl>
    <w:lvl w:ilvl="1">
      <w:start w:val="33"/>
      <w:numFmt w:val="decimal"/>
      <w:lvlText w:val="%2."/>
      <w:lvlJc w:val="left"/>
      <w:pPr>
        <w:ind w:left="1440" w:hanging="480"/>
      </w:pPr>
    </w:lvl>
    <w:lvl w:ilvl="2">
      <w:start w:val="33"/>
      <w:numFmt w:val="decimal"/>
      <w:lvlText w:val="%3."/>
      <w:lvlJc w:val="left"/>
      <w:pPr>
        <w:ind w:left="2160" w:hanging="480"/>
      </w:pPr>
    </w:lvl>
    <w:lvl w:ilvl="3">
      <w:start w:val="33"/>
      <w:numFmt w:val="decimal"/>
      <w:lvlText w:val="%4."/>
      <w:lvlJc w:val="left"/>
      <w:pPr>
        <w:ind w:left="2880" w:hanging="480"/>
      </w:pPr>
    </w:lvl>
    <w:lvl w:ilvl="4">
      <w:start w:val="33"/>
      <w:numFmt w:val="decimal"/>
      <w:lvlText w:val="%5."/>
      <w:lvlJc w:val="left"/>
      <w:pPr>
        <w:ind w:left="3600" w:hanging="480"/>
      </w:pPr>
    </w:lvl>
    <w:lvl w:ilvl="5">
      <w:start w:val="33"/>
      <w:numFmt w:val="decimal"/>
      <w:lvlText w:val="%6."/>
      <w:lvlJc w:val="left"/>
      <w:pPr>
        <w:ind w:left="4320" w:hanging="480"/>
      </w:pPr>
    </w:lvl>
    <w:lvl w:ilvl="6">
      <w:start w:val="33"/>
      <w:numFmt w:val="decimal"/>
      <w:lvlText w:val="%7."/>
      <w:lvlJc w:val="left"/>
      <w:pPr>
        <w:ind w:left="5040" w:hanging="480"/>
      </w:pPr>
    </w:lvl>
    <w:lvl w:ilvl="7">
      <w:start w:val="33"/>
      <w:numFmt w:val="decimal"/>
      <w:lvlText w:val="%8."/>
      <w:lvlJc w:val="left"/>
      <w:pPr>
        <w:ind w:left="5760" w:hanging="480"/>
      </w:pPr>
    </w:lvl>
    <w:lvl w:ilvl="8">
      <w:start w:val="33"/>
      <w:numFmt w:val="decimal"/>
      <w:lvlText w:val="%9."/>
      <w:lvlJc w:val="left"/>
      <w:pPr>
        <w:ind w:left="6480" w:hanging="480"/>
      </w:pPr>
    </w:lvl>
  </w:abstractNum>
  <w:abstractNum w:abstractNumId="994034">
    <w:nsid w:val="A994034"/>
    <w:multiLevelType w:val="multilevel"/>
    <w:lvl w:ilvl="0">
      <w:start w:val="34"/>
      <w:numFmt w:val="decimal"/>
      <w:lvlText w:val="%1."/>
      <w:lvlJc w:val="left"/>
      <w:pPr>
        <w:ind w:left="720" w:hanging="480"/>
      </w:pPr>
    </w:lvl>
    <w:lvl w:ilvl="1">
      <w:start w:val="34"/>
      <w:numFmt w:val="decimal"/>
      <w:lvlText w:val="%2."/>
      <w:lvlJc w:val="left"/>
      <w:pPr>
        <w:ind w:left="1440" w:hanging="480"/>
      </w:pPr>
    </w:lvl>
    <w:lvl w:ilvl="2">
      <w:start w:val="34"/>
      <w:numFmt w:val="decimal"/>
      <w:lvlText w:val="%3."/>
      <w:lvlJc w:val="left"/>
      <w:pPr>
        <w:ind w:left="2160" w:hanging="480"/>
      </w:pPr>
    </w:lvl>
    <w:lvl w:ilvl="3">
      <w:start w:val="34"/>
      <w:numFmt w:val="decimal"/>
      <w:lvlText w:val="%4."/>
      <w:lvlJc w:val="left"/>
      <w:pPr>
        <w:ind w:left="2880" w:hanging="480"/>
      </w:pPr>
    </w:lvl>
    <w:lvl w:ilvl="4">
      <w:start w:val="34"/>
      <w:numFmt w:val="decimal"/>
      <w:lvlText w:val="%5."/>
      <w:lvlJc w:val="left"/>
      <w:pPr>
        <w:ind w:left="3600" w:hanging="480"/>
      </w:pPr>
    </w:lvl>
    <w:lvl w:ilvl="5">
      <w:start w:val="34"/>
      <w:numFmt w:val="decimal"/>
      <w:lvlText w:val="%6."/>
      <w:lvlJc w:val="left"/>
      <w:pPr>
        <w:ind w:left="4320" w:hanging="480"/>
      </w:pPr>
    </w:lvl>
    <w:lvl w:ilvl="6">
      <w:start w:val="34"/>
      <w:numFmt w:val="decimal"/>
      <w:lvlText w:val="%7."/>
      <w:lvlJc w:val="left"/>
      <w:pPr>
        <w:ind w:left="5040" w:hanging="480"/>
      </w:pPr>
    </w:lvl>
    <w:lvl w:ilvl="7">
      <w:start w:val="34"/>
      <w:numFmt w:val="decimal"/>
      <w:lvlText w:val="%8."/>
      <w:lvlJc w:val="left"/>
      <w:pPr>
        <w:ind w:left="5760" w:hanging="480"/>
      </w:pPr>
    </w:lvl>
    <w:lvl w:ilvl="8">
      <w:start w:val="34"/>
      <w:numFmt w:val="decimal"/>
      <w:lvlText w:val="%9."/>
      <w:lvlJc w:val="left"/>
      <w:pPr>
        <w:ind w:left="6480" w:hanging="480"/>
      </w:pPr>
    </w:lvl>
  </w:abstractNum>
  <w:abstractNum w:abstractNumId="994035">
    <w:nsid w:val="A994035"/>
    <w:multiLevelType w:val="multilevel"/>
    <w:lvl w:ilvl="0">
      <w:start w:val="35"/>
      <w:numFmt w:val="decimal"/>
      <w:lvlText w:val="%1."/>
      <w:lvlJc w:val="left"/>
      <w:pPr>
        <w:ind w:left="720" w:hanging="480"/>
      </w:pPr>
    </w:lvl>
    <w:lvl w:ilvl="1">
      <w:start w:val="35"/>
      <w:numFmt w:val="decimal"/>
      <w:lvlText w:val="%2."/>
      <w:lvlJc w:val="left"/>
      <w:pPr>
        <w:ind w:left="1440" w:hanging="480"/>
      </w:pPr>
    </w:lvl>
    <w:lvl w:ilvl="2">
      <w:start w:val="35"/>
      <w:numFmt w:val="decimal"/>
      <w:lvlText w:val="%3."/>
      <w:lvlJc w:val="left"/>
      <w:pPr>
        <w:ind w:left="2160" w:hanging="480"/>
      </w:pPr>
    </w:lvl>
    <w:lvl w:ilvl="3">
      <w:start w:val="35"/>
      <w:numFmt w:val="decimal"/>
      <w:lvlText w:val="%4."/>
      <w:lvlJc w:val="left"/>
      <w:pPr>
        <w:ind w:left="2880" w:hanging="480"/>
      </w:pPr>
    </w:lvl>
    <w:lvl w:ilvl="4">
      <w:start w:val="35"/>
      <w:numFmt w:val="decimal"/>
      <w:lvlText w:val="%5."/>
      <w:lvlJc w:val="left"/>
      <w:pPr>
        <w:ind w:left="3600" w:hanging="480"/>
      </w:pPr>
    </w:lvl>
    <w:lvl w:ilvl="5">
      <w:start w:val="35"/>
      <w:numFmt w:val="decimal"/>
      <w:lvlText w:val="%6."/>
      <w:lvlJc w:val="left"/>
      <w:pPr>
        <w:ind w:left="4320" w:hanging="480"/>
      </w:pPr>
    </w:lvl>
    <w:lvl w:ilvl="6">
      <w:start w:val="35"/>
      <w:numFmt w:val="decimal"/>
      <w:lvlText w:val="%7."/>
      <w:lvlJc w:val="left"/>
      <w:pPr>
        <w:ind w:left="5040" w:hanging="480"/>
      </w:pPr>
    </w:lvl>
    <w:lvl w:ilvl="7">
      <w:start w:val="35"/>
      <w:numFmt w:val="decimal"/>
      <w:lvlText w:val="%8."/>
      <w:lvlJc w:val="left"/>
      <w:pPr>
        <w:ind w:left="5760" w:hanging="480"/>
      </w:pPr>
    </w:lvl>
    <w:lvl w:ilvl="8">
      <w:start w:val="35"/>
      <w:numFmt w:val="decimal"/>
      <w:lvlText w:val="%9."/>
      <w:lvlJc w:val="left"/>
      <w:pPr>
        <w:ind w:left="6480" w:hanging="480"/>
      </w:pPr>
    </w:lvl>
  </w:abstractNum>
  <w:abstractNum w:abstractNumId="994036">
    <w:nsid w:val="A994036"/>
    <w:multiLevelType w:val="multilevel"/>
    <w:lvl w:ilvl="0">
      <w:start w:val="36"/>
      <w:numFmt w:val="decimal"/>
      <w:lvlText w:val="%1."/>
      <w:lvlJc w:val="left"/>
      <w:pPr>
        <w:ind w:left="720" w:hanging="480"/>
      </w:pPr>
    </w:lvl>
    <w:lvl w:ilvl="1">
      <w:start w:val="36"/>
      <w:numFmt w:val="decimal"/>
      <w:lvlText w:val="%2."/>
      <w:lvlJc w:val="left"/>
      <w:pPr>
        <w:ind w:left="1440" w:hanging="480"/>
      </w:pPr>
    </w:lvl>
    <w:lvl w:ilvl="2">
      <w:start w:val="36"/>
      <w:numFmt w:val="decimal"/>
      <w:lvlText w:val="%3."/>
      <w:lvlJc w:val="left"/>
      <w:pPr>
        <w:ind w:left="2160" w:hanging="480"/>
      </w:pPr>
    </w:lvl>
    <w:lvl w:ilvl="3">
      <w:start w:val="36"/>
      <w:numFmt w:val="decimal"/>
      <w:lvlText w:val="%4."/>
      <w:lvlJc w:val="left"/>
      <w:pPr>
        <w:ind w:left="2880" w:hanging="480"/>
      </w:pPr>
    </w:lvl>
    <w:lvl w:ilvl="4">
      <w:start w:val="36"/>
      <w:numFmt w:val="decimal"/>
      <w:lvlText w:val="%5."/>
      <w:lvlJc w:val="left"/>
      <w:pPr>
        <w:ind w:left="3600" w:hanging="480"/>
      </w:pPr>
    </w:lvl>
    <w:lvl w:ilvl="5">
      <w:start w:val="36"/>
      <w:numFmt w:val="decimal"/>
      <w:lvlText w:val="%6."/>
      <w:lvlJc w:val="left"/>
      <w:pPr>
        <w:ind w:left="4320" w:hanging="480"/>
      </w:pPr>
    </w:lvl>
    <w:lvl w:ilvl="6">
      <w:start w:val="36"/>
      <w:numFmt w:val="decimal"/>
      <w:lvlText w:val="%7."/>
      <w:lvlJc w:val="left"/>
      <w:pPr>
        <w:ind w:left="5040" w:hanging="480"/>
      </w:pPr>
    </w:lvl>
    <w:lvl w:ilvl="7">
      <w:start w:val="36"/>
      <w:numFmt w:val="decimal"/>
      <w:lvlText w:val="%8."/>
      <w:lvlJc w:val="left"/>
      <w:pPr>
        <w:ind w:left="5760" w:hanging="480"/>
      </w:pPr>
    </w:lvl>
    <w:lvl w:ilvl="8">
      <w:start w:val="36"/>
      <w:numFmt w:val="decimal"/>
      <w:lvlText w:val="%9."/>
      <w:lvlJc w:val="left"/>
      <w:pPr>
        <w:ind w:left="6480" w:hanging="480"/>
      </w:pPr>
    </w:lvl>
  </w:abstractNum>
  <w:abstractNum w:abstractNumId="994037">
    <w:nsid w:val="A994037"/>
    <w:multiLevelType w:val="multilevel"/>
    <w:lvl w:ilvl="0">
      <w:start w:val="37"/>
      <w:numFmt w:val="decimal"/>
      <w:lvlText w:val="%1."/>
      <w:lvlJc w:val="left"/>
      <w:pPr>
        <w:ind w:left="720" w:hanging="480"/>
      </w:pPr>
    </w:lvl>
    <w:lvl w:ilvl="1">
      <w:start w:val="37"/>
      <w:numFmt w:val="decimal"/>
      <w:lvlText w:val="%2."/>
      <w:lvlJc w:val="left"/>
      <w:pPr>
        <w:ind w:left="1440" w:hanging="480"/>
      </w:pPr>
    </w:lvl>
    <w:lvl w:ilvl="2">
      <w:start w:val="37"/>
      <w:numFmt w:val="decimal"/>
      <w:lvlText w:val="%3."/>
      <w:lvlJc w:val="left"/>
      <w:pPr>
        <w:ind w:left="2160" w:hanging="480"/>
      </w:pPr>
    </w:lvl>
    <w:lvl w:ilvl="3">
      <w:start w:val="37"/>
      <w:numFmt w:val="decimal"/>
      <w:lvlText w:val="%4."/>
      <w:lvlJc w:val="left"/>
      <w:pPr>
        <w:ind w:left="2880" w:hanging="480"/>
      </w:pPr>
    </w:lvl>
    <w:lvl w:ilvl="4">
      <w:start w:val="37"/>
      <w:numFmt w:val="decimal"/>
      <w:lvlText w:val="%5."/>
      <w:lvlJc w:val="left"/>
      <w:pPr>
        <w:ind w:left="3600" w:hanging="480"/>
      </w:pPr>
    </w:lvl>
    <w:lvl w:ilvl="5">
      <w:start w:val="37"/>
      <w:numFmt w:val="decimal"/>
      <w:lvlText w:val="%6."/>
      <w:lvlJc w:val="left"/>
      <w:pPr>
        <w:ind w:left="4320" w:hanging="480"/>
      </w:pPr>
    </w:lvl>
    <w:lvl w:ilvl="6">
      <w:start w:val="37"/>
      <w:numFmt w:val="decimal"/>
      <w:lvlText w:val="%7."/>
      <w:lvlJc w:val="left"/>
      <w:pPr>
        <w:ind w:left="5040" w:hanging="480"/>
      </w:pPr>
    </w:lvl>
    <w:lvl w:ilvl="7">
      <w:start w:val="37"/>
      <w:numFmt w:val="decimal"/>
      <w:lvlText w:val="%8."/>
      <w:lvlJc w:val="left"/>
      <w:pPr>
        <w:ind w:left="5760" w:hanging="480"/>
      </w:pPr>
    </w:lvl>
    <w:lvl w:ilvl="8">
      <w:start w:val="37"/>
      <w:numFmt w:val="decimal"/>
      <w:lvlText w:val="%9."/>
      <w:lvlJc w:val="left"/>
      <w:pPr>
        <w:ind w:left="6480" w:hanging="480"/>
      </w:pPr>
    </w:lvl>
  </w:abstractNum>
  <w:abstractNum w:abstractNumId="994038">
    <w:nsid w:val="A994038"/>
    <w:multiLevelType w:val="multilevel"/>
    <w:lvl w:ilvl="0">
      <w:start w:val="38"/>
      <w:numFmt w:val="decimal"/>
      <w:lvlText w:val="%1."/>
      <w:lvlJc w:val="left"/>
      <w:pPr>
        <w:ind w:left="720" w:hanging="480"/>
      </w:pPr>
    </w:lvl>
    <w:lvl w:ilvl="1">
      <w:start w:val="38"/>
      <w:numFmt w:val="decimal"/>
      <w:lvlText w:val="%2."/>
      <w:lvlJc w:val="left"/>
      <w:pPr>
        <w:ind w:left="1440" w:hanging="480"/>
      </w:pPr>
    </w:lvl>
    <w:lvl w:ilvl="2">
      <w:start w:val="38"/>
      <w:numFmt w:val="decimal"/>
      <w:lvlText w:val="%3."/>
      <w:lvlJc w:val="left"/>
      <w:pPr>
        <w:ind w:left="2160" w:hanging="480"/>
      </w:pPr>
    </w:lvl>
    <w:lvl w:ilvl="3">
      <w:start w:val="38"/>
      <w:numFmt w:val="decimal"/>
      <w:lvlText w:val="%4."/>
      <w:lvlJc w:val="left"/>
      <w:pPr>
        <w:ind w:left="2880" w:hanging="480"/>
      </w:pPr>
    </w:lvl>
    <w:lvl w:ilvl="4">
      <w:start w:val="38"/>
      <w:numFmt w:val="decimal"/>
      <w:lvlText w:val="%5."/>
      <w:lvlJc w:val="left"/>
      <w:pPr>
        <w:ind w:left="3600" w:hanging="480"/>
      </w:pPr>
    </w:lvl>
    <w:lvl w:ilvl="5">
      <w:start w:val="38"/>
      <w:numFmt w:val="decimal"/>
      <w:lvlText w:val="%6."/>
      <w:lvlJc w:val="left"/>
      <w:pPr>
        <w:ind w:left="4320" w:hanging="480"/>
      </w:pPr>
    </w:lvl>
    <w:lvl w:ilvl="6">
      <w:start w:val="38"/>
      <w:numFmt w:val="decimal"/>
      <w:lvlText w:val="%7."/>
      <w:lvlJc w:val="left"/>
      <w:pPr>
        <w:ind w:left="5040" w:hanging="480"/>
      </w:pPr>
    </w:lvl>
    <w:lvl w:ilvl="7">
      <w:start w:val="38"/>
      <w:numFmt w:val="decimal"/>
      <w:lvlText w:val="%8."/>
      <w:lvlJc w:val="left"/>
      <w:pPr>
        <w:ind w:left="5760" w:hanging="480"/>
      </w:pPr>
    </w:lvl>
    <w:lvl w:ilvl="8">
      <w:start w:val="38"/>
      <w:numFmt w:val="decimal"/>
      <w:lvlText w:val="%9."/>
      <w:lvlJc w:val="left"/>
      <w:pPr>
        <w:ind w:left="6480" w:hanging="480"/>
      </w:pPr>
    </w:lvl>
  </w:abstractNum>
  <w:abstractNum w:abstractNumId="994039">
    <w:nsid w:val="A994039"/>
    <w:multiLevelType w:val="multilevel"/>
    <w:lvl w:ilvl="0">
      <w:start w:val="39"/>
      <w:numFmt w:val="decimal"/>
      <w:lvlText w:val="%1."/>
      <w:lvlJc w:val="left"/>
      <w:pPr>
        <w:ind w:left="720" w:hanging="480"/>
      </w:pPr>
    </w:lvl>
    <w:lvl w:ilvl="1">
      <w:start w:val="39"/>
      <w:numFmt w:val="decimal"/>
      <w:lvlText w:val="%2."/>
      <w:lvlJc w:val="left"/>
      <w:pPr>
        <w:ind w:left="1440" w:hanging="480"/>
      </w:pPr>
    </w:lvl>
    <w:lvl w:ilvl="2">
      <w:start w:val="39"/>
      <w:numFmt w:val="decimal"/>
      <w:lvlText w:val="%3."/>
      <w:lvlJc w:val="left"/>
      <w:pPr>
        <w:ind w:left="2160" w:hanging="480"/>
      </w:pPr>
    </w:lvl>
    <w:lvl w:ilvl="3">
      <w:start w:val="39"/>
      <w:numFmt w:val="decimal"/>
      <w:lvlText w:val="%4."/>
      <w:lvlJc w:val="left"/>
      <w:pPr>
        <w:ind w:left="2880" w:hanging="480"/>
      </w:pPr>
    </w:lvl>
    <w:lvl w:ilvl="4">
      <w:start w:val="39"/>
      <w:numFmt w:val="decimal"/>
      <w:lvlText w:val="%5."/>
      <w:lvlJc w:val="left"/>
      <w:pPr>
        <w:ind w:left="3600" w:hanging="480"/>
      </w:pPr>
    </w:lvl>
    <w:lvl w:ilvl="5">
      <w:start w:val="39"/>
      <w:numFmt w:val="decimal"/>
      <w:lvlText w:val="%6."/>
      <w:lvlJc w:val="left"/>
      <w:pPr>
        <w:ind w:left="4320" w:hanging="480"/>
      </w:pPr>
    </w:lvl>
    <w:lvl w:ilvl="6">
      <w:start w:val="39"/>
      <w:numFmt w:val="decimal"/>
      <w:lvlText w:val="%7."/>
      <w:lvlJc w:val="left"/>
      <w:pPr>
        <w:ind w:left="5040" w:hanging="480"/>
      </w:pPr>
    </w:lvl>
    <w:lvl w:ilvl="7">
      <w:start w:val="39"/>
      <w:numFmt w:val="decimal"/>
      <w:lvlText w:val="%8."/>
      <w:lvlJc w:val="left"/>
      <w:pPr>
        <w:ind w:left="5760" w:hanging="480"/>
      </w:pPr>
    </w:lvl>
    <w:lvl w:ilvl="8">
      <w:start w:val="39"/>
      <w:numFmt w:val="decimal"/>
      <w:lvlText w:val="%9."/>
      <w:lvlJc w:val="left"/>
      <w:pPr>
        <w:ind w:left="6480" w:hanging="480"/>
      </w:pPr>
    </w:lvl>
  </w:abstractNum>
  <w:abstractNum w:abstractNumId="994040">
    <w:nsid w:val="A994040"/>
    <w:multiLevelType w:val="multilevel"/>
    <w:lvl w:ilvl="0">
      <w:start w:val="40"/>
      <w:numFmt w:val="decimal"/>
      <w:lvlText w:val="%1."/>
      <w:lvlJc w:val="left"/>
      <w:pPr>
        <w:ind w:left="720" w:hanging="480"/>
      </w:pPr>
    </w:lvl>
    <w:lvl w:ilvl="1">
      <w:start w:val="40"/>
      <w:numFmt w:val="decimal"/>
      <w:lvlText w:val="%2."/>
      <w:lvlJc w:val="left"/>
      <w:pPr>
        <w:ind w:left="1440" w:hanging="480"/>
      </w:pPr>
    </w:lvl>
    <w:lvl w:ilvl="2">
      <w:start w:val="40"/>
      <w:numFmt w:val="decimal"/>
      <w:lvlText w:val="%3."/>
      <w:lvlJc w:val="left"/>
      <w:pPr>
        <w:ind w:left="2160" w:hanging="480"/>
      </w:pPr>
    </w:lvl>
    <w:lvl w:ilvl="3">
      <w:start w:val="40"/>
      <w:numFmt w:val="decimal"/>
      <w:lvlText w:val="%4."/>
      <w:lvlJc w:val="left"/>
      <w:pPr>
        <w:ind w:left="2880" w:hanging="480"/>
      </w:pPr>
    </w:lvl>
    <w:lvl w:ilvl="4">
      <w:start w:val="40"/>
      <w:numFmt w:val="decimal"/>
      <w:lvlText w:val="%5."/>
      <w:lvlJc w:val="left"/>
      <w:pPr>
        <w:ind w:left="3600" w:hanging="480"/>
      </w:pPr>
    </w:lvl>
    <w:lvl w:ilvl="5">
      <w:start w:val="40"/>
      <w:numFmt w:val="decimal"/>
      <w:lvlText w:val="%6."/>
      <w:lvlJc w:val="left"/>
      <w:pPr>
        <w:ind w:left="4320" w:hanging="480"/>
      </w:pPr>
    </w:lvl>
    <w:lvl w:ilvl="6">
      <w:start w:val="40"/>
      <w:numFmt w:val="decimal"/>
      <w:lvlText w:val="%7."/>
      <w:lvlJc w:val="left"/>
      <w:pPr>
        <w:ind w:left="5040" w:hanging="480"/>
      </w:pPr>
    </w:lvl>
    <w:lvl w:ilvl="7">
      <w:start w:val="40"/>
      <w:numFmt w:val="decimal"/>
      <w:lvlText w:val="%8."/>
      <w:lvlJc w:val="left"/>
      <w:pPr>
        <w:ind w:left="5760" w:hanging="480"/>
      </w:pPr>
    </w:lvl>
    <w:lvl w:ilvl="8">
      <w:start w:val="40"/>
      <w:numFmt w:val="decimal"/>
      <w:lvlText w:val="%9."/>
      <w:lvlJc w:val="left"/>
      <w:pPr>
        <w:ind w:left="6480" w:hanging="480"/>
      </w:pPr>
    </w:lvl>
  </w:abstractNum>
  <w:abstractNum w:abstractNumId="994041">
    <w:nsid w:val="A994041"/>
    <w:multiLevelType w:val="multilevel"/>
    <w:lvl w:ilvl="0">
      <w:start w:val="41"/>
      <w:numFmt w:val="decimal"/>
      <w:lvlText w:val="%1."/>
      <w:lvlJc w:val="left"/>
      <w:pPr>
        <w:ind w:left="720" w:hanging="480"/>
      </w:pPr>
    </w:lvl>
    <w:lvl w:ilvl="1">
      <w:start w:val="41"/>
      <w:numFmt w:val="decimal"/>
      <w:lvlText w:val="%2."/>
      <w:lvlJc w:val="left"/>
      <w:pPr>
        <w:ind w:left="1440" w:hanging="480"/>
      </w:pPr>
    </w:lvl>
    <w:lvl w:ilvl="2">
      <w:start w:val="41"/>
      <w:numFmt w:val="decimal"/>
      <w:lvlText w:val="%3."/>
      <w:lvlJc w:val="left"/>
      <w:pPr>
        <w:ind w:left="2160" w:hanging="480"/>
      </w:pPr>
    </w:lvl>
    <w:lvl w:ilvl="3">
      <w:start w:val="41"/>
      <w:numFmt w:val="decimal"/>
      <w:lvlText w:val="%4."/>
      <w:lvlJc w:val="left"/>
      <w:pPr>
        <w:ind w:left="2880" w:hanging="480"/>
      </w:pPr>
    </w:lvl>
    <w:lvl w:ilvl="4">
      <w:start w:val="41"/>
      <w:numFmt w:val="decimal"/>
      <w:lvlText w:val="%5."/>
      <w:lvlJc w:val="left"/>
      <w:pPr>
        <w:ind w:left="3600" w:hanging="480"/>
      </w:pPr>
    </w:lvl>
    <w:lvl w:ilvl="5">
      <w:start w:val="41"/>
      <w:numFmt w:val="decimal"/>
      <w:lvlText w:val="%6."/>
      <w:lvlJc w:val="left"/>
      <w:pPr>
        <w:ind w:left="4320" w:hanging="480"/>
      </w:pPr>
    </w:lvl>
    <w:lvl w:ilvl="6">
      <w:start w:val="41"/>
      <w:numFmt w:val="decimal"/>
      <w:lvlText w:val="%7."/>
      <w:lvlJc w:val="left"/>
      <w:pPr>
        <w:ind w:left="5040" w:hanging="480"/>
      </w:pPr>
    </w:lvl>
    <w:lvl w:ilvl="7">
      <w:start w:val="41"/>
      <w:numFmt w:val="decimal"/>
      <w:lvlText w:val="%8."/>
      <w:lvlJc w:val="left"/>
      <w:pPr>
        <w:ind w:left="5760" w:hanging="480"/>
      </w:pPr>
    </w:lvl>
    <w:lvl w:ilvl="8">
      <w:start w:val="41"/>
      <w:numFmt w:val="decimal"/>
      <w:lvlText w:val="%9."/>
      <w:lvlJc w:val="left"/>
      <w:pPr>
        <w:ind w:left="6480" w:hanging="480"/>
      </w:pPr>
    </w:lvl>
  </w:abstractNum>
  <w:abstractNum w:abstractNumId="994042">
    <w:nsid w:val="A994042"/>
    <w:multiLevelType w:val="multilevel"/>
    <w:lvl w:ilvl="0">
      <w:start w:val="42"/>
      <w:numFmt w:val="decimal"/>
      <w:lvlText w:val="%1."/>
      <w:lvlJc w:val="left"/>
      <w:pPr>
        <w:ind w:left="720" w:hanging="480"/>
      </w:pPr>
    </w:lvl>
    <w:lvl w:ilvl="1">
      <w:start w:val="42"/>
      <w:numFmt w:val="decimal"/>
      <w:lvlText w:val="%2."/>
      <w:lvlJc w:val="left"/>
      <w:pPr>
        <w:ind w:left="1440" w:hanging="480"/>
      </w:pPr>
    </w:lvl>
    <w:lvl w:ilvl="2">
      <w:start w:val="42"/>
      <w:numFmt w:val="decimal"/>
      <w:lvlText w:val="%3."/>
      <w:lvlJc w:val="left"/>
      <w:pPr>
        <w:ind w:left="2160" w:hanging="480"/>
      </w:pPr>
    </w:lvl>
    <w:lvl w:ilvl="3">
      <w:start w:val="42"/>
      <w:numFmt w:val="decimal"/>
      <w:lvlText w:val="%4."/>
      <w:lvlJc w:val="left"/>
      <w:pPr>
        <w:ind w:left="2880" w:hanging="480"/>
      </w:pPr>
    </w:lvl>
    <w:lvl w:ilvl="4">
      <w:start w:val="42"/>
      <w:numFmt w:val="decimal"/>
      <w:lvlText w:val="%5."/>
      <w:lvlJc w:val="left"/>
      <w:pPr>
        <w:ind w:left="3600" w:hanging="480"/>
      </w:pPr>
    </w:lvl>
    <w:lvl w:ilvl="5">
      <w:start w:val="42"/>
      <w:numFmt w:val="decimal"/>
      <w:lvlText w:val="%6."/>
      <w:lvlJc w:val="left"/>
      <w:pPr>
        <w:ind w:left="4320" w:hanging="480"/>
      </w:pPr>
    </w:lvl>
    <w:lvl w:ilvl="6">
      <w:start w:val="42"/>
      <w:numFmt w:val="decimal"/>
      <w:lvlText w:val="%7."/>
      <w:lvlJc w:val="left"/>
      <w:pPr>
        <w:ind w:left="5040" w:hanging="480"/>
      </w:pPr>
    </w:lvl>
    <w:lvl w:ilvl="7">
      <w:start w:val="42"/>
      <w:numFmt w:val="decimal"/>
      <w:lvlText w:val="%8."/>
      <w:lvlJc w:val="left"/>
      <w:pPr>
        <w:ind w:left="5760" w:hanging="480"/>
      </w:pPr>
    </w:lvl>
    <w:lvl w:ilvl="8">
      <w:start w:val="42"/>
      <w:numFmt w:val="decimal"/>
      <w:lvlText w:val="%9."/>
      <w:lvlJc w:val="left"/>
      <w:pPr>
        <w:ind w:left="6480" w:hanging="480"/>
      </w:pPr>
    </w:lvl>
  </w:abstractNum>
  <w:abstractNum w:abstractNumId="994043">
    <w:nsid w:val="A994043"/>
    <w:multiLevelType w:val="multilevel"/>
    <w:lvl w:ilvl="0">
      <w:start w:val="43"/>
      <w:numFmt w:val="decimal"/>
      <w:lvlText w:val="%1."/>
      <w:lvlJc w:val="left"/>
      <w:pPr>
        <w:ind w:left="720" w:hanging="480"/>
      </w:pPr>
    </w:lvl>
    <w:lvl w:ilvl="1">
      <w:start w:val="43"/>
      <w:numFmt w:val="decimal"/>
      <w:lvlText w:val="%2."/>
      <w:lvlJc w:val="left"/>
      <w:pPr>
        <w:ind w:left="1440" w:hanging="480"/>
      </w:pPr>
    </w:lvl>
    <w:lvl w:ilvl="2">
      <w:start w:val="43"/>
      <w:numFmt w:val="decimal"/>
      <w:lvlText w:val="%3."/>
      <w:lvlJc w:val="left"/>
      <w:pPr>
        <w:ind w:left="2160" w:hanging="480"/>
      </w:pPr>
    </w:lvl>
    <w:lvl w:ilvl="3">
      <w:start w:val="43"/>
      <w:numFmt w:val="decimal"/>
      <w:lvlText w:val="%4."/>
      <w:lvlJc w:val="left"/>
      <w:pPr>
        <w:ind w:left="2880" w:hanging="480"/>
      </w:pPr>
    </w:lvl>
    <w:lvl w:ilvl="4">
      <w:start w:val="43"/>
      <w:numFmt w:val="decimal"/>
      <w:lvlText w:val="%5."/>
      <w:lvlJc w:val="left"/>
      <w:pPr>
        <w:ind w:left="3600" w:hanging="480"/>
      </w:pPr>
    </w:lvl>
    <w:lvl w:ilvl="5">
      <w:start w:val="43"/>
      <w:numFmt w:val="decimal"/>
      <w:lvlText w:val="%6."/>
      <w:lvlJc w:val="left"/>
      <w:pPr>
        <w:ind w:left="4320" w:hanging="480"/>
      </w:pPr>
    </w:lvl>
    <w:lvl w:ilvl="6">
      <w:start w:val="43"/>
      <w:numFmt w:val="decimal"/>
      <w:lvlText w:val="%7."/>
      <w:lvlJc w:val="left"/>
      <w:pPr>
        <w:ind w:left="5040" w:hanging="480"/>
      </w:pPr>
    </w:lvl>
    <w:lvl w:ilvl="7">
      <w:start w:val="43"/>
      <w:numFmt w:val="decimal"/>
      <w:lvlText w:val="%8."/>
      <w:lvlJc w:val="left"/>
      <w:pPr>
        <w:ind w:left="5760" w:hanging="480"/>
      </w:pPr>
    </w:lvl>
    <w:lvl w:ilvl="8">
      <w:start w:val="4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0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9">
    <w:abstractNumId w:val="9940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0">
    <w:abstractNumId w:val="9940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1">
    <w:abstractNumId w:val="9940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2">
    <w:abstractNumId w:val="9940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3">
    <w:abstractNumId w:val="9940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4">
    <w:abstractNumId w:val="9940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5">
    <w:abstractNumId w:val="9940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6">
    <w:abstractNumId w:val="9940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7">
    <w:abstractNumId w:val="9940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8">
    <w:abstractNumId w:val="9940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9">
    <w:abstractNumId w:val="9940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30">
    <w:abstractNumId w:val="9940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31">
    <w:abstractNumId w:val="9940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32">
    <w:abstractNumId w:val="9940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33">
    <w:abstractNumId w:val="9940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34">
    <w:abstractNumId w:val="9940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35">
    <w:abstractNumId w:val="9940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36">
    <w:abstractNumId w:val="9940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37">
    <w:abstractNumId w:val="9940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38">
    <w:abstractNumId w:val="9940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039">
    <w:abstractNumId w:val="9940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1040">
    <w:abstractNumId w:val="9940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1041">
    <w:abstractNumId w:val="994036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1042">
    <w:abstractNumId w:val="994037"/>
    <w:lvlOverride w:ilvl="0">
      <w:startOverride w:val="37"/>
    </w:lvlOverride>
    <w:lvlOverride w:ilvl="1">
      <w:startOverride w:val="37"/>
    </w:lvlOverride>
    <w:lvlOverride w:ilvl="2">
      <w:startOverride w:val="37"/>
    </w:lvlOverride>
    <w:lvlOverride w:ilvl="3">
      <w:startOverride w:val="37"/>
    </w:lvlOverride>
    <w:lvlOverride w:ilvl="4">
      <w:startOverride w:val="37"/>
    </w:lvlOverride>
    <w:lvlOverride w:ilvl="5">
      <w:startOverride w:val="37"/>
    </w:lvlOverride>
    <w:lvlOverride w:ilvl="6">
      <w:startOverride w:val="37"/>
    </w:lvlOverride>
    <w:lvlOverride w:ilvl="7">
      <w:startOverride w:val="37"/>
    </w:lvlOverride>
    <w:lvlOverride w:ilvl="8">
      <w:startOverride w:val="37"/>
    </w:lvlOverride>
  </w:num>
  <w:num w:numId="1043">
    <w:abstractNumId w:val="994038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  <w:lvlOverride w:ilvl="7">
      <w:startOverride w:val="38"/>
    </w:lvlOverride>
    <w:lvlOverride w:ilvl="8">
      <w:startOverride w:val="38"/>
    </w:lvlOverride>
  </w:num>
  <w:num w:numId="1044">
    <w:abstractNumId w:val="994039"/>
    <w:lvlOverride w:ilvl="0">
      <w:startOverride w:val="39"/>
    </w:lvlOverride>
    <w:lvlOverride w:ilvl="1">
      <w:startOverride w:val="39"/>
    </w:lvlOverride>
    <w:lvlOverride w:ilvl="2">
      <w:startOverride w:val="39"/>
    </w:lvlOverride>
    <w:lvlOverride w:ilvl="3">
      <w:startOverride w:val="39"/>
    </w:lvlOverride>
    <w:lvlOverride w:ilvl="4">
      <w:startOverride w:val="39"/>
    </w:lvlOverride>
    <w:lvlOverride w:ilvl="5">
      <w:startOverride w:val="39"/>
    </w:lvlOverride>
    <w:lvlOverride w:ilvl="6">
      <w:startOverride w:val="39"/>
    </w:lvlOverride>
    <w:lvlOverride w:ilvl="7">
      <w:startOverride w:val="39"/>
    </w:lvlOverride>
    <w:lvlOverride w:ilvl="8">
      <w:startOverride w:val="39"/>
    </w:lvlOverride>
  </w:num>
  <w:num w:numId="1045">
    <w:abstractNumId w:val="994040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  <w:lvlOverride w:ilvl="7">
      <w:startOverride w:val="40"/>
    </w:lvlOverride>
    <w:lvlOverride w:ilvl="8">
      <w:startOverride w:val="40"/>
    </w:lvlOverride>
  </w:num>
  <w:num w:numId="1046">
    <w:abstractNumId w:val="994041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  <w:num w:numId="1047">
    <w:abstractNumId w:val="994042"/>
    <w:lvlOverride w:ilvl="0">
      <w:startOverride w:val="42"/>
    </w:lvlOverride>
    <w:lvlOverride w:ilvl="1">
      <w:startOverride w:val="42"/>
    </w:lvlOverride>
    <w:lvlOverride w:ilvl="2">
      <w:startOverride w:val="42"/>
    </w:lvlOverride>
    <w:lvlOverride w:ilvl="3">
      <w:startOverride w:val="42"/>
    </w:lvlOverride>
    <w:lvlOverride w:ilvl="4">
      <w:startOverride w:val="42"/>
    </w:lvlOverride>
    <w:lvlOverride w:ilvl="5">
      <w:startOverride w:val="42"/>
    </w:lvlOverride>
    <w:lvlOverride w:ilvl="6">
      <w:startOverride w:val="42"/>
    </w:lvlOverride>
    <w:lvlOverride w:ilvl="7">
      <w:startOverride w:val="42"/>
    </w:lvlOverride>
    <w:lvlOverride w:ilvl="8">
      <w:startOverride w:val="42"/>
    </w:lvlOverride>
  </w:num>
  <w:num w:numId="1048">
    <w:abstractNumId w:val="994043"/>
    <w:lvlOverride w:ilvl="0">
      <w:startOverride w:val="43"/>
    </w:lvlOverride>
    <w:lvlOverride w:ilvl="1">
      <w:startOverride w:val="43"/>
    </w:lvlOverride>
    <w:lvlOverride w:ilvl="2">
      <w:startOverride w:val="43"/>
    </w:lvlOverride>
    <w:lvlOverride w:ilvl="3">
      <w:startOverride w:val="43"/>
    </w:lvlOverride>
    <w:lvlOverride w:ilvl="4">
      <w:startOverride w:val="43"/>
    </w:lvlOverride>
    <w:lvlOverride w:ilvl="5">
      <w:startOverride w:val="43"/>
    </w:lvlOverride>
    <w:lvlOverride w:ilvl="6">
      <w:startOverride w:val="43"/>
    </w:lvlOverride>
    <w:lvlOverride w:ilvl="7">
      <w:startOverride w:val="43"/>
    </w:lvlOverride>
    <w:lvlOverride w:ilvl="8">
      <w:startOverride w:val="43"/>
    </w:lvlOverride>
  </w:num>
  <w:num w:numId="104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6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40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8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3">
    <w:abstractNumId w:val="9940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9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9">
    <w:abstractNumId w:val="9940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0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0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10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5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1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40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11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0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12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0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123">
    <w:abstractNumId w:val="9940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124">
    <w:abstractNumId w:val="9940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12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0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112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038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  <w:lvlOverride w:ilvl="7">
      <w:startOverride w:val="38"/>
    </w:lvlOverride>
    <w:lvlOverride w:ilvl="8">
      <w:startOverride w:val="38"/>
    </w:lvlOverride>
  </w:num>
  <w:num w:numId="113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4040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  <w:lvlOverride w:ilvl="7">
      <w:startOverride w:val="40"/>
    </w:lvlOverride>
    <w:lvlOverride w:ilvl="8">
      <w:startOverride w:val="40"/>
    </w:lvlOverride>
  </w:num>
  <w:num w:numId="1134">
    <w:abstractNumId w:val="998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1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42">
    <w:abstractNumId w:val="994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43">
    <w:abstractNumId w:val="994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44">
    <w:abstractNumId w:val="994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45">
    <w:abstractNumId w:val="994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46">
    <w:abstractNumId w:val="994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47">
    <w:abstractNumId w:val="994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48">
    <w:abstractNumId w:val="994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14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51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2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5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59">
    <w:abstractNumId w:val="994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60">
    <w:abstractNumId w:val="994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61">
    <w:abstractNumId w:val="994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162">
    <w:abstractNumId w:val="998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5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6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7">
    <w:abstractNumId w:val="994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68">
    <w:abstractNumId w:val="994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 Title</dc:title>
  <dc:creator/>
  <dc:language/>
  <cp:keywords/>
  <dcterms:created xsi:type="dcterms:W3CDTF">2023-05-25T09:20:40Z</dcterms:created>
  <dcterms:modified xsi:type="dcterms:W3CDTF">2023-05-25T09:20:40Z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