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52" w:lineRule="auto"/>
        <w:jc w:val="center"/>
      </w:pPr>
      <w:r>
        <w:rPr>
          <w:b/>
          <w:i w:val="0"/>
          <w:sz w:val="40"/>
        </w:rPr>
        <w:t>HACKATHON 24HR</w:t>
      </w:r>
    </w:p>
    <w:p>
      <w:pPr>
        <w:spacing w:after="100" w:line="252" w:lineRule="auto"/>
        <w:jc w:val="center"/>
      </w:pPr>
      <w:r>
        <w:rPr>
          <w:b w:val="0"/>
          <w:i/>
        </w:rPr>
        <w:t>(THEME BASED AND SHORTLISTED)</w:t>
      </w:r>
    </w:p>
    <w:p>
      <w:pPr>
        <w:spacing w:after="100" w:line="252" w:lineRule="auto"/>
        <w:jc w:val="center"/>
      </w:pPr>
      <w:r>
        <w:rPr>
          <w:b w:val="0"/>
          <w:i/>
        </w:rPr>
        <w:t>JECRC TECH FEST | PARTICIPANT RULEBOOK</w:t>
      </w:r>
    </w:p>
    <w:p>
      <w:pPr>
        <w:pStyle w:val="Heading2"/>
        <w:spacing w:after="100" w:line="252" w:lineRule="auto"/>
        <w:jc w:val="left"/>
      </w:pPr>
      <w:r>
        <w:rPr>
          <w:b w:val="0"/>
          <w:i w:val="0"/>
        </w:rPr>
        <w:t>1. ABOUT THE EVENT</w:t>
      </w:r>
    </w:p>
    <w:p>
      <w:pPr>
        <w:spacing w:after="100" w:line="252" w:lineRule="auto"/>
        <w:jc w:val="left"/>
      </w:pPr>
      <w:r>
        <w:rPr>
          <w:b w:val="0"/>
          <w:i w:val="0"/>
        </w:rPr>
        <w:t>Hackathon 24HR (Theme Based and Shortlisted) is a build-first, evaluation-driven hackathon designed to identify teams through an online prototype-based selection process and provide shortlisted teams with an opportunity to develop a solution during a 24-hour on-campus hackathon. Teams will work on a new theme-specific problem statement released at the venue and will be evaluated on functionality, technical implementation, innovation, usability, feasibility, and their ability to explain and demonstrate the final solution.</w:t>
      </w:r>
    </w:p>
    <w:p>
      <w:pPr>
        <w:pStyle w:val="Heading2"/>
        <w:spacing w:after="100" w:line="252" w:lineRule="auto"/>
        <w:jc w:val="left"/>
      </w:pPr>
      <w:r>
        <w:rPr>
          <w:b w:val="0"/>
          <w:i w:val="0"/>
        </w:rPr>
        <w:t>2. EVENT FORMAT</w:t>
      </w:r>
    </w:p>
    <w:p>
      <w:pPr>
        <w:spacing w:after="60"/>
        <w:ind w:left="360" w:hanging="216"/>
      </w:pPr>
      <w:r>
        <w:t>• Phase 1: Online registration and project submission.</w:t>
      </w:r>
    </w:p>
    <w:p>
      <w:pPr>
        <w:spacing w:after="60"/>
        <w:ind w:left="360" w:hanging="216"/>
      </w:pPr>
      <w:r>
        <w:t>• Phase 2: Technical screening and shortlisting of the top 100 eligible teams.</w:t>
      </w:r>
    </w:p>
    <w:p>
      <w:pPr>
        <w:spacing w:after="60"/>
        <w:ind w:left="360" w:hanging="216"/>
      </w:pPr>
      <w:r>
        <w:t>• Phase 3: A 24-hour offline, on-campus hackathon at JECRC University, Jaipur.</w:t>
      </w:r>
    </w:p>
    <w:p>
      <w:pPr>
        <w:spacing w:after="60"/>
        <w:ind w:left="360" w:hanging="216"/>
      </w:pPr>
      <w:r>
        <w:t>• Phase 4: Mentoring, internal checkpoints, and progress evaluation.</w:t>
      </w:r>
    </w:p>
    <w:p>
      <w:pPr>
        <w:spacing w:after="60"/>
        <w:ind w:left="360" w:hanging="216"/>
      </w:pPr>
      <w:r>
        <w:t>• Phase 5: Final project submission, jury evaluation, and award distribution.</w:t>
      </w:r>
    </w:p>
    <w:p>
      <w:pPr>
        <w:spacing w:after="60"/>
        <w:ind w:left="360" w:hanging="216"/>
      </w:pPr>
      <w:r>
        <w:t>• The shortlisted teams will receive a new problem statement aligned with their registered theme during the on-campus event.</w:t>
      </w:r>
    </w:p>
    <w:p>
      <w:pPr>
        <w:spacing w:after="60"/>
        <w:ind w:left="360" w:hanging="216"/>
      </w:pPr>
      <w:r>
        <w:t>• The exact dates, reporting time, venue, capacity, and operational instructions will be announced through official event channels.</w:t>
      </w:r>
    </w:p>
    <w:p>
      <w:pPr>
        <w:pStyle w:val="Heading2"/>
        <w:spacing w:after="100" w:line="252" w:lineRule="auto"/>
        <w:jc w:val="left"/>
      </w:pPr>
      <w:r>
        <w:rPr>
          <w:b w:val="0"/>
          <w:i w:val="0"/>
        </w:rPr>
        <w:t>3. THEMES</w:t>
      </w:r>
    </w:p>
    <w:p>
      <w:pPr>
        <w:spacing w:after="60"/>
        <w:ind w:left="360" w:hanging="216"/>
      </w:pPr>
      <w:r>
        <w:t>• Artificial Intelligence &amp; Machine Learning – AI agents, automation, predictive systems, computer vision, and natural language processing.</w:t>
      </w:r>
    </w:p>
    <w:p>
      <w:pPr>
        <w:spacing w:after="60"/>
        <w:ind w:left="360" w:hanging="216"/>
      </w:pPr>
      <w:r>
        <w:t>• Smart Cities &amp; IoT – Connected infrastructure, traffic management, waste management, campus automation, and sensor-based solutions.</w:t>
      </w:r>
    </w:p>
    <w:p>
      <w:pPr>
        <w:spacing w:after="60"/>
        <w:ind w:left="360" w:hanging="216"/>
      </w:pPr>
      <w:r>
        <w:t>• Cybersecurity &amp; Digital Trust – Privacy, secure applications, authentication, threat detection, and fraud prevention.</w:t>
      </w:r>
    </w:p>
    <w:p>
      <w:pPr>
        <w:spacing w:after="60"/>
        <w:ind w:left="360" w:hanging="216"/>
      </w:pPr>
      <w:r>
        <w:t>• HealthTech &amp; Accessibility – Healthcare workflows, assistive technology, accessibility, and inclusive digital tools.</w:t>
      </w:r>
    </w:p>
    <w:p>
      <w:pPr>
        <w:spacing w:after="60"/>
        <w:ind w:left="360" w:hanging="216"/>
      </w:pPr>
      <w:r>
        <w:t>• FinTech &amp; Digital Commerce – Financial literacy, payment workflows, expense management, and small-business solutions.</w:t>
      </w:r>
    </w:p>
    <w:p>
      <w:pPr>
        <w:spacing w:after="60"/>
        <w:ind w:left="360" w:hanging="216"/>
      </w:pPr>
      <w:r>
        <w:t>• Sustainability &amp; ClimateTech – Energy efficiency, water conservation, mobility, and environmental monitoring.</w:t>
      </w:r>
    </w:p>
    <w:p>
      <w:pPr>
        <w:spacing w:after="60"/>
        <w:ind w:left="360" w:hanging="216"/>
      </w:pPr>
      <w:r>
        <w:t>• EdTech &amp; Future of Work – Personalized learning, skill development, career tools, and workplace automation.</w:t>
      </w:r>
    </w:p>
    <w:p>
      <w:pPr>
        <w:spacing w:after="60"/>
        <w:ind w:left="360" w:hanging="216"/>
      </w:pPr>
      <w:r>
        <w:t>• Open Innovation – A meaningful problem outside the listed themes, subject to the approval and challenge framework announced by the organizers.</w:t>
      </w:r>
    </w:p>
    <w:p>
      <w:pPr>
        <w:spacing w:after="60"/>
        <w:ind w:left="360" w:hanging="216"/>
      </w:pPr>
      <w:r>
        <w:t>• Challenges within the same theme will be designed to have comparable complexity, and clarifications will be shared consistently with all teams in that theme.</w:t>
      </w:r>
    </w:p>
    <w:p>
      <w:pPr>
        <w:pStyle w:val="Heading2"/>
        <w:spacing w:after="100" w:line="252" w:lineRule="auto"/>
        <w:jc w:val="left"/>
      </w:pPr>
      <w:r>
        <w:rPr>
          <w:b w:val="0"/>
          <w:i w:val="0"/>
        </w:rPr>
        <w:t>4. ELIGIBILITY &amp; TEAM COMPOSITION</w:t>
      </w:r>
    </w:p>
    <w:p>
      <w:pPr>
        <w:spacing w:after="60"/>
        <w:ind w:left="360" w:hanging="216"/>
      </w:pPr>
      <w:r>
        <w:t>• The recommended team size is 2–4 participants, subject to final confirmation by the organizing committee.</w:t>
      </w:r>
    </w:p>
    <w:p>
      <w:pPr>
        <w:spacing w:after="60"/>
        <w:ind w:left="360" w:hanging="216"/>
      </w:pPr>
      <w:r>
        <w:t>• Each team must nominate one Team Leader as the primary point of contact.</w:t>
      </w:r>
    </w:p>
    <w:p>
      <w:pPr>
        <w:spacing w:after="60"/>
        <w:ind w:left="360" w:hanging="216"/>
      </w:pPr>
      <w:r>
        <w:t>• Every participant may register with only one team.</w:t>
      </w:r>
    </w:p>
    <w:p>
      <w:pPr>
        <w:spacing w:after="60"/>
        <w:ind w:left="360" w:hanging="216"/>
      </w:pPr>
      <w:r>
        <w:t>• All team members must complete the required registration and identity verification process.</w:t>
      </w:r>
    </w:p>
    <w:p>
      <w:pPr>
        <w:spacing w:after="60"/>
        <w:ind w:left="360" w:hanging="216"/>
      </w:pPr>
      <w:r>
        <w:t>• Team member changes after registration will be permitted only with explicit approval and before the announced deadline.</w:t>
      </w:r>
    </w:p>
    <w:p>
      <w:pPr>
        <w:spacing w:after="60"/>
        <w:ind w:left="360" w:hanging="216"/>
      </w:pPr>
      <w:r>
        <w:t>• The final eligibility criteria, institutional restrictions, and team-size policy will be communicated before registration closes.</w:t>
      </w:r>
    </w:p>
    <w:p>
      <w:pPr>
        <w:pStyle w:val="Heading2"/>
        <w:spacing w:after="100" w:line="252" w:lineRule="auto"/>
        <w:jc w:val="left"/>
      </w:pPr>
      <w:r>
        <w:rPr>
          <w:b w:val="0"/>
          <w:i w:val="0"/>
        </w:rPr>
        <w:t>5. PHASE 1 – ONLINE REGISTRATION &amp; PROJECT SUBMISSION</w:t>
      </w:r>
    </w:p>
    <w:p>
      <w:pPr>
        <w:spacing w:after="100" w:line="252" w:lineRule="auto"/>
        <w:jc w:val="left"/>
      </w:pPr>
      <w:r>
        <w:rPr>
          <w:b w:val="0"/>
          <w:i w:val="0"/>
        </w:rPr>
        <w:t>Teams may be asked to provide the following information during registration:</w:t>
      </w:r>
    </w:p>
    <w:p>
      <w:pPr>
        <w:spacing w:after="60"/>
        <w:ind w:left="360" w:hanging="216"/>
      </w:pPr>
      <w:r>
        <w:t>• Team name and Team Leader contact details.</w:t>
      </w:r>
    </w:p>
    <w:p>
      <w:pPr>
        <w:spacing w:after="60"/>
        <w:ind w:left="360" w:hanging="216"/>
      </w:pPr>
      <w:r>
        <w:t>• Names, email addresses, college, year, team size, and affiliation of all members.</w:t>
      </w:r>
    </w:p>
    <w:p>
      <w:pPr>
        <w:spacing w:after="60"/>
        <w:ind w:left="360" w:hanging="216"/>
      </w:pPr>
      <w:r>
        <w:t>• Primary theme selection.</w:t>
      </w:r>
    </w:p>
    <w:p>
      <w:pPr>
        <w:spacing w:after="60"/>
        <w:ind w:left="360" w:hanging="216"/>
      </w:pPr>
      <w:r>
        <w:t>• Project title, problem statement, solution overview, and core features.</w:t>
      </w:r>
    </w:p>
    <w:p>
      <w:pPr>
        <w:spacing w:after="60"/>
        <w:ind w:left="360" w:hanging="216"/>
      </w:pPr>
      <w:r>
        <w:t>• Technology stack and development tools.</w:t>
      </w:r>
    </w:p>
    <w:p>
      <w:pPr>
        <w:spacing w:after="60"/>
        <w:ind w:left="360" w:hanging="216"/>
      </w:pPr>
      <w:r>
        <w:t>• GitHub repository URL and live prototype URL.</w:t>
      </w:r>
    </w:p>
    <w:p>
      <w:pPr>
        <w:spacing w:after="60"/>
        <w:ind w:left="360" w:hanging="216"/>
      </w:pPr>
      <w:r>
        <w:t>• Optional short demonstration video, if permitted by the organizers.</w:t>
      </w:r>
    </w:p>
    <w:p>
      <w:pPr>
        <w:spacing w:after="60"/>
        <w:ind w:left="360" w:hanging="216"/>
      </w:pPr>
      <w:r>
        <w:t>• Original-work declaration and acceptance of the event rules.</w:t>
      </w:r>
    </w:p>
    <w:p>
      <w:pPr>
        <w:pStyle w:val="Heading2"/>
        <w:spacing w:after="100" w:line="252" w:lineRule="auto"/>
        <w:jc w:val="left"/>
      </w:pPr>
      <w:r>
        <w:rPr>
          <w:b w:val="0"/>
          <w:i w:val="0"/>
        </w:rPr>
        <w:t>6. MANDATORY SUBMISSION EVIDENCE</w:t>
      </w:r>
    </w:p>
    <w:p>
      <w:pPr>
        <w:spacing w:after="60"/>
        <w:ind w:left="360" w:hanging="216"/>
      </w:pPr>
      <w:r>
        <w:t>• GitHub repository containing source code, a readable README, setup instructions, feature list, technology stack, and environment-variable documentation using placeholders only.</w:t>
      </w:r>
    </w:p>
    <w:p>
      <w:pPr>
        <w:spacing w:after="60"/>
        <w:ind w:left="360" w:hanging="216"/>
      </w:pPr>
      <w:r>
        <w:t>• A live working prototype that allows reviewers to test the core functionality without requiring installation, wherever applicable.</w:t>
      </w:r>
    </w:p>
    <w:p>
      <w:pPr>
        <w:spacing w:after="60"/>
        <w:ind w:left="360" w:hanging="216"/>
      </w:pPr>
      <w:r>
        <w:t>• A static landing page alone will not be sufficient unless it is the actual product being proposed.</w:t>
      </w:r>
    </w:p>
    <w:p>
      <w:pPr>
        <w:spacing w:after="60"/>
        <w:ind w:left="360" w:hanging="216"/>
      </w:pPr>
      <w:r>
        <w:t>• A concise written explanation covering the problem, intended users, solution, implemented features, differentiation, and possible future improvements.</w:t>
      </w:r>
    </w:p>
    <w:p>
      <w:pPr>
        <w:spacing w:after="60"/>
        <w:ind w:left="360" w:hanging="216"/>
      </w:pPr>
      <w:r>
        <w:t>• A presentation deck is not required for the online shortlisting stage unless the organizers announce otherwise.</w:t>
      </w:r>
    </w:p>
    <w:p>
      <w:pPr>
        <w:spacing w:after="60"/>
        <w:ind w:left="360" w:hanging="216"/>
      </w:pPr>
      <w:r>
        <w:t>• Teams must ensure that repository links, live-demo links, and access permissions remain functional during the review period.</w:t>
      </w:r>
    </w:p>
    <w:p>
      <w:pPr>
        <w:pStyle w:val="Heading2"/>
        <w:spacing w:after="100" w:line="252" w:lineRule="auto"/>
        <w:jc w:val="left"/>
      </w:pPr>
      <w:r>
        <w:rPr>
          <w:b w:val="0"/>
          <w:i w:val="0"/>
        </w:rPr>
        <w:t>7. PHASE 2 – SHORTLISTING OF TOP 100 TEAMS</w:t>
      </w:r>
    </w:p>
    <w:p>
      <w:pPr>
        <w:spacing w:after="100" w:line="252" w:lineRule="auto"/>
        <w:jc w:val="left"/>
      </w:pPr>
      <w:r>
        <w:rPr>
          <w:b w:val="0"/>
          <w:i w:val="0"/>
        </w:rPr>
        <w:t>The technical screening and shortlisting process will evaluate eligible teams using the submitted repository and working prototype.</w:t>
      </w:r>
    </w:p>
    <w:p>
      <w:pPr>
        <w:spacing w:after="100" w:line="252" w:lineRule="auto"/>
        <w:jc w:val="left"/>
      </w:pPr>
      <w:r>
        <w:rPr>
          <w:b w:val="0"/>
          <w:i w:val="0"/>
        </w:rPr>
        <w:t>Eligibility screening may include:</w:t>
      </w:r>
    </w:p>
    <w:p>
      <w:pPr>
        <w:spacing w:after="60"/>
        <w:ind w:left="360" w:hanging="216"/>
      </w:pPr>
      <w:r>
        <w:t>• Completion of registration and submission of all required team details.</w:t>
      </w:r>
    </w:p>
    <w:p>
      <w:pPr>
        <w:spacing w:after="60"/>
        <w:ind w:left="360" w:hanging="216"/>
      </w:pPr>
      <w:r>
        <w:t>• Alignment of the project with the selected theme or approved Open Innovation category.</w:t>
      </w:r>
    </w:p>
    <w:p>
      <w:pPr>
        <w:spacing w:after="60"/>
        <w:ind w:left="360" w:hanging="216"/>
      </w:pPr>
      <w:r>
        <w:t>• Accessibility of the GitHub repository and live prototype.</w:t>
      </w:r>
    </w:p>
    <w:p>
      <w:pPr>
        <w:spacing w:after="60"/>
        <w:ind w:left="360" w:hanging="216"/>
      </w:pPr>
      <w:r>
        <w:t>• Evidence that the prototype demonstrates the submitted solution.</w:t>
      </w:r>
    </w:p>
    <w:p>
      <w:pPr>
        <w:spacing w:after="60"/>
        <w:ind w:left="360" w:hanging="216"/>
      </w:pPr>
      <w:r>
        <w:t>• Compliance with originality, attribution, and event rules.</w:t>
      </w:r>
    </w:p>
    <w:p>
      <w:pPr>
        <w:spacing w:after="100" w:line="252" w:lineRule="auto"/>
        <w:jc w:val="left"/>
      </w:pPr>
      <w:r>
        <w:rPr>
          <w:b w:val="0"/>
          <w:i w:val="0"/>
        </w:rPr>
        <w:t>Shortlisting evaluation may consider the following criteria:</w:t>
      </w:r>
    </w:p>
    <w:p>
      <w:pPr>
        <w:spacing w:after="60"/>
        <w:ind w:left="360" w:hanging="216"/>
      </w:pPr>
      <w:r>
        <w:t>• Problem relevance and clarity – Whether the problem is meaningful, specific, and clearly explained.</w:t>
      </w:r>
    </w:p>
    <w:p>
      <w:pPr>
        <w:spacing w:after="60"/>
        <w:ind w:left="360" w:hanging="216"/>
      </w:pPr>
      <w:r>
        <w:t>• Working prototype and functionality – Whether the core features operate in the live demonstration.</w:t>
      </w:r>
    </w:p>
    <w:p>
      <w:pPr>
        <w:spacing w:after="60"/>
        <w:ind w:left="360" w:hanging="216"/>
      </w:pPr>
      <w:r>
        <w:t>• Technical implementation – Code quality, architecture, and meaningful technical decisions.</w:t>
      </w:r>
    </w:p>
    <w:p>
      <w:pPr>
        <w:spacing w:after="60"/>
        <w:ind w:left="360" w:hanging="216"/>
      </w:pPr>
      <w:r>
        <w:t>• Originality and innovation – The uniqueness and thoughtfulness of the proposed approach.</w:t>
      </w:r>
    </w:p>
    <w:p>
      <w:pPr>
        <w:spacing w:after="60"/>
        <w:ind w:left="360" w:hanging="216"/>
      </w:pPr>
      <w:r>
        <w:t>• Usability and completeness – The coherence, usability, and completeness of the experience.</w:t>
      </w:r>
    </w:p>
    <w:p>
      <w:pPr>
        <w:spacing w:after="60"/>
        <w:ind w:left="360" w:hanging="216"/>
      </w:pPr>
      <w:r>
        <w:t>• Documentation and reproducibility – The clarity of the README and setup instructions.</w:t>
      </w:r>
    </w:p>
    <w:p>
      <w:pPr>
        <w:spacing w:after="60"/>
        <w:ind w:left="360" w:hanging="216"/>
      </w:pPr>
      <w:r>
        <w:t>• The detailed shortlisting score weights will be announced or confirmed by the organizing committee before evaluation.</w:t>
      </w:r>
    </w:p>
    <w:p>
      <w:pPr>
        <w:spacing w:after="60"/>
        <w:ind w:left="360" w:hanging="216"/>
      </w:pPr>
      <w:r>
        <w:t>• Where feasible, entries will be reviewed by at least two independent reviewers.</w:t>
      </w:r>
    </w:p>
    <w:p>
      <w:pPr>
        <w:spacing w:after="60"/>
        <w:ind w:left="360" w:hanging="216"/>
      </w:pPr>
      <w:r>
        <w:t>• Conflicts of interest must be disclosed, and reviewers may be reassigned where required.</w:t>
      </w:r>
    </w:p>
    <w:p>
      <w:pPr>
        <w:spacing w:after="60"/>
        <w:ind w:left="360" w:hanging="216"/>
      </w:pPr>
      <w:r>
        <w:t>• Material scoring differences may be referred to an additional reviewer.</w:t>
      </w:r>
    </w:p>
    <w:p>
      <w:pPr>
        <w:spacing w:after="60"/>
        <w:ind w:left="360" w:hanging="216"/>
      </w:pPr>
      <w:r>
        <w:t>• A ranked waitlist may be maintained, and replacement teams may be invited if shortlisted teams withdraw according to the published policy.</w:t>
      </w:r>
    </w:p>
    <w:p>
      <w:pPr>
        <w:pStyle w:val="Heading2"/>
        <w:spacing w:after="100" w:line="252" w:lineRule="auto"/>
        <w:jc w:val="left"/>
      </w:pPr>
      <w:r>
        <w:rPr>
          <w:b w:val="0"/>
          <w:i w:val="0"/>
        </w:rPr>
        <w:t>8. PHASE 3 – OFFLINE 24-HOUR HACKATHON</w:t>
      </w:r>
    </w:p>
    <w:p>
      <w:pPr>
        <w:spacing w:after="100" w:line="252" w:lineRule="auto"/>
        <w:jc w:val="left"/>
      </w:pPr>
      <w:r>
        <w:rPr>
          <w:b w:val="0"/>
          <w:i w:val="0"/>
        </w:rPr>
        <w:t>Problem Statement Release</w:t>
      </w:r>
    </w:p>
    <w:p>
      <w:pPr>
        <w:spacing w:after="60"/>
        <w:ind w:left="360" w:hanging="216"/>
      </w:pPr>
      <w:r>
        <w:t>• At the opening of the hackathon, each theme’s problem statement, requirements, constraints, resources, and evaluation criteria will be announced.</w:t>
      </w:r>
    </w:p>
    <w:p>
      <w:pPr>
        <w:spacing w:after="60"/>
        <w:ind w:left="360" w:hanging="216"/>
      </w:pPr>
      <w:r>
        <w:t>• The official 24-hour clock will begin at the time stated by the organizers.</w:t>
      </w:r>
    </w:p>
    <w:p>
      <w:pPr>
        <w:spacing w:after="60"/>
        <w:ind w:left="360" w:hanging="216"/>
      </w:pPr>
      <w:r>
        <w:t>• Teams working within the same theme will receive the same problem statement and consistent clarifications.</w:t>
      </w:r>
    </w:p>
    <w:p>
      <w:pPr>
        <w:spacing w:after="60"/>
        <w:ind w:left="360" w:hanging="216"/>
      </w:pPr>
      <w:r>
        <w:t>• The challenges will be designed to be feasible within the 24-hour development period and comparable in complexity.</w:t>
      </w:r>
    </w:p>
    <w:p>
      <w:pPr>
        <w:spacing w:after="60"/>
        <w:ind w:left="360" w:hanging="216"/>
      </w:pPr>
      <w:r>
        <w:t>• The final solution must respond to the new on-site problem statement rather than simply presenting the project used for online shortlisting.</w:t>
      </w:r>
    </w:p>
    <w:p>
      <w:pPr>
        <w:pStyle w:val="Heading2"/>
        <w:spacing w:after="100" w:line="252" w:lineRule="auto"/>
        <w:jc w:val="left"/>
      </w:pPr>
      <w:r>
        <w:rPr>
          <w:b w:val="0"/>
          <w:i w:val="0"/>
        </w:rPr>
        <w:t>9. DEVELOPMENT &amp; TOOL POLICY</w:t>
      </w:r>
    </w:p>
    <w:p>
      <w:pPr>
        <w:spacing w:after="60"/>
        <w:ind w:left="360" w:hanging="216"/>
      </w:pPr>
      <w:r>
        <w:t>• The technology stack will remain open unless a specific restriction is announced.</w:t>
      </w:r>
    </w:p>
    <w:p>
      <w:pPr>
        <w:spacing w:after="60"/>
        <w:ind w:left="360" w:hanging="216"/>
      </w:pPr>
      <w:r>
        <w:t>• Open-source libraries, public APIs, permitted datasets, frameworks, and approved development tools may be used according to the event rules and applicable licenses.</w:t>
      </w:r>
    </w:p>
    <w:p>
      <w:pPr>
        <w:spacing w:after="60"/>
        <w:ind w:left="360" w:hanging="216"/>
      </w:pPr>
      <w:r>
        <w:t>• Approved AI tools may be used if permitted by the organizers and must be disclosed when requested.</w:t>
      </w:r>
    </w:p>
    <w:p>
      <w:pPr>
        <w:spacing w:after="60"/>
        <w:ind w:left="360" w:hanging="216"/>
      </w:pPr>
      <w:r>
        <w:t>• Teams must understand, test, and take responsibility for the submitted code and implementation.</w:t>
      </w:r>
    </w:p>
    <w:p>
      <w:pPr>
        <w:spacing w:after="60"/>
        <w:ind w:left="360" w:hanging="216"/>
      </w:pPr>
      <w:r>
        <w:t>• Teams must acknowledge third-party code, datasets, models, APIs, libraries, designs, and other external components.</w:t>
      </w:r>
    </w:p>
    <w:p>
      <w:pPr>
        <w:spacing w:after="60"/>
        <w:ind w:left="360" w:hanging="216"/>
      </w:pPr>
      <w:r>
        <w:t>• Unauthorized access, attacks, use of stolen credentials, or access to systems and data without permission is strictly prohibited.</w:t>
      </w:r>
    </w:p>
    <w:p>
      <w:pPr>
        <w:spacing w:after="60"/>
        <w:ind w:left="360" w:hanging="216"/>
      </w:pPr>
      <w:r>
        <w:t>• Teams must not copy another team’s submission or present a complete existing project as newly developed during the hackathon.</w:t>
      </w:r>
    </w:p>
    <w:p>
      <w:pPr>
        <w:spacing w:after="60"/>
        <w:ind w:left="360" w:hanging="216"/>
      </w:pPr>
      <w:r>
        <w:t>• Any pre-existing code, boilerplate, templates, or components incorporated into the final solution must be disclosed where required.</w:t>
      </w:r>
    </w:p>
    <w:p>
      <w:pPr>
        <w:spacing w:after="60"/>
        <w:ind w:left="360" w:hanging="216"/>
      </w:pPr>
      <w:r>
        <w:t>• Unauthorized external implementation help or work completed by people outside the registered team is prohibited.</w:t>
      </w:r>
    </w:p>
    <w:p>
      <w:pPr>
        <w:pStyle w:val="Heading2"/>
        <w:spacing w:after="100" w:line="252" w:lineRule="auto"/>
        <w:jc w:val="left"/>
      </w:pPr>
      <w:r>
        <w:rPr>
          <w:b w:val="0"/>
          <w:i w:val="0"/>
        </w:rPr>
        <w:t>10. ORIGINALITY &amp; AI DISCLOSURE</w:t>
      </w:r>
    </w:p>
    <w:p>
      <w:pPr>
        <w:spacing w:after="60"/>
        <w:ind w:left="360" w:hanging="216"/>
      </w:pPr>
      <w:r>
        <w:t>• The final project must be developed by the registered team during the official 24-hour hackathon period, subject to permitted starter code, libraries, and pre-approved components.</w:t>
      </w:r>
    </w:p>
    <w:p>
      <w:pPr>
        <w:spacing w:after="60"/>
        <w:ind w:left="360" w:hanging="216"/>
      </w:pPr>
      <w:r>
        <w:t>• The project submitted during registration is used for shortlisting; the on-site challenge is a new problem statement.</w:t>
      </w:r>
    </w:p>
    <w:p>
      <w:pPr>
        <w:spacing w:after="60"/>
        <w:ind w:left="360" w:hanging="216"/>
      </w:pPr>
      <w:r>
        <w:t>• General libraries, frameworks, and approved boilerplate may be reused if allowed and properly disclosed.</w:t>
      </w:r>
    </w:p>
    <w:p>
      <w:pPr>
        <w:spacing w:after="60"/>
        <w:ind w:left="360" w:hanging="216"/>
      </w:pPr>
      <w:r>
        <w:t>• Teams must declare pre-existing components incorporated into the final project.</w:t>
      </w:r>
    </w:p>
    <w:p>
      <w:pPr>
        <w:spacing w:after="60"/>
        <w:ind w:left="360" w:hanging="216"/>
      </w:pPr>
      <w:r>
        <w:t>• Teams remain responsible for verifying AI-generated code, content, security, licensing, and factual claims.</w:t>
      </w:r>
    </w:p>
    <w:p>
      <w:pPr>
        <w:spacing w:after="60"/>
        <w:ind w:left="360" w:hanging="216"/>
      </w:pPr>
      <w:r>
        <w:t>• Material AI-generated contributions or third-party integrations must be disclosed when requested by the jury or in the submission documentation.</w:t>
      </w:r>
    </w:p>
    <w:p>
      <w:pPr>
        <w:pStyle w:val="Heading2"/>
        <w:spacing w:after="100" w:line="252" w:lineRule="auto"/>
        <w:jc w:val="left"/>
      </w:pPr>
      <w:r>
        <w:rPr>
          <w:b w:val="0"/>
          <w:i w:val="0"/>
        </w:rPr>
        <w:t>11. PHASE 4 – MENTORING &amp; INTERNAL EVALUATION</w:t>
      </w:r>
    </w:p>
    <w:p>
      <w:pPr>
        <w:spacing w:after="60"/>
        <w:ind w:left="360" w:hanging="216"/>
      </w:pPr>
      <w:r>
        <w:t>• Mentoring is intended to provide guidance and should not involve mentors implementing the solution on behalf of a team.</w:t>
      </w:r>
    </w:p>
    <w:p>
      <w:pPr>
        <w:spacing w:after="60"/>
        <w:ind w:left="360" w:hanging="216"/>
      </w:pPr>
      <w:r>
        <w:t>• Mentors may help teams understand requirements, assess feasibility, prioritize an MVP, identify technical blockers, and improve submission readiness.</w:t>
      </w:r>
    </w:p>
    <w:p>
      <w:pPr>
        <w:spacing w:after="60"/>
        <w:ind w:left="360" w:hanging="216"/>
      </w:pPr>
      <w:r>
        <w:t>• Internal checkpoints will be used to assess progress and readiness.</w:t>
      </w:r>
    </w:p>
    <w:p>
      <w:pPr>
        <w:spacing w:after="60"/>
        <w:ind w:left="360" w:hanging="216"/>
      </w:pPr>
      <w:r>
        <w:t>• Internal evaluation will not automatically eliminate teams unless a specific cutoff policy is published in advance.</w:t>
      </w:r>
    </w:p>
    <w:p>
      <w:pPr>
        <w:spacing w:after="60"/>
        <w:ind w:left="360" w:hanging="216"/>
      </w:pPr>
      <w:r>
        <w:t>• Mentors must not write the solution, secretly contribute major code, provide exclusive clarifications, or promise selection or awards.</w:t>
      </w:r>
    </w:p>
    <w:p>
      <w:pPr>
        <w:pStyle w:val="Heading2"/>
        <w:spacing w:after="100" w:line="252" w:lineRule="auto"/>
        <w:jc w:val="left"/>
      </w:pPr>
      <w:r>
        <w:rPr>
          <w:b w:val="0"/>
          <w:i w:val="0"/>
        </w:rPr>
        <w:t>12. MENTORING CHECKPOINTS</w:t>
      </w:r>
    </w:p>
    <w:p>
      <w:pPr>
        <w:spacing w:after="60"/>
        <w:ind w:left="360" w:hanging="216"/>
      </w:pPr>
      <w:r>
        <w:t>• Mentor Round 1 – Problem and architecture: review problem understanding, requirements, feasibility, architecture, and MVP priorities.</w:t>
      </w:r>
    </w:p>
    <w:p>
      <w:pPr>
        <w:spacing w:after="60"/>
        <w:ind w:left="360" w:hanging="216"/>
      </w:pPr>
      <w:r>
        <w:t>• Mentor Round 2 – Technical blockers: guide teams through implementation issues, integrations, testing, and the development of a demonstrable MVP.</w:t>
      </w:r>
    </w:p>
    <w:p>
      <w:pPr>
        <w:spacing w:after="60"/>
        <w:ind w:left="360" w:hanging="216"/>
      </w:pPr>
      <w:r>
        <w:t>• Mentor Round 3 – Submission readiness: review deployment, testing, documentation, reliability, and demonstration flow.</w:t>
      </w:r>
    </w:p>
    <w:p>
      <w:pPr>
        <w:spacing w:after="60"/>
        <w:ind w:left="360" w:hanging="216"/>
      </w:pPr>
      <w:r>
        <w:t>• Teams must follow the checkpoint schedule and be prepared to show their progress when requested.</w:t>
      </w:r>
    </w:p>
    <w:p>
      <w:pPr>
        <w:spacing w:after="60"/>
        <w:ind w:left="360" w:hanging="216"/>
      </w:pPr>
      <w:r>
        <w:t>• The internal evaluation criteria may include problem understanding, core functionality progress, technical implementation, testing and debugging, team execution, and documentation readiness.</w:t>
      </w:r>
    </w:p>
    <w:p>
      <w:pPr>
        <w:pStyle w:val="Heading2"/>
        <w:spacing w:after="100" w:line="252" w:lineRule="auto"/>
        <w:jc w:val="left"/>
      </w:pPr>
      <w:r>
        <w:rPr>
          <w:b w:val="0"/>
          <w:i w:val="0"/>
        </w:rPr>
        <w:t>13. ILLUSTRATIVE 24-HOUR WORKFLOW</w:t>
      </w:r>
    </w:p>
    <w:p>
      <w:pPr>
        <w:spacing w:after="60"/>
        <w:ind w:left="360" w:hanging="216"/>
      </w:pPr>
      <w:r>
        <w:t>• Check-in and verification: identity checks, seating, infrastructure checks, and orientation.</w:t>
      </w:r>
    </w:p>
    <w:p>
      <w:pPr>
        <w:spacing w:after="60"/>
        <w:ind w:left="360" w:hanging="216"/>
      </w:pPr>
      <w:r>
        <w:t>• Opening briefing: rules, challenge release, evaluation criteria, and start of the official timer.</w:t>
      </w:r>
    </w:p>
    <w:p>
      <w:pPr>
        <w:spacing w:after="60"/>
        <w:ind w:left="360" w:hanging="216"/>
      </w:pPr>
      <w:r>
        <w:t>• Build Sprint 1: analyze the problem, plan the solution, design the architecture, and implement the core.</w:t>
      </w:r>
    </w:p>
    <w:p>
      <w:pPr>
        <w:spacing w:after="60"/>
        <w:ind w:left="360" w:hanging="216"/>
      </w:pPr>
      <w:r>
        <w:t>• Mentor Round 1: discuss problem understanding, feasibility, and architecture.</w:t>
      </w:r>
    </w:p>
    <w:p>
      <w:pPr>
        <w:spacing w:after="60"/>
        <w:ind w:left="360" w:hanging="216"/>
      </w:pPr>
      <w:r>
        <w:t>• Build Sprint 2: continue implementation, integrations, and testing.</w:t>
      </w:r>
    </w:p>
    <w:p>
      <w:pPr>
        <w:spacing w:after="60"/>
        <w:ind w:left="360" w:hanging="216"/>
      </w:pPr>
      <w:r>
        <w:t>• Internal Checkpoint 1: demonstrate progress and report blockers.</w:t>
      </w:r>
    </w:p>
    <w:p>
      <w:pPr>
        <w:spacing w:after="60"/>
        <w:ind w:left="360" w:hanging="216"/>
      </w:pPr>
      <w:r>
        <w:t>• Build Sprint 3: develop the MVP, integrate components, and refine the user journey.</w:t>
      </w:r>
    </w:p>
    <w:p>
      <w:pPr>
        <w:spacing w:after="60"/>
        <w:ind w:left="360" w:hanging="216"/>
      </w:pPr>
      <w:r>
        <w:t>• Mentor Round 2: review reliability, usability, and technical blockers.</w:t>
      </w:r>
    </w:p>
    <w:p>
      <w:pPr>
        <w:spacing w:after="60"/>
        <w:ind w:left="360" w:hanging="216"/>
      </w:pPr>
      <w:r>
        <w:t>• Build Sprint 4: continue development with scheduled breaks and safe rest arrangements.</w:t>
      </w:r>
    </w:p>
    <w:p>
      <w:pPr>
        <w:spacing w:after="60"/>
        <w:ind w:left="360" w:hanging="216"/>
      </w:pPr>
      <w:r>
        <w:t>• Internal Checkpoint 2: verify functionality and submission readiness.</w:t>
      </w:r>
    </w:p>
    <w:p>
      <w:pPr>
        <w:spacing w:after="60"/>
        <w:ind w:left="360" w:hanging="216"/>
      </w:pPr>
      <w:r>
        <w:t>• Final build period: complete testing, documentation, deployment, and demo preparation.</w:t>
      </w:r>
    </w:p>
    <w:p>
      <w:pPr>
        <w:spacing w:after="60"/>
        <w:ind w:left="360" w:hanging="216"/>
      </w:pPr>
      <w:r>
        <w:t>• Code freeze and final submission: all required files and links must be submitted before the official 24-hour deadline.</w:t>
      </w:r>
    </w:p>
    <w:p>
      <w:pPr>
        <w:spacing w:after="60"/>
        <w:ind w:left="360" w:hanging="216"/>
      </w:pPr>
      <w:r>
        <w:t>• The final schedule and exact timings will be published by the organizing committee.</w:t>
      </w:r>
    </w:p>
    <w:p>
      <w:pPr>
        <w:pStyle w:val="Heading2"/>
        <w:spacing w:after="100" w:line="252" w:lineRule="auto"/>
        <w:jc w:val="left"/>
      </w:pPr>
      <w:r>
        <w:rPr>
          <w:b w:val="0"/>
          <w:i w:val="0"/>
        </w:rPr>
        <w:t>14. PHASE 5 – FINAL SUBMISSION</w:t>
      </w:r>
    </w:p>
    <w:p>
      <w:pPr>
        <w:spacing w:after="100" w:line="252" w:lineRule="auto"/>
        <w:jc w:val="left"/>
      </w:pPr>
      <w:r>
        <w:rPr>
          <w:b w:val="0"/>
          <w:i w:val="0"/>
        </w:rPr>
        <w:t>Each team must submit its final project using the official process and before the announced deadline. The submission may include:</w:t>
      </w:r>
    </w:p>
    <w:p>
      <w:pPr>
        <w:spacing w:after="60"/>
        <w:ind w:left="360" w:hanging="216"/>
      </w:pPr>
      <w:r>
        <w:t>• Final GitHub repository URL and final live prototype URL.</w:t>
      </w:r>
    </w:p>
    <w:p>
      <w:pPr>
        <w:spacing w:after="60"/>
        <w:ind w:left="360" w:hanging="216"/>
      </w:pPr>
      <w:r>
        <w:t>• README and setup instructions.</w:t>
      </w:r>
    </w:p>
    <w:p>
      <w:pPr>
        <w:spacing w:after="60"/>
        <w:ind w:left="360" w:hanging="216"/>
      </w:pPr>
      <w:r>
        <w:t>• Project overview, implemented features, known limitations, and future scope.</w:t>
      </w:r>
    </w:p>
    <w:p>
      <w:pPr>
        <w:spacing w:after="60"/>
        <w:ind w:left="360" w:hanging="216"/>
      </w:pPr>
      <w:r>
        <w:t>• Third-party services, datasets, libraries, APIs, and AI tools used.</w:t>
      </w:r>
    </w:p>
    <w:p>
      <w:pPr>
        <w:spacing w:after="60"/>
        <w:ind w:left="360" w:hanging="216"/>
      </w:pPr>
      <w:r>
        <w:t>• Team contribution declaration and role summary.</w:t>
      </w:r>
    </w:p>
    <w:p>
      <w:pPr>
        <w:spacing w:after="60"/>
        <w:ind w:left="360" w:hanging="216"/>
      </w:pPr>
      <w:r>
        <w:t>• Demonstration instructions and test credentials, if required.</w:t>
      </w:r>
    </w:p>
    <w:p>
      <w:pPr>
        <w:spacing w:after="60"/>
        <w:ind w:left="360" w:hanging="216"/>
      </w:pPr>
      <w:r>
        <w:t>• Compliance declaration and the final submission timestamp.</w:t>
      </w:r>
    </w:p>
    <w:p>
      <w:pPr>
        <w:spacing w:after="60"/>
        <w:ind w:left="360" w:hanging="216"/>
      </w:pPr>
      <w:r>
        <w:t>• Teams must not include passwords, private keys, API secrets, or confidential personal data.</w:t>
      </w:r>
    </w:p>
    <w:p>
      <w:pPr>
        <w:spacing w:after="60"/>
        <w:ind w:left="360" w:hanging="216"/>
      </w:pPr>
      <w:r>
        <w:t>• Teams must verify links, permissions, files, and deployment access before the submission deadline.</w:t>
      </w:r>
    </w:p>
    <w:p>
      <w:pPr>
        <w:spacing w:after="60"/>
        <w:ind w:left="360" w:hanging="216"/>
      </w:pPr>
      <w:r>
        <w:t>• Late, incomplete, inaccessible, or corrupted submissions may be excluded from judging.</w:t>
      </w:r>
    </w:p>
    <w:p>
      <w:pPr>
        <w:pStyle w:val="Heading2"/>
        <w:spacing w:after="100" w:line="252" w:lineRule="auto"/>
        <w:jc w:val="left"/>
      </w:pPr>
      <w:r>
        <w:rPr>
          <w:b w:val="0"/>
          <w:i w:val="0"/>
        </w:rPr>
        <w:t>15. FINAL JURY &amp; DEMONSTRATION</w:t>
      </w:r>
    </w:p>
    <w:p>
      <w:pPr>
        <w:spacing w:after="60"/>
        <w:ind w:left="360" w:hanging="216"/>
      </w:pPr>
      <w:r>
        <w:t>• Teams must be prepared to demonstrate their solution and answer questions from the jury within the announced time limit.</w:t>
      </w:r>
    </w:p>
    <w:p>
      <w:pPr>
        <w:spacing w:after="60"/>
        <w:ind w:left="360" w:hanging="216"/>
      </w:pPr>
      <w:r>
        <w:t>• All registered members should understand the project and be able to explain their contributions.</w:t>
      </w:r>
    </w:p>
    <w:p>
      <w:pPr>
        <w:spacing w:after="60"/>
        <w:ind w:left="360" w:hanging="216"/>
      </w:pPr>
      <w:r>
        <w:t>• Judges may request a code walkthrough, live testing, clarification of implementation decisions, or evidence supporting project claims.</w:t>
      </w:r>
    </w:p>
    <w:p>
      <w:pPr>
        <w:spacing w:after="60"/>
        <w:ind w:left="360" w:hanging="216"/>
      </w:pPr>
      <w:r>
        <w:t>• Teams must not claim features that are not implemented or functional.</w:t>
      </w:r>
    </w:p>
    <w:p>
      <w:pPr>
        <w:spacing w:after="60"/>
        <w:ind w:left="360" w:hanging="216"/>
      </w:pPr>
      <w:r>
        <w:t>• Where the number of teams requires parallel jury panels, the same evaluation rubric and instructions will be used across panels.</w:t>
      </w:r>
    </w:p>
    <w:p>
      <w:pPr>
        <w:spacing w:after="60"/>
        <w:ind w:left="360" w:hanging="216"/>
      </w:pPr>
      <w:r>
        <w:t>• The organizers will announce the final jury format, presentation duration, questioning process, and evaluation schedule.</w:t>
      </w:r>
    </w:p>
    <w:p>
      <w:pPr>
        <w:pStyle w:val="Heading2"/>
        <w:spacing w:after="100" w:line="252" w:lineRule="auto"/>
        <w:jc w:val="left"/>
      </w:pPr>
      <w:r>
        <w:rPr>
          <w:b w:val="0"/>
          <w:i w:val="0"/>
        </w:rPr>
        <w:t>16. FINAL JUDGING CRITERIA</w:t>
      </w:r>
    </w:p>
    <w:p>
      <w:pPr>
        <w:spacing w:after="60"/>
        <w:ind w:left="360" w:hanging="216"/>
      </w:pPr>
      <w:r>
        <w:t>• Problem understanding and relevance – How clearly the solution addresses the announced challenge and its intended users.</w:t>
      </w:r>
    </w:p>
    <w:p>
      <w:pPr>
        <w:spacing w:after="60"/>
        <w:ind w:left="360" w:hanging="216"/>
      </w:pPr>
      <w:r>
        <w:t>• Functionality and working implementation – Quality, reliability, and completeness of the working solution.</w:t>
      </w:r>
    </w:p>
    <w:p>
      <w:pPr>
        <w:spacing w:after="60"/>
        <w:ind w:left="360" w:hanging="216"/>
      </w:pPr>
      <w:r>
        <w:t>• Technical depth and architecture – Engineering decisions, architecture, integrations, and implementation quality.</w:t>
      </w:r>
    </w:p>
    <w:p>
      <w:pPr>
        <w:spacing w:after="60"/>
        <w:ind w:left="360" w:hanging="216"/>
      </w:pPr>
      <w:r>
        <w:t>• Innovation and originality – Uniqueness, creativity, and meaningful differentiation of the approach.</w:t>
      </w:r>
    </w:p>
    <w:p>
      <w:pPr>
        <w:spacing w:after="60"/>
        <w:ind w:left="360" w:hanging="216"/>
      </w:pPr>
      <w:r>
        <w:t>• Usability and user experience – Clarity, accessibility, ease of use, and overall user journey.</w:t>
      </w:r>
    </w:p>
    <w:p>
      <w:pPr>
        <w:spacing w:after="60"/>
        <w:ind w:left="360" w:hanging="216"/>
      </w:pPr>
      <w:r>
        <w:t>• Testing, reliability, and feasibility – Testing practices, stability, practical feasibility, and potential for further development.</w:t>
      </w:r>
    </w:p>
    <w:p>
      <w:pPr>
        <w:spacing w:after="60"/>
        <w:ind w:left="360" w:hanging="216"/>
      </w:pPr>
      <w:r>
        <w:t>• Code ownership and team understanding – Whether the team understands its code, design decisions, and contributions.</w:t>
      </w:r>
    </w:p>
    <w:p>
      <w:pPr>
        <w:spacing w:after="60"/>
        <w:ind w:left="360" w:hanging="216"/>
      </w:pPr>
      <w:r>
        <w:t>• The final score weights and official judging rubric will be confirmed by the organizing committee before the final evaluation.</w:t>
      </w:r>
    </w:p>
    <w:p>
      <w:pPr>
        <w:spacing w:after="60"/>
        <w:ind w:left="360" w:hanging="216"/>
      </w:pPr>
      <w:r>
        <w:t>• Judges must disclose conflicts of interest and record scores or notes according to the official process.</w:t>
      </w:r>
    </w:p>
    <w:p>
      <w:pPr>
        <w:spacing w:after="60"/>
        <w:ind w:left="360" w:hanging="216"/>
      </w:pPr>
      <w:r>
        <w:t>• Tie-breaking procedures may consider functionality, technical depth, problem relevance, and an independent review, as announced by the organizers.</w:t>
      </w:r>
    </w:p>
    <w:p>
      <w:pPr>
        <w:pStyle w:val="Heading2"/>
        <w:spacing w:after="100" w:line="252" w:lineRule="auto"/>
        <w:jc w:val="left"/>
      </w:pPr>
      <w:r>
        <w:rPr>
          <w:b w:val="0"/>
          <w:i w:val="0"/>
        </w:rPr>
        <w:t>17. CODE OF CONDUCT &amp; SAFETY</w:t>
      </w:r>
    </w:p>
    <w:p>
      <w:pPr>
        <w:spacing w:after="60"/>
        <w:ind w:left="360" w:hanging="216"/>
      </w:pPr>
      <w:r>
        <w:t>• Participants must maintain a respectful, safe, and inclusive environment throughout the event.</w:t>
      </w:r>
    </w:p>
    <w:p>
      <w:pPr>
        <w:spacing w:after="60"/>
        <w:ind w:left="360" w:hanging="216"/>
      </w:pPr>
      <w:r>
        <w:t>• Treat participants, mentors, judges, volunteers, staff, and venue personnel respectfully.</w:t>
      </w:r>
    </w:p>
    <w:p>
      <w:pPr>
        <w:spacing w:after="60"/>
        <w:ind w:left="360" w:hanging="216"/>
      </w:pPr>
      <w:r>
        <w:t>• Harassment, discrimination, bullying, intimidation, abusive behavior, and unwanted contact are prohibited.</w:t>
      </w:r>
    </w:p>
    <w:p>
      <w:pPr>
        <w:spacing w:after="60"/>
        <w:ind w:left="360" w:hanging="216"/>
      </w:pPr>
      <w:r>
        <w:t>• Follow all venue rules, safety instructions, access restrictions, and directions from event staff.</w:t>
      </w:r>
    </w:p>
    <w:p>
      <w:pPr>
        <w:spacing w:after="60"/>
        <w:ind w:left="360" w:hanging="216"/>
      </w:pPr>
      <w:r>
        <w:t>• Do not damage property, disrupt other teams, interfere with networks or equipment, or access another team’s work without permission.</w:t>
      </w:r>
    </w:p>
    <w:p>
      <w:pPr>
        <w:spacing w:after="60"/>
        <w:ind w:left="360" w:hanging="216"/>
      </w:pPr>
      <w:r>
        <w:t>• Keep workspaces clean and use all equipment responsibly.</w:t>
      </w:r>
    </w:p>
    <w:p>
      <w:pPr>
        <w:spacing w:after="60"/>
        <w:ind w:left="360" w:hanging="216"/>
      </w:pPr>
      <w:r>
        <w:t>• Report safety concerns, misconduct, or emergencies to an organizer immediately.</w:t>
      </w:r>
    </w:p>
    <w:p>
      <w:pPr>
        <w:spacing w:after="60"/>
        <w:ind w:left="360" w:hanging="216"/>
      </w:pPr>
      <w:r>
        <w:t>• Because the event runs for 24 hours, participants must follow scheduled breaks, safe rest arrangements, and overnight safety instructions.</w:t>
      </w:r>
    </w:p>
    <w:p>
      <w:pPr>
        <w:pStyle w:val="Heading2"/>
        <w:spacing w:after="100" w:line="252" w:lineRule="auto"/>
        <w:jc w:val="left"/>
      </w:pPr>
      <w:r>
        <w:rPr>
          <w:b w:val="0"/>
          <w:i w:val="0"/>
        </w:rPr>
        <w:t>18. DISQUALIFICATION</w:t>
      </w:r>
    </w:p>
    <w:p>
      <w:pPr>
        <w:spacing w:after="100" w:line="252" w:lineRule="auto"/>
        <w:jc w:val="left"/>
      </w:pPr>
      <w:r>
        <w:rPr>
          <w:b w:val="0"/>
          <w:i w:val="0"/>
        </w:rPr>
        <w:t>The organizing committee may issue warnings, apply penalties, reject a submission, or disqualify a participant or team for violations including:</w:t>
      </w:r>
    </w:p>
    <w:p>
      <w:pPr>
        <w:spacing w:after="60"/>
        <w:ind w:left="360" w:hanging="216"/>
      </w:pPr>
      <w:r>
        <w:t>• Plagiarism, fabricated claims, dishonest attribution, or misrepresentation of third-party work.</w:t>
      </w:r>
    </w:p>
    <w:p>
      <w:pPr>
        <w:spacing w:after="60"/>
        <w:ind w:left="360" w:hanging="216"/>
      </w:pPr>
      <w:r>
        <w:t>• Copying another team’s project or presenting a complete existing project as newly developed.</w:t>
      </w:r>
    </w:p>
    <w:p>
      <w:pPr>
        <w:spacing w:after="60"/>
        <w:ind w:left="360" w:hanging="216"/>
      </w:pPr>
      <w:r>
        <w:t>• Unauthorized access, tampering, cheating, attacks, or deliberate disruption.</w:t>
      </w:r>
    </w:p>
    <w:p>
      <w:pPr>
        <w:spacing w:after="60"/>
        <w:ind w:left="360" w:hanging="216"/>
      </w:pPr>
      <w:r>
        <w:t>• Use of stolen credentials or unauthorized external implementation assistance.</w:t>
      </w:r>
    </w:p>
    <w:p>
      <w:pPr>
        <w:spacing w:after="60"/>
        <w:ind w:left="360" w:hanging="216"/>
      </w:pPr>
      <w:r>
        <w:t>• Misrepresentation of team membership, eligibility, or individual contributions.</w:t>
      </w:r>
    </w:p>
    <w:p>
      <w:pPr>
        <w:spacing w:after="60"/>
        <w:ind w:left="360" w:hanging="216"/>
      </w:pPr>
      <w:r>
        <w:t>• Failure to follow submission deadlines, timing instructions, or official event rules.</w:t>
      </w:r>
    </w:p>
    <w:p>
      <w:pPr>
        <w:spacing w:after="60"/>
        <w:ind w:left="360" w:hanging="216"/>
      </w:pPr>
      <w:r>
        <w:t>• Harassment, unsafe conduct, or serious violations of venue or safety requirements.</w:t>
      </w:r>
    </w:p>
    <w:p>
      <w:pPr>
        <w:spacing w:after="60"/>
        <w:ind w:left="360" w:hanging="216"/>
      </w:pPr>
      <w:r>
        <w:t>• Any conduct that materially undermines fair participation, judging integrity, or event safety.</w:t>
      </w:r>
    </w:p>
    <w:p>
      <w:pPr>
        <w:spacing w:after="60"/>
        <w:ind w:left="360" w:hanging="216"/>
      </w:pPr>
      <w:r>
        <w:t>• The organizing committee’s decisions concerning event management, rule interpretation, and dispute resolution will be final for the event. Where practical, teams will be informed of the reason for a decision.</w:t>
      </w:r>
    </w:p>
    <w:p>
      <w:pPr>
        <w:pStyle w:val="Heading2"/>
        <w:spacing w:after="100" w:line="252" w:lineRule="auto"/>
        <w:jc w:val="left"/>
      </w:pPr>
      <w:r>
        <w:rPr>
          <w:b w:val="0"/>
          <w:i w:val="0"/>
        </w:rPr>
        <w:t>19. INTELLECTUAL PROPERTY &amp; PUBLICITY</w:t>
      </w:r>
    </w:p>
    <w:p>
      <w:pPr>
        <w:spacing w:after="60"/>
        <w:ind w:left="360" w:hanging="216"/>
      </w:pPr>
      <w:r>
        <w:t>• Teams retain ownership of their original work, subject to the licenses and terms of third-party tools, code, datasets, models, and services used.</w:t>
      </w:r>
    </w:p>
    <w:p>
      <w:pPr>
        <w:spacing w:after="60"/>
        <w:ind w:left="360" w:hanging="216"/>
      </w:pPr>
      <w:r>
        <w:t>• Teams must comply with all applicable third-party licenses and attribution requirements.</w:t>
      </w:r>
    </w:p>
    <w:p>
      <w:pPr>
        <w:spacing w:after="60"/>
        <w:ind w:left="360" w:hanging="216"/>
      </w:pPr>
      <w:r>
        <w:t>• By participating, teams may be asked to permit the organizers to display project names, team names, demo materials, photographs, or event highlights for non-commercial event communication.</w:t>
      </w:r>
    </w:p>
    <w:p>
      <w:pPr>
        <w:spacing w:after="60"/>
        <w:ind w:left="360" w:hanging="216"/>
      </w:pPr>
      <w:r>
        <w:t>• Any specific media consent or intellectual-property terms will be provided by the organizers and must be reviewed before acceptance.</w:t>
      </w:r>
    </w:p>
    <w:p>
      <w:pPr>
        <w:pStyle w:val="Heading2"/>
        <w:spacing w:after="100" w:line="252" w:lineRule="auto"/>
        <w:jc w:val="left"/>
      </w:pPr>
      <w:r>
        <w:rPr>
          <w:b w:val="0"/>
          <w:i w:val="0"/>
        </w:rPr>
        <w:t>20. PARTICIPANT RESPONSIBILITIES</w:t>
      </w:r>
    </w:p>
    <w:p>
      <w:pPr>
        <w:spacing w:after="60"/>
        <w:ind w:left="360" w:hanging="216"/>
      </w:pPr>
      <w:r>
        <w:t>• Confirm that all team members are registered and that the Team Leader’s contact details are correct.</w:t>
      </w:r>
    </w:p>
    <w:p>
      <w:pPr>
        <w:spacing w:after="60"/>
        <w:ind w:left="360" w:hanging="216"/>
      </w:pPr>
      <w:r>
        <w:t>• Check official announcements for reporting time, venue, challenge details, submission requirements, and deadlines.</w:t>
      </w:r>
    </w:p>
    <w:p>
      <w:pPr>
        <w:spacing w:after="60"/>
        <w:ind w:left="360" w:hanging="216"/>
      </w:pPr>
      <w:r>
        <w:t>• Bring required devices, chargers, permitted accessories, and any necessary development tools.</w:t>
      </w:r>
    </w:p>
    <w:p>
      <w:pPr>
        <w:spacing w:after="60"/>
        <w:ind w:left="360" w:hanging="216"/>
      </w:pPr>
      <w:r>
        <w:t>• Ensure that required software, accounts, repositories, and deployment services are accessible.</w:t>
      </w:r>
    </w:p>
    <w:p>
      <w:pPr>
        <w:spacing w:after="60"/>
        <w:ind w:left="360" w:hanging="216"/>
      </w:pPr>
      <w:r>
        <w:t>• Keep a backup of important project files and maintain clear version control.</w:t>
      </w:r>
    </w:p>
    <w:p>
      <w:pPr>
        <w:spacing w:after="60"/>
        <w:ind w:left="360" w:hanging="216"/>
      </w:pPr>
      <w:r>
        <w:t>• Prepare to explain the code, architecture, design decisions, external resources, AI usage, and each member’s contribution.</w:t>
      </w:r>
    </w:p>
    <w:p>
      <w:pPr>
        <w:spacing w:after="60"/>
        <w:ind w:left="360" w:hanging="216"/>
      </w:pPr>
      <w:r>
        <w:t>• Follow all event, campus, venue, security, and safety instructions.</w:t>
      </w:r>
    </w:p>
    <w:p>
      <w:pPr>
        <w:pStyle w:val="Heading2"/>
        <w:spacing w:after="100" w:line="252" w:lineRule="auto"/>
        <w:jc w:val="left"/>
      </w:pPr>
      <w:r>
        <w:rPr>
          <w:b w:val="0"/>
          <w:i w:val="0"/>
        </w:rPr>
        <w:t>21. OFFICIAL UPDATES</w:t>
      </w:r>
    </w:p>
    <w:p>
      <w:pPr>
        <w:spacing w:after="60"/>
        <w:ind w:left="360" w:hanging="216"/>
      </w:pPr>
      <w:r>
        <w:t>• The organizing committee will communicate the final dates, venue, reporting time, eligibility, team size, registration fee if applicable, AI policy, pre-existing code policy, challenge statements, submission platform, judging rubric, finalist count, prize details, and appeal procedure.</w:t>
      </w:r>
    </w:p>
    <w:p>
      <w:pPr>
        <w:spacing w:after="60"/>
        <w:ind w:left="360" w:hanging="216"/>
      </w:pPr>
      <w:r>
        <w:t>• Participants are responsible for checking official announcements regularly.</w:t>
      </w:r>
    </w:p>
    <w:p>
      <w:pPr>
        <w:spacing w:after="60"/>
        <w:ind w:left="360" w:hanging="216"/>
      </w:pPr>
      <w:r>
        <w:t>• Any official update that clarifies or supplements this rulebook will take precedence over an earlier conflicting instruction.</w:t>
      </w:r>
    </w:p>
    <w:p>
      <w:pPr>
        <w:spacing w:after="60"/>
        <w:ind w:left="360" w:hanging="216"/>
      </w:pPr>
      <w:r>
        <w:t>• The organizing committee may revise planning details when required, provided that material changes are communicated through official channels.</w:t>
      </w:r>
    </w:p>
    <w:p>
      <w:pPr>
        <w:spacing w:after="60" w:before="0"/>
      </w:pPr>
      <w:r>
        <w:t>—</w:t>
      </w:r>
    </w:p>
    <w:p>
      <w:pPr/>
      <w:r>
        <w:t>• The organizers reserve the right to modify any or all rules as they see fit.</w:t>
      </w:r>
    </w:p>
    <w:p>
      <w:pPr>
        <w:spacing w:after="100" w:line="252" w:lineRule="auto"/>
        <w:jc w:val="left"/>
      </w:pPr>
      <w:r>
        <w:rPr>
          <w:b/>
          <w:i w:val="0"/>
        </w:rPr>
        <w:t>By registering, participants confirm that they have read, understood, and agreed to follow this rulebook and all official instructions issued by the organizing committee.</w:t>
      </w:r>
    </w:p>
    <w:p>
      <w:pPr>
        <w:spacing w:after="60" w:before="0"/>
      </w:pPr>
      <w:r>
        <w:t>—</w:t>
      </w:r>
    </w:p>
    <w:p>
      <w:pPr>
        <w:spacing w:after="100" w:line="252" w:lineRule="auto"/>
        <w:jc w:val="center"/>
      </w:pPr>
      <w:r>
        <w:rPr>
          <w:b/>
          <w:i/>
        </w:rPr>
        <w:t>BUILD. INNOVATE. SOLVE.</w:t>
      </w:r>
    </w:p>
    <w:p>
      <w:pPr>
        <w:spacing w:after="100" w:line="252" w:lineRule="auto"/>
        <w:jc w:val="center"/>
      </w:pPr>
      <w:r>
        <w:rPr>
          <w:b/>
          <w:i w:val="0"/>
        </w:rPr>
        <w:t>Good luck to all participating teams!</w:t>
      </w:r>
    </w:p>
    <w:sectPr w:rsidR="00FC693F" w:rsidRPr="0006063C" w:rsidSect="00034616">
      <w:footerReference w:type="default" r:id="rId9"/>
      <w:pgSz w:w="12240" w:h="15840"/>
      <w:pgMar w:top="936" w:right="1296" w:bottom="93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8"/>
      </w:rPr>
      <w:t>JECRC TECH FEST | HACKATHON 24HR (THEME BASED AND SHORTLISTED)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