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QuickCart — Refund &amp; Support Policy (Simple Rules)</w:t>
      </w:r>
    </w:p>
    <w:p>
      <w:r>
        <w:t>Use these 4 rules whenever a customer asks for a refund or order help:</w:t>
      </w:r>
    </w:p>
    <w:p>
      <w:pPr>
        <w:pStyle w:val="Heading2"/>
      </w:pPr>
      <w:r>
        <w:t>Rule 1: When to Give a Full Refund (`order_amount`)</w:t>
      </w:r>
    </w:p>
    <w:p>
      <w:pPr>
        <w:pStyle w:val="ListBullet"/>
      </w:pPr>
      <w:r>
        <w:rPr>
          <w:b/>
        </w:rPr>
        <w:t>Lost or Returned Orders:</w:t>
      </w:r>
      <w:r>
        <w:t xml:space="preserve"> If </w:t>
      </w:r>
      <w:r>
        <w:rPr>
          <w:rFonts w:ascii="Courier New" w:hAnsi="Courier New"/>
          <w:sz w:val="20"/>
        </w:rPr>
        <w:t>delivery_status</w:t>
      </w:r>
      <w:r>
        <w:t xml:space="preserve"> is </w:t>
      </w:r>
      <w:r>
        <w:rPr>
          <w:rFonts w:ascii="Courier New" w:hAnsi="Courier New"/>
          <w:sz w:val="20"/>
        </w:rPr>
        <w:t>LOST_IN_TRANSIT</w:t>
      </w:r>
      <w:r>
        <w:t xml:space="preserve"> or </w:t>
      </w:r>
      <w:r>
        <w:rPr>
          <w:rFonts w:ascii="Courier New" w:hAnsi="Courier New"/>
          <w:sz w:val="20"/>
        </w:rPr>
        <w:t>RETURNED_TO_SELLER</w:t>
      </w:r>
      <w:r>
        <w:t xml:space="preserve">, refund 100% of </w:t>
      </w:r>
      <w:r>
        <w:rPr>
          <w:rFonts w:ascii="Courier New" w:hAnsi="Courier New"/>
          <w:sz w:val="20"/>
        </w:rPr>
        <w:t>order_amount</w:t>
      </w:r>
      <w:r>
        <w:t>.</w:t>
      </w:r>
    </w:p>
    <w:p>
      <w:pPr>
        <w:pStyle w:val="ListBullet"/>
      </w:pPr>
      <w:r>
        <w:rPr>
          <w:b/>
        </w:rPr>
        <w:t>Late Support Bonus:</w:t>
      </w:r>
      <w:r>
        <w:t xml:space="preserve"> If the ticket took </w:t>
      </w:r>
      <w:r>
        <w:rPr>
          <w:b/>
        </w:rPr>
        <w:t>more than 24 hours</w:t>
      </w:r>
      <w:r>
        <w:t xml:space="preserve"> to resolve, you may add a flat </w:t>
      </w:r>
      <w:r>
        <w:rPr>
          <w:b/>
        </w:rPr>
        <w:t>₹100 apology voucher</w:t>
      </w:r>
      <w:r>
        <w:t xml:space="preserve"> on top of the refund.</w:t>
      </w:r>
    </w:p>
    <w:p>
      <w:pPr>
        <w:pStyle w:val="ListBullet"/>
      </w:pPr>
      <w:r>
        <w:rPr>
          <w:b/>
        </w:rPr>
        <w:t>Delayed Orders Still on the Way:</w:t>
      </w:r>
      <w:r>
        <w:t xml:space="preserve"> If </w:t>
      </w:r>
      <w:r>
        <w:rPr>
          <w:rFonts w:ascii="Courier New" w:hAnsi="Courier New"/>
          <w:sz w:val="20"/>
        </w:rPr>
        <w:t>delivery_status</w:t>
      </w:r>
      <w:r>
        <w:t xml:space="preserve"> is </w:t>
      </w:r>
      <w:r>
        <w:rPr>
          <w:rFonts w:ascii="Courier New" w:hAnsi="Courier New"/>
          <w:sz w:val="20"/>
        </w:rPr>
        <w:t>DELAYED_IN_TRANSIT</w:t>
      </w:r>
      <w:r>
        <w:t xml:space="preserve">, do </w:t>
      </w:r>
      <w:r>
        <w:rPr>
          <w:b/>
        </w:rPr>
        <w:t>not</w:t>
      </w:r>
      <w:r>
        <w:t xml:space="preserve"> refund the full order yet—give a </w:t>
      </w:r>
      <w:r>
        <w:rPr>
          <w:b/>
        </w:rPr>
        <w:t>₹100 apology voucher</w:t>
      </w:r>
      <w:r>
        <w:t xml:space="preserve"> and ask the customer to wait 48 hours.</w:t>
      </w:r>
    </w:p>
    <w:p>
      <w:pPr>
        <w:pStyle w:val="Heading2"/>
      </w:pPr>
      <w:r>
        <w:t>Rule 2: Damaged or Defective Items (`Damaged / Defective Item Received`)</w:t>
      </w:r>
    </w:p>
    <w:p>
      <w:pPr>
        <w:pStyle w:val="ListBullet"/>
      </w:pPr>
      <w:r>
        <w:t xml:space="preserve">Customers get </w:t>
      </w:r>
      <w:r>
        <w:rPr>
          <w:b/>
        </w:rPr>
        <w:t>EITHER</w:t>
      </w:r>
      <w:r>
        <w:t xml:space="preserve"> a </w:t>
      </w:r>
      <w:r>
        <w:rPr>
          <w:b/>
        </w:rPr>
        <w:t>Free Replacement</w:t>
      </w:r>
      <w:r>
        <w:t xml:space="preserve"> (</w:t>
      </w:r>
      <w:r>
        <w:rPr>
          <w:rFonts w:ascii="Courier New" w:hAnsi="Courier New"/>
          <w:sz w:val="20"/>
        </w:rPr>
        <w:t>Resolved - Replacement Sent</w:t>
      </w:r>
      <w:r>
        <w:t xml:space="preserve">, so cash </w:t>
      </w:r>
      <w:r>
        <w:rPr>
          <w:rFonts w:ascii="Courier New" w:hAnsi="Courier New"/>
          <w:sz w:val="20"/>
        </w:rPr>
        <w:t>refund_amount = ₹0</w:t>
      </w:r>
      <w:r>
        <w:t xml:space="preserve">) </w:t>
      </w:r>
      <w:r>
        <w:rPr>
          <w:b/>
        </w:rPr>
        <w:t>OR</w:t>
      </w:r>
      <w:r>
        <w:t xml:space="preserve"> a </w:t>
      </w:r>
      <w:r>
        <w:rPr>
          <w:b/>
        </w:rPr>
        <w:t>Full Refund</w:t>
      </w:r>
      <w:r>
        <w:t xml:space="preserve"> (</w:t>
      </w:r>
      <w:r>
        <w:rPr>
          <w:rFonts w:ascii="Courier New" w:hAnsi="Courier New"/>
          <w:sz w:val="20"/>
        </w:rPr>
        <w:t>refund_amount = order_amount</w:t>
      </w:r>
      <w:r>
        <w:t>).</w:t>
      </w:r>
    </w:p>
    <w:p>
      <w:pPr>
        <w:pStyle w:val="ListBullet"/>
      </w:pPr>
      <w:r>
        <w:rPr>
          <w:b/>
        </w:rPr>
        <w:t>Never give both</w:t>
      </w:r>
      <w:r>
        <w:t xml:space="preserve"> a free replacement AND a cash refund on the same order.</w:t>
      </w:r>
    </w:p>
    <w:p>
      <w:pPr>
        <w:pStyle w:val="Heading2"/>
      </w:pPr>
      <w:r>
        <w:t>Rule 3: Unpaid COD Orders Cancelled Before Shipping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  <w:sz w:val="20"/>
        </w:rPr>
        <w:t>payment_method</w:t>
      </w:r>
      <w:r>
        <w:t xml:space="preserve"> is </w:t>
      </w:r>
      <w:r>
        <w:rPr>
          <w:rFonts w:ascii="Courier New" w:hAnsi="Courier New"/>
          <w:sz w:val="20"/>
        </w:rPr>
        <w:t>Cash on Delivery (COD)</w:t>
      </w:r>
      <w:r>
        <w:t xml:space="preserve"> AND </w:t>
      </w:r>
      <w:r>
        <w:rPr>
          <w:rFonts w:ascii="Courier New" w:hAnsi="Courier New"/>
          <w:sz w:val="20"/>
        </w:rPr>
        <w:t>delivery_status</w:t>
      </w:r>
      <w:r>
        <w:t xml:space="preserve"> is </w:t>
      </w:r>
      <w:r>
        <w:rPr>
          <w:rFonts w:ascii="Courier New" w:hAnsi="Courier New"/>
          <w:sz w:val="20"/>
        </w:rPr>
        <w:t>CANCELLED_BEFORE_SHIP</w:t>
      </w:r>
      <w:r>
        <w:t>, the customer never paid any money.</w:t>
      </w:r>
    </w:p>
    <w:p>
      <w:pPr>
        <w:pStyle w:val="ListBullet"/>
      </w:pPr>
      <w:r>
        <w:rPr>
          <w:b/>
        </w:rPr>
        <w:t>refund_amount must strictly be ₹0</w:t>
      </w:r>
      <w:r>
        <w:t>.</w:t>
      </w:r>
    </w:p>
    <w:p>
      <w:pPr>
        <w:pStyle w:val="Heading2"/>
      </w:pPr>
      <w:r>
        <w:t>Rule 4: Maximum Refund Limit</w:t>
      </w:r>
    </w:p>
    <w:p>
      <w:pPr>
        <w:pStyle w:val="ListBullet"/>
      </w:pPr>
      <w:r>
        <w:t xml:space="preserve">A refund can </w:t>
      </w:r>
      <w:r>
        <w:rPr>
          <w:b/>
        </w:rPr>
        <w:t>never</w:t>
      </w:r>
      <w:r>
        <w:t xml:space="preserve"> exceed </w:t>
      </w:r>
      <w:r>
        <w:rPr>
          <w:rFonts w:ascii="Courier New" w:hAnsi="Courier New"/>
          <w:sz w:val="20"/>
        </w:rPr>
        <w:t>order_amount + ₹100</w:t>
      </w:r>
      <w:r>
        <w:t xml:space="preserve"> (the order price plus the ₹100 late-resolution voucher).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