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b w:val="0"/>
          <w:sz w:val="52"/>
        </w:rPr>
        <w:t>Portfolio case study collaboration brief</w:t>
      </w:r>
    </w:p>
    <w:tbl>
      <w:tblPr>
        <w:tblW w:type="auto" w:w="0"/>
        <w:tblLayout w:type="fixed"/>
        <w:tblLook w:firstColumn="1" w:firstRow="1" w:lastColumn="0" w:lastRow="0" w:noHBand="0" w:noVBand="1" w:val="04A0"/>
      </w:tblPr>
      <w:tblGrid>
        <w:gridCol w:w="4680"/>
        <w:gridCol w:w="4680"/>
      </w:tblGrid>
      <w:tr>
        <w:tc>
          <w:tcPr>
            <w:tcW w:type="dxa" w:w="2088"/>
            <w:shd w:fill="F8F9FA"/>
          </w:tcPr>
          <w:p>
            <w:pPr>
              <w:spacing w:before="0" w:after="0" w:line="276" w:lineRule="auto"/>
            </w:pPr>
            <w:r>
              <w:rPr>
                <w:rFonts w:ascii="Arial" w:hAnsi="Arial"/>
                <w:b/>
                <w:sz w:val="18"/>
              </w:rPr>
              <w:t>Purpose</w:t>
            </w:r>
          </w:p>
        </w:tc>
        <w:tc>
          <w:tcPr>
            <w:tcW w:type="dxa" w:w="7272"/>
            <w:shd w:fill="FFFFFF"/>
          </w:tcPr>
          <w:p>
            <w:pPr>
              <w:spacing w:before="0" w:after="0" w:line="276" w:lineRule="auto"/>
            </w:pPr>
            <w:r>
              <w:rPr>
                <w:rFonts w:ascii="Arial" w:hAnsi="Arial"/>
                <w:sz w:val="18"/>
              </w:rPr>
              <w:t>Working brief for developing portfolio case studies</w:t>
            </w:r>
          </w:p>
        </w:tc>
      </w:tr>
      <w:tr>
        <w:tc>
          <w:tcPr>
            <w:tcW w:type="dxa" w:w="2088"/>
            <w:shd w:fill="F8F9FA"/>
          </w:tcPr>
          <w:p>
            <w:pPr>
              <w:spacing w:before="0" w:after="0" w:line="276" w:lineRule="auto"/>
            </w:pPr>
            <w:r>
              <w:rPr>
                <w:rFonts w:ascii="Arial" w:hAnsi="Arial"/>
                <w:b/>
                <w:sz w:val="18"/>
              </w:rPr>
              <w:t>Status</w:t>
            </w:r>
          </w:p>
        </w:tc>
        <w:tc>
          <w:tcPr>
            <w:tcW w:type="dxa" w:w="7272"/>
            <w:shd w:fill="FFFFFF"/>
          </w:tcPr>
          <w:p>
            <w:pPr>
              <w:spacing w:before="0" w:after="0" w:line="276" w:lineRule="auto"/>
            </w:pPr>
            <w:r>
              <w:rPr>
                <w:rFonts w:ascii="Arial" w:hAnsi="Arial"/>
                <w:sz w:val="18"/>
              </w:rPr>
              <w:t>Open-ended draft for collaborative editing</w:t>
            </w:r>
          </w:p>
        </w:tc>
      </w:tr>
      <w:tr>
        <w:tc>
          <w:tcPr>
            <w:tcW w:type="dxa" w:w="2088"/>
            <w:shd w:fill="F8F9FA"/>
          </w:tcPr>
          <w:p>
            <w:pPr>
              <w:spacing w:before="0" w:after="0" w:line="276" w:lineRule="auto"/>
            </w:pPr>
            <w:r>
              <w:rPr>
                <w:rFonts w:ascii="Arial" w:hAnsi="Arial"/>
                <w:b/>
                <w:sz w:val="18"/>
              </w:rPr>
              <w:t>Source</w:t>
            </w:r>
          </w:p>
        </w:tc>
        <w:tc>
          <w:tcPr>
            <w:tcW w:type="dxa" w:w="7272"/>
            <w:shd w:fill="FFFFFF"/>
          </w:tcPr>
          <w:p>
            <w:pPr>
              <w:spacing w:before="0" w:after="0" w:line="276" w:lineRule="auto"/>
            </w:pPr>
            <w:r>
              <w:rPr>
                <w:rFonts w:ascii="Arial" w:hAnsi="Arial"/>
                <w:sz w:val="18"/>
              </w:rPr>
              <w:t>case_studies/portfolio-case-study-collaboration-brief.md</w:t>
            </w:r>
          </w:p>
        </w:tc>
      </w:tr>
    </w:tbl>
    <w:p/>
    <w:p>
      <w:pPr>
        <w:spacing w:before="0" w:after="160" w:line="276" w:lineRule="auto"/>
      </w:pPr>
      <w:r>
        <w:rPr>
          <w:rFonts w:ascii="Arial" w:hAnsi="Arial"/>
          <w:sz w:val="22"/>
        </w:rPr>
        <w:t>This is a working document for helping shape a portfolio case-study system from existing and scattered project material.</w:t>
      </w:r>
    </w:p>
    <w:p>
      <w:pPr>
        <w:spacing w:before="0" w:after="160" w:line="276" w:lineRule="auto"/>
      </w:pPr>
      <w:r>
        <w:rPr>
          <w:rFonts w:ascii="Arial" w:hAnsi="Arial"/>
          <w:sz w:val="22"/>
        </w:rPr>
        <w:t>The work should be treated as open-ended. The person helping with this should assume there is more context than what is currently visible in the website, and that the right answer will probably emerge through research, review, discussion, and iteration.</w:t>
      </w:r>
    </w:p>
    <w:p>
      <w:pPr>
        <w:spacing w:before="0" w:after="160" w:line="276" w:lineRule="auto"/>
      </w:pPr>
      <w:r>
        <w:rPr>
          <w:rFonts w:ascii="Arial" w:hAnsi="Arial"/>
          <w:sz w:val="22"/>
        </w:rPr>
        <w:t>The current website is only one source of truth. It has useful material, but it should not be treated as proof that the portfolio direction is already correct.</w:t>
      </w:r>
    </w:p>
    <w:p>
      <w:pPr>
        <w:pStyle w:val="Heading1"/>
      </w:pPr>
      <w:r>
        <w:t>The working goal</w:t>
      </w:r>
    </w:p>
    <w:p>
      <w:pPr>
        <w:spacing w:before="0" w:after="160" w:line="276" w:lineRule="auto"/>
      </w:pPr>
      <w:r>
        <w:rPr>
          <w:rFonts w:ascii="Arial" w:hAnsi="Arial"/>
          <w:sz w:val="22"/>
        </w:rPr>
        <w:t>The goal is to help create a portfolio that can make the right kinds of design leaders interested enough to start a conversation.</w:t>
      </w:r>
    </w:p>
    <w:p>
      <w:pPr>
        <w:spacing w:before="0" w:after="160" w:line="276" w:lineRule="auto"/>
      </w:pPr>
      <w:r>
        <w:rPr>
          <w:rFonts w:ascii="Arial" w:hAnsi="Arial"/>
          <w:sz w:val="22"/>
        </w:rPr>
        <w:t>The audience to keep in mind:</w:t>
      </w:r>
    </w:p>
    <w:p>
      <w:pPr>
        <w:pStyle w:val="ListBullet"/>
        <w:spacing w:before="0" w:after="80" w:line="276" w:lineRule="auto"/>
      </w:pPr>
      <w:r>
        <w:rPr>
          <w:rFonts w:ascii="Arial" w:hAnsi="Arial"/>
          <w:sz w:val="22"/>
        </w:rPr>
        <w:t>Product design leads</w:t>
      </w:r>
    </w:p>
    <w:p>
      <w:pPr>
        <w:pStyle w:val="ListBullet"/>
        <w:spacing w:before="0" w:after="80" w:line="276" w:lineRule="auto"/>
      </w:pPr>
      <w:r>
        <w:rPr>
          <w:rFonts w:ascii="Arial" w:hAnsi="Arial"/>
          <w:sz w:val="22"/>
        </w:rPr>
        <w:t>Design directors</w:t>
      </w:r>
    </w:p>
    <w:p>
      <w:pPr>
        <w:pStyle w:val="ListBullet"/>
        <w:spacing w:before="0" w:after="80" w:line="276" w:lineRule="auto"/>
      </w:pPr>
      <w:r>
        <w:rPr>
          <w:rFonts w:ascii="Arial" w:hAnsi="Arial"/>
          <w:sz w:val="22"/>
        </w:rPr>
        <w:t>VP Design / Head of Design readers</w:t>
      </w:r>
    </w:p>
    <w:p>
      <w:pPr>
        <w:pStyle w:val="ListBullet"/>
        <w:spacing w:before="0" w:after="80" w:line="276" w:lineRule="auto"/>
      </w:pPr>
      <w:r>
        <w:rPr>
          <w:rFonts w:ascii="Arial" w:hAnsi="Arial"/>
          <w:sz w:val="22"/>
        </w:rPr>
        <w:t>Hiring teams considering senior, staff, principal, or product design leadership roles</w:t>
      </w:r>
    </w:p>
    <w:p>
      <w:pPr>
        <w:spacing w:before="0" w:after="160" w:line="276" w:lineRule="auto"/>
      </w:pPr>
      <w:r>
        <w:rPr>
          <w:rFonts w:ascii="Arial" w:hAnsi="Arial"/>
          <w:sz w:val="22"/>
        </w:rPr>
        <w:t>The portfolio does not need to convince every reader. It needs to give relevant senior design readers enough signal to want to learn more.</w:t>
      </w:r>
    </w:p>
    <w:p>
      <w:pPr>
        <w:spacing w:before="0" w:after="160" w:line="276" w:lineRule="auto"/>
      </w:pPr>
      <w:r>
        <w:rPr>
          <w:rFonts w:ascii="Arial" w:hAnsi="Arial"/>
          <w:sz w:val="22"/>
        </w:rPr>
        <w:t>That signal may come from a mix of:</w:t>
      </w:r>
    </w:p>
    <w:p>
      <w:pPr>
        <w:pStyle w:val="ListBullet"/>
        <w:spacing w:before="0" w:after="80" w:line="276" w:lineRule="auto"/>
      </w:pPr>
      <w:r>
        <w:rPr>
          <w:rFonts w:ascii="Arial" w:hAnsi="Arial"/>
          <w:sz w:val="22"/>
        </w:rPr>
        <w:t>Product judgment</w:t>
      </w:r>
    </w:p>
    <w:p>
      <w:pPr>
        <w:pStyle w:val="ListBullet"/>
        <w:spacing w:before="0" w:after="80" w:line="276" w:lineRule="auto"/>
      </w:pPr>
      <w:r>
        <w:rPr>
          <w:rFonts w:ascii="Arial" w:hAnsi="Arial"/>
          <w:sz w:val="22"/>
        </w:rPr>
        <w:t>Systems thinking</w:t>
      </w:r>
    </w:p>
    <w:p>
      <w:pPr>
        <w:pStyle w:val="ListBullet"/>
        <w:spacing w:before="0" w:after="80" w:line="276" w:lineRule="auto"/>
      </w:pPr>
      <w:r>
        <w:rPr>
          <w:rFonts w:ascii="Arial" w:hAnsi="Arial"/>
          <w:sz w:val="22"/>
        </w:rPr>
        <w:t>Research judgment</w:t>
      </w:r>
    </w:p>
    <w:p>
      <w:pPr>
        <w:pStyle w:val="ListBullet"/>
        <w:spacing w:before="0" w:after="80" w:line="276" w:lineRule="auto"/>
      </w:pPr>
      <w:r>
        <w:rPr>
          <w:rFonts w:ascii="Arial" w:hAnsi="Arial"/>
          <w:sz w:val="22"/>
        </w:rPr>
        <w:t>Interaction design decisions</w:t>
      </w:r>
    </w:p>
    <w:p>
      <w:pPr>
        <w:pStyle w:val="ListBullet"/>
        <w:spacing w:before="0" w:after="80" w:line="276" w:lineRule="auto"/>
      </w:pPr>
      <w:r>
        <w:rPr>
          <w:rFonts w:ascii="Arial" w:hAnsi="Arial"/>
          <w:sz w:val="22"/>
        </w:rPr>
        <w:t>Business context</w:t>
      </w:r>
    </w:p>
    <w:p>
      <w:pPr>
        <w:pStyle w:val="ListBullet"/>
        <w:spacing w:before="0" w:after="80" w:line="276" w:lineRule="auto"/>
      </w:pPr>
      <w:r>
        <w:rPr>
          <w:rFonts w:ascii="Arial" w:hAnsi="Arial"/>
          <w:sz w:val="22"/>
        </w:rPr>
        <w:t>Visual communication</w:t>
      </w:r>
    </w:p>
    <w:p>
      <w:pPr>
        <w:pStyle w:val="ListBullet"/>
        <w:spacing w:before="0" w:after="80" w:line="276" w:lineRule="auto"/>
      </w:pPr>
      <w:r>
        <w:rPr>
          <w:rFonts w:ascii="Arial" w:hAnsi="Arial"/>
          <w:sz w:val="22"/>
        </w:rPr>
        <w:t>Ability to work with ambiguity</w:t>
      </w:r>
    </w:p>
    <w:p>
      <w:pPr>
        <w:pStyle w:val="ListBullet"/>
        <w:spacing w:before="0" w:after="80" w:line="276" w:lineRule="auto"/>
      </w:pPr>
      <w:r>
        <w:rPr>
          <w:rFonts w:ascii="Arial" w:hAnsi="Arial"/>
          <w:sz w:val="22"/>
        </w:rPr>
        <w:t>Ability to make complex work understandable</w:t>
      </w:r>
    </w:p>
    <w:p>
      <w:pPr>
        <w:spacing w:before="0" w:after="160" w:line="276" w:lineRule="auto"/>
      </w:pPr>
      <w:r>
        <w:rPr>
          <w:rFonts w:ascii="Arial" w:hAnsi="Arial"/>
          <w:sz w:val="22"/>
        </w:rPr>
        <w:t>This list is not a final evaluation rubric. It is only a starting point for investigation.</w:t>
      </w:r>
    </w:p>
    <w:p>
      <w:pPr>
        <w:pStyle w:val="Heading1"/>
      </w:pPr>
      <w:r>
        <w:t>Research that needs to happen</w:t>
      </w:r>
    </w:p>
    <w:p>
      <w:pPr>
        <w:spacing w:before="0" w:after="160" w:line="276" w:lineRule="auto"/>
      </w:pPr>
      <w:r>
        <w:rPr>
          <w:rFonts w:ascii="Arial" w:hAnsi="Arial"/>
          <w:sz w:val="22"/>
        </w:rPr>
        <w:t>Before defining success criteria for the portfolio, we should understand what senior design leaders actually look for when evaluating designers at this level.</w:t>
      </w:r>
    </w:p>
    <w:p>
      <w:pPr>
        <w:spacing w:before="0" w:after="160" w:line="276" w:lineRule="auto"/>
      </w:pPr>
      <w:r>
        <w:rPr>
          <w:rFonts w:ascii="Arial" w:hAnsi="Arial"/>
          <w:sz w:val="22"/>
        </w:rPr>
        <w:t>This research should not rely only on job descriptions. Job descriptions are useful, but they tend to flatten the role into generic responsibilities.</w:t>
      </w:r>
    </w:p>
    <w:p>
      <w:pPr>
        <w:spacing w:before="0" w:after="160" w:line="276" w:lineRule="auto"/>
      </w:pPr>
      <w:r>
        <w:rPr>
          <w:rFonts w:ascii="Arial" w:hAnsi="Arial"/>
          <w:sz w:val="22"/>
        </w:rPr>
        <w:t>The research should look for signals from:</w:t>
      </w:r>
    </w:p>
    <w:p>
      <w:pPr>
        <w:pStyle w:val="ListBullet"/>
        <w:spacing w:before="0" w:after="80" w:line="276" w:lineRule="auto"/>
      </w:pPr>
      <w:r>
        <w:rPr>
          <w:rFonts w:ascii="Arial" w:hAnsi="Arial"/>
          <w:sz w:val="22"/>
        </w:rPr>
        <w:t>Portfolio reviews by design leaders</w:t>
      </w:r>
    </w:p>
    <w:p>
      <w:pPr>
        <w:pStyle w:val="ListBullet"/>
        <w:spacing w:before="0" w:after="80" w:line="276" w:lineRule="auto"/>
      </w:pPr>
      <w:r>
        <w:rPr>
          <w:rFonts w:ascii="Arial" w:hAnsi="Arial"/>
          <w:sz w:val="22"/>
        </w:rPr>
        <w:t>Articles or talks by design directors, heads of design, and hiring managers</w:t>
      </w:r>
    </w:p>
    <w:p>
      <w:pPr>
        <w:pStyle w:val="ListBullet"/>
        <w:spacing w:before="0" w:after="80" w:line="276" w:lineRule="auto"/>
      </w:pPr>
      <w:r>
        <w:rPr>
          <w:rFonts w:ascii="Arial" w:hAnsi="Arial"/>
          <w:sz w:val="22"/>
        </w:rPr>
        <w:t>Public portfolio critique threads or interviews</w:t>
      </w:r>
    </w:p>
    <w:p>
      <w:pPr>
        <w:pStyle w:val="ListBullet"/>
        <w:spacing w:before="0" w:after="80" w:line="276" w:lineRule="auto"/>
      </w:pPr>
      <w:r>
        <w:rPr>
          <w:rFonts w:ascii="Arial" w:hAnsi="Arial"/>
          <w:sz w:val="22"/>
        </w:rPr>
        <w:t>Examples of senior / staff / principal designer portfolios that design leaders have discussed or referenced</w:t>
      </w:r>
    </w:p>
    <w:p>
      <w:pPr>
        <w:pStyle w:val="ListBullet"/>
        <w:spacing w:before="0" w:after="80" w:line="276" w:lineRule="auto"/>
      </w:pPr>
      <w:r>
        <w:rPr>
          <w:rFonts w:ascii="Arial" w:hAnsi="Arial"/>
          <w:sz w:val="22"/>
        </w:rPr>
        <w:t>Hiring guidance from credible design orgs or senior practitioners</w:t>
      </w:r>
    </w:p>
    <w:p>
      <w:pPr>
        <w:pStyle w:val="ListBullet"/>
        <w:spacing w:before="0" w:after="80" w:line="276" w:lineRule="auto"/>
      </w:pPr>
      <w:r>
        <w:rPr>
          <w:rFonts w:ascii="Arial" w:hAnsi="Arial"/>
          <w:sz w:val="22"/>
        </w:rPr>
        <w:t>Patterns in how design leaders talk about product judgment, craft, scope, and leadership</w:t>
      </w:r>
    </w:p>
    <w:p>
      <w:pPr>
        <w:spacing w:before="0" w:after="160" w:line="276" w:lineRule="auto"/>
      </w:pPr>
      <w:r>
        <w:rPr>
          <w:rFonts w:ascii="Arial" w:hAnsi="Arial"/>
          <w:sz w:val="22"/>
        </w:rPr>
        <w:t>The person helping should use this research to form their own working view of what this portfolio may need to do for this specific audience.</w:t>
      </w:r>
    </w:p>
    <w:p>
      <w:pPr>
        <w:spacing w:before="0" w:after="160" w:line="276" w:lineRule="auto"/>
      </w:pPr>
      <w:r>
        <w:rPr>
          <w:rFonts w:ascii="Arial" w:hAnsi="Arial"/>
          <w:sz w:val="22"/>
        </w:rPr>
        <w:t>That view should stay flexible. We can refine it as we look at the actual project material.</w:t>
      </w:r>
    </w:p>
    <w:p>
      <w:pPr>
        <w:pStyle w:val="Heading1"/>
      </w:pPr>
      <w:r>
        <w:t>Known portfolio set</w:t>
      </w:r>
    </w:p>
    <w:p>
      <w:pPr>
        <w:spacing w:before="0" w:after="160" w:line="276" w:lineRule="auto"/>
      </w:pPr>
      <w:r>
        <w:rPr>
          <w:rFonts w:ascii="Arial" w:hAnsi="Arial"/>
          <w:sz w:val="22"/>
        </w:rPr>
        <w:t>The current site has four case studies:</w:t>
      </w:r>
    </w:p>
    <w:p>
      <w:pPr>
        <w:spacing w:before="0" w:after="80" w:line="276" w:lineRule="auto"/>
        <w:ind w:left="720" w:hanging="360"/>
      </w:pPr>
      <w:r>
        <w:rPr>
          <w:rFonts w:ascii="Arial" w:hAnsi="Arial"/>
          <w:sz w:val="22"/>
        </w:rPr>
        <w:t>1.  Palo Alto Networks - Sales Workbench</w:t>
      </w:r>
    </w:p>
    <w:p>
      <w:pPr>
        <w:spacing w:before="0" w:after="80" w:line="276" w:lineRule="auto"/>
        <w:ind w:left="720" w:hanging="360"/>
      </w:pPr>
      <w:r>
        <w:rPr>
          <w:rFonts w:ascii="Arial" w:hAnsi="Arial"/>
          <w:sz w:val="22"/>
        </w:rPr>
        <w:t>2.  DocuSign - Global Data Analytics</w:t>
      </w:r>
    </w:p>
    <w:p>
      <w:pPr>
        <w:spacing w:before="0" w:after="80" w:line="276" w:lineRule="auto"/>
        <w:ind w:left="720" w:hanging="360"/>
      </w:pPr>
      <w:r>
        <w:rPr>
          <w:rFonts w:ascii="Arial" w:hAnsi="Arial"/>
          <w:sz w:val="22"/>
        </w:rPr>
        <w:t>3.  Harvard Business School - AI research architecture</w:t>
      </w:r>
    </w:p>
    <w:p>
      <w:pPr>
        <w:spacing w:before="0" w:after="80" w:line="276" w:lineRule="auto"/>
        <w:ind w:left="720" w:hanging="360"/>
      </w:pPr>
      <w:r>
        <w:rPr>
          <w:rFonts w:ascii="Arial" w:hAnsi="Arial"/>
          <w:sz w:val="22"/>
        </w:rPr>
        <w:t>4.  DocuSign - OneReport</w:t>
      </w:r>
    </w:p>
    <w:p>
      <w:pPr>
        <w:spacing w:before="0" w:after="160" w:line="276" w:lineRule="auto"/>
      </w:pPr>
      <w:r>
        <w:rPr>
          <w:rFonts w:ascii="Arial" w:hAnsi="Arial"/>
          <w:sz w:val="22"/>
        </w:rPr>
        <w:t>The intended portfolio set may become six case studies:</w:t>
      </w:r>
    </w:p>
    <w:p>
      <w:pPr>
        <w:spacing w:before="0" w:after="80" w:line="276" w:lineRule="auto"/>
        <w:ind w:left="720" w:hanging="360"/>
      </w:pPr>
      <w:r>
        <w:rPr>
          <w:rFonts w:ascii="Arial" w:hAnsi="Arial"/>
          <w:sz w:val="22"/>
        </w:rPr>
        <w:t>1.  Palo Alto Networks - Sales Workbench</w:t>
      </w:r>
    </w:p>
    <w:p>
      <w:pPr>
        <w:spacing w:before="0" w:after="80" w:line="276" w:lineRule="auto"/>
        <w:ind w:left="720" w:hanging="360"/>
      </w:pPr>
      <w:r>
        <w:rPr>
          <w:rFonts w:ascii="Arial" w:hAnsi="Arial"/>
          <w:sz w:val="22"/>
        </w:rPr>
        <w:t>2.  DocuSign - Global Data Analytics</w:t>
      </w:r>
    </w:p>
    <w:p>
      <w:pPr>
        <w:spacing w:before="0" w:after="80" w:line="276" w:lineRule="auto"/>
        <w:ind w:left="720" w:hanging="360"/>
      </w:pPr>
      <w:r>
        <w:rPr>
          <w:rFonts w:ascii="Arial" w:hAnsi="Arial"/>
          <w:sz w:val="22"/>
        </w:rPr>
        <w:t>3.  Harvard Business School - AI research architecture</w:t>
      </w:r>
    </w:p>
    <w:p>
      <w:pPr>
        <w:spacing w:before="0" w:after="80" w:line="276" w:lineRule="auto"/>
        <w:ind w:left="720" w:hanging="360"/>
      </w:pPr>
      <w:r>
        <w:rPr>
          <w:rFonts w:ascii="Arial" w:hAnsi="Arial"/>
          <w:sz w:val="22"/>
        </w:rPr>
        <w:t>4.  DocuSign - OneReport</w:t>
      </w:r>
    </w:p>
    <w:p>
      <w:pPr>
        <w:spacing w:before="0" w:after="80" w:line="276" w:lineRule="auto"/>
        <w:ind w:left="720" w:hanging="360"/>
      </w:pPr>
      <w:r>
        <w:rPr>
          <w:rFonts w:ascii="Arial" w:hAnsi="Arial"/>
          <w:sz w:val="22"/>
        </w:rPr>
        <w:t>5.  Hitachi Energy</w:t>
      </w:r>
    </w:p>
    <w:p>
      <w:pPr>
        <w:spacing w:before="0" w:after="80" w:line="276" w:lineRule="auto"/>
        <w:ind w:left="720" w:hanging="360"/>
      </w:pPr>
      <w:r>
        <w:rPr>
          <w:rFonts w:ascii="Arial" w:hAnsi="Arial"/>
          <w:sz w:val="22"/>
        </w:rPr>
        <w:t>6.  Cisco Ready</w:t>
      </w:r>
    </w:p>
    <w:p>
      <w:pPr>
        <w:spacing w:before="0" w:after="160" w:line="276" w:lineRule="auto"/>
      </w:pPr>
      <w:r>
        <w:rPr>
          <w:rFonts w:ascii="Arial" w:hAnsi="Arial"/>
          <w:sz w:val="22"/>
        </w:rPr>
        <w:t>The Hitachi Energy and Cisco Ready material may live outside this project folder. I will provide locations when we get to those.</w:t>
      </w:r>
    </w:p>
    <w:p>
      <w:pPr>
        <w:pStyle w:val="Heading1"/>
      </w:pPr>
      <w:r>
        <w:t>Current source material in this repo</w:t>
      </w:r>
    </w:p>
    <w:p>
      <w:pPr>
        <w:spacing w:before="0" w:after="160" w:line="276" w:lineRule="auto"/>
      </w:pPr>
      <w:r>
        <w:rPr>
          <w:rFonts w:ascii="Arial" w:hAnsi="Arial"/>
          <w:sz w:val="22"/>
        </w:rPr>
        <w:t>Useful places to look first:</w:t>
      </w:r>
    </w:p>
    <w:p>
      <w:pPr>
        <w:pStyle w:val="ListBullet"/>
        <w:spacing w:before="0" w:after="80" w:line="276" w:lineRule="auto"/>
      </w:pPr>
      <w:r>
        <w:rPr>
          <w:rFonts w:ascii="Arial" w:hAnsi="Arial"/>
          <w:sz w:val="22"/>
        </w:rPr>
        <w:t>index.html - homepage structure and current case-study entry points</w:t>
      </w:r>
    </w:p>
    <w:p>
      <w:pPr>
        <w:pStyle w:val="ListBullet"/>
        <w:spacing w:before="0" w:after="80" w:line="276" w:lineRule="auto"/>
      </w:pPr>
      <w:r>
        <w:rPr>
          <w:rFonts w:ascii="Arial" w:hAnsi="Arial"/>
          <w:sz w:val="22"/>
        </w:rPr>
        <w:t>script.js - current case-study text, structure, image references, and captions</w:t>
      </w:r>
    </w:p>
    <w:p>
      <w:pPr>
        <w:pStyle w:val="ListBullet"/>
        <w:spacing w:before="0" w:after="80" w:line="276" w:lineRule="auto"/>
      </w:pPr>
      <w:r>
        <w:rPr>
          <w:rFonts w:ascii="Arial" w:hAnsi="Arial"/>
          <w:sz w:val="22"/>
        </w:rPr>
        <w:t>assets/figma-nodes/ - case-study hero and section-level image exports</w:t>
      </w:r>
    </w:p>
    <w:p>
      <w:pPr>
        <w:pStyle w:val="ListBullet"/>
        <w:spacing w:before="0" w:after="80" w:line="276" w:lineRule="auto"/>
      </w:pPr>
      <w:r>
        <w:rPr>
          <w:rFonts w:ascii="Arial" w:hAnsi="Arial"/>
          <w:sz w:val="22"/>
        </w:rPr>
        <w:t>assets/figma-elements/ - supporting images used inside the case studies</w:t>
      </w:r>
    </w:p>
    <w:p>
      <w:pPr>
        <w:pStyle w:val="ListBullet"/>
        <w:spacing w:before="0" w:after="80" w:line="276" w:lineRule="auto"/>
      </w:pPr>
      <w:r>
        <w:rPr>
          <w:rFonts w:ascii="Arial" w:hAnsi="Arial"/>
          <w:sz w:val="22"/>
        </w:rPr>
        <w:t>assets/project-tiles/ - current project thumbnails</w:t>
      </w:r>
    </w:p>
    <w:p>
      <w:pPr>
        <w:pStyle w:val="ListBullet"/>
        <w:spacing w:before="0" w:after="80" w:line="276" w:lineRule="auto"/>
      </w:pPr>
      <w:r>
        <w:rPr>
          <w:rFonts w:ascii="Arial" w:hAnsi="Arial"/>
          <w:sz w:val="22"/>
        </w:rPr>
        <w:t>panw-uploads/ - Palo Alto Networks source and motion material</w:t>
      </w:r>
    </w:p>
    <w:p>
      <w:pPr>
        <w:pStyle w:val="ListBullet"/>
        <w:spacing w:before="0" w:after="80" w:line="276" w:lineRule="auto"/>
      </w:pPr>
      <w:r>
        <w:rPr>
          <w:rFonts w:ascii="Arial" w:hAnsi="Arial"/>
          <w:sz w:val="22"/>
        </w:rPr>
        <w:t>docusign-bob-uploads/ - DocuSign Global Data Analytics / Book of Business material</w:t>
      </w:r>
    </w:p>
    <w:p>
      <w:pPr>
        <w:pStyle w:val="ListBullet"/>
        <w:spacing w:before="0" w:after="80" w:line="276" w:lineRule="auto"/>
      </w:pPr>
      <w:r>
        <w:rPr>
          <w:rFonts w:ascii="Arial" w:hAnsi="Arial"/>
          <w:sz w:val="22"/>
        </w:rPr>
        <w:t>onereport-uploads/ - OneReport material</w:t>
      </w:r>
    </w:p>
    <w:p>
      <w:pPr>
        <w:pStyle w:val="ListBullet"/>
        <w:spacing w:before="0" w:after="80" w:line="276" w:lineRule="auto"/>
      </w:pPr>
      <w:r>
        <w:rPr>
          <w:rFonts w:ascii="Arial" w:hAnsi="Arial"/>
          <w:sz w:val="22"/>
        </w:rPr>
        <w:t>hbs/ - Harvard Business School material</w:t>
      </w:r>
    </w:p>
    <w:p>
      <w:pPr>
        <w:pStyle w:val="ListBullet"/>
        <w:spacing w:before="0" w:after="80" w:line="276" w:lineRule="auto"/>
      </w:pPr>
      <w:r>
        <w:rPr>
          <w:rFonts w:ascii="Arial" w:hAnsi="Arial"/>
          <w:sz w:val="22"/>
        </w:rPr>
        <w:t>portfolio-site-studies/ - reference portfolio captures and notes</w:t>
      </w:r>
    </w:p>
    <w:p>
      <w:pPr>
        <w:pStyle w:val="ListBullet"/>
        <w:spacing w:before="0" w:after="80" w:line="276" w:lineRule="auto"/>
      </w:pPr>
      <w:r>
        <w:rPr>
          <w:rFonts w:ascii="Arial" w:hAnsi="Arial"/>
          <w:sz w:val="22"/>
        </w:rPr>
        <w:t>portfolio-site-studies/cover-page-evaluation.md - prior thinking about cover-page references</w:t>
      </w:r>
    </w:p>
    <w:p>
      <w:pPr>
        <w:pStyle w:val="ListBullet"/>
        <w:spacing w:before="0" w:after="80" w:line="276" w:lineRule="auto"/>
      </w:pPr>
      <w:r>
        <w:rPr>
          <w:rFonts w:ascii="Arial" w:hAnsi="Arial"/>
          <w:sz w:val="22"/>
        </w:rPr>
        <w:t>cover-iterations.html and cover-iterations.css - explored cover-page directions</w:t>
      </w:r>
    </w:p>
    <w:p>
      <w:pPr>
        <w:pStyle w:val="ListBullet"/>
        <w:spacing w:before="0" w:after="80" w:line="276" w:lineRule="auto"/>
      </w:pPr>
      <w:r>
        <w:rPr>
          <w:rFonts w:ascii="Arial" w:hAnsi="Arial"/>
          <w:sz w:val="22"/>
        </w:rPr>
        <w:t>motion-showcase.html, motion-showcase.css, and motion-showcase.js - motion and presentation experiments</w:t>
      </w:r>
    </w:p>
    <w:p>
      <w:pPr>
        <w:spacing w:before="0" w:after="160" w:line="276" w:lineRule="auto"/>
      </w:pPr>
      <w:r>
        <w:rPr>
          <w:rFonts w:ascii="Arial" w:hAnsi="Arial"/>
          <w:sz w:val="22"/>
        </w:rPr>
        <w:t>There may also be a newer direction currently being explored in the project. That direction may become a better reference for how the case studies should start and how the pages should communicate. We should keep that possibility open and avoid treating the current website structure as final.</w:t>
      </w:r>
    </w:p>
    <w:p>
      <w:pPr>
        <w:pStyle w:val="Heading1"/>
      </w:pPr>
      <w:r>
        <w:t>Format assumptions for now</w:t>
      </w:r>
    </w:p>
    <w:p>
      <w:pPr>
        <w:spacing w:before="0" w:after="160" w:line="276" w:lineRule="auto"/>
      </w:pPr>
      <w:r>
        <w:rPr>
          <w:rFonts w:ascii="Arial" w:hAnsi="Arial"/>
          <w:sz w:val="22"/>
        </w:rPr>
        <w:t>The case studies will likely use a combination of:</w:t>
      </w:r>
    </w:p>
    <w:p>
      <w:pPr>
        <w:pStyle w:val="ListBullet"/>
        <w:spacing w:before="0" w:after="80" w:line="276" w:lineRule="auto"/>
      </w:pPr>
      <w:r>
        <w:rPr>
          <w:rFonts w:ascii="Arial" w:hAnsi="Arial"/>
          <w:sz w:val="22"/>
        </w:rPr>
        <w:t>Graphics</w:t>
      </w:r>
    </w:p>
    <w:p>
      <w:pPr>
        <w:pStyle w:val="ListBullet"/>
        <w:spacing w:before="0" w:after="80" w:line="276" w:lineRule="auto"/>
      </w:pPr>
      <w:r>
        <w:rPr>
          <w:rFonts w:ascii="Arial" w:hAnsi="Arial"/>
          <w:sz w:val="22"/>
        </w:rPr>
        <w:t>Screenshots</w:t>
      </w:r>
    </w:p>
    <w:p>
      <w:pPr>
        <w:pStyle w:val="ListBullet"/>
        <w:spacing w:before="0" w:after="80" w:line="276" w:lineRule="auto"/>
      </w:pPr>
      <w:r>
        <w:rPr>
          <w:rFonts w:ascii="Arial" w:hAnsi="Arial"/>
          <w:sz w:val="22"/>
        </w:rPr>
        <w:t>Images</w:t>
      </w:r>
    </w:p>
    <w:p>
      <w:pPr>
        <w:pStyle w:val="ListBullet"/>
        <w:spacing w:before="0" w:after="80" w:line="276" w:lineRule="auto"/>
      </w:pPr>
      <w:r>
        <w:rPr>
          <w:rFonts w:ascii="Arial" w:hAnsi="Arial"/>
          <w:sz w:val="22"/>
        </w:rPr>
        <w:t>Videos or motion clips</w:t>
      </w:r>
    </w:p>
    <w:p>
      <w:pPr>
        <w:pStyle w:val="ListBullet"/>
        <w:spacing w:before="0" w:after="80" w:line="276" w:lineRule="auto"/>
      </w:pPr>
      <w:r>
        <w:rPr>
          <w:rFonts w:ascii="Arial" w:hAnsi="Arial"/>
          <w:sz w:val="22"/>
        </w:rPr>
        <w:t>Short body text</w:t>
      </w:r>
    </w:p>
    <w:p>
      <w:pPr>
        <w:pStyle w:val="ListBullet"/>
        <w:spacing w:before="0" w:after="80" w:line="276" w:lineRule="auto"/>
      </w:pPr>
      <w:r>
        <w:rPr>
          <w:rFonts w:ascii="Arial" w:hAnsi="Arial"/>
          <w:sz w:val="22"/>
        </w:rPr>
        <w:t>Captions</w:t>
      </w:r>
    </w:p>
    <w:p>
      <w:pPr>
        <w:spacing w:before="0" w:after="160" w:line="276" w:lineRule="auto"/>
      </w:pPr>
      <w:r>
        <w:rPr>
          <w:rFonts w:ascii="Arial" w:hAnsi="Arial"/>
          <w:sz w:val="22"/>
        </w:rPr>
        <w:t>The writing should be restrained.</w:t>
      </w:r>
    </w:p>
    <w:p>
      <w:pPr>
        <w:spacing w:before="0" w:after="160" w:line="276" w:lineRule="auto"/>
      </w:pPr>
      <w:r>
        <w:rPr>
          <w:rFonts w:ascii="Arial" w:hAnsi="Arial"/>
          <w:sz w:val="22"/>
        </w:rPr>
        <w:t>As a working constraint, the main written material for a case study should probably stay around 480 words or less. This does not include captions. Captions can carry important context, especially when they explain why an artifact matters.</w:t>
      </w:r>
    </w:p>
    <w:p>
      <w:pPr>
        <w:spacing w:before="0" w:after="160" w:line="276" w:lineRule="auto"/>
      </w:pPr>
      <w:r>
        <w:rPr>
          <w:rFonts w:ascii="Arial" w:hAnsi="Arial"/>
          <w:sz w:val="22"/>
        </w:rPr>
        <w:t>This number is not a law. It is a useful pressure against over-explaining.</w:t>
      </w:r>
    </w:p>
    <w:p>
      <w:pPr>
        <w:pStyle w:val="Heading1"/>
      </w:pPr>
      <w:r>
        <w:t>What not to assume yet</w:t>
      </w:r>
    </w:p>
    <w:p>
      <w:pPr>
        <w:spacing w:before="0" w:after="160" w:line="276" w:lineRule="auto"/>
      </w:pPr>
      <w:r>
        <w:rPr>
          <w:rFonts w:ascii="Arial" w:hAnsi="Arial"/>
          <w:sz w:val="22"/>
        </w:rPr>
        <w:t>Do not assume the current portfolio is strong, weak, coherent, incoherent, successful, or unsuccessful.</w:t>
      </w:r>
    </w:p>
    <w:p>
      <w:pPr>
        <w:spacing w:before="0" w:after="160" w:line="276" w:lineRule="auto"/>
      </w:pPr>
      <w:r>
        <w:rPr>
          <w:rFonts w:ascii="Arial" w:hAnsi="Arial"/>
          <w:sz w:val="22"/>
        </w:rPr>
        <w:t>Do not assume the current four case studies reveal the complete direction.</w:t>
      </w:r>
    </w:p>
    <w:p>
      <w:pPr>
        <w:spacing w:before="0" w:after="160" w:line="276" w:lineRule="auto"/>
      </w:pPr>
      <w:r>
        <w:rPr>
          <w:rFonts w:ascii="Arial" w:hAnsi="Arial"/>
          <w:sz w:val="22"/>
        </w:rPr>
        <w:t>Do not define final evaluation criteria too early.</w:t>
      </w:r>
    </w:p>
    <w:p>
      <w:pPr>
        <w:spacing w:before="0" w:after="160" w:line="276" w:lineRule="auto"/>
      </w:pPr>
      <w:r>
        <w:rPr>
          <w:rFonts w:ascii="Arial" w:hAnsi="Arial"/>
          <w:sz w:val="22"/>
        </w:rPr>
        <w:t>Do not turn this into a generic portfolio-writing exercise.</w:t>
      </w:r>
    </w:p>
    <w:p>
      <w:pPr>
        <w:spacing w:before="0" w:after="160" w:line="276" w:lineRule="auto"/>
      </w:pPr>
      <w:r>
        <w:rPr>
          <w:rFonts w:ascii="Arial" w:hAnsi="Arial"/>
          <w:sz w:val="22"/>
        </w:rPr>
        <w:t>Do not judge the work only by polished output. Some of the most useful material may be in rough diagrams, notes, early explorations, or decisions that are not obvious from the final screens.</w:t>
      </w:r>
    </w:p>
    <w:p>
      <w:pPr>
        <w:spacing w:before="0" w:after="160" w:line="276" w:lineRule="auto"/>
      </w:pPr>
      <w:r>
        <w:rPr>
          <w:rFonts w:ascii="Arial" w:hAnsi="Arial"/>
          <w:sz w:val="22"/>
        </w:rPr>
        <w:t>Do not over-index on AI-written confidence. If something sounds clean but has not been grounded in evidence, treat it as a draft thought.</w:t>
      </w:r>
    </w:p>
    <w:p>
      <w:pPr>
        <w:pStyle w:val="Heading1"/>
      </w:pPr>
      <w:r>
        <w:t>What the collaborator should do first</w:t>
      </w:r>
    </w:p>
    <w:p>
      <w:pPr>
        <w:spacing w:before="0" w:after="160" w:line="276" w:lineRule="auto"/>
      </w:pPr>
      <w:r>
        <w:rPr>
          <w:rFonts w:ascii="Arial" w:hAnsi="Arial"/>
          <w:sz w:val="22"/>
        </w:rPr>
        <w:t>The first phase is not to write final case studies.</w:t>
      </w:r>
    </w:p>
    <w:p>
      <w:pPr>
        <w:spacing w:before="0" w:after="160" w:line="276" w:lineRule="auto"/>
      </w:pPr>
      <w:r>
        <w:rPr>
          <w:rFonts w:ascii="Arial" w:hAnsi="Arial"/>
          <w:sz w:val="22"/>
        </w:rPr>
        <w:t>The first phase is to understand the goal and gather enough context to define a useful direction with me.</w:t>
      </w:r>
    </w:p>
    <w:p>
      <w:pPr>
        <w:spacing w:before="0" w:after="160" w:line="276" w:lineRule="auto"/>
      </w:pPr>
      <w:r>
        <w:rPr>
          <w:rFonts w:ascii="Arial" w:hAnsi="Arial"/>
          <w:sz w:val="22"/>
        </w:rPr>
        <w:t>Suggested first steps:</w:t>
      </w:r>
    </w:p>
    <w:p>
      <w:pPr>
        <w:spacing w:before="0" w:after="80" w:line="276" w:lineRule="auto"/>
        <w:ind w:left="720" w:hanging="360"/>
      </w:pPr>
      <w:r>
        <w:rPr>
          <w:rFonts w:ascii="Arial" w:hAnsi="Arial"/>
          <w:sz w:val="22"/>
        </w:rPr>
        <w:t>1.  Review the current four case studies in the website.</w:t>
      </w:r>
    </w:p>
    <w:p>
      <w:pPr>
        <w:spacing w:before="0" w:after="80" w:line="276" w:lineRule="auto"/>
        <w:ind w:left="720" w:hanging="360"/>
      </w:pPr>
      <w:r>
        <w:rPr>
          <w:rFonts w:ascii="Arial" w:hAnsi="Arial"/>
          <w:sz w:val="22"/>
        </w:rPr>
        <w:t>2.  Review the related project folders and assets listed above.</w:t>
      </w:r>
    </w:p>
    <w:p>
      <w:pPr>
        <w:spacing w:before="0" w:after="80" w:line="276" w:lineRule="auto"/>
        <w:ind w:left="720" w:hanging="360"/>
      </w:pPr>
      <w:r>
        <w:rPr>
          <w:rFonts w:ascii="Arial" w:hAnsi="Arial"/>
          <w:sz w:val="22"/>
        </w:rPr>
        <w:t>3.  Identify what information is already present, what is missing, and what seems under-explained.</w:t>
      </w:r>
    </w:p>
    <w:p>
      <w:pPr>
        <w:spacing w:before="0" w:after="80" w:line="276" w:lineRule="auto"/>
        <w:ind w:left="720" w:hanging="360"/>
      </w:pPr>
      <w:r>
        <w:rPr>
          <w:rFonts w:ascii="Arial" w:hAnsi="Arial"/>
          <w:sz w:val="22"/>
        </w:rPr>
        <w:t>4.  Research what senior design leaders look for in portfolios for senior, staff, principal, or design leadership roles.</w:t>
      </w:r>
    </w:p>
    <w:p>
      <w:pPr>
        <w:spacing w:before="0" w:after="80" w:line="276" w:lineRule="auto"/>
        <w:ind w:left="720" w:hanging="360"/>
      </w:pPr>
      <w:r>
        <w:rPr>
          <w:rFonts w:ascii="Arial" w:hAnsi="Arial"/>
          <w:sz w:val="22"/>
        </w:rPr>
        <w:t>5.  Bring back a working point of view, with references, on what this portfolio should try to demonstrate.</w:t>
      </w:r>
    </w:p>
    <w:p>
      <w:pPr>
        <w:spacing w:before="0" w:after="80" w:line="276" w:lineRule="auto"/>
        <w:ind w:left="720" w:hanging="360"/>
      </w:pPr>
      <w:r>
        <w:rPr>
          <w:rFonts w:ascii="Arial" w:hAnsi="Arial"/>
          <w:sz w:val="22"/>
        </w:rPr>
        <w:t>6.  Use that point of view to help define success measures with me, not for me.</w:t>
      </w:r>
    </w:p>
    <w:p>
      <w:pPr>
        <w:pStyle w:val="Heading1"/>
      </w:pPr>
      <w:r>
        <w:t>Case-by-case working approach</w:t>
      </w:r>
    </w:p>
    <w:p>
      <w:pPr>
        <w:spacing w:before="0" w:after="160" w:line="276" w:lineRule="auto"/>
      </w:pPr>
      <w:r>
        <w:rPr>
          <w:rFonts w:ascii="Arial" w:hAnsi="Arial"/>
          <w:sz w:val="22"/>
        </w:rPr>
        <w:t>We will go case study by case study.</w:t>
      </w:r>
    </w:p>
    <w:p>
      <w:pPr>
        <w:spacing w:before="0" w:after="160" w:line="276" w:lineRule="auto"/>
      </w:pPr>
      <w:r>
        <w:rPr>
          <w:rFonts w:ascii="Arial" w:hAnsi="Arial"/>
          <w:sz w:val="22"/>
        </w:rPr>
        <w:t>For each one, the collaborator should help gather and organize:</w:t>
      </w:r>
    </w:p>
    <w:p>
      <w:pPr>
        <w:pStyle w:val="ListBullet"/>
        <w:spacing w:before="0" w:after="80" w:line="276" w:lineRule="auto"/>
      </w:pPr>
      <w:r>
        <w:rPr>
          <w:rFonts w:ascii="Arial" w:hAnsi="Arial"/>
          <w:sz w:val="22"/>
        </w:rPr>
        <w:t>What project material exists</w:t>
      </w:r>
    </w:p>
    <w:p>
      <w:pPr>
        <w:pStyle w:val="ListBullet"/>
        <w:spacing w:before="0" w:after="80" w:line="276" w:lineRule="auto"/>
      </w:pPr>
      <w:r>
        <w:rPr>
          <w:rFonts w:ascii="Arial" w:hAnsi="Arial"/>
          <w:sz w:val="22"/>
        </w:rPr>
        <w:t>What story is currently implied</w:t>
      </w:r>
    </w:p>
    <w:p>
      <w:pPr>
        <w:pStyle w:val="ListBullet"/>
        <w:spacing w:before="0" w:after="80" w:line="276" w:lineRule="auto"/>
      </w:pPr>
      <w:r>
        <w:rPr>
          <w:rFonts w:ascii="Arial" w:hAnsi="Arial"/>
          <w:sz w:val="22"/>
        </w:rPr>
        <w:t>What story may actually be more accurate or useful</w:t>
      </w:r>
    </w:p>
    <w:p>
      <w:pPr>
        <w:pStyle w:val="ListBullet"/>
        <w:spacing w:before="0" w:after="80" w:line="276" w:lineRule="auto"/>
      </w:pPr>
      <w:r>
        <w:rPr>
          <w:rFonts w:ascii="Arial" w:hAnsi="Arial"/>
          <w:sz w:val="22"/>
        </w:rPr>
        <w:t>What artifacts seem most useful</w:t>
      </w:r>
    </w:p>
    <w:p>
      <w:pPr>
        <w:pStyle w:val="ListBullet"/>
        <w:spacing w:before="0" w:after="80" w:line="276" w:lineRule="auto"/>
      </w:pPr>
      <w:r>
        <w:rPr>
          <w:rFonts w:ascii="Arial" w:hAnsi="Arial"/>
          <w:sz w:val="22"/>
        </w:rPr>
        <w:t>What artifacts are missing</w:t>
      </w:r>
    </w:p>
    <w:p>
      <w:pPr>
        <w:pStyle w:val="ListBullet"/>
        <w:spacing w:before="0" w:after="80" w:line="276" w:lineRule="auto"/>
      </w:pPr>
      <w:r>
        <w:rPr>
          <w:rFonts w:ascii="Arial" w:hAnsi="Arial"/>
          <w:sz w:val="22"/>
        </w:rPr>
        <w:t>What questions need to be answered by me</w:t>
      </w:r>
    </w:p>
    <w:p>
      <w:pPr>
        <w:pStyle w:val="ListBullet"/>
        <w:spacing w:before="0" w:after="80" w:line="276" w:lineRule="auto"/>
      </w:pPr>
      <w:r>
        <w:rPr>
          <w:rFonts w:ascii="Arial" w:hAnsi="Arial"/>
          <w:sz w:val="22"/>
        </w:rPr>
        <w:t>What the case might need to show for the target audience</w:t>
      </w:r>
    </w:p>
    <w:p>
      <w:pPr>
        <w:pStyle w:val="ListBullet"/>
        <w:spacing w:before="0" w:after="80" w:line="276" w:lineRule="auto"/>
      </w:pPr>
      <w:r>
        <w:rPr>
          <w:rFonts w:ascii="Arial" w:hAnsi="Arial"/>
          <w:sz w:val="22"/>
        </w:rPr>
        <w:t>What should be text, what should be visual, and what should be handled through captions</w:t>
      </w:r>
    </w:p>
    <w:p>
      <w:pPr>
        <w:spacing w:before="0" w:after="160" w:line="276" w:lineRule="auto"/>
      </w:pPr>
      <w:r>
        <w:rPr>
          <w:rFonts w:ascii="Arial" w:hAnsi="Arial"/>
          <w:sz w:val="22"/>
        </w:rPr>
        <w:t>The collaborator should not force all cases into one rigid template.</w:t>
      </w:r>
    </w:p>
    <w:p>
      <w:pPr>
        <w:spacing w:before="0" w:after="160" w:line="276" w:lineRule="auto"/>
      </w:pPr>
      <w:r>
        <w:rPr>
          <w:rFonts w:ascii="Arial" w:hAnsi="Arial"/>
          <w:sz w:val="22"/>
        </w:rPr>
        <w:t>Some cases may be best led by a product decision. Some may be best led by a research framing. Some may be best led by a system model, an interaction pattern, a business constraint, or a before/after workflow.</w:t>
      </w:r>
    </w:p>
    <w:p>
      <w:pPr>
        <w:pStyle w:val="Heading1"/>
      </w:pPr>
      <w:r>
        <w:t>Open questions to resolve together</w:t>
      </w:r>
    </w:p>
    <w:p>
      <w:pPr>
        <w:spacing w:before="0" w:after="160" w:line="276" w:lineRule="auto"/>
      </w:pPr>
      <w:r>
        <w:rPr>
          <w:rFonts w:ascii="Arial" w:hAnsi="Arial"/>
          <w:sz w:val="22"/>
        </w:rPr>
        <w:t>These are intentionally open for now:</w:t>
      </w:r>
    </w:p>
    <w:p>
      <w:pPr>
        <w:pStyle w:val="ListBullet"/>
        <w:spacing w:before="0" w:after="80" w:line="276" w:lineRule="auto"/>
      </w:pPr>
      <w:r>
        <w:rPr>
          <w:rFonts w:ascii="Arial" w:hAnsi="Arial"/>
          <w:sz w:val="22"/>
        </w:rPr>
        <w:t>What roles should this portfolio most directly support: senior product designer, staff product designer, principal product designer, product design lead, or some mix?</w:t>
      </w:r>
    </w:p>
    <w:p>
      <w:pPr>
        <w:pStyle w:val="ListBullet"/>
        <w:spacing w:before="0" w:after="80" w:line="276" w:lineRule="auto"/>
      </w:pPr>
      <w:r>
        <w:rPr>
          <w:rFonts w:ascii="Arial" w:hAnsi="Arial"/>
          <w:sz w:val="22"/>
        </w:rPr>
        <w:t>How should the portfolio balance interaction craft, strategic thinking, research depth, and business impact?</w:t>
      </w:r>
    </w:p>
    <w:p>
      <w:pPr>
        <w:pStyle w:val="ListBullet"/>
        <w:spacing w:before="0" w:after="80" w:line="276" w:lineRule="auto"/>
      </w:pPr>
      <w:r>
        <w:rPr>
          <w:rFonts w:ascii="Arial" w:hAnsi="Arial"/>
          <w:sz w:val="22"/>
        </w:rPr>
        <w:t>How much context does each case need before the reader sees the actual work?</w:t>
      </w:r>
    </w:p>
    <w:p>
      <w:pPr>
        <w:pStyle w:val="ListBullet"/>
        <w:spacing w:before="0" w:after="80" w:line="276" w:lineRule="auto"/>
      </w:pPr>
      <w:r>
        <w:rPr>
          <w:rFonts w:ascii="Arial" w:hAnsi="Arial"/>
          <w:sz w:val="22"/>
        </w:rPr>
        <w:t>What kinds of outcomes count as credible when hard metrics are not available?</w:t>
      </w:r>
    </w:p>
    <w:p>
      <w:pPr>
        <w:pStyle w:val="ListBullet"/>
        <w:spacing w:before="0" w:after="80" w:line="276" w:lineRule="auto"/>
      </w:pPr>
      <w:r>
        <w:rPr>
          <w:rFonts w:ascii="Arial" w:hAnsi="Arial"/>
          <w:sz w:val="22"/>
        </w:rPr>
        <w:t>Which case studies should be included, and in what order?</w:t>
      </w:r>
    </w:p>
    <w:p>
      <w:pPr>
        <w:pStyle w:val="ListBullet"/>
        <w:spacing w:before="0" w:after="80" w:line="276" w:lineRule="auto"/>
      </w:pPr>
      <w:r>
        <w:rPr>
          <w:rFonts w:ascii="Arial" w:hAnsi="Arial"/>
          <w:sz w:val="22"/>
        </w:rPr>
        <w:t>Should the cases share a structure, or should each one take the shape of the project?</w:t>
      </w:r>
    </w:p>
    <w:p>
      <w:pPr>
        <w:pStyle w:val="ListBullet"/>
        <w:spacing w:before="0" w:after="80" w:line="276" w:lineRule="auto"/>
      </w:pPr>
      <w:r>
        <w:rPr>
          <w:rFonts w:ascii="Arial" w:hAnsi="Arial"/>
          <w:sz w:val="22"/>
        </w:rPr>
        <w:t>What should be shown visually versus explained in text?</w:t>
      </w:r>
    </w:p>
    <w:p>
      <w:pPr>
        <w:pStyle w:val="ListBullet"/>
        <w:spacing w:before="0" w:after="80" w:line="276" w:lineRule="auto"/>
      </w:pPr>
      <w:r>
        <w:rPr>
          <w:rFonts w:ascii="Arial" w:hAnsi="Arial"/>
          <w:sz w:val="22"/>
        </w:rPr>
        <w:t>What should be cut even if it feels important internally?</w:t>
      </w:r>
    </w:p>
    <w:p>
      <w:pPr>
        <w:pStyle w:val="Heading1"/>
      </w:pPr>
      <w:r>
        <w:t>Notes on language for now</w:t>
      </w:r>
    </w:p>
    <w:p>
      <w:pPr>
        <w:spacing w:before="0" w:after="160" w:line="276" w:lineRule="auto"/>
      </w:pPr>
      <w:r>
        <w:rPr>
          <w:rFonts w:ascii="Arial" w:hAnsi="Arial"/>
          <w:sz w:val="22"/>
        </w:rPr>
        <w:t>We should avoid finalizing a writing style too early.</w:t>
      </w:r>
    </w:p>
    <w:p>
      <w:pPr>
        <w:spacing w:before="0" w:after="160" w:line="276" w:lineRule="auto"/>
      </w:pPr>
      <w:r>
        <w:rPr>
          <w:rFonts w:ascii="Arial" w:hAnsi="Arial"/>
          <w:sz w:val="22"/>
        </w:rPr>
        <w:t>That said, the writing should not sound like a generic portfolio, marketing page, or AI-generated evaluation. It should not use inflated language to cover uncertainty.</w:t>
      </w:r>
    </w:p>
    <w:p>
      <w:pPr>
        <w:spacing w:before="0" w:after="160" w:line="276" w:lineRule="auto"/>
      </w:pPr>
      <w:r>
        <w:rPr>
          <w:rFonts w:ascii="Arial" w:hAnsi="Arial"/>
          <w:sz w:val="22"/>
        </w:rPr>
        <w:t>The voice can be refined later with examples. For now, it is enough to say:</w:t>
      </w:r>
    </w:p>
    <w:p>
      <w:pPr>
        <w:pStyle w:val="ListBullet"/>
        <w:spacing w:before="0" w:after="80" w:line="276" w:lineRule="auto"/>
      </w:pPr>
      <w:r>
        <w:rPr>
          <w:rFonts w:ascii="Arial" w:hAnsi="Arial"/>
          <w:sz w:val="22"/>
        </w:rPr>
        <w:t>Be clear.</w:t>
      </w:r>
    </w:p>
    <w:p>
      <w:pPr>
        <w:pStyle w:val="ListBullet"/>
        <w:spacing w:before="0" w:after="80" w:line="276" w:lineRule="auto"/>
      </w:pPr>
      <w:r>
        <w:rPr>
          <w:rFonts w:ascii="Arial" w:hAnsi="Arial"/>
          <w:sz w:val="22"/>
        </w:rPr>
        <w:t>Be specific.</w:t>
      </w:r>
    </w:p>
    <w:p>
      <w:pPr>
        <w:pStyle w:val="ListBullet"/>
        <w:spacing w:before="0" w:after="80" w:line="276" w:lineRule="auto"/>
      </w:pPr>
      <w:r>
        <w:rPr>
          <w:rFonts w:ascii="Arial" w:hAnsi="Arial"/>
          <w:sz w:val="22"/>
        </w:rPr>
        <w:t>Stay grounded in the work.</w:t>
      </w:r>
    </w:p>
    <w:p>
      <w:pPr>
        <w:pStyle w:val="ListBullet"/>
        <w:spacing w:before="0" w:after="80" w:line="276" w:lineRule="auto"/>
      </w:pPr>
      <w:r>
        <w:rPr>
          <w:rFonts w:ascii="Arial" w:hAnsi="Arial"/>
          <w:sz w:val="22"/>
        </w:rPr>
        <w:t>Do not overstate.</w:t>
      </w:r>
    </w:p>
    <w:p>
      <w:pPr>
        <w:pStyle w:val="ListBullet"/>
        <w:spacing w:before="0" w:after="80" w:line="276" w:lineRule="auto"/>
      </w:pPr>
      <w:r>
        <w:rPr>
          <w:rFonts w:ascii="Arial" w:hAnsi="Arial"/>
          <w:sz w:val="22"/>
        </w:rPr>
        <w:t>Do not make the portfolio sound more resolved than it is.</w:t>
      </w:r>
    </w:p>
    <w:p>
      <w:pPr>
        <w:pStyle w:val="Heading1"/>
      </w:pPr>
      <w:r>
        <w:t>Immediate next steps</w:t>
      </w:r>
    </w:p>
    <w:p>
      <w:pPr>
        <w:spacing w:before="0" w:after="80" w:line="276" w:lineRule="auto"/>
        <w:ind w:left="720" w:hanging="360"/>
      </w:pPr>
      <w:r>
        <w:rPr>
          <w:rFonts w:ascii="Arial" w:hAnsi="Arial"/>
          <w:sz w:val="22"/>
        </w:rPr>
        <w:t>1.  Use this document as the shared brief, not as a final instruction manual.</w:t>
      </w:r>
    </w:p>
    <w:p>
      <w:pPr>
        <w:spacing w:before="0" w:after="80" w:line="276" w:lineRule="auto"/>
        <w:ind w:left="720" w:hanging="360"/>
      </w:pPr>
      <w:r>
        <w:rPr>
          <w:rFonts w:ascii="Arial" w:hAnsi="Arial"/>
          <w:sz w:val="22"/>
        </w:rPr>
        <w:t>2.  Add links or paths to any project folders outside this repo, especially Hitachi Energy and Cisco Ready.</w:t>
      </w:r>
    </w:p>
    <w:p>
      <w:pPr>
        <w:spacing w:before="0" w:after="80" w:line="276" w:lineRule="auto"/>
        <w:ind w:left="720" w:hanging="360"/>
      </w:pPr>
      <w:r>
        <w:rPr>
          <w:rFonts w:ascii="Arial" w:hAnsi="Arial"/>
          <w:sz w:val="22"/>
        </w:rPr>
        <w:t>3.  Identify the newer direction currently being explored and decide whether it should become the reference point.</w:t>
      </w:r>
    </w:p>
    <w:p>
      <w:pPr>
        <w:spacing w:before="0" w:after="80" w:line="276" w:lineRule="auto"/>
        <w:ind w:left="720" w:hanging="360"/>
      </w:pPr>
      <w:r>
        <w:rPr>
          <w:rFonts w:ascii="Arial" w:hAnsi="Arial"/>
          <w:sz w:val="22"/>
        </w:rPr>
        <w:t>4.  Start with one case study and gather the actual material before defining its success criteria.</w:t>
      </w:r>
    </w:p>
    <w:p>
      <w:pPr>
        <w:spacing w:before="0" w:after="80" w:line="276" w:lineRule="auto"/>
        <w:ind w:left="720" w:hanging="360"/>
      </w:pPr>
      <w:r>
        <w:rPr>
          <w:rFonts w:ascii="Arial" w:hAnsi="Arial"/>
          <w:sz w:val="22"/>
        </w:rPr>
        <w:t>5.  Define evaluation criteria with evidence and examples after the first research pass, not before.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